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</w:p>
    <w:p w14:paraId="02D5883F" w14:textId="7AE6771C" w:rsidR="00321B97" w:rsidRPr="00A50416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67197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8</w:t>
      </w:r>
      <w:r w:rsidR="00DC7D75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A50416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A5041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A5041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A50416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A50416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A50416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A50416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0628887" w14:textId="1466BCFA" w:rsidR="00100D92" w:rsidRPr="00A50416" w:rsidRDefault="00302E91" w:rsidP="00100D9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322B0E"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A50416" w:rsidRPr="00A50416">
        <w:rPr>
          <w:rFonts w:asciiTheme="minorHAnsi" w:hAnsiTheme="minorHAnsi" w:cstheme="minorHAnsi"/>
          <w:sz w:val="20"/>
          <w:szCs w:val="20"/>
          <w:lang w:eastAsia="ar-SA"/>
        </w:rPr>
        <w:t>Konserwacja nawierzchni dróg powiatowych – nakładki (3 części)</w:t>
      </w:r>
      <w:r w:rsidR="00A50416" w:rsidRPr="00A50416">
        <w:rPr>
          <w:rFonts w:asciiTheme="minorHAnsi" w:hAnsiTheme="minorHAnsi" w:cstheme="minorHAnsi"/>
          <w:b w:val="0"/>
          <w:color w:val="262626"/>
          <w:sz w:val="20"/>
          <w:szCs w:val="20"/>
        </w:rPr>
        <w:t xml:space="preserve">  </w:t>
      </w:r>
    </w:p>
    <w:p w14:paraId="3BE663D2" w14:textId="58EBD6B0" w:rsidR="009F3AFF" w:rsidRPr="00A50416" w:rsidRDefault="00321B97" w:rsidP="00322B0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A50416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A50416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A50416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697050" w:rsidRPr="00A50416">
        <w:rPr>
          <w:rFonts w:asciiTheme="minorHAnsi" w:hAnsiTheme="minorHAnsi" w:cstheme="minorHAnsi"/>
          <w:sz w:val="20"/>
          <w:szCs w:val="20"/>
        </w:rPr>
        <w:t xml:space="preserve">e konkurencji i konsumentów (Dz. U. z </w:t>
      </w:r>
      <w:r w:rsidR="00321B97" w:rsidRPr="00A50416">
        <w:rPr>
          <w:rFonts w:asciiTheme="minorHAnsi" w:hAnsiTheme="minorHAnsi" w:cstheme="minorHAnsi"/>
          <w:sz w:val="20"/>
          <w:szCs w:val="20"/>
        </w:rPr>
        <w:t>202</w:t>
      </w:r>
      <w:r w:rsidR="00697050" w:rsidRPr="00A50416">
        <w:rPr>
          <w:rFonts w:asciiTheme="minorHAnsi" w:hAnsiTheme="minorHAnsi" w:cstheme="minorHAnsi"/>
          <w:sz w:val="20"/>
          <w:szCs w:val="20"/>
        </w:rPr>
        <w:t>1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 r. poz. </w:t>
      </w:r>
      <w:r w:rsidR="00697050" w:rsidRPr="00A50416">
        <w:rPr>
          <w:rFonts w:asciiTheme="minorHAnsi" w:hAnsiTheme="minorHAnsi" w:cstheme="minorHAnsi"/>
          <w:sz w:val="20"/>
          <w:szCs w:val="20"/>
        </w:rPr>
        <w:t>275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), o której mowa w art. 108 ust. 1 pkt 5 i 6 ustawy PZP 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A50416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A50416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A50416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A50416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A5041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A50416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A50416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  <w:r w:rsidRPr="00A50416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680AB878" w:rsidR="00EA0CE7" w:rsidRPr="00EA0CE7" w:rsidRDefault="00A504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ZP.272.38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A50416"/>
    <w:rsid w:val="00B43BA9"/>
    <w:rsid w:val="00BE3526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C531-9544-4173-9420-E310A5E8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2023-10-24T12:55:00Z</dcterms:modified>
</cp:coreProperties>
</file>