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ahoma" w:eastAsia="Times New Roman" w:hAnsi="Tahoma" w:cs="Tahoma"/>
                <w:sz w:val="16"/>
                <w:szCs w:val="16"/>
              </w:rPr>
            </w:r>
            <w:r w:rsidR="00AA7F0D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ahoma" w:eastAsia="Times New Roman" w:hAnsi="Tahoma" w:cs="Tahoma"/>
                <w:sz w:val="16"/>
                <w:szCs w:val="16"/>
              </w:rPr>
            </w:r>
            <w:r w:rsidR="00AA7F0D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A7F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4E940375" w14:textId="31AC2E9F" w:rsidR="00331BDA" w:rsidRDefault="008B756C" w:rsidP="00AA7F0D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133A1569" w14:textId="77777777" w:rsidR="00AA7F0D" w:rsidRPr="00AA7F0D" w:rsidRDefault="00AA7F0D" w:rsidP="00AA7F0D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F55802A" w14:textId="256BFA8E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AA7F0D">
        <w:rPr>
          <w:rFonts w:ascii="Tahoma" w:eastAsia="Times New Roman" w:hAnsi="Tahoma" w:cs="Tahoma"/>
          <w:b/>
          <w:sz w:val="18"/>
          <w:szCs w:val="18"/>
          <w:lang w:eastAsia="pl-PL"/>
        </w:rPr>
        <w:t>25</w:t>
      </w:r>
      <w:r w:rsidR="006A2EB0">
        <w:rPr>
          <w:rFonts w:ascii="Tahoma" w:eastAsia="Times New Roman" w:hAnsi="Tahoma" w:cs="Tahoma"/>
          <w:b/>
          <w:sz w:val="18"/>
          <w:szCs w:val="18"/>
          <w:lang w:eastAsia="pl-PL"/>
        </w:rPr>
        <w:t>/2022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A7F0D" w:rsidRPr="00AA7F0D">
        <w:rPr>
          <w:rFonts w:ascii="Tahoma" w:eastAsia="Times New Roman" w:hAnsi="Tahoma" w:cs="Tahoma"/>
          <w:b/>
          <w:sz w:val="18"/>
          <w:szCs w:val="18"/>
          <w:lang w:eastAsia="pl-PL"/>
        </w:rPr>
        <w:t>na dostawy obłożeń pola operacyjnego i materiałów jednorazowego użytku</w:t>
      </w:r>
      <w:bookmarkStart w:id="1" w:name="_GoBack"/>
      <w:bookmarkEnd w:id="1"/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2C2A87F2" w:rsidR="00331BDA" w:rsidRPr="0061658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1FE34F5C" w14:textId="08CECFDA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14:paraId="6E684F37" w14:textId="77777777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AA7F0D">
        <w:rPr>
          <w:rFonts w:ascii="Times New Roman" w:eastAsia="Times New Roman" w:hAnsi="Times New Roman" w:cs="Times New Roman"/>
          <w:b/>
          <w:sz w:val="18"/>
          <w:szCs w:val="18"/>
        </w:rPr>
      </w:r>
      <w:r w:rsidR="00AA7F0D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AA7F0D">
        <w:rPr>
          <w:rFonts w:ascii="Times New Roman" w:eastAsia="Times New Roman" w:hAnsi="Times New Roman" w:cs="Times New Roman"/>
          <w:b/>
          <w:sz w:val="18"/>
          <w:szCs w:val="18"/>
        </w:rPr>
      </w:r>
      <w:r w:rsidR="00AA7F0D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AA7F0D">
        <w:rPr>
          <w:rFonts w:ascii="Tahoma" w:hAnsi="Tahoma" w:cs="Tahoma"/>
          <w:b/>
          <w:bCs/>
          <w:sz w:val="18"/>
          <w:szCs w:val="18"/>
        </w:rPr>
      </w:r>
      <w:r w:rsidR="00AA7F0D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2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AA7F0D">
        <w:rPr>
          <w:rFonts w:ascii="Tahoma" w:hAnsi="Tahoma" w:cs="Tahoma"/>
          <w:sz w:val="18"/>
          <w:szCs w:val="18"/>
        </w:rPr>
      </w:r>
      <w:r w:rsidR="00AA7F0D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AA7F0D">
        <w:rPr>
          <w:rFonts w:ascii="Tahoma" w:hAnsi="Tahoma" w:cs="Tahoma"/>
          <w:sz w:val="18"/>
          <w:szCs w:val="18"/>
        </w:rPr>
      </w:r>
      <w:r w:rsidR="00AA7F0D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77777777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AA7F0D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204D" w14:textId="77777777" w:rsidR="00AA7F0D" w:rsidRDefault="00AA7F0D" w:rsidP="00AA7F0D">
    <w:pPr>
      <w:pStyle w:val="Nagwek"/>
      <w:tabs>
        <w:tab w:val="clear" w:pos="4536"/>
        <w:tab w:val="clear" w:pos="9072"/>
        <w:tab w:val="left" w:pos="1368"/>
      </w:tabs>
    </w:pPr>
    <w:r>
      <w:tab/>
    </w:r>
  </w:p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A7F0D" w:rsidRPr="00A0394D" w14:paraId="05B34157" w14:textId="77777777" w:rsidTr="00727E1C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C44DB1B" w14:textId="4121F322" w:rsidR="00AA7F0D" w:rsidRPr="00A0394D" w:rsidRDefault="00AA7F0D" w:rsidP="00AA7F0D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B30DAC0" wp14:editId="11994CBF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08966F42" w14:textId="77777777" w:rsidR="00AA7F0D" w:rsidRPr="00A0394D" w:rsidRDefault="00AA7F0D" w:rsidP="00AA7F0D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A0394D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0E36DF4B" w14:textId="77777777" w:rsidR="00AA7F0D" w:rsidRPr="00A0394D" w:rsidRDefault="00AA7F0D" w:rsidP="00AA7F0D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6A20E914" w14:textId="77777777" w:rsidR="00AA7F0D" w:rsidRPr="00A0394D" w:rsidRDefault="00AA7F0D" w:rsidP="00AA7F0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0B9AA43F" w14:textId="77777777" w:rsidR="00AA7F0D" w:rsidRPr="00A0394D" w:rsidRDefault="00AA7F0D" w:rsidP="00AA7F0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469BC1A7" w14:textId="77777777" w:rsidR="00AA7F0D" w:rsidRPr="00A0394D" w:rsidRDefault="00AA7F0D" w:rsidP="00AA7F0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6061096B" w14:textId="77777777" w:rsidR="00AA7F0D" w:rsidRPr="00A0394D" w:rsidRDefault="00AA7F0D" w:rsidP="00AA7F0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ZP/25/2022</w:t>
          </w:r>
        </w:p>
      </w:tc>
    </w:tr>
    <w:tr w:rsidR="00AA7F0D" w:rsidRPr="00A0394D" w14:paraId="1931AC7C" w14:textId="77777777" w:rsidTr="00727E1C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8DE568F" w14:textId="77777777" w:rsidR="00AA7F0D" w:rsidRPr="00A0394D" w:rsidRDefault="00AA7F0D" w:rsidP="00AA7F0D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14AB8F62" w14:textId="77777777" w:rsidR="00AA7F0D" w:rsidRPr="00A0394D" w:rsidRDefault="00AA7F0D" w:rsidP="00AA7F0D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>podstawowym bez przeprowadzenia negocjacji na dostawy obłożeń pola operacyjnego i materiałów jednorazowego użytku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14A85781" w14:textId="77777777" w:rsidR="00AA7F0D" w:rsidRPr="00A0394D" w:rsidRDefault="00AA7F0D" w:rsidP="00AA7F0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3AB322F" w:rsidR="00331BDA" w:rsidRDefault="00331BDA" w:rsidP="00AA7F0D">
    <w:pPr>
      <w:pStyle w:val="Nagwek"/>
      <w:tabs>
        <w:tab w:val="clear" w:pos="4536"/>
        <w:tab w:val="clear" w:pos="9072"/>
        <w:tab w:val="left" w:pos="13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E46A8"/>
    <w:rsid w:val="001A76C7"/>
    <w:rsid w:val="001C0F9E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AA7F0D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15</cp:revision>
  <cp:lastPrinted>2022-01-26T07:35:00Z</cp:lastPrinted>
  <dcterms:created xsi:type="dcterms:W3CDTF">2021-06-21T09:30:00Z</dcterms:created>
  <dcterms:modified xsi:type="dcterms:W3CDTF">2022-10-17T10:40:00Z</dcterms:modified>
</cp:coreProperties>
</file>