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F6C3" w14:textId="77777777" w:rsidR="009528B8" w:rsidRDefault="00381BBB" w:rsidP="000A2324">
      <w:pPr>
        <w:pStyle w:val="Indeks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3C30FB2" wp14:editId="1D3E1A19">
                <wp:simplePos x="0" y="0"/>
                <wp:positionH relativeFrom="column">
                  <wp:posOffset>-480695</wp:posOffset>
                </wp:positionH>
                <wp:positionV relativeFrom="paragraph">
                  <wp:posOffset>-161290</wp:posOffset>
                </wp:positionV>
                <wp:extent cx="3248660" cy="1092200"/>
                <wp:effectExtent l="0" t="635" r="635" b="31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920" cy="109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051B7F1" w14:textId="77777777" w:rsidR="009528B8" w:rsidRDefault="00381BBB">
                            <w:pPr>
                              <w:pStyle w:val="Zawartoramki"/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AE21989" wp14:editId="1EFA6527">
                                  <wp:extent cx="809625" cy="971550"/>
                                  <wp:effectExtent l="0" t="0" r="0" b="0"/>
                                  <wp:docPr id="3" name="Obraz 2" descr="HE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2" descr="HE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0A8340" w14:textId="77777777" w:rsidR="009528B8" w:rsidRDefault="009528B8">
                            <w:pPr>
                              <w:pStyle w:val="Zawartoramki"/>
                              <w:tabs>
                                <w:tab w:val="left" w:pos="1843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30FB2" id="Text Box 4" o:spid="_x0000_s1026" style="position:absolute;margin-left:-37.85pt;margin-top:-12.7pt;width:255.8pt;height:8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" stroked="f">
                <v:textbox>
                  <w:txbxContent>
                    <w:p w14:paraId="6051B7F1" w14:textId="77777777" w:rsidR="009528B8" w:rsidRDefault="00381BBB">
                      <w:pPr>
                        <w:pStyle w:val="Zawartoramki"/>
                        <w:tabs>
                          <w:tab w:val="left" w:pos="1843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AE21989" wp14:editId="1EFA6527">
                            <wp:extent cx="809625" cy="971550"/>
                            <wp:effectExtent l="0" t="0" r="0" b="0"/>
                            <wp:docPr id="3" name="Obraz 2" descr="HE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2" descr="HE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0A8340" w14:textId="77777777" w:rsidR="009528B8" w:rsidRDefault="009528B8">
                      <w:pPr>
                        <w:pStyle w:val="Zawartoramki"/>
                        <w:tabs>
                          <w:tab w:val="left" w:pos="1843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27C036D" wp14:editId="1A9C5E57">
                <wp:simplePos x="0" y="0"/>
                <wp:positionH relativeFrom="column">
                  <wp:posOffset>570865</wp:posOffset>
                </wp:positionH>
                <wp:positionV relativeFrom="paragraph">
                  <wp:posOffset>2540</wp:posOffset>
                </wp:positionV>
                <wp:extent cx="2159635" cy="388620"/>
                <wp:effectExtent l="3175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920" cy="3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6FB42CA" w14:textId="77777777" w:rsidR="009528B8" w:rsidRDefault="00381BBB">
                            <w:pPr>
                              <w:pStyle w:val="Zawartoramki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Gmina Rokietnica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727C036D" id="Text Box 5" o:spid="_x0000_s1027" style="position:absolute;margin-left:44.95pt;margin-top:.2pt;width:170.05pt;height:30.6pt;z-index:3;visibility:visible;mso-wrap-style:square;mso-width-percent:400;mso-wrap-distance-left:9pt;mso-wrap-distance-top:0;mso-wrap-distance-right:9pt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" stroked="f">
                <v:textbox>
                  <w:txbxContent>
                    <w:p w14:paraId="56FB42CA" w14:textId="77777777" w:rsidR="009528B8" w:rsidRDefault="00381BBB">
                      <w:pPr>
                        <w:pStyle w:val="Zawartoramki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Gmina Rokietnica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4" behindDoc="1" locked="0" layoutInCell="1" allowOverlap="1" wp14:anchorId="7BDBFF40" wp14:editId="41DC3DAD">
            <wp:simplePos x="0" y="0"/>
            <wp:positionH relativeFrom="column">
              <wp:posOffset>3307715</wp:posOffset>
            </wp:positionH>
            <wp:positionV relativeFrom="paragraph">
              <wp:posOffset>5080</wp:posOffset>
            </wp:positionV>
            <wp:extent cx="733425" cy="879475"/>
            <wp:effectExtent l="0" t="0" r="0" b="0"/>
            <wp:wrapNone/>
            <wp:docPr id="7" name="Obraz 6" descr="znak cert_syst_zarz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znak cert_syst_zarz_ISO90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Urząd Gminy w Rokietnicy</w:t>
      </w:r>
    </w:p>
    <w:p w14:paraId="01E87481" w14:textId="77777777" w:rsidR="009528B8" w:rsidRDefault="00BA0762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pl-PL"/>
        </w:rPr>
        <w:t>Urząd Gminy Rokietnica</w:t>
      </w:r>
      <w:r>
        <w:rPr>
          <w:rFonts w:ascii="Univers" w:hAnsi="Univers" w:cs="Arial"/>
          <w:bCs/>
          <w:sz w:val="12"/>
          <w:szCs w:val="12"/>
          <w:lang w:val="pl-PL"/>
        </w:rPr>
        <w:br/>
      </w:r>
      <w:r w:rsidR="00381BBB">
        <w:rPr>
          <w:rFonts w:ascii="Univers" w:hAnsi="Univers" w:cs="Arial"/>
          <w:bCs/>
          <w:sz w:val="12"/>
          <w:szCs w:val="12"/>
          <w:lang w:val="pl-PL"/>
        </w:rPr>
        <w:t xml:space="preserve">62-090 Rokietnica, ul. </w:t>
      </w:r>
      <w:proofErr w:type="spellStart"/>
      <w:r w:rsidR="00381BBB">
        <w:rPr>
          <w:rFonts w:ascii="Univers" w:hAnsi="Univers" w:cs="Arial"/>
          <w:bCs/>
          <w:sz w:val="12"/>
          <w:szCs w:val="12"/>
          <w:lang w:val="de-DE"/>
        </w:rPr>
        <w:t>Golęcińska</w:t>
      </w:r>
      <w:proofErr w:type="spellEnd"/>
      <w:r w:rsidR="00381BBB">
        <w:rPr>
          <w:rFonts w:ascii="Univers" w:hAnsi="Univers" w:cs="Arial"/>
          <w:bCs/>
          <w:sz w:val="12"/>
          <w:szCs w:val="12"/>
          <w:lang w:val="de-DE"/>
        </w:rPr>
        <w:t xml:space="preserve"> 1</w:t>
      </w:r>
    </w:p>
    <w:p w14:paraId="4DCA2E49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605E93EA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tel.: +48 61 89 60 600</w:t>
      </w:r>
    </w:p>
    <w:p w14:paraId="275D7058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fax: +48 61 89 60 620</w:t>
      </w:r>
    </w:p>
    <w:p w14:paraId="46ABAEDE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43605EC1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e-mail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>: urzad@rokietnica.pl</w:t>
      </w:r>
    </w:p>
    <w:p w14:paraId="631FDF5D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www.rokietnica.pl</w:t>
      </w:r>
    </w:p>
    <w:p w14:paraId="58C8D70A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NIP 777-283-48-84</w:t>
      </w:r>
    </w:p>
    <w:p w14:paraId="2BEE75D2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pl-PL"/>
        </w:rPr>
      </w:pPr>
    </w:p>
    <w:p w14:paraId="762AD54C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Poznański Bank Spółdzielczy </w:t>
      </w:r>
    </w:p>
    <w:p w14:paraId="6445C6E8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 Poznaniu o/Rokietnica</w:t>
      </w:r>
    </w:p>
    <w:p w14:paraId="63ECADB0" w14:textId="77777777" w:rsidR="009528B8" w:rsidRDefault="00381BBB">
      <w:pPr>
        <w:pStyle w:val="Nagwek"/>
        <w:ind w:left="6662" w:right="-1134"/>
        <w:rPr>
          <w:rFonts w:ascii="Univers" w:hAnsi="Univers" w:cs="Arial"/>
          <w:bCs/>
          <w:sz w:val="12"/>
          <w:szCs w:val="12"/>
        </w:rPr>
      </w:pPr>
      <w:r>
        <w:rPr>
          <w:rFonts w:ascii="Univers" w:hAnsi="Univers" w:cs="Arial"/>
          <w:bCs/>
          <w:sz w:val="12"/>
          <w:szCs w:val="12"/>
        </w:rPr>
        <w:t>69 9043 1041 3041 0023 9110 0001</w:t>
      </w:r>
    </w:p>
    <w:p w14:paraId="09D01900" w14:textId="77777777" w:rsidR="009528B8" w:rsidRDefault="009528B8">
      <w:pPr>
        <w:pStyle w:val="Nagwek"/>
        <w:ind w:left="6237"/>
        <w:rPr>
          <w:rFonts w:ascii="Arial" w:hAnsi="Arial" w:cs="Arial"/>
          <w:b/>
          <w:bCs/>
          <w:sz w:val="13"/>
          <w:szCs w:val="13"/>
        </w:rPr>
      </w:pPr>
    </w:p>
    <w:tbl>
      <w:tblPr>
        <w:tblW w:w="304" w:type="dxa"/>
        <w:tblInd w:w="492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4"/>
      </w:tblGrid>
      <w:tr w:rsidR="009528B8" w14:paraId="654787CA" w14:textId="77777777" w:rsidTr="00F56950">
        <w:trPr>
          <w:trHeight w:val="75"/>
        </w:trPr>
        <w:tc>
          <w:tcPr>
            <w:tcW w:w="304" w:type="dxa"/>
            <w:shd w:val="clear" w:color="auto" w:fill="auto"/>
            <w:tcMar>
              <w:left w:w="103" w:type="dxa"/>
            </w:tcMar>
          </w:tcPr>
          <w:p w14:paraId="6545DB14" w14:textId="77777777" w:rsidR="009528B8" w:rsidRDefault="009528B8">
            <w:pPr>
              <w:spacing w:after="0"/>
              <w:rPr>
                <w:rFonts w:ascii="Univers" w:hAnsi="Univers"/>
                <w:color w:val="FF0000"/>
              </w:rPr>
            </w:pPr>
          </w:p>
          <w:p w14:paraId="75AC1250" w14:textId="004B7DEB" w:rsidR="00B05F45" w:rsidRDefault="00B05F45">
            <w:pPr>
              <w:spacing w:after="0"/>
              <w:rPr>
                <w:rFonts w:ascii="Univers" w:hAnsi="Univers"/>
                <w:color w:val="FF0000"/>
              </w:rPr>
            </w:pPr>
            <w:r>
              <w:rPr>
                <w:rFonts w:ascii="Univers" w:hAnsi="Univers"/>
                <w:color w:val="FF0000"/>
              </w:rPr>
              <w:t xml:space="preserve">       </w:t>
            </w:r>
          </w:p>
        </w:tc>
      </w:tr>
    </w:tbl>
    <w:p w14:paraId="1533EFED" w14:textId="6B18500E" w:rsidR="00F56950" w:rsidRPr="00F56950" w:rsidRDefault="00B05F45" w:rsidP="00E75A52">
      <w:pPr>
        <w:spacing w:after="160" w:line="240" w:lineRule="auto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  <w:r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 xml:space="preserve">  </w:t>
      </w:r>
      <w:r w:rsidR="00F56950" w:rsidRPr="00F56950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 xml:space="preserve">                                              </w:t>
      </w:r>
      <w:r w:rsidR="00E75A52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 xml:space="preserve">   </w:t>
      </w:r>
      <w:r w:rsidR="00F56950" w:rsidRPr="00F56950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 xml:space="preserve">WYJAŚNIENIE TREŚCI </w:t>
      </w:r>
      <w:r w:rsidR="00F56950" w:rsidRPr="00F56950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br/>
        <w:t xml:space="preserve">                                  SPECYFIKACJI WARUNKÓW ZAMÓWIENIA</w:t>
      </w:r>
      <w:r w:rsidR="00F56950" w:rsidRPr="00F56950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br/>
      </w:r>
      <w:r w:rsidR="00F56950" w:rsidRPr="00F56950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br/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dotyczy: budowa integracyjnego placu zabaw w m. Rokietnica.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  <w:t xml:space="preserve">Na podstawie art.284 ust.1 ustawy z dnia 11 września 2019 roku Prawo zamówień publicznych (Dz.U. 2023 poz.1610 ze zm.) Zamawiający udziela odpowiedzi na zapytania do SWZ 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:u w:val="single"/>
          <w14:ligatures w14:val="standardContextual"/>
        </w:rPr>
        <w:t xml:space="preserve">Pytanie 1: 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złożone w dniu 06.11.2023r.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  <w:t>Zwracamy się z prośbą do Zamawiającego o wyjaśnienie następującej kwestii: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  <w:t xml:space="preserve">Proszę o wyjaśnienie, czy na nasadzenia obowiązuje taki sam okres gwarancji jak </w:t>
      </w:r>
      <w:r w:rsidR="00E75A52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na pozostałe elementy placu zabaw?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:u w:val="single"/>
          <w14:ligatures w14:val="standardContextual"/>
        </w:rPr>
        <w:br/>
        <w:t>Odpowiedź: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  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  <w:t xml:space="preserve">Okres gwarancji na nasadzenia wynosi 24 miesiące. 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  <w:t>Okres gwarancji jest równy okresowi pielęgnacji.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:u w:val="single"/>
          <w14:ligatures w14:val="standardContextual"/>
        </w:rPr>
        <w:t>1.Bieżąca pielęgnacja obejmuje: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  <w:t>1) podlewanie,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  <w:t>2) odchwaszczanie,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  <w:t>3) nawożenie,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  <w:t>4) usuwanie odrostów korzeniowych,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  <w:t>5) poprawianie misek,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  <w:t>6) wymianę uschniętych i uszkodzonych roślin,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  <w:t>7) wymianę zniszczonych palików i wiązadeł,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  <w:t>8) przycięcie złamanych, chorych lub krzyżujących się gałęzi (cięcia pielęgnacyjne i formujące)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:u w:val="single"/>
          <w14:ligatures w14:val="standardContextual"/>
        </w:rPr>
        <w:t>2. W okresie gwarancji Wykonawca zobowiązany jest do;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 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  <w:t xml:space="preserve">1) Bezpłatnego usuwania usterek i wad w terminach ustalonych przez Zamawiającego nie krótszych niż 7 dni. 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  <w:t>2). W przypadku nieprzyjęcia się roślin będą one podlegały wymianie w ramach gwarancji.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  <w:t>3)  O wykryciu usterek  i wad przez Zamawiającego w okresie gwarancji, Zamawiający zawiadomi Wykonawcę na piśmie.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  <w:t xml:space="preserve">4) W przypadku braku usunięcia wad przez Wykonawcę w ustalonym przez Zamawiającego terminie, Zamawiający ma prawo powierzyć usunięcie wad osobie trzeciej na wyłączny koszt 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lastRenderedPageBreak/>
        <w:t xml:space="preserve">i ryzyko Wykonawcy, 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  <w:t>5) Wykonawca dokona wymiany roślin na wezwanie Zamawiającego (dotyczy to roślin uschniętych, uszkodzonych, suchych, obumierających, chorych, przemarzniętych  w terminie wyznaczonym przez Zamawiającego.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  <w:t>Wykonawca JEST  zobowiązany do zapoznania się z treścią oraz stosowania wytycznych  Zarządzenia nr RO.0050.29.2023 Wójta Gminy Rokietnica z dnia 13.02.2023r. w sprawie ochrony drzew i rozwoju terenów zieleni na terenie Gminy Rokietnica.</w:t>
      </w:r>
    </w:p>
    <w:p w14:paraId="04880ABA" w14:textId="77777777" w:rsidR="00F56950" w:rsidRPr="00F56950" w:rsidRDefault="00F56950" w:rsidP="00F56950">
      <w:pPr>
        <w:spacing w:after="160" w:line="240" w:lineRule="auto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  <w:r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W załączniku  zamieszczamy  - </w:t>
      </w:r>
      <w:r w:rsidRPr="00F56950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 </w:t>
      </w:r>
      <w:r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SZCZEGÓŁOWĄ SPECYFIKACJĘ TECHNICZNĄ  - SST.ZIELEŃ</w:t>
      </w:r>
      <w:r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</w:p>
    <w:p w14:paraId="72103AD0" w14:textId="77777777" w:rsidR="00F56950" w:rsidRPr="00F56950" w:rsidRDefault="00F56950" w:rsidP="00F56950">
      <w:pPr>
        <w:spacing w:after="160" w:line="240" w:lineRule="auto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  <w:r w:rsidRPr="00F56950">
        <w:rPr>
          <w:rFonts w:asciiTheme="minorHAnsi" w:eastAsiaTheme="minorHAnsi" w:hAnsiTheme="minorHAnsi" w:cstheme="minorBidi"/>
          <w:kern w:val="2"/>
          <w:sz w:val="24"/>
          <w:szCs w:val="24"/>
          <w:u w:val="single"/>
          <w14:ligatures w14:val="standardContextual"/>
        </w:rPr>
        <w:t>Pytanie 2</w:t>
      </w:r>
      <w:r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 złożone w dniu 07.11.2023 roku </w:t>
      </w:r>
      <w:r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  <w:t>Zamawiający wymaga okazania aktualnych certyfikatów zgodności urządzeń, które muszą być wydane w systemie akredytowanym. Nie ma, żadnych podstaw prawnych, które mówią o tym, że certyfikaty mają/muszą być wydawane w systemie akredytowanym lub też przez jednostki posiadające akredytację.</w:t>
      </w:r>
    </w:p>
    <w:p w14:paraId="56D9E8F3" w14:textId="1D256B56" w:rsidR="00F56950" w:rsidRPr="00F56950" w:rsidRDefault="00F56950" w:rsidP="00F56950">
      <w:pPr>
        <w:spacing w:after="160" w:line="240" w:lineRule="auto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  <w:r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W związku z powyższym, zgodnie z zasadą konkurencyjności i równego traktowania Wykonawców, czy Zamawiający dopuści certyfikaty innych jednostek certyfikujących, które nie posiadają akredytacji Polskiego Centrum Akredytacji?</w:t>
      </w:r>
      <w:r w:rsidR="00E75A52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r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Nadmieniam, iż w/w certyfikaty spełniają obowiązującą normę EN 1176.</w:t>
      </w:r>
      <w:r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r w:rsidR="00E75A52">
        <w:rPr>
          <w:rFonts w:asciiTheme="minorHAnsi" w:eastAsiaTheme="minorHAnsi" w:hAnsiTheme="minorHAnsi" w:cstheme="minorBidi"/>
          <w:kern w:val="2"/>
          <w:sz w:val="24"/>
          <w:szCs w:val="24"/>
          <w:u w:val="single"/>
          <w14:ligatures w14:val="standardContextual"/>
        </w:rPr>
        <w:br/>
      </w:r>
      <w:r w:rsidRPr="00F56950">
        <w:rPr>
          <w:rFonts w:asciiTheme="minorHAnsi" w:eastAsiaTheme="minorHAnsi" w:hAnsiTheme="minorHAnsi" w:cstheme="minorBidi"/>
          <w:kern w:val="2"/>
          <w:sz w:val="24"/>
          <w:szCs w:val="24"/>
          <w:u w:val="single"/>
          <w14:ligatures w14:val="standardContextual"/>
        </w:rPr>
        <w:t>Odpowiedź:</w:t>
      </w:r>
      <w:r w:rsidRPr="00F56950">
        <w:rPr>
          <w:rFonts w:asciiTheme="minorHAnsi" w:eastAsiaTheme="minorHAnsi" w:hAnsiTheme="minorHAnsi" w:cstheme="minorBidi"/>
          <w:kern w:val="2"/>
          <w:sz w:val="24"/>
          <w:szCs w:val="24"/>
          <w:u w:val="single"/>
          <w14:ligatures w14:val="standardContextual"/>
        </w:rPr>
        <w:br/>
      </w:r>
      <w:r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Zamawiający dopuści certyfikaty innych jednostek certyfikujących, które nie posiadają akredytacji Polskiego Centrum Akredytacji.</w:t>
      </w:r>
    </w:p>
    <w:p w14:paraId="6D899A3D" w14:textId="2049BC5A" w:rsidR="009528B8" w:rsidRPr="00B05F45" w:rsidRDefault="00B05F45">
      <w:pPr>
        <w:rPr>
          <w:rFonts w:asciiTheme="minorHAnsi" w:hAnsiTheme="minorHAnsi" w:cstheme="minorHAnsi"/>
          <w:sz w:val="24"/>
          <w:szCs w:val="24"/>
        </w:rPr>
      </w:pPr>
      <w:r w:rsidRPr="00B05F45">
        <w:rPr>
          <w:rFonts w:asciiTheme="minorHAnsi" w:hAnsiTheme="minorHAnsi" w:cstheme="minorHAnsi"/>
          <w:sz w:val="24"/>
          <w:szCs w:val="24"/>
        </w:rPr>
        <w:t>Rokietnica, 10.11.2023r.</w:t>
      </w:r>
    </w:p>
    <w:p w14:paraId="131F197A" w14:textId="08AF64F5" w:rsidR="009528B8" w:rsidRPr="00F56950" w:rsidRDefault="00F56950">
      <w:pPr>
        <w:spacing w:after="0" w:line="240" w:lineRule="auto"/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F56950">
        <w:rPr>
          <w:rFonts w:asciiTheme="minorHAnsi" w:hAnsiTheme="minorHAnsi" w:cstheme="minorHAnsi"/>
          <w:sz w:val="24"/>
          <w:szCs w:val="24"/>
        </w:rPr>
        <w:t xml:space="preserve">                             Z poważaniem,</w:t>
      </w:r>
    </w:p>
    <w:p w14:paraId="2B210EC6" w14:textId="3C91C3C5" w:rsidR="009528B8" w:rsidRDefault="00B05F45">
      <w:pPr>
        <w:spacing w:after="0" w:line="240" w:lineRule="auto"/>
        <w:ind w:left="3540" w:firstLine="708"/>
        <w:rPr>
          <w:rFonts w:ascii="Univers" w:hAnsi="Univers"/>
        </w:rPr>
      </w:pPr>
      <w:r>
        <w:rPr>
          <w:rFonts w:ascii="Univers" w:hAnsi="Univers"/>
        </w:rPr>
        <w:t xml:space="preserve">                Wójt GMINY ROKIETNICA</w:t>
      </w:r>
      <w:r>
        <w:rPr>
          <w:rFonts w:ascii="Univers" w:hAnsi="Univers"/>
        </w:rPr>
        <w:br/>
        <w:t xml:space="preserve">                                    Bartosz Derech    </w:t>
      </w:r>
    </w:p>
    <w:p w14:paraId="2E409746" w14:textId="77777777" w:rsidR="009528B8" w:rsidRDefault="009528B8">
      <w:pPr>
        <w:ind w:left="3540" w:firstLine="708"/>
        <w:rPr>
          <w:rFonts w:ascii="Univers" w:hAnsi="Univers"/>
        </w:rPr>
      </w:pPr>
    </w:p>
    <w:p w14:paraId="7EF82DFF" w14:textId="77777777" w:rsidR="009528B8" w:rsidRDefault="009528B8">
      <w:pPr>
        <w:ind w:left="3540" w:firstLine="708"/>
        <w:rPr>
          <w:rFonts w:ascii="Univers" w:hAnsi="Univers"/>
        </w:rPr>
      </w:pPr>
    </w:p>
    <w:p w14:paraId="12097A1D" w14:textId="77777777" w:rsidR="009528B8" w:rsidRDefault="00381BBB">
      <w:pPr>
        <w:pStyle w:val="Stopka"/>
      </w:pPr>
      <w:r>
        <w:rPr>
          <w:sz w:val="20"/>
          <w:szCs w:val="20"/>
        </w:rPr>
        <w:t>Sprawę prowadzi:</w:t>
      </w:r>
    </w:p>
    <w:p w14:paraId="109E625C" w14:textId="296984FF" w:rsidR="00DF6ACC" w:rsidRDefault="00381BBB">
      <w:pPr>
        <w:pStyle w:val="Stopka"/>
        <w:rPr>
          <w:sz w:val="20"/>
          <w:szCs w:val="20"/>
        </w:rPr>
      </w:pPr>
      <w:r>
        <w:rPr>
          <w:sz w:val="20"/>
          <w:szCs w:val="20"/>
        </w:rPr>
        <w:t>Halina  Wroniecka</w:t>
      </w:r>
      <w:r w:rsidR="00F56950">
        <w:rPr>
          <w:sz w:val="20"/>
          <w:szCs w:val="20"/>
        </w:rPr>
        <w:br/>
      </w:r>
      <w:r>
        <w:rPr>
          <w:sz w:val="20"/>
          <w:szCs w:val="20"/>
        </w:rPr>
        <w:t xml:space="preserve"> Starszy Inspektor ds. zamówienia publiczne </w:t>
      </w:r>
    </w:p>
    <w:p w14:paraId="27302343" w14:textId="77777777" w:rsidR="00DF6ACC" w:rsidRPr="00DF6ACC" w:rsidRDefault="007770AB">
      <w:pPr>
        <w:pStyle w:val="Stopka"/>
        <w:rPr>
          <w:sz w:val="20"/>
          <w:szCs w:val="20"/>
        </w:rPr>
      </w:pPr>
      <w:r>
        <w:rPr>
          <w:sz w:val="20"/>
          <w:szCs w:val="20"/>
        </w:rPr>
        <w:t xml:space="preserve">telefon: </w:t>
      </w:r>
      <w:r w:rsidR="00DF6ACC" w:rsidRPr="00DF6ACC">
        <w:rPr>
          <w:sz w:val="20"/>
          <w:szCs w:val="20"/>
        </w:rPr>
        <w:t>(61)8960-604</w:t>
      </w:r>
    </w:p>
    <w:p w14:paraId="7CC591E2" w14:textId="77777777" w:rsidR="009528B8" w:rsidRDefault="009528B8">
      <w:pPr>
        <w:ind w:left="3540" w:firstLine="708"/>
        <w:rPr>
          <w:rFonts w:ascii="Univers" w:hAnsi="Univers"/>
        </w:rPr>
      </w:pPr>
    </w:p>
    <w:p w14:paraId="427A956B" w14:textId="77777777" w:rsidR="009528B8" w:rsidRDefault="009528B8">
      <w:pPr>
        <w:pStyle w:val="Stopka"/>
      </w:pPr>
    </w:p>
    <w:sectPr w:rsidR="009528B8">
      <w:footerReference w:type="default" r:id="rId11"/>
      <w:pgSz w:w="11906" w:h="16838"/>
      <w:pgMar w:top="510" w:right="1701" w:bottom="1402" w:left="1701" w:header="0" w:footer="8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2E1B" w14:textId="77777777" w:rsidR="00697A47" w:rsidRDefault="00697A47">
      <w:pPr>
        <w:spacing w:after="0" w:line="240" w:lineRule="auto"/>
      </w:pPr>
      <w:r>
        <w:separator/>
      </w:r>
    </w:p>
  </w:endnote>
  <w:endnote w:type="continuationSeparator" w:id="0">
    <w:p w14:paraId="16D65114" w14:textId="77777777" w:rsidR="00697A47" w:rsidRDefault="0069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B723" w14:textId="77777777" w:rsidR="00DD54EE" w:rsidRDefault="00B05F45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2483"/>
    </w:tblGrid>
    <w:tr w:rsidR="00DD54EE" w14:paraId="2E3B206B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70438D08" w14:textId="77777777" w:rsidR="00DD54EE" w:rsidRDefault="00B05F45">
          <w:r>
            <w:rPr>
              <w:noProof/>
            </w:rPr>
            <w:drawing>
              <wp:inline distT="0" distB="0" distL="0" distR="0" wp14:anchorId="235D028B" wp14:editId="423758AD">
                <wp:extent cx="1440000" cy="288000"/>
                <wp:effectExtent l="0" t="0" r="0" b="0"/>
                <wp:docPr id="32000182" name="name3560654c97da6e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946"/>
          </w:tblGrid>
          <w:tr w:rsidR="00DD54EE" w14:paraId="41D740F4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6A866B82" w14:textId="77777777" w:rsidR="00DD54EE" w:rsidRDefault="00B05F45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  <w:szCs w:val="24"/>
                  </w:rPr>
                  <w:t>157504</w:t>
                </w:r>
              </w:p>
            </w:tc>
          </w:tr>
        </w:tbl>
        <w:p w14:paraId="79E3AB9A" w14:textId="77777777" w:rsidR="00DD54EE" w:rsidRDefault="00DD54EE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6E067" w14:textId="77777777" w:rsidR="00697A47" w:rsidRDefault="00697A47">
      <w:pPr>
        <w:spacing w:after="0" w:line="240" w:lineRule="auto"/>
      </w:pPr>
      <w:r>
        <w:separator/>
      </w:r>
    </w:p>
  </w:footnote>
  <w:footnote w:type="continuationSeparator" w:id="0">
    <w:p w14:paraId="351F4C5E" w14:textId="77777777" w:rsidR="00697A47" w:rsidRDefault="0069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94C130F"/>
    <w:multiLevelType w:val="hybridMultilevel"/>
    <w:tmpl w:val="90E42006"/>
    <w:lvl w:ilvl="0" w:tplc="28949992">
      <w:start w:val="1"/>
      <w:numFmt w:val="decimal"/>
      <w:lvlText w:val="%1."/>
      <w:lvlJc w:val="left"/>
      <w:pPr>
        <w:ind w:left="720" w:hanging="360"/>
      </w:pPr>
    </w:lvl>
    <w:lvl w:ilvl="1" w:tplc="28949992" w:tentative="1">
      <w:start w:val="1"/>
      <w:numFmt w:val="lowerLetter"/>
      <w:lvlText w:val="%2."/>
      <w:lvlJc w:val="left"/>
      <w:pPr>
        <w:ind w:left="1440" w:hanging="360"/>
      </w:pPr>
    </w:lvl>
    <w:lvl w:ilvl="2" w:tplc="28949992" w:tentative="1">
      <w:start w:val="1"/>
      <w:numFmt w:val="lowerRoman"/>
      <w:lvlText w:val="%3."/>
      <w:lvlJc w:val="right"/>
      <w:pPr>
        <w:ind w:left="2160" w:hanging="180"/>
      </w:pPr>
    </w:lvl>
    <w:lvl w:ilvl="3" w:tplc="28949992" w:tentative="1">
      <w:start w:val="1"/>
      <w:numFmt w:val="decimal"/>
      <w:lvlText w:val="%4."/>
      <w:lvlJc w:val="left"/>
      <w:pPr>
        <w:ind w:left="2880" w:hanging="360"/>
      </w:pPr>
    </w:lvl>
    <w:lvl w:ilvl="4" w:tplc="28949992" w:tentative="1">
      <w:start w:val="1"/>
      <w:numFmt w:val="lowerLetter"/>
      <w:lvlText w:val="%5."/>
      <w:lvlJc w:val="left"/>
      <w:pPr>
        <w:ind w:left="3600" w:hanging="360"/>
      </w:pPr>
    </w:lvl>
    <w:lvl w:ilvl="5" w:tplc="28949992" w:tentative="1">
      <w:start w:val="1"/>
      <w:numFmt w:val="lowerRoman"/>
      <w:lvlText w:val="%6."/>
      <w:lvlJc w:val="right"/>
      <w:pPr>
        <w:ind w:left="4320" w:hanging="180"/>
      </w:pPr>
    </w:lvl>
    <w:lvl w:ilvl="6" w:tplc="28949992" w:tentative="1">
      <w:start w:val="1"/>
      <w:numFmt w:val="decimal"/>
      <w:lvlText w:val="%7."/>
      <w:lvlJc w:val="left"/>
      <w:pPr>
        <w:ind w:left="5040" w:hanging="360"/>
      </w:pPr>
    </w:lvl>
    <w:lvl w:ilvl="7" w:tplc="28949992" w:tentative="1">
      <w:start w:val="1"/>
      <w:numFmt w:val="lowerLetter"/>
      <w:lvlText w:val="%8."/>
      <w:lvlJc w:val="left"/>
      <w:pPr>
        <w:ind w:left="5760" w:hanging="360"/>
      </w:pPr>
    </w:lvl>
    <w:lvl w:ilvl="8" w:tplc="28949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04C10B2"/>
    <w:multiLevelType w:val="hybridMultilevel"/>
    <w:tmpl w:val="6BEA8DEA"/>
    <w:lvl w:ilvl="0" w:tplc="30622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022866">
    <w:abstractNumId w:val="4"/>
  </w:num>
  <w:num w:numId="2" w16cid:durableId="1837572495">
    <w:abstractNumId w:val="6"/>
  </w:num>
  <w:num w:numId="3" w16cid:durableId="769009264">
    <w:abstractNumId w:val="7"/>
  </w:num>
  <w:num w:numId="4" w16cid:durableId="386606045">
    <w:abstractNumId w:val="5"/>
  </w:num>
  <w:num w:numId="5" w16cid:durableId="1961764746">
    <w:abstractNumId w:val="2"/>
  </w:num>
  <w:num w:numId="6" w16cid:durableId="206069638">
    <w:abstractNumId w:val="0"/>
  </w:num>
  <w:num w:numId="7" w16cid:durableId="1671830692">
    <w:abstractNumId w:val="3"/>
  </w:num>
  <w:num w:numId="8" w16cid:durableId="1977879005">
    <w:abstractNumId w:val="8"/>
  </w:num>
  <w:num w:numId="9" w16cid:durableId="199169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83075"/>
    <w:rsid w:val="000A2324"/>
    <w:rsid w:val="00114592"/>
    <w:rsid w:val="00114757"/>
    <w:rsid w:val="001F4386"/>
    <w:rsid w:val="0029097E"/>
    <w:rsid w:val="003207AF"/>
    <w:rsid w:val="003209FF"/>
    <w:rsid w:val="00381BBB"/>
    <w:rsid w:val="003A6C60"/>
    <w:rsid w:val="003B2328"/>
    <w:rsid w:val="003C7C7B"/>
    <w:rsid w:val="00617D2F"/>
    <w:rsid w:val="00697A47"/>
    <w:rsid w:val="007153BA"/>
    <w:rsid w:val="0072110C"/>
    <w:rsid w:val="007770AB"/>
    <w:rsid w:val="00876992"/>
    <w:rsid w:val="008D13B4"/>
    <w:rsid w:val="009528B8"/>
    <w:rsid w:val="00964B3F"/>
    <w:rsid w:val="009E73EF"/>
    <w:rsid w:val="00A13377"/>
    <w:rsid w:val="00AF59B2"/>
    <w:rsid w:val="00B05F45"/>
    <w:rsid w:val="00BA0762"/>
    <w:rsid w:val="00BE6AD9"/>
    <w:rsid w:val="00C12A1F"/>
    <w:rsid w:val="00D6488B"/>
    <w:rsid w:val="00D86F91"/>
    <w:rsid w:val="00DC32DD"/>
    <w:rsid w:val="00DD54EE"/>
    <w:rsid w:val="00DE2183"/>
    <w:rsid w:val="00DF6ACC"/>
    <w:rsid w:val="00E6415C"/>
    <w:rsid w:val="00E75A52"/>
    <w:rsid w:val="00E96417"/>
    <w:rsid w:val="00EB2BD1"/>
    <w:rsid w:val="00F15AB1"/>
    <w:rsid w:val="00F5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78D6"/>
  <w15:docId w15:val="{F94B8E30-54F7-497D-B024-9616C5AA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6582-D446-4F11-9C4D-BB091BDF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GMINA ROKIETNICA</cp:lastModifiedBy>
  <cp:revision>4</cp:revision>
  <cp:lastPrinted>2023-11-09T09:02:00Z</cp:lastPrinted>
  <dcterms:created xsi:type="dcterms:W3CDTF">2023-11-09T08:57:00Z</dcterms:created>
  <dcterms:modified xsi:type="dcterms:W3CDTF">2023-11-10T08:26:00Z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