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6372DC38"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D20E73">
        <w:rPr>
          <w:rFonts w:asciiTheme="minorHAnsi" w:hAnsiTheme="minorHAnsi" w:cstheme="minorHAnsi"/>
          <w:bCs/>
        </w:rPr>
        <w:t>20</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366E230F" w:rsidR="00CE2F08" w:rsidRPr="00A14073" w:rsidRDefault="00D86E39" w:rsidP="00CE2F08">
      <w:pPr>
        <w:spacing w:after="0" w:line="240" w:lineRule="auto"/>
        <w:jc w:val="center"/>
        <w:rPr>
          <w:rFonts w:asciiTheme="minorHAnsi" w:hAnsiTheme="minorHAnsi" w:cstheme="minorHAnsi"/>
          <w:b/>
          <w:bCs/>
        </w:rPr>
      </w:pPr>
      <w:r w:rsidRPr="00A14073">
        <w:rPr>
          <w:rFonts w:asciiTheme="minorHAnsi" w:hAnsiTheme="minorHAnsi" w:cstheme="minorHAnsi"/>
          <w:b/>
          <w:bCs/>
        </w:rPr>
        <w:t>d</w:t>
      </w:r>
      <w:r w:rsidR="00CE2F08" w:rsidRPr="00A14073">
        <w:rPr>
          <w:rFonts w:asciiTheme="minorHAnsi" w:hAnsiTheme="minorHAnsi" w:cstheme="minorHAnsi"/>
          <w:b/>
          <w:bCs/>
        </w:rPr>
        <w:t>otycząc</w:t>
      </w:r>
      <w:r w:rsidRPr="00A14073">
        <w:rPr>
          <w:rFonts w:asciiTheme="minorHAnsi" w:hAnsiTheme="minorHAnsi" w:cstheme="minorHAnsi"/>
          <w:b/>
          <w:bCs/>
        </w:rPr>
        <w:t>ej</w:t>
      </w:r>
      <w:r w:rsidR="003B5681" w:rsidRPr="00A14073">
        <w:rPr>
          <w:rFonts w:asciiTheme="minorHAnsi" w:hAnsiTheme="minorHAnsi" w:cstheme="minorHAnsi"/>
          <w:b/>
          <w:bCs/>
        </w:rPr>
        <w:t xml:space="preserve"> </w:t>
      </w:r>
      <w:bookmarkStart w:id="0" w:name="_Hlk91582511"/>
      <w:r w:rsidR="00584A2C" w:rsidRPr="00584A2C">
        <w:rPr>
          <w:rFonts w:asciiTheme="minorHAnsi" w:hAnsiTheme="minorHAnsi" w:cstheme="minorHAnsi"/>
          <w:b/>
          <w:bCs/>
        </w:rPr>
        <w:t>sukcesywnej dostawy materacy przeciwodleżynowych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4763EC43"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4A3BEB">
        <w:rPr>
          <w:rFonts w:asciiTheme="minorHAnsi" w:hAnsiTheme="minorHAnsi" w:cstheme="minorHAnsi"/>
        </w:rPr>
        <w:t>cenowym</w:t>
      </w:r>
      <w:r w:rsidRPr="002D0946">
        <w:rPr>
          <w:rFonts w:asciiTheme="minorHAnsi" w:hAnsiTheme="minorHAnsi" w:cstheme="minorHAnsi"/>
        </w:rPr>
        <w:t xml:space="preserve">, stanowiącym załącznik </w:t>
      </w:r>
      <w:r w:rsidR="00F76399">
        <w:rPr>
          <w:rFonts w:asciiTheme="minorHAnsi" w:hAnsiTheme="minorHAnsi" w:cstheme="minorHAnsi"/>
        </w:rPr>
        <w:t xml:space="preserve">nr 1 </w:t>
      </w:r>
      <w:r w:rsidRPr="002D0946">
        <w:rPr>
          <w:rFonts w:asciiTheme="minorHAnsi" w:hAnsiTheme="minorHAnsi" w:cstheme="minorHAnsi"/>
        </w:rPr>
        <w:t>do niniejszej umowy oraz jej integralną część.</w:t>
      </w:r>
    </w:p>
    <w:p w14:paraId="61B48611" w14:textId="74B7C345"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00F76399">
        <w:rPr>
          <w:rFonts w:asciiTheme="minorHAnsi" w:hAnsiTheme="minorHAnsi" w:cstheme="minorHAnsi"/>
        </w:rPr>
        <w:t>…….</w:t>
      </w:r>
      <w:r w:rsidRPr="002D0946">
        <w:rPr>
          <w:rFonts w:asciiTheme="minorHAnsi" w:hAnsiTheme="minorHAnsi" w:cstheme="minorHAnsi"/>
        </w:rPr>
        <w:t>.2022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60802D69" w:rsidR="003B5681" w:rsidRDefault="00CE2F08"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584A2C">
        <w:rPr>
          <w:rFonts w:asciiTheme="minorHAnsi" w:hAnsiTheme="minorHAnsi" w:cstheme="minorHAnsi"/>
        </w:rPr>
        <w:t>sukcesywna</w:t>
      </w:r>
      <w:r w:rsidR="00F76399">
        <w:rPr>
          <w:rFonts w:asciiTheme="minorHAnsi" w:hAnsiTheme="minorHAnsi" w:cstheme="minorHAnsi"/>
        </w:rPr>
        <w:t xml:space="preserve"> dostawa </w:t>
      </w:r>
      <w:r w:rsidR="00584A2C">
        <w:rPr>
          <w:rFonts w:asciiTheme="minorHAnsi" w:hAnsiTheme="minorHAnsi" w:cstheme="minorHAnsi"/>
        </w:rPr>
        <w:t xml:space="preserve">materacy przeciwodleżynowych </w:t>
      </w:r>
      <w:r w:rsidR="004C6C7A">
        <w:rPr>
          <w:rFonts w:asciiTheme="minorHAnsi" w:hAnsiTheme="minorHAnsi" w:cstheme="minorHAnsi"/>
        </w:rPr>
        <w:t xml:space="preserve">refundowanych przez NFZ </w:t>
      </w:r>
      <w:r w:rsidR="004A3BEB" w:rsidRPr="004A3BEB">
        <w:rPr>
          <w:rFonts w:asciiTheme="minorHAnsi" w:hAnsiTheme="minorHAnsi" w:cstheme="minorHAnsi"/>
        </w:rPr>
        <w:t>dla Zespołu Domów Pomocy Społecznej i Ośrodków Wsparcia w Bydgoszczy w 2022 r.</w:t>
      </w:r>
    </w:p>
    <w:p w14:paraId="20B49DC8" w14:textId="645B90F7" w:rsidR="00CE2F08" w:rsidRPr="008253B3" w:rsidRDefault="007E69D5" w:rsidP="008253B3">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7C44906E" w14:textId="7919E4F2"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0BBC9760" w14:textId="2FCAF0DA"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Termin dostawy podawany będzie każdorazowo przy zamówieniu składanym telefonicznie, mailem lub faksem przez upoważnionego pracownika Zamawiającego. Dostawa musi nastąpić w ciągu maksymalnie </w:t>
      </w:r>
      <w:r w:rsidR="00AF7C4F">
        <w:rPr>
          <w:rFonts w:asciiTheme="minorHAnsi" w:hAnsiTheme="minorHAnsi" w:cstheme="minorHAnsi"/>
        </w:rPr>
        <w:t>pięciu</w:t>
      </w:r>
      <w:r w:rsidRPr="00764CF5">
        <w:rPr>
          <w:rFonts w:asciiTheme="minorHAnsi" w:hAnsiTheme="minorHAnsi" w:cstheme="minorHAnsi"/>
        </w:rPr>
        <w:t xml:space="preserve"> dni roboczych od chwili złożenia zamówienia.</w:t>
      </w:r>
    </w:p>
    <w:p w14:paraId="757D8874" w14:textId="09B5921D"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Wykonawca zobowiązuje się zorganizować dostawę przedmiotu zamówienia własnym transportem i na własny koszt</w:t>
      </w:r>
      <w:r w:rsidR="00A477A8">
        <w:rPr>
          <w:rFonts w:asciiTheme="minorHAnsi" w:hAnsiTheme="minorHAnsi" w:cstheme="minorHAnsi"/>
        </w:rPr>
        <w:t xml:space="preserve"> lub w formie dostawy kurierskiej. </w:t>
      </w:r>
    </w:p>
    <w:p w14:paraId="42FA277D"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lastRenderedPageBreak/>
        <w:t xml:space="preserve">Wykonawca zobowiązany jest do kompletnego, wysokiej jakości i terminowego wykonania przedmiotu umowy. </w:t>
      </w:r>
    </w:p>
    <w:p w14:paraId="026E8AE1" w14:textId="77777777" w:rsidR="00AF7C4F" w:rsidRDefault="00764CF5" w:rsidP="00AF7C4F">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Dostarczony towar musi być fabrycznie zapakowany, nowy, oznakowany widoczną etykietą.</w:t>
      </w:r>
    </w:p>
    <w:p w14:paraId="5B5ADEC1" w14:textId="404A6E19" w:rsidR="00AF7C4F" w:rsidRPr="00AF7C4F" w:rsidRDefault="00AF7C4F" w:rsidP="00AF7C4F">
      <w:pPr>
        <w:pStyle w:val="Akapitzlist"/>
        <w:numPr>
          <w:ilvl w:val="0"/>
          <w:numId w:val="23"/>
        </w:numPr>
        <w:spacing w:after="0"/>
        <w:ind w:left="426" w:hanging="426"/>
        <w:rPr>
          <w:rFonts w:asciiTheme="minorHAnsi" w:hAnsiTheme="minorHAnsi" w:cstheme="minorHAnsi"/>
        </w:rPr>
      </w:pPr>
      <w:r w:rsidRPr="00AF7C4F">
        <w:rPr>
          <w:rFonts w:asciiTheme="minorHAnsi" w:hAnsiTheme="minorHAnsi" w:cstheme="minorHAnsi"/>
        </w:rPr>
        <w:t xml:space="preserve">Towar będzie dostarczany do następujących jednostek  Zespołu: </w:t>
      </w:r>
    </w:p>
    <w:p w14:paraId="4052E6D3" w14:textId="77777777" w:rsidR="00AF7C4F" w:rsidRDefault="00AF7C4F" w:rsidP="00AF7C4F">
      <w:pPr>
        <w:pStyle w:val="Akapitzlist"/>
        <w:numPr>
          <w:ilvl w:val="0"/>
          <w:numId w:val="27"/>
        </w:numPr>
        <w:spacing w:after="0"/>
        <w:rPr>
          <w:rFonts w:asciiTheme="minorHAnsi" w:hAnsiTheme="minorHAnsi" w:cstheme="minorHAnsi"/>
        </w:rPr>
      </w:pPr>
      <w:r w:rsidRPr="00AF7C4F">
        <w:rPr>
          <w:rFonts w:asciiTheme="minorHAnsi" w:hAnsiTheme="minorHAnsi" w:cstheme="minorHAnsi"/>
        </w:rPr>
        <w:t>Dom Pomocy Społecznej „Słoneczko” w Bydgoszczy, ul. Gałczyńskiego 2,</w:t>
      </w:r>
    </w:p>
    <w:p w14:paraId="1327CA44" w14:textId="77777777" w:rsidR="00AF7C4F" w:rsidRDefault="00AF7C4F" w:rsidP="00AF7C4F">
      <w:pPr>
        <w:pStyle w:val="Akapitzlist"/>
        <w:numPr>
          <w:ilvl w:val="0"/>
          <w:numId w:val="27"/>
        </w:numPr>
        <w:spacing w:after="0"/>
        <w:rPr>
          <w:rFonts w:asciiTheme="minorHAnsi" w:hAnsiTheme="minorHAnsi" w:cstheme="minorHAnsi"/>
        </w:rPr>
      </w:pPr>
      <w:r w:rsidRPr="00AF7C4F">
        <w:rPr>
          <w:rFonts w:asciiTheme="minorHAnsi" w:hAnsiTheme="minorHAnsi" w:cstheme="minorHAnsi"/>
        </w:rPr>
        <w:t>Dom Pomocy Społecznej „Promień Życia” w Bydgoszczy, ul. Łomżyńska 54,</w:t>
      </w:r>
    </w:p>
    <w:p w14:paraId="4892F630" w14:textId="6279EDAD" w:rsidR="00AF7C4F" w:rsidRPr="00AF7C4F" w:rsidRDefault="00AF7C4F" w:rsidP="00AF7C4F">
      <w:pPr>
        <w:pStyle w:val="Akapitzlist"/>
        <w:numPr>
          <w:ilvl w:val="0"/>
          <w:numId w:val="27"/>
        </w:numPr>
        <w:spacing w:after="0"/>
        <w:rPr>
          <w:rFonts w:asciiTheme="minorHAnsi" w:hAnsiTheme="minorHAnsi" w:cstheme="minorHAnsi"/>
        </w:rPr>
      </w:pPr>
      <w:r w:rsidRPr="00AF7C4F">
        <w:rPr>
          <w:rFonts w:asciiTheme="minorHAnsi" w:hAnsiTheme="minorHAnsi" w:cstheme="minorHAnsi"/>
        </w:rPr>
        <w:t>Dom Pomocy Społecznej „Jesień Życia” w Bydgoszczy, ul. Mińska 15a.</w:t>
      </w:r>
    </w:p>
    <w:p w14:paraId="71710083" w14:textId="76BE14AB" w:rsidR="00764CF5" w:rsidRPr="00764CF5" w:rsidRDefault="00764CF5" w:rsidP="00764CF5">
      <w:pPr>
        <w:pStyle w:val="Akapitzlist"/>
        <w:numPr>
          <w:ilvl w:val="0"/>
          <w:numId w:val="23"/>
        </w:numPr>
        <w:spacing w:after="0"/>
        <w:ind w:left="426" w:hanging="426"/>
        <w:rPr>
          <w:rFonts w:asciiTheme="minorHAnsi" w:hAnsiTheme="minorHAnsi" w:cstheme="minorHAnsi"/>
        </w:rPr>
      </w:pPr>
      <w:r>
        <w:rPr>
          <w:rFonts w:asciiTheme="minorHAnsi" w:hAnsiTheme="minorHAnsi" w:cstheme="minorHAnsi"/>
        </w:rPr>
        <w:t>W</w:t>
      </w:r>
      <w:r w:rsidRPr="00764CF5">
        <w:rPr>
          <w:rFonts w:asciiTheme="minorHAnsi" w:hAnsiTheme="minorHAnsi" w:cstheme="minorHAnsi"/>
        </w:rPr>
        <w:t>ykonawca oświadcza, że zapoznał się z warunkami realizacji zamówienia i miejscem jego wykonania.</w:t>
      </w:r>
    </w:p>
    <w:p w14:paraId="694D4BCB" w14:textId="01D46459"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C1A55A4" w14:textId="4516613C"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t>
      </w:r>
      <w:r w:rsidR="00AF7C4F">
        <w:rPr>
          <w:rFonts w:asciiTheme="minorHAnsi" w:eastAsia="Times New Roman" w:hAnsiTheme="minorHAnsi" w:cstheme="minorHAnsi"/>
          <w:bCs/>
          <w:sz w:val="18"/>
          <w:szCs w:val="18"/>
          <w:lang w:eastAsia="pl-PL"/>
        </w:rPr>
        <w:t>ceny</w:t>
      </w:r>
      <w:r w:rsidRPr="00A14073">
        <w:rPr>
          <w:rFonts w:asciiTheme="minorHAnsi" w:eastAsia="Times New Roman" w:hAnsiTheme="minorHAnsi" w:cstheme="minorHAnsi"/>
          <w:bCs/>
          <w:sz w:val="18"/>
          <w:szCs w:val="18"/>
          <w:lang w:eastAsia="pl-PL"/>
        </w:rPr>
        <w:t xml:space="preserve"> zostan</w:t>
      </w:r>
      <w:r w:rsidR="00AF7C4F">
        <w:rPr>
          <w:rFonts w:asciiTheme="minorHAnsi" w:eastAsia="Times New Roman" w:hAnsiTheme="minorHAnsi" w:cstheme="minorHAnsi"/>
          <w:bCs/>
          <w:sz w:val="18"/>
          <w:szCs w:val="18"/>
          <w:lang w:eastAsia="pl-PL"/>
        </w:rPr>
        <w:t>ą</w:t>
      </w:r>
      <w:r w:rsidRPr="00A14073">
        <w:rPr>
          <w:rFonts w:asciiTheme="minorHAnsi" w:eastAsia="Times New Roman" w:hAnsiTheme="minorHAnsi" w:cstheme="minorHAnsi"/>
          <w:bCs/>
          <w:sz w:val="18"/>
          <w:szCs w:val="18"/>
          <w:lang w:eastAsia="pl-PL"/>
        </w:rPr>
        <w:t xml:space="preserve"> uzupełniona po rozstrzygnięciu postępowania)</w:t>
      </w:r>
    </w:p>
    <w:p w14:paraId="584EFE7E" w14:textId="2CA1B936" w:rsidR="00E03FD4" w:rsidRDefault="00E03FD4" w:rsidP="00A14073">
      <w:pPr>
        <w:pStyle w:val="Akapitzlist"/>
        <w:numPr>
          <w:ilvl w:val="0"/>
          <w:numId w:val="25"/>
        </w:numPr>
        <w:spacing w:after="0"/>
        <w:ind w:left="426" w:hanging="426"/>
        <w:jc w:val="left"/>
        <w:rPr>
          <w:rFonts w:asciiTheme="minorHAnsi" w:eastAsia="Times New Roman" w:hAnsiTheme="minorHAnsi" w:cstheme="minorHAnsi"/>
          <w:lang w:eastAsia="pl-PL"/>
        </w:rPr>
      </w:pPr>
      <w:r>
        <w:rPr>
          <w:rFonts w:asciiTheme="minorHAnsi" w:eastAsia="Times New Roman" w:hAnsiTheme="minorHAnsi" w:cstheme="minorHAnsi"/>
          <w:lang w:eastAsia="pl-PL"/>
        </w:rPr>
        <w:t>Umowa będzie realizowana w oparciu o zamówienia składane przez Zamawiającego zgodnie z faktycznymi potrzebami, określonymi na podstawie zlecenia lekarskiego na wyrób medyczny.</w:t>
      </w:r>
    </w:p>
    <w:p w14:paraId="7EA488B4" w14:textId="01D4B5CC"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w:t>
      </w:r>
    </w:p>
    <w:p w14:paraId="5999763C" w14:textId="39F8AEB0" w:rsidR="00A14073" w:rsidRDefault="00AF7C4F" w:rsidP="00A14073">
      <w:pPr>
        <w:pStyle w:val="Akapitzlist"/>
        <w:numPr>
          <w:ilvl w:val="0"/>
          <w:numId w:val="26"/>
        </w:numPr>
        <w:spacing w:after="0" w:line="240" w:lineRule="auto"/>
        <w:jc w:val="left"/>
        <w:rPr>
          <w:rFonts w:asciiTheme="minorHAnsi" w:eastAsia="Times New Roman" w:hAnsiTheme="minorHAnsi" w:cstheme="minorHAnsi"/>
          <w:lang w:eastAsia="pl-PL"/>
        </w:rPr>
      </w:pPr>
      <w:r>
        <w:rPr>
          <w:rFonts w:asciiTheme="minorHAnsi" w:eastAsia="Times New Roman" w:hAnsiTheme="minorHAnsi" w:cstheme="minorHAnsi"/>
          <w:lang w:eastAsia="pl-PL"/>
        </w:rPr>
        <w:t>cena</w:t>
      </w:r>
      <w:r w:rsidR="00A14073" w:rsidRPr="00A14073">
        <w:rPr>
          <w:rFonts w:asciiTheme="minorHAnsi" w:eastAsia="Times New Roman" w:hAnsiTheme="minorHAnsi" w:cstheme="minorHAnsi"/>
          <w:lang w:eastAsia="pl-PL"/>
        </w:rPr>
        <w:t xml:space="preserve"> netto ………………….………</w:t>
      </w:r>
      <w:r>
        <w:rPr>
          <w:rFonts w:asciiTheme="minorHAnsi" w:eastAsia="Times New Roman" w:hAnsiTheme="minorHAnsi" w:cstheme="minorHAnsi"/>
          <w:lang w:eastAsia="pl-PL"/>
        </w:rPr>
        <w:t>…………..</w:t>
      </w:r>
      <w:r w:rsidR="00A14073" w:rsidRPr="00A14073">
        <w:rPr>
          <w:rFonts w:asciiTheme="minorHAnsi" w:eastAsia="Times New Roman" w:hAnsiTheme="minorHAnsi" w:cstheme="minorHAnsi"/>
          <w:lang w:eastAsia="pl-PL"/>
        </w:rPr>
        <w:t>…………………………………….….………………………………….,</w:t>
      </w:r>
    </w:p>
    <w:p w14:paraId="50287F47" w14:textId="7E05D24D"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podatku VAT …………………………………………….……….…..………………</w:t>
      </w:r>
      <w:r w:rsidR="00AF7C4F">
        <w:rPr>
          <w:rFonts w:asciiTheme="minorHAnsi" w:eastAsia="Times New Roman" w:hAnsiTheme="minorHAnsi" w:cstheme="minorHAnsi"/>
          <w:lang w:eastAsia="pl-PL"/>
        </w:rPr>
        <w:t>……</w:t>
      </w:r>
      <w:r w:rsidRPr="00A14073">
        <w:rPr>
          <w:rFonts w:asciiTheme="minorHAnsi" w:eastAsia="Times New Roman" w:hAnsiTheme="minorHAnsi" w:cstheme="minorHAnsi"/>
          <w:lang w:eastAsia="pl-PL"/>
        </w:rPr>
        <w:t>…………………..,</w:t>
      </w:r>
    </w:p>
    <w:p w14:paraId="6AB0A098" w14:textId="77809412" w:rsidR="00A14073" w:rsidRDefault="00AF7C4F" w:rsidP="00A14073">
      <w:pPr>
        <w:pStyle w:val="Akapitzlist"/>
        <w:numPr>
          <w:ilvl w:val="0"/>
          <w:numId w:val="26"/>
        </w:numPr>
        <w:spacing w:after="0" w:line="240" w:lineRule="auto"/>
        <w:jc w:val="left"/>
        <w:rPr>
          <w:rFonts w:asciiTheme="minorHAnsi" w:eastAsia="Times New Roman" w:hAnsiTheme="minorHAnsi" w:cstheme="minorHAnsi"/>
          <w:lang w:eastAsia="pl-PL"/>
        </w:rPr>
      </w:pPr>
      <w:r>
        <w:rPr>
          <w:rFonts w:asciiTheme="minorHAnsi" w:eastAsia="Times New Roman" w:hAnsiTheme="minorHAnsi" w:cstheme="minorHAnsi"/>
          <w:lang w:eastAsia="pl-PL"/>
        </w:rPr>
        <w:t>cena</w:t>
      </w:r>
      <w:r w:rsidR="00A14073" w:rsidRPr="00A14073">
        <w:rPr>
          <w:rFonts w:asciiTheme="minorHAnsi" w:eastAsia="Times New Roman" w:hAnsiTheme="minorHAnsi" w:cstheme="minorHAnsi"/>
          <w:lang w:eastAsia="pl-PL"/>
        </w:rPr>
        <w:t xml:space="preserve"> brutto ……………………………………………………...……….………………………………</w:t>
      </w:r>
      <w:r>
        <w:rPr>
          <w:rFonts w:asciiTheme="minorHAnsi" w:eastAsia="Times New Roman" w:hAnsiTheme="minorHAnsi" w:cstheme="minorHAnsi"/>
          <w:lang w:eastAsia="pl-PL"/>
        </w:rPr>
        <w:t>……………..</w:t>
      </w:r>
      <w:r w:rsidR="00A14073" w:rsidRPr="00A14073">
        <w:rPr>
          <w:rFonts w:asciiTheme="minorHAnsi" w:eastAsia="Times New Roman" w:hAnsiTheme="minorHAnsi" w:cstheme="minorHAnsi"/>
          <w:lang w:eastAsia="pl-PL"/>
        </w:rPr>
        <w:t>……,</w:t>
      </w:r>
    </w:p>
    <w:p w14:paraId="209BCEB7" w14:textId="2994C138" w:rsidR="00A14073" w:rsidRP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w:t>
      </w:r>
      <w:r w:rsidR="00AF7C4F">
        <w:rPr>
          <w:rFonts w:asciiTheme="minorHAnsi" w:eastAsia="Times New Roman" w:hAnsiTheme="minorHAnsi" w:cstheme="minorHAnsi"/>
          <w:lang w:eastAsia="pl-PL"/>
        </w:rPr>
        <w:t xml:space="preserve"> cena</w:t>
      </w:r>
      <w:r w:rsidRPr="00A14073">
        <w:rPr>
          <w:rFonts w:asciiTheme="minorHAnsi" w:eastAsia="Times New Roman" w:hAnsiTheme="minorHAnsi" w:cstheme="minorHAnsi"/>
          <w:lang w:eastAsia="pl-PL"/>
        </w:rPr>
        <w:t xml:space="preserve"> brutto ………………………………………………..……….……………………………………………,</w:t>
      </w:r>
    </w:p>
    <w:p w14:paraId="70D1EA39" w14:textId="77777777" w:rsidR="00A14073" w:rsidRDefault="00A14073" w:rsidP="00A14073">
      <w:pPr>
        <w:spacing w:after="0" w:line="240" w:lineRule="auto"/>
        <w:ind w:left="426" w:hanging="426"/>
        <w:jc w:val="center"/>
        <w:rPr>
          <w:rFonts w:asciiTheme="minorHAnsi" w:eastAsia="Times New Roman" w:hAnsiTheme="minorHAnsi" w:cstheme="minorHAnsi"/>
          <w:bCs/>
          <w:lang w:eastAsia="pl-PL"/>
        </w:rPr>
      </w:pPr>
    </w:p>
    <w:p w14:paraId="5119E78E"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2290A036"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w:t>
      </w:r>
      <w:r w:rsidRPr="00864985">
        <w:rPr>
          <w:rFonts w:asciiTheme="minorHAnsi" w:eastAsia="Times New Roman" w:hAnsiTheme="minorHAnsi" w:cstheme="minorHAnsi"/>
          <w:lang w:eastAsia="pl-PL"/>
        </w:rPr>
        <w:lastRenderedPageBreak/>
        <w:t xml:space="preserve">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F76399">
        <w:rPr>
          <w:rFonts w:asciiTheme="minorHAnsi" w:eastAsia="Times New Roman" w:hAnsiTheme="minorHAnsi" w:cstheme="minorHAnsi"/>
          <w:lang w:eastAsia="pl-PL"/>
        </w:rPr>
        <w:t>Słoneczko</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4101" w14:textId="77777777" w:rsidR="00CB6468" w:rsidRDefault="00CB6468" w:rsidP="0099559E">
      <w:pPr>
        <w:spacing w:after="0" w:line="240" w:lineRule="auto"/>
      </w:pPr>
      <w:r>
        <w:separator/>
      </w:r>
    </w:p>
  </w:endnote>
  <w:endnote w:type="continuationSeparator" w:id="0">
    <w:p w14:paraId="36EB3DFD" w14:textId="77777777" w:rsidR="00CB6468" w:rsidRDefault="00CB6468" w:rsidP="0099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40563"/>
      <w:docPartObj>
        <w:docPartGallery w:val="Page Numbers (Bottom of Page)"/>
        <w:docPartUnique/>
      </w:docPartObj>
    </w:sdtPr>
    <w:sdtEndPr/>
    <w:sdtContent>
      <w:p w14:paraId="6B657C53" w14:textId="77777777" w:rsidR="0099559E" w:rsidRDefault="0099559E">
        <w:pPr>
          <w:pStyle w:val="Stopka"/>
          <w:jc w:val="right"/>
        </w:pPr>
      </w:p>
      <w:p w14:paraId="1AC1FB05" w14:textId="254BE38E" w:rsidR="0099559E" w:rsidRDefault="0099559E">
        <w:pPr>
          <w:pStyle w:val="Stopka"/>
          <w:jc w:val="right"/>
        </w:pPr>
        <w:r>
          <w:fldChar w:fldCharType="begin"/>
        </w:r>
        <w:r>
          <w:instrText>PAGE   \* MERGEFORMAT</w:instrText>
        </w:r>
        <w:r>
          <w:fldChar w:fldCharType="separate"/>
        </w:r>
        <w:r>
          <w:t>2</w:t>
        </w:r>
        <w:r>
          <w:fldChar w:fldCharType="end"/>
        </w:r>
      </w:p>
    </w:sdtContent>
  </w:sdt>
  <w:p w14:paraId="0C50B0B2" w14:textId="77777777" w:rsidR="0099559E" w:rsidRDefault="009955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BD4B" w14:textId="77777777" w:rsidR="00CB6468" w:rsidRDefault="00CB6468" w:rsidP="0099559E">
      <w:pPr>
        <w:spacing w:after="0" w:line="240" w:lineRule="auto"/>
      </w:pPr>
      <w:r>
        <w:separator/>
      </w:r>
    </w:p>
  </w:footnote>
  <w:footnote w:type="continuationSeparator" w:id="0">
    <w:p w14:paraId="03744D85" w14:textId="77777777" w:rsidR="00CB6468" w:rsidRDefault="00CB6468" w:rsidP="0099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C7F0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94A60B9"/>
    <w:multiLevelType w:val="hybridMultilevel"/>
    <w:tmpl w:val="D528F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1"/>
  </w:num>
  <w:num w:numId="2">
    <w:abstractNumId w:val="19"/>
  </w:num>
  <w:num w:numId="3">
    <w:abstractNumId w:val="20"/>
  </w:num>
  <w:num w:numId="4">
    <w:abstractNumId w:val="12"/>
  </w:num>
  <w:num w:numId="5">
    <w:abstractNumId w:val="25"/>
  </w:num>
  <w:num w:numId="6">
    <w:abstractNumId w:val="2"/>
  </w:num>
  <w:num w:numId="7">
    <w:abstractNumId w:val="22"/>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1"/>
  </w:num>
  <w:num w:numId="21">
    <w:abstractNumId w:val="10"/>
  </w:num>
  <w:num w:numId="22">
    <w:abstractNumId w:val="7"/>
  </w:num>
  <w:num w:numId="23">
    <w:abstractNumId w:val="0"/>
  </w:num>
  <w:num w:numId="24">
    <w:abstractNumId w:val="23"/>
  </w:num>
  <w:num w:numId="25">
    <w:abstractNumId w:val="4"/>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42282"/>
    <w:rsid w:val="002271C0"/>
    <w:rsid w:val="00293D44"/>
    <w:rsid w:val="00313219"/>
    <w:rsid w:val="00377E0F"/>
    <w:rsid w:val="003A0F65"/>
    <w:rsid w:val="003B5681"/>
    <w:rsid w:val="003F3609"/>
    <w:rsid w:val="00403F76"/>
    <w:rsid w:val="00431A28"/>
    <w:rsid w:val="00434979"/>
    <w:rsid w:val="00435984"/>
    <w:rsid w:val="004A3BEB"/>
    <w:rsid w:val="004C6C7A"/>
    <w:rsid w:val="004D4234"/>
    <w:rsid w:val="005754A8"/>
    <w:rsid w:val="00584A2C"/>
    <w:rsid w:val="005A4896"/>
    <w:rsid w:val="007373B7"/>
    <w:rsid w:val="00745A5C"/>
    <w:rsid w:val="00751809"/>
    <w:rsid w:val="00764CF5"/>
    <w:rsid w:val="007E69D5"/>
    <w:rsid w:val="008253B3"/>
    <w:rsid w:val="00850CC0"/>
    <w:rsid w:val="00854B8A"/>
    <w:rsid w:val="00864985"/>
    <w:rsid w:val="00982563"/>
    <w:rsid w:val="00987659"/>
    <w:rsid w:val="00992546"/>
    <w:rsid w:val="0099559E"/>
    <w:rsid w:val="00A07011"/>
    <w:rsid w:val="00A14073"/>
    <w:rsid w:val="00A31CB7"/>
    <w:rsid w:val="00A477A8"/>
    <w:rsid w:val="00A65328"/>
    <w:rsid w:val="00AC6A6A"/>
    <w:rsid w:val="00AF7C4F"/>
    <w:rsid w:val="00C668E6"/>
    <w:rsid w:val="00CB4602"/>
    <w:rsid w:val="00CB6468"/>
    <w:rsid w:val="00CE2F08"/>
    <w:rsid w:val="00CF1829"/>
    <w:rsid w:val="00D20E73"/>
    <w:rsid w:val="00D47911"/>
    <w:rsid w:val="00D86E39"/>
    <w:rsid w:val="00DD6BC4"/>
    <w:rsid w:val="00E00647"/>
    <w:rsid w:val="00E03FD4"/>
    <w:rsid w:val="00E946C8"/>
    <w:rsid w:val="00F0792C"/>
    <w:rsid w:val="00F76399"/>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 w:type="paragraph" w:styleId="Nagwek">
    <w:name w:val="header"/>
    <w:basedOn w:val="Normalny"/>
    <w:link w:val="NagwekZnak"/>
    <w:uiPriority w:val="99"/>
    <w:unhideWhenUsed/>
    <w:rsid w:val="009955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9E"/>
    <w:rPr>
      <w:rFonts w:ascii="Times New Roman" w:hAnsi="Times New Roman"/>
    </w:rPr>
  </w:style>
  <w:style w:type="paragraph" w:styleId="Stopka">
    <w:name w:val="footer"/>
    <w:basedOn w:val="Normalny"/>
    <w:link w:val="StopkaZnak"/>
    <w:uiPriority w:val="99"/>
    <w:unhideWhenUsed/>
    <w:rsid w:val="009955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986</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11</cp:revision>
  <cp:lastPrinted>2022-02-11T09:58:00Z</cp:lastPrinted>
  <dcterms:created xsi:type="dcterms:W3CDTF">2022-02-03T09:46:00Z</dcterms:created>
  <dcterms:modified xsi:type="dcterms:W3CDTF">2022-02-11T10:58:00Z</dcterms:modified>
</cp:coreProperties>
</file>