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5771C" w14:textId="77777777" w:rsidR="003E5ADD" w:rsidRPr="008F0A4E" w:rsidRDefault="003E5ADD" w:rsidP="003E5ADD">
      <w:pPr>
        <w:spacing w:line="360" w:lineRule="auto"/>
        <w:jc w:val="both"/>
        <w:rPr>
          <w:sz w:val="24"/>
          <w:szCs w:val="24"/>
        </w:rPr>
      </w:pPr>
    </w:p>
    <w:p w14:paraId="7F7733FA" w14:textId="79D2CFF3" w:rsidR="003E5ADD" w:rsidRPr="008F0A4E" w:rsidRDefault="00443FF5" w:rsidP="003E5ADD">
      <w:pPr>
        <w:spacing w:line="360" w:lineRule="auto"/>
        <w:jc w:val="center"/>
        <w:rPr>
          <w:b/>
          <w:bCs/>
          <w:sz w:val="24"/>
          <w:szCs w:val="24"/>
        </w:rPr>
      </w:pPr>
      <w:r>
        <w:rPr>
          <w:b/>
          <w:bCs/>
          <w:sz w:val="24"/>
          <w:szCs w:val="24"/>
        </w:rPr>
        <w:t>Umowa nr ……….</w:t>
      </w:r>
    </w:p>
    <w:p w14:paraId="1B11F09D" w14:textId="77777777" w:rsidR="003E5ADD" w:rsidRPr="008F0A4E" w:rsidRDefault="003E5ADD" w:rsidP="003E5ADD">
      <w:pPr>
        <w:widowControl w:val="0"/>
        <w:suppressAutoHyphens/>
        <w:rPr>
          <w:b/>
          <w:bCs/>
          <w:sz w:val="24"/>
          <w:szCs w:val="24"/>
          <w:lang w:eastAsia="ar-SA"/>
        </w:rPr>
      </w:pPr>
    </w:p>
    <w:p w14:paraId="1A487501" w14:textId="5FB8F0D3" w:rsidR="003E5ADD" w:rsidRPr="00BA6D44" w:rsidRDefault="003E5ADD" w:rsidP="00443FF5">
      <w:pPr>
        <w:suppressAutoHyphens/>
        <w:autoSpaceDE/>
        <w:autoSpaceDN/>
        <w:spacing w:line="360" w:lineRule="auto"/>
        <w:jc w:val="both"/>
        <w:rPr>
          <w:b/>
          <w:sz w:val="24"/>
          <w:szCs w:val="24"/>
          <w:lang w:eastAsia="zh-CN"/>
        </w:rPr>
      </w:pPr>
      <w:r w:rsidRPr="00BA6D44">
        <w:rPr>
          <w:sz w:val="24"/>
          <w:szCs w:val="24"/>
          <w:lang w:eastAsia="zh-CN"/>
        </w:rPr>
        <w:t xml:space="preserve">W dniu ……………. </w:t>
      </w:r>
      <w:r w:rsidR="00443FF5">
        <w:rPr>
          <w:sz w:val="24"/>
          <w:szCs w:val="24"/>
          <w:lang w:eastAsia="zh-CN"/>
        </w:rPr>
        <w:t>r.</w:t>
      </w:r>
      <w:r w:rsidRPr="00BA6D44">
        <w:rPr>
          <w:sz w:val="24"/>
          <w:szCs w:val="24"/>
          <w:lang w:eastAsia="zh-CN"/>
        </w:rPr>
        <w:t xml:space="preserve"> w Warszawie pomiędzy:</w:t>
      </w:r>
    </w:p>
    <w:p w14:paraId="68BD6327" w14:textId="0B7C6D4C" w:rsidR="003E5ADD" w:rsidRPr="00BA6D44" w:rsidRDefault="003E5ADD" w:rsidP="003E5ADD">
      <w:pPr>
        <w:suppressAutoHyphens/>
        <w:autoSpaceDE/>
        <w:autoSpaceDN/>
        <w:spacing w:line="360" w:lineRule="auto"/>
        <w:jc w:val="both"/>
        <w:rPr>
          <w:sz w:val="24"/>
          <w:szCs w:val="24"/>
          <w:lang w:eastAsia="zh-CN"/>
        </w:rPr>
      </w:pPr>
      <w:r w:rsidRPr="00BA6D44">
        <w:rPr>
          <w:b/>
          <w:sz w:val="24"/>
          <w:szCs w:val="24"/>
          <w:lang w:eastAsia="zh-CN"/>
        </w:rPr>
        <w:t>Skarbem Państwa – Komendantem Służby Ochrony Państwa</w:t>
      </w:r>
      <w:r w:rsidRPr="00BA6D44">
        <w:rPr>
          <w:sz w:val="24"/>
          <w:szCs w:val="24"/>
          <w:lang w:eastAsia="zh-CN"/>
        </w:rPr>
        <w:t xml:space="preserve"> z siedzibą</w:t>
      </w:r>
      <w:r w:rsidR="00443FF5">
        <w:rPr>
          <w:sz w:val="24"/>
          <w:szCs w:val="24"/>
          <w:lang w:eastAsia="zh-CN"/>
        </w:rPr>
        <w:t> </w:t>
      </w:r>
      <w:r w:rsidRPr="00BA6D44">
        <w:rPr>
          <w:sz w:val="24"/>
          <w:szCs w:val="24"/>
          <w:lang w:eastAsia="zh-CN"/>
        </w:rPr>
        <w:t>w</w:t>
      </w:r>
      <w:r w:rsidR="00443FF5">
        <w:rPr>
          <w:sz w:val="24"/>
          <w:szCs w:val="24"/>
          <w:lang w:eastAsia="zh-CN"/>
        </w:rPr>
        <w:t> </w:t>
      </w:r>
      <w:r w:rsidRPr="00BA6D44">
        <w:rPr>
          <w:sz w:val="24"/>
          <w:szCs w:val="24"/>
          <w:lang w:eastAsia="zh-CN"/>
        </w:rPr>
        <w:t>Warszawie przy ul.</w:t>
      </w:r>
      <w:r w:rsidR="00443FF5">
        <w:rPr>
          <w:sz w:val="24"/>
          <w:szCs w:val="24"/>
          <w:lang w:eastAsia="zh-CN"/>
        </w:rPr>
        <w:t> </w:t>
      </w:r>
      <w:r w:rsidRPr="00BA6D44">
        <w:rPr>
          <w:sz w:val="24"/>
          <w:szCs w:val="24"/>
          <w:lang w:eastAsia="zh-CN"/>
        </w:rPr>
        <w:t>Podchorążych 38, NIP 701-079-97-93, REGON 369383133,</w:t>
      </w:r>
    </w:p>
    <w:p w14:paraId="4491CD6C" w14:textId="77777777" w:rsidR="003E5ADD" w:rsidRPr="00BA6D44" w:rsidRDefault="003E5ADD" w:rsidP="003E5ADD">
      <w:pPr>
        <w:suppressAutoHyphens/>
        <w:autoSpaceDE/>
        <w:autoSpaceDN/>
        <w:spacing w:line="360" w:lineRule="auto"/>
        <w:jc w:val="both"/>
        <w:rPr>
          <w:sz w:val="24"/>
          <w:szCs w:val="24"/>
          <w:lang w:eastAsia="zh-CN"/>
        </w:rPr>
      </w:pPr>
      <w:r w:rsidRPr="00BA6D44">
        <w:rPr>
          <w:sz w:val="24"/>
          <w:szCs w:val="24"/>
          <w:lang w:eastAsia="zh-CN"/>
        </w:rPr>
        <w:t>reprezentowanym przez:</w:t>
      </w:r>
    </w:p>
    <w:p w14:paraId="2882848C" w14:textId="41D145BE" w:rsidR="003E5ADD" w:rsidRPr="00BA6D44" w:rsidRDefault="003E5ADD" w:rsidP="003E5ADD">
      <w:pPr>
        <w:suppressAutoHyphens/>
        <w:autoSpaceDE/>
        <w:autoSpaceDN/>
        <w:spacing w:line="360" w:lineRule="auto"/>
        <w:jc w:val="both"/>
        <w:rPr>
          <w:sz w:val="24"/>
          <w:szCs w:val="24"/>
          <w:lang w:eastAsia="zh-CN"/>
        </w:rPr>
      </w:pPr>
      <w:r w:rsidRPr="00BA6D44">
        <w:rPr>
          <w:sz w:val="24"/>
          <w:szCs w:val="24"/>
          <w:lang w:eastAsia="zh-CN"/>
        </w:rPr>
        <w:t>…………………………………………………………………………………………………</w:t>
      </w:r>
      <w:r w:rsidR="00443FF5">
        <w:rPr>
          <w:sz w:val="24"/>
          <w:szCs w:val="24"/>
          <w:lang w:eastAsia="zh-CN"/>
        </w:rPr>
        <w:t>...</w:t>
      </w:r>
    </w:p>
    <w:p w14:paraId="3223C04F" w14:textId="759A157D" w:rsidR="003E5ADD" w:rsidRPr="00443FF5" w:rsidRDefault="003E5ADD" w:rsidP="003E5ADD">
      <w:pPr>
        <w:suppressAutoHyphens/>
        <w:autoSpaceDE/>
        <w:autoSpaceDN/>
        <w:spacing w:line="360" w:lineRule="auto"/>
        <w:jc w:val="both"/>
        <w:rPr>
          <w:sz w:val="24"/>
          <w:szCs w:val="24"/>
          <w:lang w:eastAsia="zh-CN"/>
        </w:rPr>
      </w:pPr>
      <w:r w:rsidRPr="00BA6D44">
        <w:rPr>
          <w:sz w:val="24"/>
          <w:szCs w:val="24"/>
          <w:lang w:eastAsia="zh-CN"/>
        </w:rPr>
        <w:t xml:space="preserve">zwanym </w:t>
      </w:r>
      <w:r w:rsidRPr="00443FF5">
        <w:rPr>
          <w:sz w:val="24"/>
          <w:szCs w:val="24"/>
          <w:lang w:eastAsia="zh-CN"/>
        </w:rPr>
        <w:t>dalej „</w:t>
      </w:r>
      <w:r w:rsidR="007E0E4D" w:rsidRPr="00443FF5">
        <w:rPr>
          <w:sz w:val="24"/>
          <w:szCs w:val="24"/>
          <w:lang w:eastAsia="zh-CN"/>
        </w:rPr>
        <w:t>Zamawiającym</w:t>
      </w:r>
      <w:r w:rsidRPr="00443FF5">
        <w:rPr>
          <w:sz w:val="24"/>
          <w:szCs w:val="24"/>
          <w:lang w:eastAsia="zh-CN"/>
        </w:rPr>
        <w:t>”</w:t>
      </w:r>
    </w:p>
    <w:p w14:paraId="20955B30" w14:textId="77777777" w:rsidR="003E5ADD" w:rsidRPr="00BA6D44" w:rsidRDefault="003E5ADD" w:rsidP="003E5ADD">
      <w:pPr>
        <w:suppressAutoHyphens/>
        <w:autoSpaceDE/>
        <w:autoSpaceDN/>
        <w:spacing w:line="360" w:lineRule="auto"/>
        <w:jc w:val="both"/>
        <w:rPr>
          <w:sz w:val="24"/>
          <w:szCs w:val="24"/>
          <w:lang w:eastAsia="zh-CN"/>
        </w:rPr>
      </w:pPr>
      <w:r w:rsidRPr="00BA6D44">
        <w:rPr>
          <w:sz w:val="24"/>
          <w:szCs w:val="24"/>
          <w:lang w:eastAsia="zh-CN"/>
        </w:rPr>
        <w:t>a</w:t>
      </w:r>
    </w:p>
    <w:p w14:paraId="1CD7F4AA" w14:textId="77777777" w:rsidR="003E5ADD" w:rsidRPr="00BA6D44" w:rsidRDefault="003E5ADD" w:rsidP="003E5ADD">
      <w:pPr>
        <w:suppressAutoHyphens/>
        <w:autoSpaceDE/>
        <w:autoSpaceDN/>
        <w:spacing w:line="360" w:lineRule="auto"/>
        <w:jc w:val="both"/>
        <w:rPr>
          <w:sz w:val="24"/>
          <w:szCs w:val="24"/>
          <w:lang w:eastAsia="zh-CN"/>
        </w:rPr>
      </w:pPr>
      <w:r>
        <w:rPr>
          <w:sz w:val="24"/>
          <w:szCs w:val="24"/>
          <w:lang w:eastAsia="zh-CN"/>
        </w:rPr>
        <w:t>…………………………………………z siedzibą w……………………………………….</w:t>
      </w:r>
      <w:r w:rsidRPr="00BA6D44">
        <w:rPr>
          <w:sz w:val="24"/>
          <w:szCs w:val="24"/>
          <w:lang w:eastAsia="zh-CN"/>
        </w:rPr>
        <w:t>…</w:t>
      </w:r>
      <w:r>
        <w:rPr>
          <w:sz w:val="24"/>
          <w:szCs w:val="24"/>
          <w:lang w:eastAsia="zh-CN"/>
        </w:rPr>
        <w:t>,</w:t>
      </w:r>
    </w:p>
    <w:p w14:paraId="23D1E863" w14:textId="77777777" w:rsidR="003E5ADD" w:rsidRPr="00BA6D44" w:rsidRDefault="003E5ADD" w:rsidP="003E5ADD">
      <w:pPr>
        <w:suppressAutoHyphens/>
        <w:autoSpaceDE/>
        <w:autoSpaceDN/>
        <w:spacing w:line="360" w:lineRule="auto"/>
        <w:jc w:val="both"/>
        <w:rPr>
          <w:sz w:val="24"/>
          <w:szCs w:val="24"/>
          <w:lang w:eastAsia="zh-CN"/>
        </w:rPr>
      </w:pPr>
      <w:r w:rsidRPr="00BA6D44">
        <w:rPr>
          <w:sz w:val="24"/>
          <w:szCs w:val="24"/>
          <w:lang w:eastAsia="zh-CN"/>
        </w:rPr>
        <w:t>NIP ……………………., REGON …………………….., reprezentowanym przez:</w:t>
      </w:r>
    </w:p>
    <w:p w14:paraId="46CCF482" w14:textId="77777777" w:rsidR="003E5ADD" w:rsidRPr="00BA6D44" w:rsidRDefault="003E5ADD" w:rsidP="003E5ADD">
      <w:pPr>
        <w:suppressAutoHyphens/>
        <w:autoSpaceDE/>
        <w:autoSpaceDN/>
        <w:spacing w:line="360" w:lineRule="auto"/>
        <w:jc w:val="both"/>
        <w:rPr>
          <w:sz w:val="24"/>
          <w:szCs w:val="24"/>
          <w:lang w:eastAsia="zh-CN"/>
        </w:rPr>
      </w:pPr>
      <w:r w:rsidRPr="00BA6D44">
        <w:rPr>
          <w:sz w:val="24"/>
          <w:szCs w:val="24"/>
          <w:lang w:eastAsia="zh-CN"/>
        </w:rPr>
        <w:t>…………………………………………………………………………………………………</w:t>
      </w:r>
    </w:p>
    <w:p w14:paraId="3FCCF133" w14:textId="09B905BC" w:rsidR="003E5ADD" w:rsidRPr="00443FF5" w:rsidRDefault="003E5ADD" w:rsidP="003E5ADD">
      <w:pPr>
        <w:suppressAutoHyphens/>
        <w:autoSpaceDE/>
        <w:autoSpaceDN/>
        <w:spacing w:line="360" w:lineRule="auto"/>
        <w:jc w:val="both"/>
        <w:rPr>
          <w:sz w:val="24"/>
          <w:szCs w:val="24"/>
          <w:lang w:eastAsia="zh-CN"/>
        </w:rPr>
      </w:pPr>
      <w:r w:rsidRPr="00443FF5">
        <w:rPr>
          <w:sz w:val="24"/>
          <w:szCs w:val="24"/>
          <w:lang w:eastAsia="zh-CN"/>
        </w:rPr>
        <w:t>zwanym dalej „</w:t>
      </w:r>
      <w:r w:rsidR="007E0E4D" w:rsidRPr="00443FF5">
        <w:rPr>
          <w:sz w:val="24"/>
          <w:szCs w:val="24"/>
          <w:lang w:eastAsia="zh-CN"/>
        </w:rPr>
        <w:t>Wykonawcą</w:t>
      </w:r>
      <w:r w:rsidRPr="00443FF5">
        <w:rPr>
          <w:sz w:val="24"/>
          <w:szCs w:val="24"/>
          <w:lang w:eastAsia="zh-CN"/>
        </w:rPr>
        <w:t>”</w:t>
      </w:r>
    </w:p>
    <w:p w14:paraId="2F7339B4" w14:textId="615FF152" w:rsidR="003E5ADD" w:rsidRPr="00CB1743" w:rsidRDefault="003E5ADD" w:rsidP="003E5ADD">
      <w:pPr>
        <w:suppressAutoHyphens/>
        <w:autoSpaceDE/>
        <w:autoSpaceDN/>
        <w:spacing w:line="360" w:lineRule="auto"/>
        <w:jc w:val="both"/>
        <w:rPr>
          <w:sz w:val="24"/>
          <w:szCs w:val="24"/>
          <w:lang w:eastAsia="zh-CN"/>
        </w:rPr>
      </w:pPr>
      <w:r w:rsidRPr="00BA6D44">
        <w:rPr>
          <w:sz w:val="24"/>
          <w:szCs w:val="24"/>
          <w:lang w:eastAsia="zh-CN"/>
        </w:rPr>
        <w:t>w wyniku postępowania o udzielenie zamówienia publicznego przeprowadzonego</w:t>
      </w:r>
      <w:r w:rsidR="00504BAB">
        <w:rPr>
          <w:sz w:val="24"/>
          <w:szCs w:val="24"/>
          <w:lang w:eastAsia="zh-CN"/>
        </w:rPr>
        <w:br/>
      </w:r>
      <w:r w:rsidRPr="00BA6D44">
        <w:rPr>
          <w:sz w:val="24"/>
          <w:szCs w:val="24"/>
          <w:lang w:eastAsia="zh-CN"/>
        </w:rPr>
        <w:t xml:space="preserve">w trybie </w:t>
      </w:r>
      <w:r w:rsidR="007E0E4D">
        <w:rPr>
          <w:sz w:val="24"/>
          <w:szCs w:val="24"/>
          <w:lang w:eastAsia="zh-CN"/>
        </w:rPr>
        <w:t>art. 30 ust. 4</w:t>
      </w:r>
      <w:r w:rsidR="0059488C">
        <w:rPr>
          <w:sz w:val="24"/>
          <w:szCs w:val="24"/>
          <w:lang w:eastAsia="zh-CN"/>
        </w:rPr>
        <w:t xml:space="preserve"> ustawy </w:t>
      </w:r>
      <w:r w:rsidR="00836F1F">
        <w:rPr>
          <w:sz w:val="24"/>
          <w:szCs w:val="24"/>
          <w:lang w:eastAsia="zh-CN"/>
        </w:rPr>
        <w:t xml:space="preserve">z dnia 11 września 2019 roku - </w:t>
      </w:r>
      <w:r w:rsidR="0059488C">
        <w:rPr>
          <w:sz w:val="24"/>
          <w:szCs w:val="24"/>
          <w:lang w:eastAsia="zh-CN"/>
        </w:rPr>
        <w:t>Praw</w:t>
      </w:r>
      <w:r w:rsidR="00836F1F">
        <w:rPr>
          <w:sz w:val="24"/>
          <w:szCs w:val="24"/>
          <w:lang w:eastAsia="zh-CN"/>
        </w:rPr>
        <w:t>o</w:t>
      </w:r>
      <w:r w:rsidR="0059488C">
        <w:rPr>
          <w:sz w:val="24"/>
          <w:szCs w:val="24"/>
          <w:lang w:eastAsia="zh-CN"/>
        </w:rPr>
        <w:t xml:space="preserve"> zamówień publicznych (Dz. U. 2019</w:t>
      </w:r>
      <w:r w:rsidR="00E9543A">
        <w:rPr>
          <w:sz w:val="24"/>
          <w:szCs w:val="24"/>
          <w:lang w:eastAsia="zh-CN"/>
        </w:rPr>
        <w:t xml:space="preserve"> r.</w:t>
      </w:r>
      <w:r w:rsidR="0059488C">
        <w:rPr>
          <w:sz w:val="24"/>
          <w:szCs w:val="24"/>
          <w:lang w:eastAsia="zh-CN"/>
        </w:rPr>
        <w:t xml:space="preserve"> poz. 20</w:t>
      </w:r>
      <w:r w:rsidR="00836F1F">
        <w:rPr>
          <w:sz w:val="24"/>
          <w:szCs w:val="24"/>
          <w:lang w:eastAsia="zh-CN"/>
        </w:rPr>
        <w:t>20</w:t>
      </w:r>
      <w:r w:rsidR="00821B5F">
        <w:rPr>
          <w:sz w:val="24"/>
          <w:szCs w:val="24"/>
          <w:lang w:eastAsia="zh-CN"/>
        </w:rPr>
        <w:t>,</w:t>
      </w:r>
      <w:r w:rsidR="00836F1F" w:rsidRPr="00836F1F">
        <w:t xml:space="preserve"> </w:t>
      </w:r>
      <w:r w:rsidR="00821B5F">
        <w:rPr>
          <w:sz w:val="24"/>
          <w:szCs w:val="24"/>
          <w:lang w:eastAsia="zh-CN"/>
        </w:rPr>
        <w:t xml:space="preserve">z </w:t>
      </w:r>
      <w:proofErr w:type="spellStart"/>
      <w:r w:rsidR="00821B5F">
        <w:rPr>
          <w:sz w:val="24"/>
          <w:szCs w:val="24"/>
          <w:lang w:eastAsia="zh-CN"/>
        </w:rPr>
        <w:t>późn</w:t>
      </w:r>
      <w:proofErr w:type="spellEnd"/>
      <w:r w:rsidR="00821B5F">
        <w:rPr>
          <w:sz w:val="24"/>
          <w:szCs w:val="24"/>
          <w:lang w:eastAsia="zh-CN"/>
        </w:rPr>
        <w:t>.</w:t>
      </w:r>
      <w:r w:rsidR="00836F1F" w:rsidRPr="00836F1F">
        <w:rPr>
          <w:sz w:val="24"/>
          <w:szCs w:val="24"/>
          <w:lang w:eastAsia="zh-CN"/>
        </w:rPr>
        <w:t xml:space="preserve"> zm.</w:t>
      </w:r>
      <w:r w:rsidR="0059488C">
        <w:rPr>
          <w:sz w:val="24"/>
          <w:szCs w:val="24"/>
          <w:lang w:eastAsia="zh-CN"/>
        </w:rPr>
        <w:t>)</w:t>
      </w:r>
      <w:r w:rsidRPr="00BA6D44">
        <w:rPr>
          <w:sz w:val="24"/>
          <w:szCs w:val="24"/>
          <w:lang w:eastAsia="zh-CN"/>
        </w:rPr>
        <w:t>, nr sprawy ……………., została zawarta umowa</w:t>
      </w:r>
      <w:r w:rsidR="007E0E4D">
        <w:rPr>
          <w:sz w:val="24"/>
          <w:szCs w:val="24"/>
          <w:lang w:eastAsia="zh-CN"/>
        </w:rPr>
        <w:t xml:space="preserve"> </w:t>
      </w:r>
      <w:r w:rsidR="00821B5F">
        <w:rPr>
          <w:sz w:val="24"/>
          <w:szCs w:val="24"/>
          <w:lang w:eastAsia="zh-CN"/>
        </w:rPr>
        <w:br/>
      </w:r>
      <w:r w:rsidRPr="00BA6D44">
        <w:rPr>
          <w:sz w:val="24"/>
          <w:szCs w:val="24"/>
          <w:lang w:eastAsia="zh-CN"/>
        </w:rPr>
        <w:t>o następującej treści:</w:t>
      </w:r>
    </w:p>
    <w:p w14:paraId="72797BA4" w14:textId="77777777" w:rsidR="003E5ADD" w:rsidRPr="008F0A4E" w:rsidRDefault="003E5ADD" w:rsidP="003E5ADD">
      <w:pPr>
        <w:widowControl w:val="0"/>
        <w:suppressAutoHyphens/>
        <w:spacing w:line="360" w:lineRule="auto"/>
        <w:jc w:val="center"/>
        <w:rPr>
          <w:b/>
          <w:bCs/>
          <w:sz w:val="24"/>
          <w:szCs w:val="24"/>
          <w:lang w:eastAsia="ar-SA"/>
        </w:rPr>
      </w:pPr>
      <w:r>
        <w:rPr>
          <w:b/>
          <w:bCs/>
          <w:sz w:val="24"/>
          <w:szCs w:val="24"/>
          <w:lang w:eastAsia="ar-SA"/>
        </w:rPr>
        <w:t>§ 1.</w:t>
      </w:r>
    </w:p>
    <w:p w14:paraId="398926D5" w14:textId="4695C5DA" w:rsidR="003E5ADD" w:rsidRPr="007E0E4D" w:rsidRDefault="003E5ADD" w:rsidP="003E5ADD">
      <w:pPr>
        <w:pStyle w:val="Akapitzlist"/>
        <w:numPr>
          <w:ilvl w:val="0"/>
          <w:numId w:val="4"/>
        </w:numPr>
        <w:spacing w:line="360" w:lineRule="auto"/>
        <w:ind w:left="426"/>
        <w:jc w:val="both"/>
        <w:rPr>
          <w:sz w:val="24"/>
          <w:szCs w:val="24"/>
        </w:rPr>
      </w:pPr>
      <w:r w:rsidRPr="007E0E4D">
        <w:rPr>
          <w:sz w:val="24"/>
          <w:szCs w:val="24"/>
        </w:rPr>
        <w:t xml:space="preserve">Przedmiotem umowy jest sukcesywna dostawa środków czystości dla Służby Ochrony Państwa w asortymencie, ilościach i </w:t>
      </w:r>
      <w:r w:rsidR="00EB02E1" w:rsidRPr="007E0E4D">
        <w:rPr>
          <w:sz w:val="24"/>
          <w:szCs w:val="24"/>
        </w:rPr>
        <w:t xml:space="preserve">na </w:t>
      </w:r>
      <w:r w:rsidRPr="007E0E4D">
        <w:rPr>
          <w:sz w:val="24"/>
          <w:szCs w:val="24"/>
        </w:rPr>
        <w:t>warunkach określonych w przedmiotowej umowie.</w:t>
      </w:r>
    </w:p>
    <w:p w14:paraId="5DA394B7" w14:textId="77777777" w:rsidR="003E5ADD" w:rsidRPr="00933772" w:rsidRDefault="003E5ADD" w:rsidP="003E5ADD">
      <w:pPr>
        <w:pStyle w:val="Akapitzlist"/>
        <w:numPr>
          <w:ilvl w:val="0"/>
          <w:numId w:val="4"/>
        </w:numPr>
        <w:spacing w:line="360" w:lineRule="auto"/>
        <w:ind w:left="426"/>
        <w:jc w:val="both"/>
        <w:rPr>
          <w:sz w:val="24"/>
          <w:szCs w:val="24"/>
        </w:rPr>
      </w:pPr>
      <w:r w:rsidRPr="00933772">
        <w:rPr>
          <w:sz w:val="24"/>
          <w:szCs w:val="24"/>
        </w:rPr>
        <w:t xml:space="preserve">Maksymalna wartość nominalna zobowiązania Zamawiającego w okresie obowiązywania umowy wynosić będzie nie więcej niż </w:t>
      </w:r>
      <w:r>
        <w:rPr>
          <w:sz w:val="24"/>
          <w:szCs w:val="24"/>
        </w:rPr>
        <w:t xml:space="preserve">…………….. </w:t>
      </w:r>
      <w:r w:rsidRPr="00933772">
        <w:rPr>
          <w:sz w:val="24"/>
          <w:szCs w:val="24"/>
        </w:rPr>
        <w:t xml:space="preserve">zł, słownie: </w:t>
      </w:r>
      <w:r>
        <w:rPr>
          <w:sz w:val="24"/>
          <w:szCs w:val="24"/>
        </w:rPr>
        <w:t xml:space="preserve">………………..złotych  </w:t>
      </w:r>
      <w:r w:rsidRPr="00933772">
        <w:rPr>
          <w:sz w:val="24"/>
          <w:szCs w:val="24"/>
        </w:rPr>
        <w:t>z należnym podatkiem VAT.</w:t>
      </w:r>
    </w:p>
    <w:p w14:paraId="678D1A6D" w14:textId="4D338C8E" w:rsidR="003E5ADD" w:rsidRDefault="003E5ADD" w:rsidP="003E5ADD">
      <w:pPr>
        <w:pStyle w:val="Akapitzlist"/>
        <w:numPr>
          <w:ilvl w:val="0"/>
          <w:numId w:val="4"/>
        </w:numPr>
        <w:spacing w:line="360" w:lineRule="auto"/>
        <w:ind w:left="426"/>
        <w:jc w:val="both"/>
        <w:rPr>
          <w:sz w:val="24"/>
          <w:szCs w:val="24"/>
        </w:rPr>
      </w:pPr>
      <w:r w:rsidRPr="00D145F2">
        <w:rPr>
          <w:sz w:val="24"/>
          <w:szCs w:val="24"/>
        </w:rPr>
        <w:t xml:space="preserve">Wykonawca zobowiązuje się dostarczać przedmiot zamówienia </w:t>
      </w:r>
      <w:r w:rsidR="00EB02E1">
        <w:rPr>
          <w:sz w:val="24"/>
          <w:szCs w:val="24"/>
        </w:rPr>
        <w:t xml:space="preserve">na własny koszt, </w:t>
      </w:r>
      <w:r w:rsidRPr="00D145F2">
        <w:rPr>
          <w:sz w:val="24"/>
          <w:szCs w:val="24"/>
        </w:rPr>
        <w:t xml:space="preserve">sukcesywnie w trakcie trwania umowy, według załączonego do umowy wykazu </w:t>
      </w:r>
      <w:r>
        <w:rPr>
          <w:sz w:val="24"/>
          <w:szCs w:val="24"/>
        </w:rPr>
        <w:t>środków czystości,</w:t>
      </w:r>
      <w:r w:rsidRPr="00D145F2">
        <w:rPr>
          <w:sz w:val="24"/>
          <w:szCs w:val="24"/>
        </w:rPr>
        <w:t xml:space="preserve"> stanowiącego integralną część umowy.</w:t>
      </w:r>
    </w:p>
    <w:p w14:paraId="2B3BC1A8" w14:textId="7EB2358D" w:rsidR="003E5ADD" w:rsidRPr="00A11E49" w:rsidRDefault="003E5ADD" w:rsidP="003E5ADD">
      <w:pPr>
        <w:pStyle w:val="Akapitzlist"/>
        <w:numPr>
          <w:ilvl w:val="0"/>
          <w:numId w:val="4"/>
        </w:numPr>
        <w:spacing w:line="360" w:lineRule="auto"/>
        <w:ind w:left="426"/>
        <w:jc w:val="both"/>
        <w:rPr>
          <w:color w:val="000000"/>
          <w:sz w:val="24"/>
          <w:szCs w:val="24"/>
        </w:rPr>
      </w:pPr>
      <w:r w:rsidRPr="00A11E49">
        <w:rPr>
          <w:color w:val="000000"/>
          <w:sz w:val="24"/>
          <w:szCs w:val="24"/>
        </w:rPr>
        <w:t xml:space="preserve">Zamawiający zastrzega sobie zmiany w ilości asortymentów w ramach ustalonych środków finansowych bez konieczności sporządzania aneksu do </w:t>
      </w:r>
      <w:r w:rsidR="007E0E4D" w:rsidRPr="00A11E49">
        <w:rPr>
          <w:color w:val="000000"/>
          <w:sz w:val="24"/>
          <w:szCs w:val="24"/>
        </w:rPr>
        <w:t>umowy</w:t>
      </w:r>
      <w:r w:rsidRPr="00A11E49">
        <w:rPr>
          <w:color w:val="000000"/>
          <w:sz w:val="24"/>
          <w:szCs w:val="24"/>
        </w:rPr>
        <w:t>.</w:t>
      </w:r>
    </w:p>
    <w:p w14:paraId="2E811FC0" w14:textId="7748BA6B" w:rsidR="003E5ADD" w:rsidRPr="00443FF5" w:rsidRDefault="003E5ADD" w:rsidP="003E5ADD">
      <w:pPr>
        <w:pStyle w:val="Akapitzlist"/>
        <w:numPr>
          <w:ilvl w:val="0"/>
          <w:numId w:val="4"/>
        </w:numPr>
        <w:spacing w:line="360" w:lineRule="auto"/>
        <w:ind w:left="426"/>
        <w:jc w:val="both"/>
        <w:rPr>
          <w:sz w:val="24"/>
          <w:szCs w:val="24"/>
        </w:rPr>
      </w:pPr>
      <w:r w:rsidRPr="00D237A9">
        <w:rPr>
          <w:sz w:val="24"/>
          <w:szCs w:val="24"/>
        </w:rPr>
        <w:t xml:space="preserve">Umowa zostaje zawarta na okres od </w:t>
      </w:r>
      <w:r>
        <w:rPr>
          <w:sz w:val="24"/>
          <w:szCs w:val="24"/>
        </w:rPr>
        <w:t>dnia podpisania umowy do</w:t>
      </w:r>
      <w:r w:rsidR="007E0E4D">
        <w:rPr>
          <w:sz w:val="24"/>
          <w:szCs w:val="24"/>
        </w:rPr>
        <w:t xml:space="preserve"> dnia</w:t>
      </w:r>
      <w:r>
        <w:rPr>
          <w:sz w:val="24"/>
          <w:szCs w:val="24"/>
        </w:rPr>
        <w:t xml:space="preserve"> </w:t>
      </w:r>
      <w:r w:rsidRPr="00AD61E0">
        <w:rPr>
          <w:sz w:val="24"/>
          <w:szCs w:val="24"/>
        </w:rPr>
        <w:t>30</w:t>
      </w:r>
      <w:r w:rsidR="007E0E4D">
        <w:rPr>
          <w:sz w:val="24"/>
          <w:szCs w:val="24"/>
        </w:rPr>
        <w:t xml:space="preserve"> kwietnia </w:t>
      </w:r>
      <w:r w:rsidRPr="00AD61E0">
        <w:rPr>
          <w:sz w:val="24"/>
          <w:szCs w:val="24"/>
        </w:rPr>
        <w:t>2021</w:t>
      </w:r>
      <w:r w:rsidRPr="00D237A9">
        <w:rPr>
          <w:sz w:val="24"/>
          <w:szCs w:val="24"/>
        </w:rPr>
        <w:t xml:space="preserve"> r. lub</w:t>
      </w:r>
      <w:r w:rsidR="007E0E4D">
        <w:rPr>
          <w:sz w:val="24"/>
          <w:szCs w:val="24"/>
        </w:rPr>
        <w:t xml:space="preserve"> </w:t>
      </w:r>
      <w:r w:rsidRPr="00D237A9">
        <w:rPr>
          <w:sz w:val="24"/>
          <w:szCs w:val="24"/>
        </w:rPr>
        <w:t xml:space="preserve">do czasu </w:t>
      </w:r>
      <w:r w:rsidRPr="00443FF5">
        <w:rPr>
          <w:sz w:val="24"/>
          <w:szCs w:val="24"/>
        </w:rPr>
        <w:t xml:space="preserve">wcześniejszego </w:t>
      </w:r>
      <w:r w:rsidR="007E0E4D" w:rsidRPr="00443FF5">
        <w:rPr>
          <w:sz w:val="24"/>
          <w:szCs w:val="24"/>
        </w:rPr>
        <w:t>wyczerpania</w:t>
      </w:r>
      <w:r w:rsidRPr="00443FF5">
        <w:rPr>
          <w:sz w:val="24"/>
          <w:szCs w:val="24"/>
        </w:rPr>
        <w:t xml:space="preserve"> wartości umowy.</w:t>
      </w:r>
    </w:p>
    <w:p w14:paraId="2AABDACC" w14:textId="65AF518C" w:rsidR="003E5ADD" w:rsidRDefault="003E5ADD" w:rsidP="003E5ADD">
      <w:pPr>
        <w:pStyle w:val="Akapitzlist"/>
        <w:numPr>
          <w:ilvl w:val="0"/>
          <w:numId w:val="4"/>
        </w:numPr>
        <w:spacing w:line="360" w:lineRule="auto"/>
        <w:ind w:left="426"/>
        <w:jc w:val="both"/>
        <w:rPr>
          <w:sz w:val="24"/>
          <w:szCs w:val="24"/>
        </w:rPr>
      </w:pPr>
      <w:r w:rsidRPr="00443FF5">
        <w:rPr>
          <w:sz w:val="24"/>
          <w:szCs w:val="24"/>
        </w:rPr>
        <w:t xml:space="preserve">Po osiągnięciu wartości, o której mowa w § 1 ust. 2, przed upływem okresu na jaki została </w:t>
      </w:r>
      <w:r w:rsidR="007E0E4D" w:rsidRPr="00443FF5">
        <w:rPr>
          <w:sz w:val="24"/>
          <w:szCs w:val="24"/>
        </w:rPr>
        <w:t xml:space="preserve">umowa </w:t>
      </w:r>
      <w:r w:rsidRPr="00443FF5">
        <w:rPr>
          <w:sz w:val="24"/>
          <w:szCs w:val="24"/>
        </w:rPr>
        <w:t>zawarta, uważa się</w:t>
      </w:r>
      <w:r w:rsidRPr="00D237A9">
        <w:rPr>
          <w:sz w:val="24"/>
          <w:szCs w:val="24"/>
        </w:rPr>
        <w:t xml:space="preserve"> </w:t>
      </w:r>
      <w:r w:rsidR="007E0E4D" w:rsidRPr="00D237A9">
        <w:rPr>
          <w:sz w:val="24"/>
          <w:szCs w:val="24"/>
        </w:rPr>
        <w:t xml:space="preserve">umowę </w:t>
      </w:r>
      <w:r w:rsidRPr="00D237A9">
        <w:rPr>
          <w:sz w:val="24"/>
          <w:szCs w:val="24"/>
        </w:rPr>
        <w:t>za zrealizowaną.</w:t>
      </w:r>
    </w:p>
    <w:p w14:paraId="11D86059" w14:textId="34F4ECCE" w:rsidR="007E0E4D" w:rsidRDefault="007E0E4D" w:rsidP="007E0E4D">
      <w:pPr>
        <w:pStyle w:val="Akapitzlist"/>
        <w:spacing w:line="360" w:lineRule="auto"/>
        <w:ind w:left="426"/>
        <w:jc w:val="both"/>
        <w:rPr>
          <w:sz w:val="24"/>
          <w:szCs w:val="24"/>
        </w:rPr>
      </w:pPr>
    </w:p>
    <w:p w14:paraId="332D76B3" w14:textId="77777777" w:rsidR="007E0E4D" w:rsidRPr="00E30723" w:rsidRDefault="007E0E4D" w:rsidP="007E0E4D">
      <w:pPr>
        <w:pStyle w:val="Akapitzlist"/>
        <w:spacing w:line="360" w:lineRule="auto"/>
        <w:ind w:left="426"/>
        <w:jc w:val="both"/>
        <w:rPr>
          <w:sz w:val="24"/>
          <w:szCs w:val="24"/>
        </w:rPr>
      </w:pPr>
    </w:p>
    <w:p w14:paraId="1DF599FB" w14:textId="77777777" w:rsidR="003E5ADD" w:rsidRDefault="003E5ADD" w:rsidP="003E5ADD">
      <w:pPr>
        <w:widowControl w:val="0"/>
        <w:suppressAutoHyphens/>
        <w:spacing w:line="360" w:lineRule="auto"/>
        <w:jc w:val="center"/>
        <w:rPr>
          <w:b/>
          <w:bCs/>
          <w:sz w:val="24"/>
          <w:szCs w:val="24"/>
          <w:lang w:eastAsia="ar-SA"/>
        </w:rPr>
      </w:pPr>
      <w:r>
        <w:rPr>
          <w:b/>
          <w:bCs/>
          <w:sz w:val="24"/>
          <w:szCs w:val="24"/>
          <w:lang w:eastAsia="ar-SA"/>
        </w:rPr>
        <w:t>§ 2.</w:t>
      </w:r>
    </w:p>
    <w:p w14:paraId="7220EBCD" w14:textId="0A96BB5A" w:rsidR="003E5ADD" w:rsidRPr="007E0E4D" w:rsidRDefault="003E5ADD" w:rsidP="003E5ADD">
      <w:pPr>
        <w:pStyle w:val="Akapitzlist"/>
        <w:numPr>
          <w:ilvl w:val="0"/>
          <w:numId w:val="2"/>
        </w:numPr>
        <w:tabs>
          <w:tab w:val="clear" w:pos="720"/>
          <w:tab w:val="num" w:pos="426"/>
        </w:tabs>
        <w:autoSpaceDE/>
        <w:autoSpaceDN/>
        <w:spacing w:line="360" w:lineRule="auto"/>
        <w:ind w:left="426"/>
        <w:jc w:val="both"/>
        <w:rPr>
          <w:color w:val="000000"/>
          <w:sz w:val="24"/>
          <w:szCs w:val="24"/>
        </w:rPr>
      </w:pPr>
      <w:r w:rsidRPr="007E0E4D">
        <w:rPr>
          <w:color w:val="000000"/>
          <w:sz w:val="24"/>
          <w:szCs w:val="24"/>
        </w:rPr>
        <w:t>Wykonawca zobowiązuje się realizować umowę przez dostarczenie własnym staraniem</w:t>
      </w:r>
      <w:r w:rsidR="000E1C04">
        <w:rPr>
          <w:color w:val="000000"/>
          <w:sz w:val="24"/>
          <w:szCs w:val="24"/>
        </w:rPr>
        <w:t xml:space="preserve"> </w:t>
      </w:r>
      <w:r w:rsidRPr="007E0E4D">
        <w:rPr>
          <w:color w:val="000000"/>
          <w:sz w:val="24"/>
          <w:szCs w:val="24"/>
        </w:rPr>
        <w:t>i</w:t>
      </w:r>
      <w:r w:rsidR="000E1C04">
        <w:rPr>
          <w:color w:val="000000"/>
          <w:sz w:val="24"/>
          <w:szCs w:val="24"/>
        </w:rPr>
        <w:t> </w:t>
      </w:r>
      <w:r w:rsidRPr="007E0E4D">
        <w:rPr>
          <w:color w:val="000000"/>
          <w:sz w:val="24"/>
          <w:szCs w:val="24"/>
        </w:rPr>
        <w:t xml:space="preserve">na własny koszt przedmiotu umowy odpowiadającego kryteriom oraz parametrom podanym w specyfikacji istotnych warunków zamówienia oraz w ofercie Wykonawcy, a Zamawiający zobowiązuje się do odbioru przedmiotu umowy oraz zapłaty umówionej ceny za otrzymany przedmiot zamówienia. </w:t>
      </w:r>
    </w:p>
    <w:p w14:paraId="74030B75" w14:textId="77777777" w:rsidR="003E5ADD" w:rsidRPr="007E0E4D" w:rsidRDefault="003E5ADD" w:rsidP="003E5ADD">
      <w:pPr>
        <w:pStyle w:val="Akapitzlist"/>
        <w:numPr>
          <w:ilvl w:val="0"/>
          <w:numId w:val="2"/>
        </w:numPr>
        <w:tabs>
          <w:tab w:val="clear" w:pos="720"/>
          <w:tab w:val="num" w:pos="426"/>
        </w:tabs>
        <w:autoSpaceDE/>
        <w:autoSpaceDN/>
        <w:spacing w:line="360" w:lineRule="auto"/>
        <w:ind w:left="426"/>
        <w:jc w:val="both"/>
        <w:rPr>
          <w:color w:val="000000"/>
          <w:sz w:val="24"/>
          <w:szCs w:val="24"/>
        </w:rPr>
      </w:pPr>
      <w:r w:rsidRPr="007E0E4D">
        <w:rPr>
          <w:color w:val="000000"/>
          <w:sz w:val="24"/>
          <w:szCs w:val="24"/>
        </w:rPr>
        <w:t>Wykonawca powinien dostarczyć wraz z przedmiotem zamówienia ulotki w języku polskim zawierające wszystkie niezbędne dla bezpośredniego użytkownika informacje i instrukcje dotyczące magazynowania i przechowywania przedmiotu zamówienia.</w:t>
      </w:r>
    </w:p>
    <w:p w14:paraId="33DB8E9A" w14:textId="77777777" w:rsidR="003E5ADD" w:rsidRPr="007E0E4D" w:rsidRDefault="003E5ADD" w:rsidP="003E5ADD">
      <w:pPr>
        <w:pStyle w:val="Akapitzlist"/>
        <w:numPr>
          <w:ilvl w:val="0"/>
          <w:numId w:val="2"/>
        </w:numPr>
        <w:tabs>
          <w:tab w:val="clear" w:pos="720"/>
          <w:tab w:val="num" w:pos="426"/>
        </w:tabs>
        <w:autoSpaceDE/>
        <w:autoSpaceDN/>
        <w:spacing w:line="360" w:lineRule="auto"/>
        <w:ind w:left="426"/>
        <w:jc w:val="both"/>
        <w:rPr>
          <w:color w:val="000000"/>
          <w:sz w:val="24"/>
          <w:szCs w:val="24"/>
        </w:rPr>
      </w:pPr>
      <w:r w:rsidRPr="007E0E4D">
        <w:rPr>
          <w:color w:val="000000"/>
          <w:sz w:val="24"/>
          <w:szCs w:val="24"/>
        </w:rPr>
        <w:t>Ceny jednostkowe przedmiotu umowy określa załącznik nr 1 do umowy.</w:t>
      </w:r>
    </w:p>
    <w:p w14:paraId="08FA709B" w14:textId="77777777" w:rsidR="003E5ADD" w:rsidRPr="007E0E4D" w:rsidRDefault="003E5ADD" w:rsidP="003E5ADD">
      <w:pPr>
        <w:pStyle w:val="Akapitzlist"/>
        <w:numPr>
          <w:ilvl w:val="0"/>
          <w:numId w:val="2"/>
        </w:numPr>
        <w:tabs>
          <w:tab w:val="clear" w:pos="720"/>
          <w:tab w:val="num" w:pos="426"/>
        </w:tabs>
        <w:autoSpaceDE/>
        <w:autoSpaceDN/>
        <w:spacing w:line="360" w:lineRule="auto"/>
        <w:ind w:left="426"/>
        <w:rPr>
          <w:color w:val="000000"/>
          <w:sz w:val="24"/>
          <w:szCs w:val="24"/>
        </w:rPr>
      </w:pPr>
      <w:r w:rsidRPr="007E0E4D">
        <w:rPr>
          <w:color w:val="000000"/>
          <w:sz w:val="24"/>
          <w:szCs w:val="24"/>
        </w:rPr>
        <w:t>Zamawiający zastrzega sobie, iż dostawy będą przyjmowane komisyjnie. Wykonawca na 2 dni przed dostawą ma obowiązek poinformować o tym fakcie Zamawiającego  pisemnie o dokładnym  terminie dostawy.</w:t>
      </w:r>
    </w:p>
    <w:p w14:paraId="0ABEA8CD" w14:textId="2B4C0F2D" w:rsidR="003E5ADD" w:rsidRPr="00443FF5" w:rsidRDefault="003E5ADD" w:rsidP="00EF15D2">
      <w:pPr>
        <w:numPr>
          <w:ilvl w:val="0"/>
          <w:numId w:val="2"/>
        </w:numPr>
        <w:tabs>
          <w:tab w:val="clear" w:pos="720"/>
        </w:tabs>
        <w:autoSpaceDE/>
        <w:autoSpaceDN/>
        <w:spacing w:line="360" w:lineRule="auto"/>
        <w:ind w:left="426" w:hanging="284"/>
        <w:jc w:val="both"/>
        <w:rPr>
          <w:color w:val="000000"/>
          <w:sz w:val="24"/>
          <w:szCs w:val="24"/>
        </w:rPr>
      </w:pPr>
      <w:r w:rsidRPr="00443FF5">
        <w:rPr>
          <w:color w:val="000000"/>
          <w:sz w:val="24"/>
          <w:szCs w:val="24"/>
        </w:rPr>
        <w:t xml:space="preserve"> Wykonawca wraz z pierwszą dostawą dostarczy kartę charakterystyki zgodnie z</w:t>
      </w:r>
      <w:r w:rsidR="00443FF5" w:rsidRPr="00443FF5">
        <w:rPr>
          <w:color w:val="000000"/>
          <w:sz w:val="24"/>
          <w:szCs w:val="24"/>
        </w:rPr>
        <w:t> Rozporządzeniem Parlamentu Europejskiego i Rady (WE) nr 1272/2008 z dnia 16</w:t>
      </w:r>
      <w:r w:rsidR="00443FF5">
        <w:rPr>
          <w:color w:val="000000"/>
          <w:sz w:val="24"/>
          <w:szCs w:val="24"/>
        </w:rPr>
        <w:t> </w:t>
      </w:r>
      <w:r w:rsidR="00443FF5" w:rsidRPr="00443FF5">
        <w:rPr>
          <w:color w:val="000000"/>
          <w:sz w:val="24"/>
          <w:szCs w:val="24"/>
        </w:rPr>
        <w:t>grudnia 2008 r. w sprawie klasyfikacji, oznakowania i pakowania substancji i</w:t>
      </w:r>
      <w:r w:rsidR="00443FF5">
        <w:rPr>
          <w:color w:val="000000"/>
          <w:sz w:val="24"/>
          <w:szCs w:val="24"/>
        </w:rPr>
        <w:t> </w:t>
      </w:r>
      <w:r w:rsidR="00443FF5" w:rsidRPr="00443FF5">
        <w:rPr>
          <w:color w:val="000000"/>
          <w:sz w:val="24"/>
          <w:szCs w:val="24"/>
        </w:rPr>
        <w:t xml:space="preserve">mieszanin, </w:t>
      </w:r>
      <w:r w:rsidRPr="00443FF5">
        <w:rPr>
          <w:color w:val="000000"/>
          <w:sz w:val="24"/>
          <w:szCs w:val="24"/>
        </w:rPr>
        <w:t>oraz Instrukcję BHP postępowania przy użytkowaniu środka chemicznego.</w:t>
      </w:r>
    </w:p>
    <w:p w14:paraId="4F5E86AE" w14:textId="77777777" w:rsidR="003E5ADD" w:rsidRDefault="003E5ADD" w:rsidP="003E5ADD">
      <w:pPr>
        <w:widowControl w:val="0"/>
        <w:suppressAutoHyphens/>
        <w:spacing w:line="360" w:lineRule="auto"/>
        <w:jc w:val="center"/>
        <w:rPr>
          <w:b/>
          <w:bCs/>
          <w:sz w:val="24"/>
          <w:szCs w:val="24"/>
          <w:lang w:eastAsia="ar-SA"/>
        </w:rPr>
      </w:pPr>
      <w:r>
        <w:rPr>
          <w:b/>
          <w:bCs/>
          <w:sz w:val="24"/>
          <w:szCs w:val="24"/>
          <w:lang w:eastAsia="ar-SA"/>
        </w:rPr>
        <w:t>§ 3.</w:t>
      </w:r>
    </w:p>
    <w:p w14:paraId="7861A29D" w14:textId="2042C6A7" w:rsidR="003E5ADD" w:rsidRPr="000E1C04" w:rsidRDefault="003E5ADD" w:rsidP="003E5ADD">
      <w:pPr>
        <w:pStyle w:val="Akapitzlist"/>
        <w:numPr>
          <w:ilvl w:val="0"/>
          <w:numId w:val="5"/>
        </w:numPr>
        <w:autoSpaceDE/>
        <w:autoSpaceDN/>
        <w:spacing w:line="360" w:lineRule="auto"/>
        <w:ind w:left="426"/>
        <w:jc w:val="both"/>
        <w:rPr>
          <w:color w:val="000000"/>
          <w:sz w:val="24"/>
          <w:szCs w:val="24"/>
        </w:rPr>
      </w:pPr>
      <w:r w:rsidRPr="000E1C04">
        <w:rPr>
          <w:color w:val="000000"/>
          <w:sz w:val="24"/>
          <w:szCs w:val="24"/>
        </w:rPr>
        <w:t>Wykonawca zobowiązuje się do dostarczenia przedmiotu umowy partiami, według każdorazowo zgłoszonego zapotrzebowania ze strony Zamawiającego, w terminie 5 dni roboczych, od daty złożenia zapotrzebowania w godzinach od 8</w:t>
      </w:r>
      <w:r w:rsidR="00EB02E1" w:rsidRPr="000E1C04">
        <w:rPr>
          <w:color w:val="000000"/>
          <w:sz w:val="24"/>
          <w:szCs w:val="24"/>
        </w:rPr>
        <w:t>.30</w:t>
      </w:r>
      <w:r w:rsidRPr="000E1C04">
        <w:rPr>
          <w:color w:val="000000"/>
          <w:sz w:val="24"/>
          <w:szCs w:val="24"/>
        </w:rPr>
        <w:t xml:space="preserve"> do 15</w:t>
      </w:r>
      <w:r w:rsidR="00EB02E1" w:rsidRPr="000E1C04">
        <w:rPr>
          <w:color w:val="000000"/>
          <w:sz w:val="24"/>
          <w:szCs w:val="24"/>
        </w:rPr>
        <w:t>.00.</w:t>
      </w:r>
      <w:r w:rsidRPr="000E1C04">
        <w:rPr>
          <w:color w:val="000000"/>
          <w:sz w:val="24"/>
          <w:szCs w:val="24"/>
        </w:rPr>
        <w:t xml:space="preserve"> </w:t>
      </w:r>
    </w:p>
    <w:p w14:paraId="54A86655" w14:textId="788A0C52" w:rsidR="003E5ADD" w:rsidRPr="000E1C04" w:rsidRDefault="003E5ADD" w:rsidP="003E5ADD">
      <w:pPr>
        <w:pStyle w:val="Akapitzlist"/>
        <w:numPr>
          <w:ilvl w:val="0"/>
          <w:numId w:val="5"/>
        </w:numPr>
        <w:autoSpaceDE/>
        <w:autoSpaceDN/>
        <w:spacing w:line="360" w:lineRule="auto"/>
        <w:ind w:left="426"/>
        <w:jc w:val="both"/>
        <w:rPr>
          <w:color w:val="000000"/>
          <w:sz w:val="24"/>
          <w:szCs w:val="24"/>
        </w:rPr>
      </w:pPr>
      <w:r w:rsidRPr="000E1C04">
        <w:rPr>
          <w:color w:val="000000"/>
          <w:sz w:val="24"/>
          <w:szCs w:val="24"/>
        </w:rPr>
        <w:t>Zamawiający składa zapotrzebowanie na piśmie, przy czym zapotrzebowanie przesłane faksem (na nr……………) lub na adres poczty elektronicznej (…………@...........) traktuje się jako spełniające formę pisemną.</w:t>
      </w:r>
    </w:p>
    <w:p w14:paraId="5B6AAA1D" w14:textId="5F793594" w:rsidR="003E5ADD" w:rsidRPr="000E1C04" w:rsidRDefault="003E5ADD" w:rsidP="003E5ADD">
      <w:pPr>
        <w:pStyle w:val="Akapitzlist"/>
        <w:numPr>
          <w:ilvl w:val="0"/>
          <w:numId w:val="5"/>
        </w:numPr>
        <w:autoSpaceDE/>
        <w:autoSpaceDN/>
        <w:spacing w:line="360" w:lineRule="auto"/>
        <w:ind w:left="426"/>
        <w:jc w:val="both"/>
        <w:rPr>
          <w:color w:val="000000"/>
          <w:sz w:val="24"/>
          <w:szCs w:val="24"/>
        </w:rPr>
      </w:pPr>
      <w:r w:rsidRPr="000E1C04">
        <w:rPr>
          <w:color w:val="000000"/>
          <w:sz w:val="24"/>
          <w:szCs w:val="24"/>
        </w:rPr>
        <w:t>Dostawy należy dokonywać w obecności osoby reprezentującej Zamawiającego, która stwierdzi zgodność dostarczonej partii towaru z zapotrzebowaniem, wzornikiem próbek i</w:t>
      </w:r>
      <w:r w:rsidR="003213B7">
        <w:rPr>
          <w:color w:val="000000"/>
          <w:sz w:val="24"/>
          <w:szCs w:val="24"/>
        </w:rPr>
        <w:t> </w:t>
      </w:r>
      <w:r w:rsidRPr="000E1C04">
        <w:rPr>
          <w:color w:val="000000"/>
          <w:sz w:val="24"/>
          <w:szCs w:val="24"/>
        </w:rPr>
        <w:t>zawartą umową. Rodzaj dostarczanego przedmiotu umowy w ramach oferty oraz jego ilość będzie każdorazowo określana w zapotrzebowaniu Zamawiającego.</w:t>
      </w:r>
    </w:p>
    <w:p w14:paraId="260CEF35" w14:textId="77777777" w:rsidR="003E5ADD" w:rsidRPr="000E1C04" w:rsidRDefault="003E5ADD" w:rsidP="003E5ADD">
      <w:pPr>
        <w:pStyle w:val="Akapitzlist"/>
        <w:numPr>
          <w:ilvl w:val="0"/>
          <w:numId w:val="5"/>
        </w:numPr>
        <w:autoSpaceDE/>
        <w:autoSpaceDN/>
        <w:spacing w:line="360" w:lineRule="auto"/>
        <w:ind w:left="426"/>
        <w:jc w:val="both"/>
        <w:rPr>
          <w:color w:val="000000"/>
          <w:sz w:val="24"/>
          <w:szCs w:val="24"/>
        </w:rPr>
      </w:pPr>
      <w:r w:rsidRPr="000E1C04">
        <w:rPr>
          <w:color w:val="000000"/>
          <w:sz w:val="24"/>
          <w:szCs w:val="24"/>
        </w:rPr>
        <w:t>Wykonawca zobowiązuje się dostarczyć na własny koszt zamówioną partię przedmiotu umowy do magazynu Zamawiającego, przy ul. Podchorążych 38 w Warszawie.</w:t>
      </w:r>
    </w:p>
    <w:p w14:paraId="59418178" w14:textId="27A90EAE" w:rsidR="003E5ADD" w:rsidRPr="000E1C04" w:rsidRDefault="003E5ADD" w:rsidP="003E5ADD">
      <w:pPr>
        <w:pStyle w:val="Akapitzlist"/>
        <w:numPr>
          <w:ilvl w:val="0"/>
          <w:numId w:val="5"/>
        </w:numPr>
        <w:autoSpaceDE/>
        <w:autoSpaceDN/>
        <w:spacing w:line="360" w:lineRule="auto"/>
        <w:ind w:left="426"/>
        <w:jc w:val="both"/>
        <w:rPr>
          <w:color w:val="000000"/>
          <w:sz w:val="24"/>
          <w:szCs w:val="24"/>
        </w:rPr>
      </w:pPr>
      <w:r w:rsidRPr="000E1C04">
        <w:rPr>
          <w:color w:val="000000"/>
          <w:sz w:val="24"/>
          <w:szCs w:val="24"/>
        </w:rPr>
        <w:t xml:space="preserve">W przypadku stwierdzenia wad przedmiotu zamówienia albo niezgodności zamawiający zleci </w:t>
      </w:r>
      <w:r w:rsidR="00EB02E1" w:rsidRPr="000E1C04">
        <w:rPr>
          <w:color w:val="000000"/>
          <w:sz w:val="24"/>
          <w:szCs w:val="24"/>
        </w:rPr>
        <w:t>W</w:t>
      </w:r>
      <w:r w:rsidRPr="000E1C04">
        <w:rPr>
          <w:color w:val="000000"/>
          <w:sz w:val="24"/>
          <w:szCs w:val="24"/>
        </w:rPr>
        <w:t>ykonawcy wymianę przedmiotu zamówienia na wolny od wad w tym samym dniu i</w:t>
      </w:r>
      <w:r w:rsidR="003213B7">
        <w:rPr>
          <w:color w:val="000000"/>
          <w:sz w:val="24"/>
          <w:szCs w:val="24"/>
        </w:rPr>
        <w:t> </w:t>
      </w:r>
      <w:r w:rsidRPr="000E1C04">
        <w:rPr>
          <w:color w:val="000000"/>
          <w:sz w:val="24"/>
          <w:szCs w:val="24"/>
        </w:rPr>
        <w:t>na jego koszt.</w:t>
      </w:r>
    </w:p>
    <w:p w14:paraId="4110C1CB" w14:textId="77777777" w:rsidR="003E5ADD" w:rsidRPr="00A11E49" w:rsidRDefault="003E5ADD" w:rsidP="003E5ADD">
      <w:pPr>
        <w:pStyle w:val="Akapitzlist"/>
        <w:numPr>
          <w:ilvl w:val="0"/>
          <w:numId w:val="5"/>
        </w:numPr>
        <w:autoSpaceDE/>
        <w:autoSpaceDN/>
        <w:spacing w:line="360" w:lineRule="auto"/>
        <w:ind w:left="426"/>
        <w:jc w:val="both"/>
        <w:rPr>
          <w:color w:val="000000"/>
          <w:sz w:val="24"/>
          <w:szCs w:val="24"/>
        </w:rPr>
      </w:pPr>
      <w:r w:rsidRPr="000E1C04">
        <w:rPr>
          <w:color w:val="000000"/>
          <w:sz w:val="24"/>
          <w:szCs w:val="24"/>
        </w:rPr>
        <w:lastRenderedPageBreak/>
        <w:t>Wykonawca zobowiązuje się, aby dostarczony przedmiot zamówienia był zapakowany fabrycznie. Opakowania nie podlegają zwrotowi Wykonawcy.</w:t>
      </w:r>
    </w:p>
    <w:p w14:paraId="2BF836E0" w14:textId="77777777" w:rsidR="00443FF5" w:rsidRDefault="00443FF5" w:rsidP="003E5ADD">
      <w:pPr>
        <w:widowControl w:val="0"/>
        <w:suppressAutoHyphens/>
        <w:spacing w:line="360" w:lineRule="auto"/>
        <w:jc w:val="center"/>
        <w:rPr>
          <w:b/>
          <w:bCs/>
          <w:sz w:val="24"/>
          <w:szCs w:val="24"/>
          <w:lang w:eastAsia="ar-SA"/>
        </w:rPr>
      </w:pPr>
    </w:p>
    <w:p w14:paraId="3AE7637C" w14:textId="1FEEEC9E" w:rsidR="003E5ADD" w:rsidRDefault="003E5ADD" w:rsidP="003E5ADD">
      <w:pPr>
        <w:widowControl w:val="0"/>
        <w:suppressAutoHyphens/>
        <w:spacing w:line="360" w:lineRule="auto"/>
        <w:jc w:val="center"/>
        <w:rPr>
          <w:b/>
          <w:bCs/>
          <w:sz w:val="24"/>
          <w:szCs w:val="24"/>
          <w:lang w:eastAsia="ar-SA"/>
        </w:rPr>
      </w:pPr>
      <w:r>
        <w:rPr>
          <w:b/>
          <w:bCs/>
          <w:sz w:val="24"/>
          <w:szCs w:val="24"/>
          <w:lang w:eastAsia="ar-SA"/>
        </w:rPr>
        <w:t>§ 4.</w:t>
      </w:r>
    </w:p>
    <w:p w14:paraId="59E0649C" w14:textId="77777777" w:rsidR="003E5ADD" w:rsidRPr="000E1C04" w:rsidRDefault="003E5ADD" w:rsidP="003E5ADD">
      <w:pPr>
        <w:pStyle w:val="Akapitzlist"/>
        <w:numPr>
          <w:ilvl w:val="2"/>
          <w:numId w:val="7"/>
        </w:numPr>
        <w:tabs>
          <w:tab w:val="clear" w:pos="991"/>
          <w:tab w:val="num" w:pos="426"/>
        </w:tabs>
        <w:autoSpaceDE/>
        <w:autoSpaceDN/>
        <w:spacing w:line="360" w:lineRule="auto"/>
        <w:ind w:left="426" w:hanging="284"/>
        <w:jc w:val="both"/>
        <w:rPr>
          <w:bCs/>
          <w:color w:val="000000"/>
          <w:sz w:val="24"/>
          <w:szCs w:val="24"/>
        </w:rPr>
      </w:pPr>
      <w:r w:rsidRPr="000E1C04">
        <w:rPr>
          <w:bCs/>
          <w:color w:val="000000"/>
          <w:sz w:val="24"/>
          <w:szCs w:val="24"/>
        </w:rPr>
        <w:t>Zamawiający zastrzega sobie prawo dokonywania zmian, co do ilości w ramach asortymentu wymienionego z załączniku do umowy, w zależności od rzeczywistych potrzeb wynikających z działalności Zamawiającego w okresie realizacji umowy.</w:t>
      </w:r>
    </w:p>
    <w:p w14:paraId="1080A957" w14:textId="77777777" w:rsidR="003E5ADD" w:rsidRPr="000E1C04" w:rsidRDefault="003E5ADD" w:rsidP="003E5ADD">
      <w:pPr>
        <w:pStyle w:val="Akapitzlist"/>
        <w:numPr>
          <w:ilvl w:val="2"/>
          <w:numId w:val="7"/>
        </w:numPr>
        <w:tabs>
          <w:tab w:val="clear" w:pos="991"/>
          <w:tab w:val="num" w:pos="426"/>
        </w:tabs>
        <w:autoSpaceDE/>
        <w:autoSpaceDN/>
        <w:spacing w:line="360" w:lineRule="auto"/>
        <w:ind w:left="426" w:hanging="284"/>
        <w:jc w:val="both"/>
        <w:rPr>
          <w:bCs/>
          <w:color w:val="000000"/>
          <w:sz w:val="24"/>
          <w:szCs w:val="24"/>
        </w:rPr>
      </w:pPr>
      <w:r w:rsidRPr="000E1C04">
        <w:rPr>
          <w:bCs/>
          <w:color w:val="000000"/>
          <w:sz w:val="24"/>
          <w:szCs w:val="24"/>
        </w:rPr>
        <w:t>Zmiany, o których mowa w ust. 1 nie mogą przekroczyć wartości przedmiotowej umowy.</w:t>
      </w:r>
    </w:p>
    <w:p w14:paraId="32ED1AF7" w14:textId="5617EF24" w:rsidR="003E5ADD" w:rsidRPr="000E1C04" w:rsidRDefault="003E5ADD" w:rsidP="003E5ADD">
      <w:pPr>
        <w:pStyle w:val="Akapitzlist"/>
        <w:numPr>
          <w:ilvl w:val="2"/>
          <w:numId w:val="7"/>
        </w:numPr>
        <w:tabs>
          <w:tab w:val="clear" w:pos="991"/>
          <w:tab w:val="num" w:pos="426"/>
        </w:tabs>
        <w:autoSpaceDE/>
        <w:autoSpaceDN/>
        <w:spacing w:line="360" w:lineRule="auto"/>
        <w:ind w:left="426" w:hanging="284"/>
        <w:jc w:val="both"/>
        <w:rPr>
          <w:bCs/>
          <w:color w:val="000000"/>
          <w:sz w:val="24"/>
          <w:szCs w:val="24"/>
        </w:rPr>
      </w:pPr>
      <w:r w:rsidRPr="000E1C04">
        <w:rPr>
          <w:bCs/>
          <w:color w:val="000000"/>
          <w:sz w:val="24"/>
          <w:szCs w:val="24"/>
          <w:lang w:eastAsia="ar-SA"/>
        </w:rPr>
        <w:t>Wykonawca zapewni jakość i przydatność dostarczanych produ</w:t>
      </w:r>
      <w:r w:rsidR="00647855" w:rsidRPr="000E1C04">
        <w:rPr>
          <w:bCs/>
          <w:color w:val="000000"/>
          <w:sz w:val="24"/>
          <w:szCs w:val="24"/>
          <w:lang w:eastAsia="ar-SA"/>
        </w:rPr>
        <w:t>któw zgodną z</w:t>
      </w:r>
      <w:r w:rsidR="00EB02E1" w:rsidRPr="000E1C04">
        <w:rPr>
          <w:bCs/>
          <w:color w:val="000000"/>
          <w:sz w:val="24"/>
          <w:szCs w:val="24"/>
          <w:lang w:eastAsia="ar-SA"/>
        </w:rPr>
        <w:t> </w:t>
      </w:r>
      <w:r w:rsidRPr="000E1C04">
        <w:rPr>
          <w:bCs/>
          <w:color w:val="000000"/>
          <w:sz w:val="24"/>
          <w:szCs w:val="24"/>
          <w:lang w:eastAsia="ar-SA"/>
        </w:rPr>
        <w:t xml:space="preserve">obowiązującymi w stosunku do poszczególnego asortymentu normami. </w:t>
      </w:r>
    </w:p>
    <w:p w14:paraId="4D303D96" w14:textId="77777777" w:rsidR="003E5ADD" w:rsidRPr="000E1C04" w:rsidRDefault="003E5ADD" w:rsidP="003E5ADD">
      <w:pPr>
        <w:pStyle w:val="Akapitzlist"/>
        <w:numPr>
          <w:ilvl w:val="2"/>
          <w:numId w:val="7"/>
        </w:numPr>
        <w:tabs>
          <w:tab w:val="clear" w:pos="991"/>
          <w:tab w:val="num" w:pos="426"/>
        </w:tabs>
        <w:autoSpaceDE/>
        <w:autoSpaceDN/>
        <w:spacing w:line="360" w:lineRule="auto"/>
        <w:ind w:left="426" w:hanging="284"/>
        <w:jc w:val="both"/>
        <w:rPr>
          <w:bCs/>
          <w:color w:val="000000"/>
          <w:sz w:val="24"/>
          <w:szCs w:val="24"/>
        </w:rPr>
      </w:pPr>
      <w:r w:rsidRPr="000E1C04">
        <w:rPr>
          <w:bCs/>
          <w:color w:val="000000"/>
          <w:sz w:val="24"/>
          <w:szCs w:val="24"/>
          <w:lang w:eastAsia="ar-SA"/>
        </w:rPr>
        <w:t xml:space="preserve">Wykonawca odpowiada za rodzaj, jakość oraz ilość dostarczanego przedmiotu umowy objętego każdym jednostkowym zamówieniem. </w:t>
      </w:r>
    </w:p>
    <w:p w14:paraId="4EB784C0" w14:textId="77777777" w:rsidR="003E5ADD" w:rsidRPr="000E1C04" w:rsidRDefault="003E5ADD" w:rsidP="003E5ADD">
      <w:pPr>
        <w:pStyle w:val="Akapitzlist"/>
        <w:numPr>
          <w:ilvl w:val="2"/>
          <w:numId w:val="7"/>
        </w:numPr>
        <w:tabs>
          <w:tab w:val="clear" w:pos="991"/>
          <w:tab w:val="num" w:pos="426"/>
        </w:tabs>
        <w:autoSpaceDE/>
        <w:autoSpaceDN/>
        <w:spacing w:line="360" w:lineRule="auto"/>
        <w:ind w:left="426" w:hanging="284"/>
        <w:jc w:val="both"/>
        <w:rPr>
          <w:bCs/>
          <w:color w:val="000000"/>
          <w:sz w:val="24"/>
          <w:szCs w:val="24"/>
        </w:rPr>
      </w:pPr>
      <w:r w:rsidRPr="000E1C04">
        <w:rPr>
          <w:bCs/>
          <w:color w:val="000000"/>
          <w:sz w:val="24"/>
          <w:szCs w:val="24"/>
          <w:lang w:eastAsia="ar-SA"/>
        </w:rPr>
        <w:t>Wykonawca gwarantuje, że dostarczone produkty mają termin przydatności do użycia upływający nie wcześniej niż 12 miesięcy po ich dostarczeniu do Zamawiającego.</w:t>
      </w:r>
    </w:p>
    <w:p w14:paraId="716C8ABF" w14:textId="088CAC41" w:rsidR="003E5ADD" w:rsidRPr="000E1C04" w:rsidRDefault="003E5ADD" w:rsidP="003E5ADD">
      <w:pPr>
        <w:pStyle w:val="Akapitzlist"/>
        <w:numPr>
          <w:ilvl w:val="2"/>
          <w:numId w:val="7"/>
        </w:numPr>
        <w:tabs>
          <w:tab w:val="clear" w:pos="991"/>
          <w:tab w:val="num" w:pos="426"/>
        </w:tabs>
        <w:autoSpaceDE/>
        <w:autoSpaceDN/>
        <w:spacing w:line="360" w:lineRule="auto"/>
        <w:ind w:left="426" w:hanging="284"/>
        <w:jc w:val="both"/>
        <w:rPr>
          <w:bCs/>
          <w:color w:val="000000"/>
          <w:sz w:val="24"/>
          <w:szCs w:val="24"/>
        </w:rPr>
      </w:pPr>
      <w:r w:rsidRPr="000E1C04">
        <w:rPr>
          <w:bCs/>
          <w:color w:val="000000"/>
          <w:sz w:val="24"/>
          <w:szCs w:val="24"/>
          <w:lang w:eastAsia="ar-SA"/>
        </w:rPr>
        <w:t>Wykonawca udziela gwarancji na dostarczany przedmiot umowy, zgodnie z</w:t>
      </w:r>
      <w:r w:rsidR="00EB02E1" w:rsidRPr="000E1C04">
        <w:rPr>
          <w:bCs/>
          <w:color w:val="000000"/>
          <w:sz w:val="24"/>
          <w:szCs w:val="24"/>
          <w:lang w:eastAsia="ar-SA"/>
        </w:rPr>
        <w:t> </w:t>
      </w:r>
      <w:r w:rsidRPr="000E1C04">
        <w:rPr>
          <w:bCs/>
          <w:color w:val="000000"/>
          <w:sz w:val="24"/>
          <w:szCs w:val="24"/>
          <w:lang w:eastAsia="ar-SA"/>
        </w:rPr>
        <w:t>gwarancjami udzielanymi przez producentów określonymi w kartach charakterystyki</w:t>
      </w:r>
      <w:r w:rsidR="00EB02E1" w:rsidRPr="000E1C04">
        <w:rPr>
          <w:bCs/>
          <w:color w:val="000000"/>
          <w:sz w:val="24"/>
          <w:szCs w:val="24"/>
          <w:lang w:eastAsia="ar-SA"/>
        </w:rPr>
        <w:t xml:space="preserve"> produktu</w:t>
      </w:r>
      <w:r w:rsidRPr="000E1C04">
        <w:rPr>
          <w:bCs/>
          <w:color w:val="000000"/>
          <w:sz w:val="24"/>
          <w:szCs w:val="24"/>
          <w:lang w:eastAsia="ar-SA"/>
        </w:rPr>
        <w:t>.</w:t>
      </w:r>
    </w:p>
    <w:p w14:paraId="6C13A8C9" w14:textId="77777777" w:rsidR="003E5ADD" w:rsidRDefault="003E5ADD" w:rsidP="003E5ADD">
      <w:pPr>
        <w:pStyle w:val="Akapitzlist"/>
        <w:autoSpaceDE/>
        <w:autoSpaceDN/>
        <w:spacing w:line="360" w:lineRule="auto"/>
        <w:ind w:left="0"/>
        <w:jc w:val="both"/>
        <w:rPr>
          <w:color w:val="000000"/>
          <w:sz w:val="24"/>
          <w:szCs w:val="24"/>
        </w:rPr>
      </w:pPr>
    </w:p>
    <w:p w14:paraId="493F1A55" w14:textId="77777777" w:rsidR="003E5ADD" w:rsidRPr="00417896" w:rsidRDefault="003E5ADD" w:rsidP="003E5ADD">
      <w:pPr>
        <w:widowControl w:val="0"/>
        <w:suppressAutoHyphens/>
        <w:spacing w:line="360" w:lineRule="auto"/>
        <w:jc w:val="center"/>
        <w:rPr>
          <w:b/>
          <w:bCs/>
          <w:sz w:val="24"/>
          <w:szCs w:val="24"/>
          <w:lang w:eastAsia="ar-SA"/>
        </w:rPr>
      </w:pPr>
      <w:r>
        <w:rPr>
          <w:b/>
          <w:bCs/>
          <w:sz w:val="24"/>
          <w:szCs w:val="24"/>
          <w:lang w:eastAsia="ar-SA"/>
        </w:rPr>
        <w:t>§ 5.</w:t>
      </w:r>
    </w:p>
    <w:p w14:paraId="14E21DB3" w14:textId="4FD05545" w:rsidR="003E5ADD" w:rsidRPr="000A7488" w:rsidRDefault="003E5ADD" w:rsidP="003E5ADD">
      <w:pPr>
        <w:numPr>
          <w:ilvl w:val="0"/>
          <w:numId w:val="6"/>
        </w:numPr>
        <w:suppressAutoHyphens/>
        <w:spacing w:line="360" w:lineRule="auto"/>
        <w:contextualSpacing/>
        <w:jc w:val="both"/>
        <w:rPr>
          <w:sz w:val="24"/>
          <w:szCs w:val="24"/>
          <w:lang w:eastAsia="ar-SA"/>
        </w:rPr>
      </w:pPr>
      <w:r w:rsidRPr="000A7488">
        <w:rPr>
          <w:sz w:val="24"/>
          <w:szCs w:val="24"/>
          <w:lang w:eastAsia="ar-SA"/>
        </w:rPr>
        <w:t xml:space="preserve">Zapłata za dostarczony przedmiot zamówienia nastąpi w formie przelewu bankowego </w:t>
      </w:r>
      <w:r w:rsidR="00647855">
        <w:rPr>
          <w:sz w:val="24"/>
          <w:szCs w:val="24"/>
          <w:lang w:eastAsia="ar-SA"/>
        </w:rPr>
        <w:br/>
        <w:t xml:space="preserve">na </w:t>
      </w:r>
      <w:r w:rsidRPr="000A7488">
        <w:rPr>
          <w:sz w:val="24"/>
          <w:szCs w:val="24"/>
          <w:lang w:eastAsia="ar-SA"/>
        </w:rPr>
        <w:t xml:space="preserve">rachunek bankowy Wykonawcy Nr……...……………po odbiorze każdej partii </w:t>
      </w:r>
      <w:r w:rsidR="00647855">
        <w:rPr>
          <w:sz w:val="24"/>
          <w:szCs w:val="24"/>
          <w:lang w:eastAsia="ar-SA"/>
        </w:rPr>
        <w:t xml:space="preserve">faktycznie </w:t>
      </w:r>
      <w:r w:rsidRPr="000A7488">
        <w:rPr>
          <w:sz w:val="24"/>
          <w:szCs w:val="24"/>
          <w:lang w:eastAsia="ar-SA"/>
        </w:rPr>
        <w:t>dostarczonego asortymentu, nie wc</w:t>
      </w:r>
      <w:r w:rsidR="00647855">
        <w:rPr>
          <w:sz w:val="24"/>
          <w:szCs w:val="24"/>
          <w:lang w:eastAsia="ar-SA"/>
        </w:rPr>
        <w:t xml:space="preserve">ześniej jednak niż w terminie </w:t>
      </w:r>
      <w:r w:rsidR="00EB02E1">
        <w:rPr>
          <w:sz w:val="24"/>
          <w:szCs w:val="24"/>
          <w:lang w:eastAsia="ar-SA"/>
        </w:rPr>
        <w:t>14</w:t>
      </w:r>
      <w:r w:rsidRPr="000A7488">
        <w:rPr>
          <w:sz w:val="24"/>
          <w:szCs w:val="24"/>
          <w:lang w:eastAsia="ar-SA"/>
        </w:rPr>
        <w:t xml:space="preserve"> dni</w:t>
      </w:r>
      <w:r w:rsidR="00647855">
        <w:rPr>
          <w:sz w:val="24"/>
          <w:szCs w:val="24"/>
          <w:lang w:eastAsia="ar-SA"/>
        </w:rPr>
        <w:br/>
        <w:t xml:space="preserve">od </w:t>
      </w:r>
      <w:r w:rsidRPr="000A7488">
        <w:rPr>
          <w:sz w:val="24"/>
          <w:szCs w:val="24"/>
          <w:lang w:eastAsia="ar-SA"/>
        </w:rPr>
        <w:t>otrzymania przez Zamawiającego prawidłowo wystawionej faktury VAT</w:t>
      </w:r>
      <w:r w:rsidR="00647855">
        <w:rPr>
          <w:sz w:val="24"/>
          <w:szCs w:val="24"/>
          <w:lang w:eastAsia="ar-SA"/>
        </w:rPr>
        <w:br/>
      </w:r>
      <w:r w:rsidRPr="000A7488">
        <w:rPr>
          <w:sz w:val="24"/>
          <w:szCs w:val="24"/>
          <w:lang w:eastAsia="ar-SA"/>
        </w:rPr>
        <w:t>od Wykonawcy.</w:t>
      </w:r>
    </w:p>
    <w:p w14:paraId="419A284E" w14:textId="77777777" w:rsidR="003E5ADD" w:rsidRPr="000A7488" w:rsidRDefault="003E5ADD" w:rsidP="003E5ADD">
      <w:pPr>
        <w:numPr>
          <w:ilvl w:val="0"/>
          <w:numId w:val="6"/>
        </w:numPr>
        <w:suppressAutoHyphens/>
        <w:spacing w:line="360" w:lineRule="auto"/>
        <w:contextualSpacing/>
        <w:jc w:val="both"/>
        <w:rPr>
          <w:sz w:val="24"/>
          <w:szCs w:val="24"/>
          <w:lang w:eastAsia="ar-SA"/>
        </w:rPr>
      </w:pPr>
      <w:r w:rsidRPr="000A7488">
        <w:rPr>
          <w:sz w:val="24"/>
          <w:szCs w:val="24"/>
          <w:lang w:eastAsia="ar-SA"/>
        </w:rPr>
        <w:t>Za dzień zapłaty uznaje się datę obciążenia rachunku bankowego Zamawiającego.</w:t>
      </w:r>
    </w:p>
    <w:p w14:paraId="52090EBA" w14:textId="77777777" w:rsidR="003E5ADD" w:rsidRDefault="003E5ADD" w:rsidP="003E5ADD">
      <w:pPr>
        <w:numPr>
          <w:ilvl w:val="0"/>
          <w:numId w:val="6"/>
        </w:numPr>
        <w:suppressAutoHyphens/>
        <w:spacing w:line="360" w:lineRule="auto"/>
        <w:contextualSpacing/>
        <w:jc w:val="both"/>
        <w:rPr>
          <w:sz w:val="24"/>
          <w:szCs w:val="24"/>
          <w:lang w:eastAsia="ar-SA"/>
        </w:rPr>
      </w:pPr>
      <w:r w:rsidRPr="000A7488">
        <w:rPr>
          <w:sz w:val="24"/>
          <w:szCs w:val="24"/>
          <w:lang w:eastAsia="ar-SA"/>
        </w:rPr>
        <w:t>Podstawą wystawienia faktury VAT będzie podpisany bez zastrzeżeń przez Zamawiającego protokół odbioru poszczególnej partii przedmiotu zamówienia.</w:t>
      </w:r>
    </w:p>
    <w:p w14:paraId="54EAD4D2" w14:textId="77777777" w:rsidR="000E1C04" w:rsidRDefault="000E1C04" w:rsidP="003E5ADD">
      <w:pPr>
        <w:widowControl w:val="0"/>
        <w:suppressAutoHyphens/>
        <w:spacing w:line="360" w:lineRule="auto"/>
        <w:jc w:val="center"/>
        <w:rPr>
          <w:b/>
          <w:bCs/>
          <w:sz w:val="24"/>
          <w:szCs w:val="24"/>
          <w:lang w:eastAsia="ar-SA"/>
        </w:rPr>
      </w:pPr>
    </w:p>
    <w:p w14:paraId="114B043D" w14:textId="05276F70" w:rsidR="003E5ADD" w:rsidRDefault="003E5ADD" w:rsidP="003E5ADD">
      <w:pPr>
        <w:widowControl w:val="0"/>
        <w:suppressAutoHyphens/>
        <w:spacing w:line="360" w:lineRule="auto"/>
        <w:jc w:val="center"/>
        <w:rPr>
          <w:b/>
          <w:bCs/>
          <w:sz w:val="24"/>
          <w:szCs w:val="24"/>
          <w:lang w:eastAsia="ar-SA"/>
        </w:rPr>
      </w:pPr>
      <w:r>
        <w:rPr>
          <w:b/>
          <w:bCs/>
          <w:sz w:val="24"/>
          <w:szCs w:val="24"/>
          <w:lang w:eastAsia="ar-SA"/>
        </w:rPr>
        <w:t>§ 6.</w:t>
      </w:r>
    </w:p>
    <w:p w14:paraId="4906F7D5" w14:textId="20A5D530" w:rsidR="00EB02E1" w:rsidRPr="000E1C04" w:rsidRDefault="003E5ADD" w:rsidP="00EB02E1">
      <w:pPr>
        <w:numPr>
          <w:ilvl w:val="0"/>
          <w:numId w:val="12"/>
        </w:numPr>
        <w:suppressAutoHyphens/>
        <w:spacing w:line="360" w:lineRule="auto"/>
        <w:contextualSpacing/>
        <w:jc w:val="both"/>
        <w:rPr>
          <w:sz w:val="24"/>
          <w:szCs w:val="24"/>
        </w:rPr>
      </w:pPr>
      <w:r w:rsidRPr="000E1C04">
        <w:rPr>
          <w:sz w:val="24"/>
          <w:szCs w:val="24"/>
        </w:rPr>
        <w:t xml:space="preserve">W razie stwierdzenia wad lub niezgodności ilości faktycznie otrzymanej z określoną  </w:t>
      </w:r>
      <w:r w:rsidRPr="000E1C04">
        <w:rPr>
          <w:sz w:val="24"/>
          <w:szCs w:val="24"/>
        </w:rPr>
        <w:br/>
        <w:t xml:space="preserve">w fakturze lub innych niezgodności, Zamawiający złoży pisemną reklamację Wykonawcy. </w:t>
      </w:r>
    </w:p>
    <w:p w14:paraId="05EE5528" w14:textId="68B4CE5B" w:rsidR="00647855" w:rsidRPr="000E1C04" w:rsidRDefault="003E5ADD" w:rsidP="00EB02E1">
      <w:pPr>
        <w:numPr>
          <w:ilvl w:val="0"/>
          <w:numId w:val="12"/>
        </w:numPr>
        <w:suppressAutoHyphens/>
        <w:spacing w:line="360" w:lineRule="auto"/>
        <w:contextualSpacing/>
        <w:jc w:val="both"/>
        <w:rPr>
          <w:sz w:val="24"/>
          <w:szCs w:val="24"/>
        </w:rPr>
      </w:pPr>
      <w:r w:rsidRPr="000E1C04">
        <w:rPr>
          <w:sz w:val="24"/>
          <w:szCs w:val="24"/>
        </w:rPr>
        <w:t>Wykonawca zobowiązuje się do udzielenia na nią odpowiedzi w ciągu 3 dni roboczych, a</w:t>
      </w:r>
      <w:r w:rsidR="00EB02E1" w:rsidRPr="000E1C04">
        <w:rPr>
          <w:sz w:val="24"/>
          <w:szCs w:val="24"/>
        </w:rPr>
        <w:t> </w:t>
      </w:r>
      <w:r w:rsidRPr="000E1C04">
        <w:rPr>
          <w:sz w:val="24"/>
          <w:szCs w:val="24"/>
        </w:rPr>
        <w:t>po bezskutecznym upływie tego terminu reklamacja uważana będzie za uznaną w całości zgodnie z żądaniem Zamawiającego.</w:t>
      </w:r>
    </w:p>
    <w:p w14:paraId="453D718F" w14:textId="77777777" w:rsidR="000E1C04" w:rsidRDefault="000E1C04" w:rsidP="003E5ADD">
      <w:pPr>
        <w:widowControl w:val="0"/>
        <w:suppressAutoHyphens/>
        <w:spacing w:line="360" w:lineRule="auto"/>
        <w:jc w:val="center"/>
        <w:rPr>
          <w:b/>
          <w:sz w:val="24"/>
          <w:szCs w:val="24"/>
          <w:lang w:eastAsia="ar-SA"/>
        </w:rPr>
      </w:pPr>
    </w:p>
    <w:p w14:paraId="3E50CEF8" w14:textId="550D8017" w:rsidR="003E5ADD" w:rsidRPr="001428F8" w:rsidRDefault="003E5ADD" w:rsidP="003E5ADD">
      <w:pPr>
        <w:widowControl w:val="0"/>
        <w:suppressAutoHyphens/>
        <w:spacing w:line="360" w:lineRule="auto"/>
        <w:jc w:val="center"/>
        <w:rPr>
          <w:b/>
          <w:sz w:val="24"/>
          <w:szCs w:val="24"/>
          <w:lang w:eastAsia="ar-SA"/>
        </w:rPr>
      </w:pPr>
      <w:r>
        <w:rPr>
          <w:b/>
          <w:sz w:val="24"/>
          <w:szCs w:val="24"/>
          <w:lang w:eastAsia="ar-SA"/>
        </w:rPr>
        <w:lastRenderedPageBreak/>
        <w:t>§ 7.</w:t>
      </w:r>
    </w:p>
    <w:p w14:paraId="3D20D789" w14:textId="249523BF" w:rsidR="003E5ADD" w:rsidRPr="000A7488" w:rsidRDefault="003E5ADD" w:rsidP="003E5ADD">
      <w:pPr>
        <w:widowControl w:val="0"/>
        <w:numPr>
          <w:ilvl w:val="0"/>
          <w:numId w:val="3"/>
        </w:numPr>
        <w:tabs>
          <w:tab w:val="clear" w:pos="2340"/>
          <w:tab w:val="num" w:pos="0"/>
        </w:tabs>
        <w:suppressAutoHyphens/>
        <w:spacing w:line="360" w:lineRule="auto"/>
        <w:ind w:left="502" w:hanging="2340"/>
        <w:jc w:val="both"/>
        <w:rPr>
          <w:sz w:val="24"/>
          <w:szCs w:val="24"/>
        </w:rPr>
      </w:pPr>
      <w:r w:rsidRPr="00EB02E1">
        <w:rPr>
          <w:bCs/>
          <w:sz w:val="24"/>
          <w:szCs w:val="24"/>
        </w:rPr>
        <w:t>1</w:t>
      </w:r>
      <w:r>
        <w:rPr>
          <w:sz w:val="24"/>
          <w:szCs w:val="24"/>
        </w:rPr>
        <w:t xml:space="preserve">. </w:t>
      </w:r>
      <w:r w:rsidR="000E1C04" w:rsidRPr="000E1C04">
        <w:rPr>
          <w:sz w:val="24"/>
          <w:szCs w:val="24"/>
        </w:rPr>
        <w:t>Zamawiający naliczy kary umowne Wykonawcy w następujących przypadkach:</w:t>
      </w:r>
    </w:p>
    <w:p w14:paraId="2FF97BA3" w14:textId="3969E3EF" w:rsidR="003E5ADD" w:rsidRPr="000A7488" w:rsidRDefault="003E5ADD" w:rsidP="003E5ADD">
      <w:pPr>
        <w:widowControl w:val="0"/>
        <w:numPr>
          <w:ilvl w:val="0"/>
          <w:numId w:val="8"/>
        </w:numPr>
        <w:suppressAutoHyphens/>
        <w:spacing w:line="360" w:lineRule="auto"/>
        <w:jc w:val="both"/>
        <w:rPr>
          <w:sz w:val="24"/>
          <w:szCs w:val="24"/>
        </w:rPr>
      </w:pPr>
      <w:r w:rsidRPr="000A7488">
        <w:rPr>
          <w:sz w:val="24"/>
          <w:szCs w:val="24"/>
        </w:rPr>
        <w:t>w wysokości 2% wartości niezrealizowanego zamówienia za zwłokę w wykonaniu dostawy przedmiotu umowy</w:t>
      </w:r>
      <w:r w:rsidR="000E1C04">
        <w:rPr>
          <w:sz w:val="24"/>
          <w:szCs w:val="24"/>
        </w:rPr>
        <w:t>, za każdy dzień opóźnienia</w:t>
      </w:r>
      <w:r w:rsidRPr="000A7488">
        <w:rPr>
          <w:sz w:val="24"/>
          <w:szCs w:val="24"/>
        </w:rPr>
        <w:t>;</w:t>
      </w:r>
    </w:p>
    <w:p w14:paraId="1108E007" w14:textId="40340758" w:rsidR="003E5ADD" w:rsidRPr="000A7488" w:rsidRDefault="003E5ADD" w:rsidP="003E5ADD">
      <w:pPr>
        <w:widowControl w:val="0"/>
        <w:numPr>
          <w:ilvl w:val="0"/>
          <w:numId w:val="8"/>
        </w:numPr>
        <w:suppressAutoHyphens/>
        <w:spacing w:line="360" w:lineRule="auto"/>
        <w:jc w:val="both"/>
        <w:rPr>
          <w:sz w:val="24"/>
          <w:szCs w:val="24"/>
        </w:rPr>
      </w:pPr>
      <w:r w:rsidRPr="000A7488">
        <w:rPr>
          <w:sz w:val="24"/>
          <w:szCs w:val="24"/>
        </w:rPr>
        <w:t>w wysokości 5% wartości niezrealizowanego zamówienia. jeżeli przedmiot zamówienia nie będzie odpowiadał wymaganiom pod względem jakości i parametrów podanych w opisie przedmiotu zamówienia i przedstawionym wzorniku próbek a</w:t>
      </w:r>
      <w:r w:rsidR="00EB02E1">
        <w:rPr>
          <w:sz w:val="24"/>
          <w:szCs w:val="24"/>
        </w:rPr>
        <w:t> </w:t>
      </w:r>
      <w:r w:rsidRPr="000A7488">
        <w:rPr>
          <w:sz w:val="24"/>
          <w:szCs w:val="24"/>
        </w:rPr>
        <w:t xml:space="preserve">Wykonawca nie wymieni go na wolny od wad w </w:t>
      </w:r>
      <w:r w:rsidR="00443FF5">
        <w:rPr>
          <w:sz w:val="24"/>
          <w:szCs w:val="24"/>
        </w:rPr>
        <w:t>terminie</w:t>
      </w:r>
      <w:r w:rsidRPr="000A7488">
        <w:rPr>
          <w:sz w:val="24"/>
          <w:szCs w:val="24"/>
        </w:rPr>
        <w:t xml:space="preserve"> 3 dni </w:t>
      </w:r>
      <w:r w:rsidR="00443FF5">
        <w:rPr>
          <w:sz w:val="24"/>
          <w:szCs w:val="24"/>
        </w:rPr>
        <w:t xml:space="preserve">roboczych </w:t>
      </w:r>
      <w:r w:rsidRPr="000A7488">
        <w:rPr>
          <w:sz w:val="24"/>
          <w:szCs w:val="24"/>
        </w:rPr>
        <w:t xml:space="preserve">od daty uznania reklamacji. </w:t>
      </w:r>
    </w:p>
    <w:p w14:paraId="1C872EC8" w14:textId="162ADD8F" w:rsidR="003E5ADD" w:rsidRPr="000A7488" w:rsidRDefault="003E5ADD" w:rsidP="003E5ADD">
      <w:pPr>
        <w:widowControl w:val="0"/>
        <w:numPr>
          <w:ilvl w:val="0"/>
          <w:numId w:val="3"/>
        </w:numPr>
        <w:tabs>
          <w:tab w:val="clear" w:pos="2340"/>
        </w:tabs>
        <w:suppressAutoHyphens/>
        <w:spacing w:line="360" w:lineRule="auto"/>
        <w:ind w:left="426" w:hanging="426"/>
        <w:jc w:val="both"/>
        <w:rPr>
          <w:sz w:val="24"/>
          <w:szCs w:val="24"/>
        </w:rPr>
      </w:pPr>
      <w:r w:rsidRPr="000A7488">
        <w:rPr>
          <w:sz w:val="24"/>
          <w:szCs w:val="24"/>
        </w:rPr>
        <w:t>Zamawiający zastrzega możliwość potrącania kar umownych z wynagrodzenia należnego Wykonawcy lub z zabezpieczenia należytego wykonania Umowy, według wyboru Zamawiającego, bez wzywania Wykonawcy do zapłaty kary umownej, na co Wykonawca wyraża zgodę.</w:t>
      </w:r>
    </w:p>
    <w:p w14:paraId="091A7804" w14:textId="15B8F735" w:rsidR="003E5ADD" w:rsidRPr="000A7488" w:rsidRDefault="003E5ADD" w:rsidP="003E5ADD">
      <w:pPr>
        <w:widowControl w:val="0"/>
        <w:numPr>
          <w:ilvl w:val="0"/>
          <w:numId w:val="3"/>
        </w:numPr>
        <w:tabs>
          <w:tab w:val="clear" w:pos="2340"/>
        </w:tabs>
        <w:suppressAutoHyphens/>
        <w:spacing w:line="360" w:lineRule="auto"/>
        <w:ind w:left="426" w:hanging="426"/>
        <w:jc w:val="both"/>
        <w:rPr>
          <w:sz w:val="24"/>
          <w:szCs w:val="24"/>
        </w:rPr>
      </w:pPr>
      <w:r w:rsidRPr="000A7488">
        <w:rPr>
          <w:sz w:val="24"/>
          <w:szCs w:val="24"/>
        </w:rPr>
        <w:t xml:space="preserve">W przypadku niedokonania przez Zamawiającego potrącenia kary umownej z bieżącego wynagrodzenia Wykonawcę, będą one płatne w terminie 7 dni od dnia otrzymania przez </w:t>
      </w:r>
      <w:r w:rsidR="00EB02E1">
        <w:rPr>
          <w:sz w:val="24"/>
          <w:szCs w:val="24"/>
        </w:rPr>
        <w:t>W</w:t>
      </w:r>
      <w:r w:rsidRPr="000A7488">
        <w:rPr>
          <w:sz w:val="24"/>
          <w:szCs w:val="24"/>
        </w:rPr>
        <w:t>ykonawcę wezwania do zapłaty.</w:t>
      </w:r>
    </w:p>
    <w:p w14:paraId="577ADE42" w14:textId="77777777" w:rsidR="003E5ADD" w:rsidRPr="00A11AAD" w:rsidRDefault="003E5ADD" w:rsidP="003E5ADD">
      <w:pPr>
        <w:widowControl w:val="0"/>
        <w:numPr>
          <w:ilvl w:val="0"/>
          <w:numId w:val="3"/>
        </w:numPr>
        <w:tabs>
          <w:tab w:val="clear" w:pos="2340"/>
        </w:tabs>
        <w:suppressAutoHyphens/>
        <w:spacing w:line="360" w:lineRule="auto"/>
        <w:ind w:left="426" w:hanging="426"/>
        <w:jc w:val="both"/>
        <w:rPr>
          <w:b/>
          <w:sz w:val="24"/>
          <w:szCs w:val="24"/>
          <w:lang w:eastAsia="ar-SA"/>
        </w:rPr>
      </w:pPr>
      <w:r w:rsidRPr="000A7488">
        <w:rPr>
          <w:sz w:val="24"/>
          <w:szCs w:val="24"/>
        </w:rPr>
        <w:t>Zamawiający zastrzega sobie prawo dochodzenia odszkodowania przewyższającego wysokość kar umownych na zasadach ogólnych kodeksu cywilnego.</w:t>
      </w:r>
    </w:p>
    <w:p w14:paraId="6D8620CE" w14:textId="77777777" w:rsidR="00443FF5" w:rsidRDefault="00443FF5" w:rsidP="003E5ADD">
      <w:pPr>
        <w:widowControl w:val="0"/>
        <w:suppressAutoHyphens/>
        <w:spacing w:line="360" w:lineRule="auto"/>
        <w:jc w:val="center"/>
        <w:rPr>
          <w:b/>
          <w:sz w:val="24"/>
          <w:szCs w:val="24"/>
          <w:lang w:eastAsia="ar-SA"/>
        </w:rPr>
      </w:pPr>
    </w:p>
    <w:p w14:paraId="1FAD7BA5" w14:textId="6C5E022B" w:rsidR="003E5ADD" w:rsidRPr="00064128" w:rsidRDefault="003E5ADD" w:rsidP="003E5ADD">
      <w:pPr>
        <w:widowControl w:val="0"/>
        <w:suppressAutoHyphens/>
        <w:spacing w:line="360" w:lineRule="auto"/>
        <w:jc w:val="center"/>
        <w:rPr>
          <w:b/>
          <w:sz w:val="24"/>
          <w:szCs w:val="24"/>
          <w:lang w:eastAsia="ar-SA"/>
        </w:rPr>
      </w:pPr>
      <w:r>
        <w:rPr>
          <w:b/>
          <w:sz w:val="24"/>
          <w:szCs w:val="24"/>
          <w:lang w:eastAsia="ar-SA"/>
        </w:rPr>
        <w:t>§ 8</w:t>
      </w:r>
      <w:r w:rsidRPr="00064128">
        <w:rPr>
          <w:b/>
          <w:sz w:val="24"/>
          <w:szCs w:val="24"/>
          <w:lang w:eastAsia="ar-SA"/>
        </w:rPr>
        <w:t>.</w:t>
      </w:r>
    </w:p>
    <w:p w14:paraId="5D6D3178" w14:textId="61231E4F" w:rsidR="003E5ADD" w:rsidRPr="008B330A" w:rsidRDefault="003E5ADD" w:rsidP="003E5ADD">
      <w:pPr>
        <w:widowControl w:val="0"/>
        <w:numPr>
          <w:ilvl w:val="0"/>
          <w:numId w:val="1"/>
        </w:numPr>
        <w:suppressAutoHyphens/>
        <w:spacing w:after="120" w:line="360" w:lineRule="auto"/>
        <w:ind w:left="426" w:hanging="426"/>
        <w:jc w:val="both"/>
        <w:rPr>
          <w:sz w:val="24"/>
          <w:szCs w:val="24"/>
          <w:lang w:eastAsia="ar-SA"/>
        </w:rPr>
      </w:pPr>
      <w:r w:rsidRPr="008B330A">
        <w:rPr>
          <w:sz w:val="24"/>
          <w:szCs w:val="24"/>
          <w:lang w:eastAsia="ar-SA"/>
        </w:rPr>
        <w:t>Tytułem zabezpieczenia należytego wykonania zobowiązań wynikających z Umowy Wykonawca wniósł zabezpieczenie należytego wykonania Umowy w formie……..</w:t>
      </w:r>
      <w:r>
        <w:rPr>
          <w:sz w:val="24"/>
          <w:szCs w:val="24"/>
          <w:lang w:eastAsia="ar-SA"/>
        </w:rPr>
        <w:t xml:space="preserve">           i w wysokości</w:t>
      </w:r>
      <w:r w:rsidR="00EB02E1">
        <w:rPr>
          <w:sz w:val="24"/>
          <w:szCs w:val="24"/>
          <w:lang w:eastAsia="ar-SA"/>
        </w:rPr>
        <w:t xml:space="preserve"> 10 % wartości przedmiotu umowy zwane </w:t>
      </w:r>
      <w:r>
        <w:rPr>
          <w:sz w:val="24"/>
          <w:szCs w:val="24"/>
          <w:lang w:eastAsia="ar-SA"/>
        </w:rPr>
        <w:t>dalej</w:t>
      </w:r>
      <w:r w:rsidRPr="008B330A">
        <w:rPr>
          <w:sz w:val="24"/>
          <w:szCs w:val="24"/>
          <w:lang w:eastAsia="ar-SA"/>
        </w:rPr>
        <w:t xml:space="preserve"> </w:t>
      </w:r>
      <w:r w:rsidR="00EB02E1">
        <w:rPr>
          <w:sz w:val="24"/>
          <w:szCs w:val="24"/>
          <w:lang w:eastAsia="ar-SA"/>
        </w:rPr>
        <w:t>„</w:t>
      </w:r>
      <w:r w:rsidRPr="008B330A">
        <w:rPr>
          <w:sz w:val="24"/>
          <w:szCs w:val="24"/>
          <w:lang w:eastAsia="ar-SA"/>
        </w:rPr>
        <w:t>Zabezpieczenie</w:t>
      </w:r>
      <w:r w:rsidR="00EB02E1">
        <w:rPr>
          <w:sz w:val="24"/>
          <w:szCs w:val="24"/>
          <w:lang w:eastAsia="ar-SA"/>
        </w:rPr>
        <w:t>m</w:t>
      </w:r>
      <w:r w:rsidRPr="008B330A">
        <w:rPr>
          <w:sz w:val="24"/>
          <w:szCs w:val="24"/>
          <w:lang w:eastAsia="ar-SA"/>
        </w:rPr>
        <w:t xml:space="preserve">” i będzie je utrzymywał przez cały okres realizacji Umowy na zasadach określonych w Umowie. </w:t>
      </w:r>
    </w:p>
    <w:p w14:paraId="410FC234" w14:textId="590A7CC1" w:rsidR="003E5ADD" w:rsidRPr="008B330A" w:rsidRDefault="003E5ADD" w:rsidP="003E5ADD">
      <w:pPr>
        <w:widowControl w:val="0"/>
        <w:numPr>
          <w:ilvl w:val="0"/>
          <w:numId w:val="1"/>
        </w:numPr>
        <w:suppressAutoHyphens/>
        <w:spacing w:after="120" w:line="360" w:lineRule="auto"/>
        <w:ind w:left="426" w:hanging="426"/>
        <w:jc w:val="both"/>
        <w:rPr>
          <w:sz w:val="24"/>
          <w:szCs w:val="24"/>
          <w:lang w:eastAsia="ar-SA"/>
        </w:rPr>
      </w:pPr>
      <w:r w:rsidRPr="008B330A">
        <w:rPr>
          <w:sz w:val="24"/>
          <w:szCs w:val="24"/>
          <w:lang w:eastAsia="ar-SA"/>
        </w:rPr>
        <w:t>Zabezpieczenie służy pokryciu roszczeń Zamawiającego z tytułu niewykonania lub</w:t>
      </w:r>
      <w:r w:rsidR="00443FF5">
        <w:rPr>
          <w:sz w:val="24"/>
          <w:szCs w:val="24"/>
          <w:lang w:eastAsia="ar-SA"/>
        </w:rPr>
        <w:t> </w:t>
      </w:r>
      <w:r w:rsidRPr="008B330A">
        <w:rPr>
          <w:sz w:val="24"/>
          <w:szCs w:val="24"/>
          <w:lang w:eastAsia="ar-SA"/>
        </w:rPr>
        <w:t>nienależytego wykonania Umowy, w tym roszczeń o zapłatę kar umownych.</w:t>
      </w:r>
    </w:p>
    <w:p w14:paraId="149A172A" w14:textId="77777777" w:rsidR="003E5ADD" w:rsidRPr="008B330A" w:rsidRDefault="003E5ADD" w:rsidP="003E5ADD">
      <w:pPr>
        <w:widowControl w:val="0"/>
        <w:numPr>
          <w:ilvl w:val="0"/>
          <w:numId w:val="1"/>
        </w:numPr>
        <w:suppressAutoHyphens/>
        <w:spacing w:after="120" w:line="360" w:lineRule="auto"/>
        <w:ind w:left="426" w:hanging="437"/>
        <w:jc w:val="both"/>
        <w:rPr>
          <w:sz w:val="24"/>
          <w:szCs w:val="24"/>
          <w:lang w:eastAsia="ar-SA"/>
        </w:rPr>
      </w:pPr>
      <w:r w:rsidRPr="008B330A">
        <w:rPr>
          <w:sz w:val="24"/>
          <w:szCs w:val="24"/>
          <w:lang w:eastAsia="ar-SA"/>
        </w:rPr>
        <w:t>Zamawiający zwróci Wykonawcy Zabezpieczenie w terminie 30 dni od dnia zakończenia Umowy i uznania jej przez Zamawiającego za należycie wykonaną</w:t>
      </w:r>
    </w:p>
    <w:p w14:paraId="6C5E05D9" w14:textId="77777777" w:rsidR="00FC07C2" w:rsidRPr="00FC07C2" w:rsidRDefault="00FC07C2" w:rsidP="00FC07C2">
      <w:pPr>
        <w:autoSpaceDE/>
        <w:autoSpaceDN/>
        <w:ind w:left="720"/>
        <w:contextualSpacing/>
        <w:jc w:val="center"/>
        <w:rPr>
          <w:b/>
          <w:sz w:val="24"/>
          <w:szCs w:val="24"/>
        </w:rPr>
      </w:pPr>
      <w:r w:rsidRPr="00FC07C2">
        <w:rPr>
          <w:b/>
          <w:sz w:val="24"/>
          <w:szCs w:val="24"/>
        </w:rPr>
        <w:t>§ 9.</w:t>
      </w:r>
    </w:p>
    <w:p w14:paraId="6E133F8E" w14:textId="77777777" w:rsidR="00FC07C2" w:rsidRPr="00FC07C2" w:rsidRDefault="00FC07C2" w:rsidP="00FC07C2">
      <w:pPr>
        <w:autoSpaceDE/>
        <w:autoSpaceDN/>
        <w:spacing w:line="276" w:lineRule="auto"/>
        <w:jc w:val="both"/>
        <w:rPr>
          <w:color w:val="000000"/>
          <w:sz w:val="24"/>
          <w:szCs w:val="24"/>
        </w:rPr>
      </w:pPr>
    </w:p>
    <w:p w14:paraId="737A0FD0" w14:textId="77777777" w:rsidR="00FC07C2" w:rsidRPr="00FC07C2" w:rsidRDefault="00FC07C2" w:rsidP="00FC07C2">
      <w:pPr>
        <w:spacing w:line="360" w:lineRule="auto"/>
        <w:jc w:val="center"/>
        <w:rPr>
          <w:b/>
          <w:sz w:val="24"/>
          <w:szCs w:val="24"/>
        </w:rPr>
      </w:pPr>
      <w:r w:rsidRPr="00FC07C2">
        <w:rPr>
          <w:b/>
          <w:sz w:val="24"/>
          <w:szCs w:val="24"/>
        </w:rPr>
        <w:t>Szczególne rozwiązania związane ze stanem epidemii COVID-19</w:t>
      </w:r>
    </w:p>
    <w:p w14:paraId="2CBD87B0" w14:textId="77777777" w:rsidR="00FC07C2" w:rsidRPr="00FC07C2" w:rsidRDefault="00FC07C2" w:rsidP="00FC07C2">
      <w:pPr>
        <w:numPr>
          <w:ilvl w:val="0"/>
          <w:numId w:val="14"/>
        </w:numPr>
        <w:autoSpaceDE/>
        <w:autoSpaceDN/>
        <w:spacing w:line="360" w:lineRule="auto"/>
        <w:ind w:left="426" w:hanging="426"/>
        <w:jc w:val="both"/>
        <w:rPr>
          <w:sz w:val="24"/>
          <w:szCs w:val="24"/>
        </w:rPr>
      </w:pPr>
      <w:r w:rsidRPr="00FC07C2">
        <w:rPr>
          <w:sz w:val="24"/>
          <w:szCs w:val="24"/>
        </w:rPr>
        <w:t xml:space="preserve">Zamawiający zastrzega sobie prawo do odstąpienia od umowy, gdy Wykonawca </w:t>
      </w:r>
      <w:r w:rsidRPr="00FC07C2">
        <w:rPr>
          <w:sz w:val="24"/>
          <w:szCs w:val="24"/>
        </w:rPr>
        <w:br/>
        <w:t xml:space="preserve">nie wywiąże się z dostawy przedmiotu zamówienia w terminie określonym w §1 ust. 2. </w:t>
      </w:r>
      <w:r w:rsidRPr="00FC07C2">
        <w:rPr>
          <w:sz w:val="24"/>
          <w:szCs w:val="24"/>
        </w:rPr>
        <w:br/>
      </w:r>
      <w:r w:rsidRPr="00FC07C2">
        <w:rPr>
          <w:sz w:val="24"/>
          <w:szCs w:val="24"/>
        </w:rPr>
        <w:lastRenderedPageBreak/>
        <w:t xml:space="preserve">W wypadku takim, odstąpienie od umowy zostanie poprzedzone wyznaczeniem przez Zamawiającego dodatkowego terminu do dostarczenia przedmiotu zamówienia, </w:t>
      </w:r>
      <w:r w:rsidRPr="00FC07C2">
        <w:rPr>
          <w:sz w:val="24"/>
          <w:szCs w:val="24"/>
        </w:rPr>
        <w:br/>
        <w:t xml:space="preserve">z zastrzeżeniem, iż w razie bezskutecznego upływu tego terminu, Zamawiający odstąpi </w:t>
      </w:r>
      <w:r w:rsidRPr="00FC07C2">
        <w:rPr>
          <w:sz w:val="24"/>
          <w:szCs w:val="24"/>
        </w:rPr>
        <w:br/>
        <w:t>od umowy.</w:t>
      </w:r>
    </w:p>
    <w:p w14:paraId="7E0B3EC7" w14:textId="77777777" w:rsidR="00FC07C2" w:rsidRPr="00FC07C2" w:rsidRDefault="00FC07C2" w:rsidP="00FC07C2">
      <w:pPr>
        <w:numPr>
          <w:ilvl w:val="0"/>
          <w:numId w:val="14"/>
        </w:numPr>
        <w:autoSpaceDE/>
        <w:autoSpaceDN/>
        <w:spacing w:line="360" w:lineRule="auto"/>
        <w:ind w:left="426" w:hanging="426"/>
        <w:jc w:val="both"/>
        <w:rPr>
          <w:sz w:val="24"/>
          <w:szCs w:val="24"/>
        </w:rPr>
      </w:pPr>
      <w:r w:rsidRPr="00FC07C2">
        <w:rPr>
          <w:sz w:val="24"/>
          <w:szCs w:val="24"/>
        </w:rPr>
        <w:t>Zamawiający dopuszcza możliwość zmiany umowy we wszystkich jej zakresach (w tym w zakresie terminu realizacji, wynagrodzenia wykonawcy) w przypadku występowania okoliczności utrudniających lub uniemożliwiających realizację zamówienia (lub dopiero mających taki stan wywołać) w związku z występowaniem COVID-19 lub innych chorób zakaźnych.</w:t>
      </w:r>
    </w:p>
    <w:p w14:paraId="10746250" w14:textId="77777777" w:rsidR="00FC07C2" w:rsidRPr="00FC07C2" w:rsidRDefault="00FC07C2" w:rsidP="00FC07C2">
      <w:pPr>
        <w:numPr>
          <w:ilvl w:val="0"/>
          <w:numId w:val="14"/>
        </w:numPr>
        <w:autoSpaceDE/>
        <w:autoSpaceDN/>
        <w:spacing w:line="360" w:lineRule="auto"/>
        <w:ind w:left="426" w:hanging="426"/>
        <w:jc w:val="both"/>
        <w:rPr>
          <w:sz w:val="24"/>
          <w:szCs w:val="24"/>
        </w:rPr>
      </w:pPr>
      <w:r w:rsidRPr="00FC07C2">
        <w:rPr>
          <w:sz w:val="24"/>
          <w:szCs w:val="24"/>
        </w:rPr>
        <w:t>Strony informują się wzajemnie o wpływie okoliczności związanych z wystąpieniem COVID-19 lub innej choroby zakaźnej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5BEC6104" w14:textId="77777777" w:rsidR="00FC07C2" w:rsidRPr="00FC07C2" w:rsidRDefault="00FC07C2" w:rsidP="00FC07C2">
      <w:pPr>
        <w:numPr>
          <w:ilvl w:val="0"/>
          <w:numId w:val="15"/>
        </w:numPr>
        <w:tabs>
          <w:tab w:val="left" w:pos="426"/>
        </w:tabs>
        <w:autoSpaceDE/>
        <w:autoSpaceDN/>
        <w:spacing w:line="360" w:lineRule="auto"/>
        <w:jc w:val="both"/>
        <w:rPr>
          <w:sz w:val="24"/>
          <w:szCs w:val="24"/>
        </w:rPr>
      </w:pPr>
      <w:r w:rsidRPr="00FC07C2">
        <w:rPr>
          <w:sz w:val="24"/>
          <w:szCs w:val="24"/>
        </w:rPr>
        <w:t xml:space="preserve">nieobecności pracowników lub osób świadczących pracę za wynagrodzeniem na innej podstawie niż stosunek pracy, które uczestniczą lub mogłyby uczestniczyć w realizacji zamówienia z uwagi na: ich obowiązkową hospitalizację, objęcie kwarantanną </w:t>
      </w:r>
      <w:r w:rsidRPr="00FC07C2">
        <w:rPr>
          <w:sz w:val="24"/>
          <w:szCs w:val="24"/>
        </w:rPr>
        <w:br/>
        <w:t>lub nadzorem epidemiologicznym w związku z pozostawaniem w styczności z osobami, których zdrowie zostało zagrożone przez COVID-19 lub inną chorobę zakaźną;</w:t>
      </w:r>
    </w:p>
    <w:p w14:paraId="1652BB02" w14:textId="77777777" w:rsidR="00FC07C2" w:rsidRPr="00FC07C2" w:rsidRDefault="00FC07C2" w:rsidP="00FC07C2">
      <w:pPr>
        <w:numPr>
          <w:ilvl w:val="0"/>
          <w:numId w:val="15"/>
        </w:numPr>
        <w:tabs>
          <w:tab w:val="left" w:pos="426"/>
        </w:tabs>
        <w:autoSpaceDE/>
        <w:autoSpaceDN/>
        <w:spacing w:line="360" w:lineRule="auto"/>
        <w:jc w:val="both"/>
        <w:rPr>
          <w:sz w:val="24"/>
          <w:szCs w:val="24"/>
        </w:rPr>
      </w:pPr>
      <w:r w:rsidRPr="00FC07C2">
        <w:rPr>
          <w:sz w:val="24"/>
          <w:szCs w:val="24"/>
        </w:rPr>
        <w:t xml:space="preserve">zwolnienie od wykonywania pracy z powodu konieczności osobistego sprawowania opieki nad dzieckiem, o którym mowa w art. 32 ust. 1 pkt 1 ustawy z dnia 25 czerwca 1999 r. o świadczeniach pieniężnych z ubezpieczenia społecznego w razie choroby </w:t>
      </w:r>
      <w:r w:rsidRPr="00FC07C2">
        <w:rPr>
          <w:sz w:val="24"/>
          <w:szCs w:val="24"/>
        </w:rPr>
        <w:br/>
        <w:t xml:space="preserve">i macierzyństwa, lub dzieckiem legitymującym się orzeczeniem o znacznym </w:t>
      </w:r>
      <w:r w:rsidRPr="00FC07C2">
        <w:rPr>
          <w:sz w:val="24"/>
          <w:szCs w:val="24"/>
        </w:rPr>
        <w:br/>
        <w:t xml:space="preserve">lub umiarkowanym stopniu niepełnosprawności do ukończenia 18 lat albo dzieckiem </w:t>
      </w:r>
      <w:r w:rsidRPr="00FC07C2">
        <w:rPr>
          <w:sz w:val="24"/>
          <w:szCs w:val="24"/>
        </w:rPr>
        <w:br/>
        <w:t>z orzeczeniem o niepełnosprawności;</w:t>
      </w:r>
    </w:p>
    <w:p w14:paraId="7EDD0C6C" w14:textId="77777777" w:rsidR="00FC07C2" w:rsidRPr="00FC07C2" w:rsidRDefault="00FC07C2" w:rsidP="00FC07C2">
      <w:pPr>
        <w:numPr>
          <w:ilvl w:val="0"/>
          <w:numId w:val="15"/>
        </w:numPr>
        <w:tabs>
          <w:tab w:val="left" w:pos="426"/>
        </w:tabs>
        <w:autoSpaceDE/>
        <w:autoSpaceDN/>
        <w:spacing w:line="360" w:lineRule="auto"/>
        <w:jc w:val="both"/>
        <w:rPr>
          <w:sz w:val="24"/>
          <w:szCs w:val="24"/>
        </w:rPr>
      </w:pPr>
      <w:r w:rsidRPr="00FC07C2">
        <w:rPr>
          <w:sz w:val="24"/>
          <w:szCs w:val="24"/>
        </w:rPr>
        <w:t>w przypadku zamknięcia żłobka, klubu dziecięcego, przedszkola, szkoły lub innej placówki, do których uczęszcza dziecko, lub niemożności sprawowania opieki przez nianię lub dziennego opiekuna z powodu rozprzestrzeniania się COVID-19 lub innej choroby zakaźnej;</w:t>
      </w:r>
    </w:p>
    <w:p w14:paraId="01327D21" w14:textId="77777777" w:rsidR="00FC07C2" w:rsidRPr="00FC07C2" w:rsidRDefault="00FC07C2" w:rsidP="00FC07C2">
      <w:pPr>
        <w:numPr>
          <w:ilvl w:val="0"/>
          <w:numId w:val="15"/>
        </w:numPr>
        <w:tabs>
          <w:tab w:val="left" w:pos="426"/>
        </w:tabs>
        <w:autoSpaceDE/>
        <w:autoSpaceDN/>
        <w:spacing w:line="360" w:lineRule="auto"/>
        <w:jc w:val="both"/>
        <w:rPr>
          <w:sz w:val="24"/>
          <w:szCs w:val="24"/>
        </w:rPr>
      </w:pPr>
      <w:r w:rsidRPr="00FC07C2">
        <w:rPr>
          <w:sz w:val="24"/>
          <w:szCs w:val="24"/>
        </w:rPr>
        <w:t xml:space="preserve">decyzji wydanych przez Głównego Inspektora Sanitarnego lub działającego z jego upoważnienia państwowego wojewódzkiego inspektora sanitarnego, nakładających </w:t>
      </w:r>
      <w:r w:rsidRPr="00FC07C2">
        <w:rPr>
          <w:sz w:val="24"/>
          <w:szCs w:val="24"/>
        </w:rPr>
        <w:br/>
        <w:t xml:space="preserve">na wykonawcę obowiązek podjęcia określonych czynności zapobiegawczych </w:t>
      </w:r>
      <w:r w:rsidRPr="00FC07C2">
        <w:rPr>
          <w:sz w:val="24"/>
          <w:szCs w:val="24"/>
        </w:rPr>
        <w:br/>
        <w:t>lub kontrolnych;</w:t>
      </w:r>
    </w:p>
    <w:p w14:paraId="08F71210" w14:textId="77777777" w:rsidR="00FC07C2" w:rsidRPr="00FC07C2" w:rsidRDefault="00FC07C2" w:rsidP="00FC07C2">
      <w:pPr>
        <w:numPr>
          <w:ilvl w:val="0"/>
          <w:numId w:val="15"/>
        </w:numPr>
        <w:tabs>
          <w:tab w:val="left" w:pos="426"/>
        </w:tabs>
        <w:autoSpaceDE/>
        <w:autoSpaceDN/>
        <w:spacing w:line="360" w:lineRule="auto"/>
        <w:jc w:val="both"/>
        <w:rPr>
          <w:sz w:val="24"/>
          <w:szCs w:val="24"/>
        </w:rPr>
      </w:pPr>
      <w:r w:rsidRPr="00FC07C2">
        <w:rPr>
          <w:sz w:val="24"/>
          <w:szCs w:val="24"/>
        </w:rPr>
        <w:lastRenderedPageBreak/>
        <w:t>poleceń lub decyzji wydanych przez wojewodów, ministra właściwego do spraw zdrowia lub Prezesa Rady Ministrów, związanych z przeciwdziałaniem COVID-19 lub innych chorób zakaźnych, w tym jej zmian;</w:t>
      </w:r>
    </w:p>
    <w:p w14:paraId="097CB6B3" w14:textId="77777777" w:rsidR="00FC07C2" w:rsidRPr="00FC07C2" w:rsidRDefault="00FC07C2" w:rsidP="00FC07C2">
      <w:pPr>
        <w:numPr>
          <w:ilvl w:val="0"/>
          <w:numId w:val="15"/>
        </w:numPr>
        <w:tabs>
          <w:tab w:val="left" w:pos="426"/>
        </w:tabs>
        <w:autoSpaceDE/>
        <w:autoSpaceDN/>
        <w:spacing w:line="360" w:lineRule="auto"/>
        <w:jc w:val="both"/>
        <w:rPr>
          <w:sz w:val="24"/>
          <w:szCs w:val="24"/>
        </w:rPr>
      </w:pPr>
      <w:r w:rsidRPr="00FC07C2">
        <w:rPr>
          <w:sz w:val="24"/>
          <w:szCs w:val="24"/>
        </w:rPr>
        <w:t>innych okoliczności, które uniemożliwiają bądź w istotnym stopniu ograniczają możliwość wykonania umowy,</w:t>
      </w:r>
    </w:p>
    <w:p w14:paraId="1079A990" w14:textId="77777777" w:rsidR="00FC07C2" w:rsidRPr="00FC07C2" w:rsidRDefault="00FC07C2" w:rsidP="00FC07C2">
      <w:pPr>
        <w:numPr>
          <w:ilvl w:val="0"/>
          <w:numId w:val="15"/>
        </w:numPr>
        <w:tabs>
          <w:tab w:val="left" w:pos="426"/>
        </w:tabs>
        <w:autoSpaceDE/>
        <w:autoSpaceDN/>
        <w:spacing w:line="360" w:lineRule="auto"/>
        <w:jc w:val="both"/>
        <w:rPr>
          <w:sz w:val="24"/>
          <w:szCs w:val="24"/>
        </w:rPr>
      </w:pPr>
      <w:r w:rsidRPr="00FC07C2">
        <w:rPr>
          <w:sz w:val="24"/>
          <w:szCs w:val="24"/>
        </w:rPr>
        <w:t>okoliczności, o których mowa w pkt a–d, w zakresie w jakim dotyczą one podwykonawcy lub dalszego podwykonawcy.</w:t>
      </w:r>
    </w:p>
    <w:p w14:paraId="266AC1CF" w14:textId="77777777" w:rsidR="00FC07C2" w:rsidRPr="00FC07C2" w:rsidRDefault="00FC07C2" w:rsidP="00FC07C2">
      <w:pPr>
        <w:numPr>
          <w:ilvl w:val="0"/>
          <w:numId w:val="14"/>
        </w:numPr>
        <w:autoSpaceDE/>
        <w:autoSpaceDN/>
        <w:spacing w:line="360" w:lineRule="auto"/>
        <w:ind w:left="426" w:hanging="426"/>
        <w:jc w:val="both"/>
        <w:rPr>
          <w:sz w:val="24"/>
          <w:szCs w:val="24"/>
        </w:rPr>
      </w:pPr>
      <w:r w:rsidRPr="00FC07C2">
        <w:rPr>
          <w:sz w:val="24"/>
          <w:szCs w:val="24"/>
        </w:rPr>
        <w:t xml:space="preserve">Zamawiający po stwierdzeniu, że okoliczności związane z wystąpieniem COVID-19 </w:t>
      </w:r>
      <w:r w:rsidRPr="00FC07C2">
        <w:rPr>
          <w:sz w:val="24"/>
          <w:szCs w:val="24"/>
        </w:rPr>
        <w:br/>
        <w:t xml:space="preserve">lub innych chorób zakaźnych o których mowa w ust. 3, mogą wpłynąć lub wpływają </w:t>
      </w:r>
      <w:r w:rsidRPr="00FC07C2">
        <w:rPr>
          <w:sz w:val="24"/>
          <w:szCs w:val="24"/>
        </w:rPr>
        <w:br/>
        <w:t>na należyte wykonanie umowy może w uzgodnieniu z wykonawcą dokonać zmiany umowy, w szczególności przez:</w:t>
      </w:r>
    </w:p>
    <w:p w14:paraId="6899DEC7" w14:textId="77777777" w:rsidR="00FC07C2" w:rsidRPr="00FC07C2" w:rsidRDefault="00FC07C2" w:rsidP="00FC07C2">
      <w:pPr>
        <w:numPr>
          <w:ilvl w:val="0"/>
          <w:numId w:val="16"/>
        </w:numPr>
        <w:autoSpaceDE/>
        <w:autoSpaceDN/>
        <w:spacing w:line="360" w:lineRule="auto"/>
        <w:jc w:val="both"/>
        <w:rPr>
          <w:sz w:val="24"/>
          <w:szCs w:val="24"/>
        </w:rPr>
      </w:pPr>
      <w:r w:rsidRPr="00FC07C2">
        <w:rPr>
          <w:sz w:val="24"/>
          <w:szCs w:val="24"/>
        </w:rPr>
        <w:t>zmianę terminu wykonania umowy lub jej części, lub czasowe zawieszenie wykonywania umowy lub jej części;</w:t>
      </w:r>
    </w:p>
    <w:p w14:paraId="72045FCE" w14:textId="77777777" w:rsidR="00FC07C2" w:rsidRPr="00FC07C2" w:rsidRDefault="00FC07C2" w:rsidP="00FC07C2">
      <w:pPr>
        <w:numPr>
          <w:ilvl w:val="0"/>
          <w:numId w:val="16"/>
        </w:numPr>
        <w:autoSpaceDE/>
        <w:autoSpaceDN/>
        <w:spacing w:line="360" w:lineRule="auto"/>
        <w:jc w:val="both"/>
        <w:rPr>
          <w:sz w:val="24"/>
          <w:szCs w:val="24"/>
        </w:rPr>
      </w:pPr>
      <w:r w:rsidRPr="00FC07C2">
        <w:rPr>
          <w:sz w:val="24"/>
          <w:szCs w:val="24"/>
        </w:rPr>
        <w:t>zmianę zakresu świadczenia wykonawcy i odpowiadającą jej zmianę wynagrodzenia lub sposobu rozliczenia wynagrodzenia wykonawcy;</w:t>
      </w:r>
    </w:p>
    <w:p w14:paraId="2CDC4C63" w14:textId="77777777" w:rsidR="00FC07C2" w:rsidRPr="00FC07C2" w:rsidRDefault="00FC07C2" w:rsidP="00FC07C2">
      <w:pPr>
        <w:tabs>
          <w:tab w:val="left" w:pos="360"/>
        </w:tabs>
        <w:autoSpaceDE/>
        <w:autoSpaceDN/>
        <w:spacing w:line="360" w:lineRule="auto"/>
        <w:ind w:left="360"/>
        <w:jc w:val="both"/>
        <w:rPr>
          <w:sz w:val="24"/>
          <w:szCs w:val="24"/>
        </w:rPr>
      </w:pPr>
      <w:r w:rsidRPr="00FC07C2">
        <w:rPr>
          <w:sz w:val="24"/>
          <w:szCs w:val="24"/>
        </w:rPr>
        <w:t>- o ile wzrost ceny spowodowany każdą kolejną zmianą nie przekroczy 50% wartości pierwotnej umowy.</w:t>
      </w:r>
    </w:p>
    <w:p w14:paraId="1A6B30D5" w14:textId="77777777" w:rsidR="00FC07C2" w:rsidRPr="00FC07C2" w:rsidRDefault="00FC07C2" w:rsidP="00FC07C2">
      <w:pPr>
        <w:numPr>
          <w:ilvl w:val="0"/>
          <w:numId w:val="13"/>
        </w:numPr>
        <w:autoSpaceDE/>
        <w:autoSpaceDN/>
        <w:spacing w:line="360" w:lineRule="auto"/>
        <w:ind w:left="426" w:hanging="426"/>
        <w:jc w:val="both"/>
        <w:rPr>
          <w:sz w:val="24"/>
          <w:szCs w:val="24"/>
        </w:rPr>
      </w:pPr>
      <w:r w:rsidRPr="00FC07C2">
        <w:rPr>
          <w:sz w:val="24"/>
          <w:szCs w:val="24"/>
        </w:rPr>
        <w:t xml:space="preserve">Zmiana terminu wykonania umowy lub jej części, lub czasowe zawieszenie wykonywania umowy lub jej części może nastąpić o czas trwania przeszkody i/lub o czas trwania skutków związanych z wystąpieniem tej przeszkody. </w:t>
      </w:r>
    </w:p>
    <w:p w14:paraId="6185EEB0" w14:textId="3C0D05C8" w:rsidR="00443FF5" w:rsidRPr="00FC07C2" w:rsidRDefault="00FC07C2" w:rsidP="00FC07C2">
      <w:pPr>
        <w:numPr>
          <w:ilvl w:val="0"/>
          <w:numId w:val="13"/>
        </w:numPr>
        <w:autoSpaceDE/>
        <w:autoSpaceDN/>
        <w:spacing w:after="160" w:line="360" w:lineRule="auto"/>
        <w:ind w:left="425" w:hanging="425"/>
        <w:jc w:val="both"/>
        <w:rPr>
          <w:sz w:val="24"/>
          <w:szCs w:val="24"/>
        </w:rPr>
      </w:pPr>
      <w:r w:rsidRPr="00FC07C2">
        <w:rPr>
          <w:sz w:val="24"/>
          <w:szCs w:val="24"/>
        </w:rPr>
        <w:t xml:space="preserve">Strony umowy zgodnie postanawiają, że nie są odpowiedzialne za skutki wynikające </w:t>
      </w:r>
      <w:r w:rsidRPr="00FC07C2">
        <w:rPr>
          <w:sz w:val="24"/>
          <w:szCs w:val="24"/>
        </w:rPr>
        <w:br/>
        <w:t>z działania siły wyższej, w szczególności pożaru, powodzi, ataku terrorystycznego, klęsk żywiołowych, a także innych zdarzeń, na które strony nie mają żadnego wpływu i których nie mogły uniknąć np. ogłoszenie stanu pandemii (epidemii).</w:t>
      </w:r>
    </w:p>
    <w:p w14:paraId="76776AAA" w14:textId="4F94AD4A" w:rsidR="003E5ADD" w:rsidRDefault="003E5ADD" w:rsidP="003E5ADD">
      <w:pPr>
        <w:widowControl w:val="0"/>
        <w:suppressAutoHyphens/>
        <w:spacing w:after="120" w:line="360" w:lineRule="auto"/>
        <w:jc w:val="center"/>
        <w:rPr>
          <w:b/>
          <w:bCs/>
          <w:sz w:val="24"/>
          <w:szCs w:val="24"/>
          <w:lang w:eastAsia="ar-SA"/>
        </w:rPr>
      </w:pPr>
      <w:r>
        <w:rPr>
          <w:b/>
          <w:bCs/>
          <w:sz w:val="24"/>
          <w:szCs w:val="24"/>
          <w:lang w:eastAsia="ar-SA"/>
        </w:rPr>
        <w:t xml:space="preserve">§ </w:t>
      </w:r>
      <w:r w:rsidR="00FC07C2">
        <w:rPr>
          <w:b/>
          <w:bCs/>
          <w:sz w:val="24"/>
          <w:szCs w:val="24"/>
          <w:lang w:eastAsia="ar-SA"/>
        </w:rPr>
        <w:t>10</w:t>
      </w:r>
      <w:r>
        <w:rPr>
          <w:b/>
          <w:bCs/>
          <w:sz w:val="24"/>
          <w:szCs w:val="24"/>
          <w:lang w:eastAsia="ar-SA"/>
        </w:rPr>
        <w:t>.</w:t>
      </w:r>
    </w:p>
    <w:p w14:paraId="5E43F5BD" w14:textId="34F14FC4" w:rsidR="003E5ADD" w:rsidRPr="0009217C" w:rsidRDefault="003E5ADD" w:rsidP="003E5ADD">
      <w:pPr>
        <w:widowControl w:val="0"/>
        <w:numPr>
          <w:ilvl w:val="0"/>
          <w:numId w:val="9"/>
        </w:numPr>
        <w:tabs>
          <w:tab w:val="num" w:pos="284"/>
        </w:tabs>
        <w:suppressAutoHyphens/>
        <w:spacing w:line="360" w:lineRule="auto"/>
        <w:jc w:val="both"/>
        <w:rPr>
          <w:bCs/>
          <w:color w:val="000000"/>
          <w:sz w:val="24"/>
          <w:szCs w:val="24"/>
          <w:lang w:eastAsia="ar-SA"/>
        </w:rPr>
      </w:pPr>
      <w:r w:rsidRPr="0009217C">
        <w:rPr>
          <w:bCs/>
          <w:color w:val="000000"/>
          <w:sz w:val="24"/>
          <w:szCs w:val="24"/>
          <w:lang w:eastAsia="ar-SA"/>
        </w:rPr>
        <w:t>Zamawiający zastrzega sobie prawo do dokonania zmian postanowień niniejszej umowy w</w:t>
      </w:r>
      <w:r w:rsidR="00EB02E1">
        <w:rPr>
          <w:bCs/>
          <w:color w:val="000000"/>
          <w:sz w:val="24"/>
          <w:szCs w:val="24"/>
          <w:lang w:eastAsia="ar-SA"/>
        </w:rPr>
        <w:t> </w:t>
      </w:r>
      <w:r w:rsidRPr="0009217C">
        <w:rPr>
          <w:bCs/>
          <w:color w:val="000000"/>
          <w:sz w:val="24"/>
          <w:szCs w:val="24"/>
          <w:lang w:eastAsia="ar-SA"/>
        </w:rPr>
        <w:t>stosunku do treści oferty w następujących przypadkach:</w:t>
      </w:r>
    </w:p>
    <w:p w14:paraId="703748C5" w14:textId="77777777" w:rsidR="003E5ADD" w:rsidRPr="0009217C" w:rsidRDefault="003E5ADD" w:rsidP="003E5ADD">
      <w:pPr>
        <w:widowControl w:val="0"/>
        <w:numPr>
          <w:ilvl w:val="1"/>
          <w:numId w:val="10"/>
        </w:numPr>
        <w:suppressAutoHyphens/>
        <w:spacing w:line="360" w:lineRule="auto"/>
        <w:jc w:val="both"/>
        <w:rPr>
          <w:bCs/>
          <w:color w:val="000000"/>
          <w:sz w:val="24"/>
          <w:szCs w:val="24"/>
          <w:lang w:eastAsia="ar-SA"/>
        </w:rPr>
      </w:pPr>
      <w:r w:rsidRPr="0009217C">
        <w:rPr>
          <w:bCs/>
          <w:color w:val="000000"/>
          <w:sz w:val="24"/>
          <w:szCs w:val="24"/>
          <w:lang w:eastAsia="ar-SA"/>
        </w:rPr>
        <w:t>w sytuacji, gdy towar określony w formularzu oferty, a następnie w umowie, przestał być produkowany i jest niedostępny, co będzie potwierdzone stosownym pismem. W takiej sytuacji Wykonawca może zaproponować inny produkt, który musi spełniać warunki określone w opisie przedmiotu zamówienia za cenę określoną w ofercie i umowie;</w:t>
      </w:r>
    </w:p>
    <w:p w14:paraId="13EFAA1A" w14:textId="4984888C" w:rsidR="003E5ADD" w:rsidRPr="0009217C" w:rsidRDefault="003E5ADD" w:rsidP="003E5ADD">
      <w:pPr>
        <w:widowControl w:val="0"/>
        <w:numPr>
          <w:ilvl w:val="1"/>
          <w:numId w:val="10"/>
        </w:numPr>
        <w:suppressAutoHyphens/>
        <w:spacing w:line="360" w:lineRule="auto"/>
        <w:jc w:val="both"/>
        <w:rPr>
          <w:bCs/>
          <w:color w:val="000000"/>
          <w:sz w:val="24"/>
          <w:szCs w:val="24"/>
          <w:lang w:eastAsia="ar-SA"/>
        </w:rPr>
      </w:pPr>
      <w:r w:rsidRPr="0009217C">
        <w:rPr>
          <w:bCs/>
          <w:color w:val="000000"/>
          <w:sz w:val="24"/>
          <w:szCs w:val="24"/>
          <w:lang w:eastAsia="ar-SA"/>
        </w:rPr>
        <w:t xml:space="preserve">zmiany obowiązujących przepisów, jeżeli konieczne będzie dostosowanie treści </w:t>
      </w:r>
      <w:r w:rsidRPr="0009217C">
        <w:rPr>
          <w:bCs/>
          <w:color w:val="000000"/>
          <w:sz w:val="24"/>
          <w:szCs w:val="24"/>
          <w:lang w:eastAsia="ar-SA"/>
        </w:rPr>
        <w:lastRenderedPageBreak/>
        <w:t>umowy do aktualnego stanu prawnego, w tym zmiany stawki podatku VAT</w:t>
      </w:r>
      <w:r w:rsidR="007E0E4D">
        <w:rPr>
          <w:bCs/>
          <w:color w:val="000000"/>
          <w:sz w:val="24"/>
          <w:szCs w:val="24"/>
          <w:lang w:eastAsia="ar-SA"/>
        </w:rPr>
        <w:t>.</w:t>
      </w:r>
    </w:p>
    <w:p w14:paraId="6C5D56B9" w14:textId="6D0EDC92" w:rsidR="003E5ADD" w:rsidRPr="007E0E4D" w:rsidRDefault="003E5ADD" w:rsidP="007E0E4D">
      <w:pPr>
        <w:widowControl w:val="0"/>
        <w:numPr>
          <w:ilvl w:val="0"/>
          <w:numId w:val="11"/>
        </w:numPr>
        <w:suppressAutoHyphens/>
        <w:spacing w:line="360" w:lineRule="auto"/>
        <w:jc w:val="both"/>
        <w:rPr>
          <w:b/>
          <w:bCs/>
          <w:lang w:eastAsia="ar-SA"/>
        </w:rPr>
      </w:pPr>
      <w:r w:rsidRPr="00647855">
        <w:rPr>
          <w:bCs/>
          <w:sz w:val="24"/>
          <w:szCs w:val="24"/>
          <w:lang w:eastAsia="ar-SA"/>
        </w:rPr>
        <w:t xml:space="preserve">W sprawach nieuregulowanych umową mają zastosowanie przepisy </w:t>
      </w:r>
      <w:r w:rsidR="007E0E4D">
        <w:rPr>
          <w:bCs/>
          <w:sz w:val="24"/>
          <w:szCs w:val="24"/>
          <w:lang w:eastAsia="ar-SA"/>
        </w:rPr>
        <w:t xml:space="preserve">ustawy z dnia </w:t>
      </w:r>
      <w:r w:rsidR="007E0E4D" w:rsidRPr="007E0E4D">
        <w:rPr>
          <w:bCs/>
          <w:sz w:val="24"/>
          <w:szCs w:val="24"/>
          <w:lang w:eastAsia="ar-SA"/>
        </w:rPr>
        <w:t>23</w:t>
      </w:r>
      <w:r w:rsidR="007E0E4D">
        <w:rPr>
          <w:bCs/>
          <w:sz w:val="24"/>
          <w:szCs w:val="24"/>
          <w:lang w:eastAsia="ar-SA"/>
        </w:rPr>
        <w:t> </w:t>
      </w:r>
      <w:r w:rsidR="007E0E4D" w:rsidRPr="007E0E4D">
        <w:rPr>
          <w:bCs/>
          <w:sz w:val="24"/>
          <w:szCs w:val="24"/>
          <w:lang w:eastAsia="ar-SA"/>
        </w:rPr>
        <w:t>kwietnia 1964 r. – Kodeks cywilny</w:t>
      </w:r>
      <w:r w:rsidR="007E0E4D">
        <w:rPr>
          <w:b/>
          <w:bCs/>
          <w:lang w:eastAsia="ar-SA"/>
        </w:rPr>
        <w:t xml:space="preserve"> </w:t>
      </w:r>
      <w:r w:rsidR="007E0E4D">
        <w:rPr>
          <w:bCs/>
          <w:sz w:val="24"/>
          <w:szCs w:val="24"/>
          <w:lang w:eastAsia="ar-SA"/>
        </w:rPr>
        <w:t>(Dz. U. z 2020 r. poz. 1740)</w:t>
      </w:r>
      <w:r w:rsidR="007E0E4D" w:rsidRPr="007E0E4D">
        <w:rPr>
          <w:bCs/>
          <w:sz w:val="24"/>
          <w:szCs w:val="24"/>
          <w:lang w:eastAsia="ar-SA"/>
        </w:rPr>
        <w:t xml:space="preserve"> z wyłączeniem art. 509 Kodeksu cywilnego</w:t>
      </w:r>
      <w:r w:rsidRPr="007E0E4D">
        <w:rPr>
          <w:bCs/>
          <w:sz w:val="24"/>
          <w:szCs w:val="24"/>
          <w:lang w:eastAsia="ar-SA"/>
        </w:rPr>
        <w:t xml:space="preserve">, oraz inne przepisy </w:t>
      </w:r>
      <w:r w:rsidR="007E0E4D">
        <w:rPr>
          <w:bCs/>
          <w:sz w:val="24"/>
          <w:szCs w:val="24"/>
          <w:lang w:eastAsia="ar-SA"/>
        </w:rPr>
        <w:t xml:space="preserve">prawa powszechnie obowiązującego </w:t>
      </w:r>
      <w:r w:rsidRPr="007E0E4D">
        <w:rPr>
          <w:bCs/>
          <w:sz w:val="24"/>
          <w:szCs w:val="24"/>
          <w:lang w:eastAsia="ar-SA"/>
        </w:rPr>
        <w:t>właściwe dla przedmiotu umowy.</w:t>
      </w:r>
    </w:p>
    <w:p w14:paraId="53D4E8A6" w14:textId="77777777" w:rsidR="003E5ADD" w:rsidRPr="00443FF5" w:rsidRDefault="003E5ADD" w:rsidP="003E5ADD">
      <w:pPr>
        <w:widowControl w:val="0"/>
        <w:numPr>
          <w:ilvl w:val="0"/>
          <w:numId w:val="11"/>
        </w:numPr>
        <w:suppressAutoHyphens/>
        <w:spacing w:line="360" w:lineRule="auto"/>
        <w:jc w:val="both"/>
        <w:rPr>
          <w:color w:val="000000"/>
          <w:sz w:val="24"/>
          <w:szCs w:val="24"/>
          <w:lang w:eastAsia="ar-SA"/>
        </w:rPr>
      </w:pPr>
      <w:r w:rsidRPr="00443FF5">
        <w:rPr>
          <w:color w:val="000000"/>
          <w:sz w:val="24"/>
          <w:szCs w:val="24"/>
          <w:lang w:eastAsia="ar-SA"/>
        </w:rPr>
        <w:t xml:space="preserve">Wykonawca nie jest upoważniony do przeniesienia wierzytelności wynikających z Umowy na osobę trzecią. </w:t>
      </w:r>
    </w:p>
    <w:p w14:paraId="29EE0272" w14:textId="55B01A75" w:rsidR="003E5ADD" w:rsidRPr="00443FF5" w:rsidRDefault="003E5ADD" w:rsidP="003E5ADD">
      <w:pPr>
        <w:widowControl w:val="0"/>
        <w:numPr>
          <w:ilvl w:val="0"/>
          <w:numId w:val="11"/>
        </w:numPr>
        <w:suppressAutoHyphens/>
        <w:spacing w:line="360" w:lineRule="auto"/>
        <w:jc w:val="both"/>
        <w:rPr>
          <w:color w:val="000000"/>
          <w:sz w:val="24"/>
          <w:szCs w:val="24"/>
          <w:lang w:eastAsia="ar-SA"/>
        </w:rPr>
      </w:pPr>
      <w:r w:rsidRPr="00443FF5">
        <w:rPr>
          <w:color w:val="000000"/>
          <w:sz w:val="24"/>
          <w:szCs w:val="24"/>
          <w:lang w:eastAsia="ar-SA"/>
        </w:rPr>
        <w:t xml:space="preserve"> Wszelkie sprawy sporne wynikłe </w:t>
      </w:r>
      <w:r w:rsidR="007E0E4D" w:rsidRPr="00443FF5">
        <w:rPr>
          <w:color w:val="000000"/>
          <w:sz w:val="24"/>
          <w:szCs w:val="24"/>
          <w:lang w:eastAsia="ar-SA"/>
        </w:rPr>
        <w:t>w czasie</w:t>
      </w:r>
      <w:r w:rsidRPr="00443FF5">
        <w:rPr>
          <w:color w:val="000000"/>
          <w:sz w:val="24"/>
          <w:szCs w:val="24"/>
          <w:lang w:eastAsia="ar-SA"/>
        </w:rPr>
        <w:t xml:space="preserve"> realizacji Umowy, rozstrzyga</w:t>
      </w:r>
      <w:r w:rsidR="007E0E4D" w:rsidRPr="00443FF5">
        <w:rPr>
          <w:color w:val="000000"/>
          <w:sz w:val="24"/>
          <w:szCs w:val="24"/>
          <w:lang w:eastAsia="ar-SA"/>
        </w:rPr>
        <w:t>ne będą w drodze polubownej, w przypadku braku możliwości rozstrzygnięcia sprawy spornej polubownie rozstrzygać</w:t>
      </w:r>
      <w:r w:rsidRPr="00443FF5">
        <w:rPr>
          <w:color w:val="000000"/>
          <w:sz w:val="24"/>
          <w:szCs w:val="24"/>
          <w:lang w:eastAsia="ar-SA"/>
        </w:rPr>
        <w:t xml:space="preserve"> będzie </w:t>
      </w:r>
      <w:r w:rsidR="007E0E4D" w:rsidRPr="00443FF5">
        <w:rPr>
          <w:color w:val="000000"/>
          <w:sz w:val="24"/>
          <w:szCs w:val="24"/>
          <w:lang w:eastAsia="ar-SA"/>
        </w:rPr>
        <w:t>s</w:t>
      </w:r>
      <w:r w:rsidRPr="00443FF5">
        <w:rPr>
          <w:color w:val="000000"/>
          <w:sz w:val="24"/>
          <w:szCs w:val="24"/>
          <w:lang w:eastAsia="ar-SA"/>
        </w:rPr>
        <w:t>ąd powszechny właściwy dla siedziby Zamawiającego.</w:t>
      </w:r>
    </w:p>
    <w:p w14:paraId="2AE09699" w14:textId="77777777" w:rsidR="003E5ADD" w:rsidRPr="00443FF5" w:rsidRDefault="003E5ADD" w:rsidP="003E5ADD">
      <w:pPr>
        <w:widowControl w:val="0"/>
        <w:numPr>
          <w:ilvl w:val="0"/>
          <w:numId w:val="11"/>
        </w:numPr>
        <w:suppressAutoHyphens/>
        <w:spacing w:line="360" w:lineRule="auto"/>
        <w:jc w:val="both"/>
        <w:rPr>
          <w:color w:val="000000"/>
          <w:sz w:val="24"/>
          <w:szCs w:val="24"/>
          <w:lang w:eastAsia="ar-SA"/>
        </w:rPr>
      </w:pPr>
      <w:r w:rsidRPr="00443FF5">
        <w:rPr>
          <w:color w:val="000000"/>
          <w:sz w:val="24"/>
          <w:szCs w:val="24"/>
          <w:lang w:eastAsia="ar-SA"/>
        </w:rPr>
        <w:t>Umowę sporządzono w 3 jednobrzmiących egzemplarzach, z czego 2 egzemplarze dla Zamawiającego i 1 egzemplarz dla Wykonawcy.</w:t>
      </w:r>
    </w:p>
    <w:p w14:paraId="04FE347E" w14:textId="77777777" w:rsidR="003E5ADD" w:rsidRDefault="003E5ADD" w:rsidP="003E5ADD">
      <w:pPr>
        <w:widowControl w:val="0"/>
        <w:suppressAutoHyphens/>
        <w:spacing w:line="360" w:lineRule="auto"/>
        <w:jc w:val="both"/>
        <w:rPr>
          <w:sz w:val="24"/>
          <w:szCs w:val="24"/>
          <w:lang w:eastAsia="ar-SA"/>
        </w:rPr>
      </w:pPr>
    </w:p>
    <w:p w14:paraId="27306F23" w14:textId="77777777" w:rsidR="003E5ADD" w:rsidRDefault="00504BAB" w:rsidP="003E5ADD">
      <w:pPr>
        <w:widowControl w:val="0"/>
        <w:suppressAutoHyphens/>
        <w:spacing w:line="360" w:lineRule="auto"/>
        <w:jc w:val="both"/>
        <w:rPr>
          <w:sz w:val="24"/>
          <w:szCs w:val="24"/>
          <w:lang w:eastAsia="ar-SA"/>
        </w:rPr>
      </w:pPr>
      <w:r>
        <w:rPr>
          <w:sz w:val="24"/>
          <w:szCs w:val="24"/>
          <w:lang w:eastAsia="ar-SA"/>
        </w:rPr>
        <w:t>Załącznik 1 na 4</w:t>
      </w:r>
      <w:r w:rsidR="003E5ADD">
        <w:rPr>
          <w:sz w:val="24"/>
          <w:szCs w:val="24"/>
          <w:lang w:eastAsia="ar-SA"/>
        </w:rPr>
        <w:t xml:space="preserve"> str.</w:t>
      </w:r>
    </w:p>
    <w:p w14:paraId="08244F62" w14:textId="0D941CDA" w:rsidR="003E5ADD" w:rsidRDefault="00504BAB" w:rsidP="003E5ADD">
      <w:pPr>
        <w:widowControl w:val="0"/>
        <w:suppressAutoHyphens/>
        <w:spacing w:line="360" w:lineRule="auto"/>
        <w:jc w:val="both"/>
        <w:rPr>
          <w:sz w:val="24"/>
          <w:szCs w:val="24"/>
          <w:lang w:eastAsia="ar-SA"/>
        </w:rPr>
      </w:pPr>
      <w:r>
        <w:rPr>
          <w:sz w:val="24"/>
          <w:szCs w:val="24"/>
          <w:lang w:eastAsia="ar-SA"/>
        </w:rPr>
        <w:t>Załącznik – W</w:t>
      </w:r>
      <w:r w:rsidR="003E5ADD">
        <w:rPr>
          <w:sz w:val="24"/>
          <w:szCs w:val="24"/>
          <w:lang w:eastAsia="ar-SA"/>
        </w:rPr>
        <w:t xml:space="preserve">ykaz </w:t>
      </w:r>
      <w:r w:rsidR="003E5ADD" w:rsidRPr="00B218C1">
        <w:rPr>
          <w:sz w:val="24"/>
          <w:szCs w:val="24"/>
          <w:lang w:eastAsia="ar-SA"/>
        </w:rPr>
        <w:t>środków czystości</w:t>
      </w:r>
      <w:r>
        <w:rPr>
          <w:sz w:val="24"/>
          <w:szCs w:val="24"/>
          <w:lang w:eastAsia="ar-SA"/>
        </w:rPr>
        <w:t xml:space="preserve"> na 4</w:t>
      </w:r>
      <w:r w:rsidR="003E5ADD">
        <w:rPr>
          <w:sz w:val="24"/>
          <w:szCs w:val="24"/>
          <w:lang w:eastAsia="ar-SA"/>
        </w:rPr>
        <w:t xml:space="preserve"> str.</w:t>
      </w:r>
    </w:p>
    <w:p w14:paraId="740628E2" w14:textId="77777777" w:rsidR="003E5ADD" w:rsidRPr="008F0A4E" w:rsidRDefault="003E5ADD" w:rsidP="003E5ADD">
      <w:pPr>
        <w:widowControl w:val="0"/>
        <w:suppressAutoHyphens/>
        <w:spacing w:line="360" w:lineRule="auto"/>
        <w:jc w:val="both"/>
        <w:rPr>
          <w:sz w:val="24"/>
          <w:szCs w:val="24"/>
          <w:lang w:eastAsia="ar-SA"/>
        </w:rPr>
      </w:pPr>
    </w:p>
    <w:p w14:paraId="2B5B4E7A" w14:textId="77777777" w:rsidR="003E5ADD" w:rsidRDefault="003E5ADD" w:rsidP="003E5ADD">
      <w:pPr>
        <w:widowControl w:val="0"/>
        <w:suppressAutoHyphens/>
        <w:spacing w:line="360" w:lineRule="auto"/>
        <w:jc w:val="both"/>
        <w:rPr>
          <w:b/>
          <w:bCs/>
          <w:sz w:val="24"/>
          <w:szCs w:val="24"/>
          <w:lang w:eastAsia="ar-SA"/>
        </w:rPr>
      </w:pPr>
      <w:r w:rsidRPr="008F0A4E">
        <w:rPr>
          <w:b/>
          <w:bCs/>
          <w:sz w:val="24"/>
          <w:szCs w:val="24"/>
          <w:lang w:eastAsia="ar-SA"/>
        </w:rPr>
        <w:t xml:space="preserve">ZAMAWIAJACY:                                                                 </w:t>
      </w:r>
      <w:r>
        <w:rPr>
          <w:b/>
          <w:bCs/>
          <w:sz w:val="24"/>
          <w:szCs w:val="24"/>
          <w:lang w:eastAsia="ar-SA"/>
        </w:rPr>
        <w:t xml:space="preserve">                      </w:t>
      </w:r>
      <w:r w:rsidRPr="008F0A4E">
        <w:rPr>
          <w:b/>
          <w:bCs/>
          <w:sz w:val="24"/>
          <w:szCs w:val="24"/>
          <w:lang w:eastAsia="ar-SA"/>
        </w:rPr>
        <w:t>WYKONAWCA:</w:t>
      </w:r>
    </w:p>
    <w:p w14:paraId="68DE7935" w14:textId="77777777" w:rsidR="003E5ADD" w:rsidRDefault="003E5ADD" w:rsidP="003E5ADD">
      <w:pPr>
        <w:widowControl w:val="0"/>
        <w:suppressAutoHyphens/>
        <w:spacing w:line="360" w:lineRule="auto"/>
        <w:jc w:val="both"/>
        <w:rPr>
          <w:b/>
          <w:bCs/>
          <w:sz w:val="24"/>
          <w:szCs w:val="24"/>
          <w:lang w:eastAsia="ar-SA"/>
        </w:rPr>
      </w:pPr>
    </w:p>
    <w:p w14:paraId="39DCCCC2" w14:textId="77777777" w:rsidR="003E5ADD" w:rsidRDefault="003E5ADD" w:rsidP="003E5ADD">
      <w:pPr>
        <w:widowControl w:val="0"/>
        <w:suppressAutoHyphens/>
        <w:spacing w:line="360" w:lineRule="auto"/>
        <w:jc w:val="both"/>
        <w:rPr>
          <w:b/>
          <w:bCs/>
          <w:sz w:val="24"/>
          <w:szCs w:val="24"/>
          <w:lang w:eastAsia="ar-SA"/>
        </w:rPr>
      </w:pPr>
      <w:r w:rsidRPr="008F0A4E">
        <w:rPr>
          <w:b/>
          <w:bCs/>
          <w:sz w:val="24"/>
          <w:szCs w:val="24"/>
          <w:lang w:eastAsia="ar-SA"/>
        </w:rPr>
        <w:t>…………………</w:t>
      </w:r>
      <w:r>
        <w:rPr>
          <w:b/>
          <w:bCs/>
          <w:sz w:val="24"/>
          <w:szCs w:val="24"/>
          <w:lang w:eastAsia="ar-SA"/>
        </w:rPr>
        <w:t>…..</w:t>
      </w:r>
      <w:r>
        <w:rPr>
          <w:b/>
          <w:bCs/>
          <w:sz w:val="24"/>
          <w:szCs w:val="24"/>
          <w:lang w:eastAsia="ar-SA"/>
        </w:rPr>
        <w:tab/>
      </w:r>
      <w:r>
        <w:rPr>
          <w:b/>
          <w:bCs/>
          <w:sz w:val="24"/>
          <w:szCs w:val="24"/>
          <w:lang w:eastAsia="ar-SA"/>
        </w:rPr>
        <w:tab/>
      </w:r>
      <w:r>
        <w:rPr>
          <w:b/>
          <w:bCs/>
          <w:sz w:val="24"/>
          <w:szCs w:val="24"/>
          <w:lang w:eastAsia="ar-SA"/>
        </w:rPr>
        <w:tab/>
      </w:r>
      <w:r>
        <w:rPr>
          <w:b/>
          <w:bCs/>
          <w:sz w:val="24"/>
          <w:szCs w:val="24"/>
          <w:lang w:eastAsia="ar-SA"/>
        </w:rPr>
        <w:tab/>
      </w:r>
      <w:r>
        <w:rPr>
          <w:b/>
          <w:bCs/>
          <w:sz w:val="24"/>
          <w:szCs w:val="24"/>
          <w:lang w:eastAsia="ar-SA"/>
        </w:rPr>
        <w:tab/>
      </w:r>
      <w:r>
        <w:rPr>
          <w:b/>
          <w:bCs/>
          <w:sz w:val="24"/>
          <w:szCs w:val="24"/>
          <w:lang w:eastAsia="ar-SA"/>
        </w:rPr>
        <w:tab/>
      </w:r>
      <w:r>
        <w:rPr>
          <w:b/>
          <w:bCs/>
          <w:sz w:val="24"/>
          <w:szCs w:val="24"/>
          <w:lang w:eastAsia="ar-SA"/>
        </w:rPr>
        <w:tab/>
      </w:r>
      <w:r>
        <w:rPr>
          <w:b/>
          <w:bCs/>
          <w:sz w:val="24"/>
          <w:szCs w:val="24"/>
          <w:lang w:eastAsia="ar-SA"/>
        </w:rPr>
        <w:tab/>
        <w:t xml:space="preserve">…………………….     </w:t>
      </w:r>
    </w:p>
    <w:p w14:paraId="66A7F488" w14:textId="77777777" w:rsidR="003E5ADD" w:rsidRDefault="003E5ADD" w:rsidP="003E5ADD">
      <w:pPr>
        <w:widowControl w:val="0"/>
        <w:suppressAutoHyphens/>
        <w:spacing w:line="360" w:lineRule="auto"/>
        <w:jc w:val="both"/>
        <w:rPr>
          <w:b/>
          <w:bCs/>
          <w:sz w:val="24"/>
          <w:szCs w:val="24"/>
          <w:lang w:eastAsia="ar-SA"/>
        </w:rPr>
      </w:pPr>
    </w:p>
    <w:p w14:paraId="545CFF3D" w14:textId="77777777" w:rsidR="003E5ADD" w:rsidRDefault="003E5ADD" w:rsidP="003E5ADD">
      <w:pPr>
        <w:widowControl w:val="0"/>
        <w:suppressAutoHyphens/>
        <w:spacing w:line="360" w:lineRule="auto"/>
        <w:jc w:val="both"/>
        <w:rPr>
          <w:b/>
          <w:bCs/>
          <w:sz w:val="24"/>
          <w:szCs w:val="24"/>
          <w:lang w:eastAsia="ar-SA"/>
        </w:rPr>
      </w:pPr>
    </w:p>
    <w:p w14:paraId="770DB763" w14:textId="17BF604E" w:rsidR="00504BAB" w:rsidRDefault="00504BAB" w:rsidP="003E5ADD">
      <w:pPr>
        <w:widowControl w:val="0"/>
        <w:suppressAutoHyphens/>
        <w:spacing w:line="360" w:lineRule="auto"/>
        <w:jc w:val="both"/>
        <w:rPr>
          <w:b/>
          <w:bCs/>
          <w:sz w:val="24"/>
          <w:szCs w:val="24"/>
          <w:lang w:eastAsia="ar-SA"/>
        </w:rPr>
      </w:pPr>
    </w:p>
    <w:p w14:paraId="23DE4084" w14:textId="77777777" w:rsidR="00443FF5" w:rsidRDefault="00443FF5" w:rsidP="003E5ADD">
      <w:pPr>
        <w:widowControl w:val="0"/>
        <w:suppressAutoHyphens/>
        <w:spacing w:line="360" w:lineRule="auto"/>
        <w:jc w:val="both"/>
        <w:rPr>
          <w:b/>
          <w:bCs/>
          <w:sz w:val="24"/>
          <w:szCs w:val="24"/>
          <w:lang w:eastAsia="ar-SA"/>
        </w:rPr>
      </w:pPr>
    </w:p>
    <w:p w14:paraId="64413C69" w14:textId="5AA399FA" w:rsidR="003E5ADD" w:rsidRDefault="003E5ADD" w:rsidP="003E5ADD">
      <w:pPr>
        <w:widowControl w:val="0"/>
        <w:suppressAutoHyphens/>
        <w:spacing w:line="360" w:lineRule="auto"/>
        <w:jc w:val="both"/>
        <w:rPr>
          <w:b/>
          <w:bCs/>
          <w:sz w:val="24"/>
          <w:szCs w:val="24"/>
          <w:lang w:eastAsia="ar-SA"/>
        </w:rPr>
      </w:pPr>
    </w:p>
    <w:p w14:paraId="5157013B" w14:textId="11D7267A" w:rsidR="00FC07C2" w:rsidRDefault="00FC07C2" w:rsidP="003E5ADD">
      <w:pPr>
        <w:widowControl w:val="0"/>
        <w:suppressAutoHyphens/>
        <w:spacing w:line="360" w:lineRule="auto"/>
        <w:jc w:val="both"/>
        <w:rPr>
          <w:b/>
          <w:bCs/>
          <w:sz w:val="24"/>
          <w:szCs w:val="24"/>
          <w:lang w:eastAsia="ar-SA"/>
        </w:rPr>
      </w:pPr>
    </w:p>
    <w:p w14:paraId="05EBDB55" w14:textId="444A0A85" w:rsidR="00FC07C2" w:rsidRDefault="00FC07C2" w:rsidP="003E5ADD">
      <w:pPr>
        <w:widowControl w:val="0"/>
        <w:suppressAutoHyphens/>
        <w:spacing w:line="360" w:lineRule="auto"/>
        <w:jc w:val="both"/>
        <w:rPr>
          <w:b/>
          <w:bCs/>
          <w:sz w:val="24"/>
          <w:szCs w:val="24"/>
          <w:lang w:eastAsia="ar-SA"/>
        </w:rPr>
      </w:pPr>
    </w:p>
    <w:p w14:paraId="67826475" w14:textId="1054DC09" w:rsidR="00FC07C2" w:rsidRDefault="00FC07C2" w:rsidP="003E5ADD">
      <w:pPr>
        <w:widowControl w:val="0"/>
        <w:suppressAutoHyphens/>
        <w:spacing w:line="360" w:lineRule="auto"/>
        <w:jc w:val="both"/>
        <w:rPr>
          <w:b/>
          <w:bCs/>
          <w:sz w:val="24"/>
          <w:szCs w:val="24"/>
          <w:lang w:eastAsia="ar-SA"/>
        </w:rPr>
      </w:pPr>
    </w:p>
    <w:p w14:paraId="2289FE98" w14:textId="22F8BEF9" w:rsidR="00FC07C2" w:rsidRDefault="00FC07C2" w:rsidP="003E5ADD">
      <w:pPr>
        <w:widowControl w:val="0"/>
        <w:suppressAutoHyphens/>
        <w:spacing w:line="360" w:lineRule="auto"/>
        <w:jc w:val="both"/>
        <w:rPr>
          <w:b/>
          <w:bCs/>
          <w:sz w:val="24"/>
          <w:szCs w:val="24"/>
          <w:lang w:eastAsia="ar-SA"/>
        </w:rPr>
      </w:pPr>
    </w:p>
    <w:p w14:paraId="3BC32150" w14:textId="47E1BF25" w:rsidR="00FC07C2" w:rsidRDefault="00FC07C2" w:rsidP="003E5ADD">
      <w:pPr>
        <w:widowControl w:val="0"/>
        <w:suppressAutoHyphens/>
        <w:spacing w:line="360" w:lineRule="auto"/>
        <w:jc w:val="both"/>
        <w:rPr>
          <w:b/>
          <w:bCs/>
          <w:sz w:val="24"/>
          <w:szCs w:val="24"/>
          <w:lang w:eastAsia="ar-SA"/>
        </w:rPr>
      </w:pPr>
    </w:p>
    <w:p w14:paraId="3A6EDA6A" w14:textId="77777777" w:rsidR="00FC07C2" w:rsidRDefault="00FC07C2" w:rsidP="003E5ADD">
      <w:pPr>
        <w:widowControl w:val="0"/>
        <w:suppressAutoHyphens/>
        <w:spacing w:line="360" w:lineRule="auto"/>
        <w:jc w:val="both"/>
        <w:rPr>
          <w:b/>
          <w:bCs/>
          <w:sz w:val="24"/>
          <w:szCs w:val="24"/>
          <w:lang w:eastAsia="ar-SA"/>
        </w:rPr>
      </w:pPr>
    </w:p>
    <w:p w14:paraId="35B77444" w14:textId="77777777" w:rsidR="003E5ADD" w:rsidRDefault="003E5ADD" w:rsidP="003E5ADD">
      <w:pPr>
        <w:widowControl w:val="0"/>
        <w:suppressAutoHyphens/>
        <w:spacing w:line="360" w:lineRule="auto"/>
        <w:jc w:val="both"/>
        <w:rPr>
          <w:b/>
          <w:bCs/>
          <w:sz w:val="24"/>
          <w:szCs w:val="24"/>
          <w:lang w:eastAsia="ar-SA"/>
        </w:rPr>
      </w:pPr>
    </w:p>
    <w:p w14:paraId="59F432A9" w14:textId="77777777" w:rsidR="003E5ADD" w:rsidRPr="00627C24" w:rsidRDefault="003E5ADD" w:rsidP="003E5ADD">
      <w:pPr>
        <w:autoSpaceDE/>
        <w:autoSpaceDN/>
        <w:rPr>
          <w:bCs/>
          <w:sz w:val="16"/>
          <w:szCs w:val="16"/>
          <w:u w:val="single"/>
        </w:rPr>
      </w:pPr>
      <w:r w:rsidRPr="00627C24">
        <w:rPr>
          <w:bCs/>
          <w:sz w:val="16"/>
          <w:szCs w:val="16"/>
          <w:u w:val="single"/>
        </w:rPr>
        <w:t>Wykonano w 3 egz.</w:t>
      </w:r>
    </w:p>
    <w:p w14:paraId="0848750F" w14:textId="77777777" w:rsidR="003E5ADD" w:rsidRPr="00627C24" w:rsidRDefault="003E5ADD" w:rsidP="003E5ADD">
      <w:pPr>
        <w:autoSpaceDE/>
        <w:autoSpaceDN/>
        <w:rPr>
          <w:bCs/>
          <w:sz w:val="16"/>
          <w:szCs w:val="16"/>
        </w:rPr>
      </w:pPr>
      <w:r w:rsidRPr="00627C24">
        <w:rPr>
          <w:bCs/>
          <w:sz w:val="16"/>
          <w:szCs w:val="16"/>
        </w:rPr>
        <w:t>Egz. nr 1 - Wykonawca</w:t>
      </w:r>
    </w:p>
    <w:p w14:paraId="5EBF76FF" w14:textId="77777777" w:rsidR="003E5ADD" w:rsidRPr="00627C24" w:rsidRDefault="003E5ADD" w:rsidP="003E5ADD">
      <w:pPr>
        <w:autoSpaceDE/>
        <w:autoSpaceDN/>
        <w:rPr>
          <w:bCs/>
          <w:sz w:val="16"/>
          <w:szCs w:val="16"/>
        </w:rPr>
      </w:pPr>
      <w:r w:rsidRPr="00627C24">
        <w:rPr>
          <w:bCs/>
          <w:sz w:val="16"/>
          <w:szCs w:val="16"/>
        </w:rPr>
        <w:t>Egz. nr 2 – Główny Księgowy SOP</w:t>
      </w:r>
    </w:p>
    <w:p w14:paraId="7244F777" w14:textId="77777777" w:rsidR="003E5ADD" w:rsidRPr="00627C24" w:rsidRDefault="003E5ADD" w:rsidP="003E5ADD">
      <w:pPr>
        <w:autoSpaceDE/>
        <w:autoSpaceDN/>
        <w:rPr>
          <w:bCs/>
          <w:sz w:val="16"/>
          <w:szCs w:val="16"/>
          <w:u w:val="single"/>
        </w:rPr>
      </w:pPr>
      <w:r w:rsidRPr="00627C24">
        <w:rPr>
          <w:bCs/>
          <w:sz w:val="16"/>
          <w:szCs w:val="16"/>
          <w:u w:val="single"/>
        </w:rPr>
        <w:t>Egz. nr 3 – Wnioskujący</w:t>
      </w:r>
    </w:p>
    <w:p w14:paraId="5AD68079" w14:textId="77777777" w:rsidR="003E5ADD" w:rsidRPr="00306C17" w:rsidRDefault="001D46E5" w:rsidP="003E5ADD">
      <w:pPr>
        <w:autoSpaceDE/>
        <w:autoSpaceDN/>
        <w:rPr>
          <w:bCs/>
          <w:sz w:val="16"/>
          <w:szCs w:val="16"/>
        </w:rPr>
      </w:pPr>
      <w:r>
        <w:rPr>
          <w:bCs/>
          <w:sz w:val="16"/>
          <w:szCs w:val="16"/>
        </w:rPr>
        <w:t>Wykonał: por</w:t>
      </w:r>
      <w:r w:rsidR="003E5ADD" w:rsidRPr="00627C24">
        <w:rPr>
          <w:bCs/>
          <w:sz w:val="16"/>
          <w:szCs w:val="16"/>
        </w:rPr>
        <w:t xml:space="preserve">. SOP </w:t>
      </w:r>
      <w:r>
        <w:rPr>
          <w:bCs/>
          <w:sz w:val="16"/>
          <w:szCs w:val="16"/>
        </w:rPr>
        <w:t>Piotr Mazur</w:t>
      </w:r>
      <w:r w:rsidR="00504BAB">
        <w:rPr>
          <w:bCs/>
          <w:sz w:val="16"/>
          <w:szCs w:val="16"/>
        </w:rPr>
        <w:t xml:space="preserve"> (tel. 22 606 50 32</w:t>
      </w:r>
      <w:r w:rsidR="003E5ADD">
        <w:rPr>
          <w:bCs/>
          <w:sz w:val="16"/>
          <w:szCs w:val="16"/>
        </w:rPr>
        <w:t>)</w:t>
      </w:r>
    </w:p>
    <w:p w14:paraId="720B7FB1" w14:textId="20965523" w:rsidR="003E5ADD" w:rsidRDefault="003E5ADD" w:rsidP="003E5ADD">
      <w:pPr>
        <w:jc w:val="right"/>
      </w:pPr>
    </w:p>
    <w:p w14:paraId="424CF5CF" w14:textId="77777777" w:rsidR="00137EC9" w:rsidRDefault="00137EC9" w:rsidP="003E5ADD">
      <w:pPr>
        <w:jc w:val="right"/>
      </w:pPr>
    </w:p>
    <w:p w14:paraId="3E2E8C0F" w14:textId="05A73CCE" w:rsidR="003E5ADD" w:rsidRPr="00D051B4" w:rsidRDefault="003E5ADD" w:rsidP="00443FF5">
      <w:pPr>
        <w:ind w:left="5664" w:firstLine="708"/>
      </w:pPr>
      <w:r w:rsidRPr="00D051B4">
        <w:t>Załącznik do umowy nr...........…</w:t>
      </w:r>
    </w:p>
    <w:p w14:paraId="1ABFDE83" w14:textId="104AD224" w:rsidR="003E5ADD" w:rsidRPr="00D051B4" w:rsidRDefault="003E5ADD" w:rsidP="003E5ADD">
      <w:pPr>
        <w:jc w:val="right"/>
      </w:pPr>
      <w:r w:rsidRPr="00D051B4">
        <w:t>z dnia............................................</w:t>
      </w:r>
    </w:p>
    <w:p w14:paraId="0F3C0738" w14:textId="77777777" w:rsidR="003E5ADD" w:rsidRPr="008148D7" w:rsidRDefault="003E5ADD" w:rsidP="000D48E0">
      <w:pPr>
        <w:widowControl w:val="0"/>
        <w:suppressAutoHyphens/>
        <w:spacing w:line="360" w:lineRule="auto"/>
        <w:rPr>
          <w:b/>
          <w:sz w:val="22"/>
          <w:szCs w:val="22"/>
        </w:rPr>
      </w:pPr>
    </w:p>
    <w:p w14:paraId="0CED9868" w14:textId="77777777" w:rsidR="003E5ADD" w:rsidRPr="008148D7" w:rsidRDefault="003E5ADD" w:rsidP="00201D89">
      <w:pPr>
        <w:widowControl w:val="0"/>
        <w:suppressAutoHyphens/>
        <w:spacing w:line="360" w:lineRule="auto"/>
        <w:jc w:val="center"/>
        <w:rPr>
          <w:b/>
          <w:sz w:val="22"/>
          <w:szCs w:val="22"/>
        </w:rPr>
      </w:pPr>
      <w:r w:rsidRPr="008148D7">
        <w:rPr>
          <w:b/>
          <w:sz w:val="22"/>
          <w:szCs w:val="22"/>
        </w:rPr>
        <w:t xml:space="preserve">WYKAZ ŚRODKÓW CZYSTOŚCI </w:t>
      </w:r>
    </w:p>
    <w:tbl>
      <w:tblPr>
        <w:tblStyle w:val="Tabela-Siatka"/>
        <w:tblpPr w:leftFromText="141" w:rightFromText="141" w:vertAnchor="text" w:tblpY="1"/>
        <w:tblOverlap w:val="never"/>
        <w:tblW w:w="9351" w:type="dxa"/>
        <w:tblLayout w:type="fixed"/>
        <w:tblLook w:val="04A0" w:firstRow="1" w:lastRow="0" w:firstColumn="1" w:lastColumn="0" w:noHBand="0" w:noVBand="1"/>
      </w:tblPr>
      <w:tblGrid>
        <w:gridCol w:w="704"/>
        <w:gridCol w:w="8647"/>
      </w:tblGrid>
      <w:tr w:rsidR="008148D7" w:rsidRPr="008148D7" w14:paraId="42A85F04" w14:textId="77777777" w:rsidTr="008148D7">
        <w:trPr>
          <w:trHeight w:val="350"/>
          <w:tblHeader/>
        </w:trPr>
        <w:tc>
          <w:tcPr>
            <w:tcW w:w="704" w:type="dxa"/>
            <w:vAlign w:val="center"/>
          </w:tcPr>
          <w:p w14:paraId="2B9C8327" w14:textId="2110CF20" w:rsidR="008148D7" w:rsidRPr="008148D7" w:rsidRDefault="008148D7" w:rsidP="008148D7">
            <w:pPr>
              <w:autoSpaceDE/>
              <w:autoSpaceDN/>
              <w:spacing w:after="160" w:line="259" w:lineRule="auto"/>
              <w:rPr>
                <w:rFonts w:eastAsiaTheme="minorHAnsi"/>
                <w:b/>
                <w:sz w:val="22"/>
                <w:szCs w:val="22"/>
                <w:lang w:eastAsia="en-US"/>
              </w:rPr>
            </w:pPr>
            <w:r w:rsidRPr="008148D7">
              <w:rPr>
                <w:rFonts w:eastAsiaTheme="minorHAnsi"/>
                <w:b/>
                <w:sz w:val="22"/>
                <w:szCs w:val="22"/>
                <w:lang w:eastAsia="en-US"/>
              </w:rPr>
              <w:t>L.p.</w:t>
            </w:r>
          </w:p>
        </w:tc>
        <w:tc>
          <w:tcPr>
            <w:tcW w:w="8647" w:type="dxa"/>
            <w:vAlign w:val="center"/>
          </w:tcPr>
          <w:p w14:paraId="2E603258" w14:textId="77777777" w:rsidR="008148D7" w:rsidRPr="008148D7" w:rsidRDefault="008148D7" w:rsidP="008148D7">
            <w:pPr>
              <w:autoSpaceDE/>
              <w:autoSpaceDN/>
              <w:spacing w:after="160" w:line="259" w:lineRule="auto"/>
              <w:jc w:val="center"/>
              <w:rPr>
                <w:rFonts w:eastAsiaTheme="minorHAnsi"/>
                <w:b/>
                <w:sz w:val="22"/>
                <w:szCs w:val="22"/>
                <w:lang w:eastAsia="en-US"/>
              </w:rPr>
            </w:pPr>
            <w:r w:rsidRPr="008148D7">
              <w:rPr>
                <w:rFonts w:eastAsiaTheme="minorHAnsi"/>
                <w:b/>
                <w:sz w:val="22"/>
                <w:szCs w:val="22"/>
                <w:lang w:eastAsia="en-US"/>
              </w:rPr>
              <w:t>Nazwa elementu</w:t>
            </w:r>
          </w:p>
        </w:tc>
      </w:tr>
      <w:tr w:rsidR="008148D7" w:rsidRPr="008148D7" w14:paraId="6ACB5DED" w14:textId="77777777" w:rsidTr="008148D7">
        <w:tc>
          <w:tcPr>
            <w:tcW w:w="704" w:type="dxa"/>
            <w:vAlign w:val="center"/>
          </w:tcPr>
          <w:p w14:paraId="5051F64B" w14:textId="77777777" w:rsidR="008148D7" w:rsidRPr="008148D7" w:rsidRDefault="008148D7" w:rsidP="008148D7">
            <w:pPr>
              <w:autoSpaceDE/>
              <w:autoSpaceDN/>
              <w:spacing w:after="160" w:line="259" w:lineRule="auto"/>
              <w:jc w:val="center"/>
              <w:rPr>
                <w:rFonts w:eastAsiaTheme="minorHAnsi"/>
                <w:sz w:val="22"/>
                <w:szCs w:val="22"/>
                <w:lang w:eastAsia="en-US"/>
              </w:rPr>
            </w:pPr>
            <w:r w:rsidRPr="008148D7">
              <w:rPr>
                <w:rFonts w:eastAsiaTheme="minorHAnsi"/>
                <w:sz w:val="22"/>
                <w:szCs w:val="22"/>
                <w:lang w:eastAsia="en-US"/>
              </w:rPr>
              <w:t>1</w:t>
            </w:r>
          </w:p>
        </w:tc>
        <w:tc>
          <w:tcPr>
            <w:tcW w:w="8647" w:type="dxa"/>
            <w:vAlign w:val="center"/>
          </w:tcPr>
          <w:p w14:paraId="73626CEA" w14:textId="77777777" w:rsidR="008148D7" w:rsidRPr="008148D7" w:rsidRDefault="008148D7" w:rsidP="008148D7">
            <w:pPr>
              <w:autoSpaceDE/>
              <w:autoSpaceDN/>
              <w:spacing w:after="160" w:line="259" w:lineRule="auto"/>
              <w:ind w:right="34"/>
              <w:jc w:val="center"/>
              <w:rPr>
                <w:rFonts w:eastAsiaTheme="minorHAnsi"/>
                <w:sz w:val="22"/>
                <w:szCs w:val="22"/>
                <w:lang w:eastAsia="en-US"/>
              </w:rPr>
            </w:pPr>
            <w:r w:rsidRPr="008148D7">
              <w:rPr>
                <w:rFonts w:eastAsiaTheme="minorHAnsi"/>
                <w:sz w:val="22"/>
                <w:szCs w:val="22"/>
                <w:lang w:eastAsia="en-US"/>
              </w:rPr>
              <w:t xml:space="preserve">Papier toaletowy ekstra biały, celuloza, dwuwarstwowy, perforowany, gofrowany do podajników typu PROFIT 2 - będący na wyposażeniu Zamawiającego, o średnicy całej rolki Ø 18 – 18,5 cm, tuleja o Ø 6 – 6,5 cm, o  długości nawinięcia nie mniejszej niż 130 </w:t>
            </w:r>
            <w:proofErr w:type="spellStart"/>
            <w:r w:rsidRPr="008148D7">
              <w:rPr>
                <w:rFonts w:eastAsiaTheme="minorHAnsi"/>
                <w:sz w:val="22"/>
                <w:szCs w:val="22"/>
                <w:lang w:eastAsia="en-US"/>
              </w:rPr>
              <w:t>mb</w:t>
            </w:r>
            <w:proofErr w:type="spellEnd"/>
          </w:p>
        </w:tc>
      </w:tr>
      <w:tr w:rsidR="008148D7" w:rsidRPr="008148D7" w14:paraId="1157B22E" w14:textId="77777777" w:rsidTr="008148D7">
        <w:tc>
          <w:tcPr>
            <w:tcW w:w="704" w:type="dxa"/>
            <w:vAlign w:val="center"/>
          </w:tcPr>
          <w:p w14:paraId="16DF3480" w14:textId="77777777" w:rsidR="008148D7" w:rsidRPr="008148D7" w:rsidRDefault="008148D7" w:rsidP="008148D7">
            <w:pPr>
              <w:autoSpaceDE/>
              <w:autoSpaceDN/>
              <w:spacing w:after="160" w:line="259" w:lineRule="auto"/>
              <w:jc w:val="center"/>
              <w:rPr>
                <w:rFonts w:eastAsiaTheme="minorHAnsi"/>
                <w:sz w:val="22"/>
                <w:szCs w:val="22"/>
                <w:lang w:eastAsia="en-US"/>
              </w:rPr>
            </w:pPr>
            <w:r w:rsidRPr="008148D7">
              <w:rPr>
                <w:rFonts w:eastAsiaTheme="minorHAnsi"/>
                <w:sz w:val="22"/>
                <w:szCs w:val="22"/>
                <w:lang w:eastAsia="en-US"/>
              </w:rPr>
              <w:t>2</w:t>
            </w:r>
          </w:p>
        </w:tc>
        <w:tc>
          <w:tcPr>
            <w:tcW w:w="8647" w:type="dxa"/>
            <w:vAlign w:val="center"/>
          </w:tcPr>
          <w:p w14:paraId="0BEDDF74" w14:textId="77777777" w:rsidR="008148D7" w:rsidRPr="008148D7" w:rsidRDefault="008148D7" w:rsidP="008148D7">
            <w:pPr>
              <w:autoSpaceDE/>
              <w:autoSpaceDN/>
              <w:spacing w:after="160" w:line="256" w:lineRule="auto"/>
              <w:ind w:right="34"/>
              <w:jc w:val="both"/>
              <w:rPr>
                <w:rFonts w:eastAsiaTheme="minorHAnsi"/>
                <w:sz w:val="22"/>
                <w:szCs w:val="22"/>
                <w:lang w:eastAsia="en-US"/>
              </w:rPr>
            </w:pPr>
            <w:r w:rsidRPr="008148D7">
              <w:rPr>
                <w:rFonts w:eastAsiaTheme="minorHAnsi"/>
                <w:sz w:val="22"/>
                <w:szCs w:val="22"/>
                <w:lang w:eastAsia="en-US"/>
              </w:rPr>
              <w:t xml:space="preserve">Papier toaletowy 75% bieli, makulatura, dwuwarstwowy, perforowany, gofrowany, o długości nawinięcia 23 -23,5 </w:t>
            </w:r>
            <w:proofErr w:type="spellStart"/>
            <w:r w:rsidRPr="008148D7">
              <w:rPr>
                <w:rFonts w:eastAsiaTheme="minorHAnsi"/>
                <w:sz w:val="22"/>
                <w:szCs w:val="22"/>
                <w:lang w:eastAsia="en-US"/>
              </w:rPr>
              <w:t>mb</w:t>
            </w:r>
            <w:proofErr w:type="spellEnd"/>
            <w:r w:rsidRPr="008148D7">
              <w:rPr>
                <w:rFonts w:eastAsiaTheme="minorHAnsi"/>
                <w:sz w:val="22"/>
                <w:szCs w:val="22"/>
                <w:lang w:eastAsia="en-US"/>
              </w:rPr>
              <w:t>.</w:t>
            </w:r>
          </w:p>
        </w:tc>
      </w:tr>
      <w:tr w:rsidR="008148D7" w:rsidRPr="008148D7" w14:paraId="23FDC05A" w14:textId="77777777" w:rsidTr="008148D7">
        <w:trPr>
          <w:trHeight w:val="2952"/>
        </w:trPr>
        <w:tc>
          <w:tcPr>
            <w:tcW w:w="704" w:type="dxa"/>
            <w:vAlign w:val="center"/>
          </w:tcPr>
          <w:p w14:paraId="68DD6F3F" w14:textId="77777777" w:rsidR="008148D7" w:rsidRPr="008148D7" w:rsidRDefault="008148D7" w:rsidP="008148D7">
            <w:pPr>
              <w:jc w:val="center"/>
              <w:rPr>
                <w:sz w:val="22"/>
                <w:szCs w:val="22"/>
              </w:rPr>
            </w:pPr>
            <w:r w:rsidRPr="008148D7">
              <w:rPr>
                <w:sz w:val="22"/>
                <w:szCs w:val="22"/>
              </w:rPr>
              <w:br/>
              <w:t>3</w:t>
            </w:r>
          </w:p>
        </w:tc>
        <w:tc>
          <w:tcPr>
            <w:tcW w:w="8647" w:type="dxa"/>
            <w:vAlign w:val="center"/>
          </w:tcPr>
          <w:p w14:paraId="1201AB4A" w14:textId="77777777" w:rsidR="008148D7" w:rsidRPr="008148D7" w:rsidRDefault="008148D7" w:rsidP="008148D7">
            <w:pPr>
              <w:ind w:right="34"/>
              <w:jc w:val="both"/>
              <w:rPr>
                <w:sz w:val="22"/>
                <w:szCs w:val="22"/>
              </w:rPr>
            </w:pPr>
            <w:r w:rsidRPr="008148D7">
              <w:rPr>
                <w:sz w:val="22"/>
                <w:szCs w:val="22"/>
              </w:rPr>
              <w:t>Ręcznik papierowy typu ZZ - ekstra biały, musi posiadać 80% celuloza, jednowarstwowy, makulatura, gofrowany, wodo utrwalony, o szerokości od 21 do 24 cm, w opakowaniu minimum 4000 listków.</w:t>
            </w:r>
          </w:p>
          <w:p w14:paraId="651502D5" w14:textId="77777777" w:rsidR="008148D7" w:rsidRPr="008148D7" w:rsidRDefault="008148D7" w:rsidP="008148D7">
            <w:pPr>
              <w:ind w:right="34"/>
              <w:jc w:val="both"/>
              <w:rPr>
                <w:sz w:val="22"/>
                <w:szCs w:val="22"/>
              </w:rPr>
            </w:pPr>
            <w:r w:rsidRPr="008148D7">
              <w:rPr>
                <w:sz w:val="22"/>
                <w:szCs w:val="22"/>
              </w:rPr>
              <w:t>Ręczniki charakteryzują się cechami:</w:t>
            </w:r>
          </w:p>
          <w:p w14:paraId="721A941F" w14:textId="77777777" w:rsidR="008148D7" w:rsidRPr="008148D7" w:rsidRDefault="008148D7" w:rsidP="008148D7">
            <w:pPr>
              <w:ind w:right="34"/>
              <w:jc w:val="both"/>
              <w:rPr>
                <w:sz w:val="22"/>
                <w:szCs w:val="22"/>
              </w:rPr>
            </w:pPr>
            <w:r w:rsidRPr="008148D7">
              <w:rPr>
                <w:sz w:val="22"/>
                <w:szCs w:val="22"/>
              </w:rPr>
              <w:t>- bez zapachu lub wydzielający przyjemny zapach;</w:t>
            </w:r>
          </w:p>
          <w:p w14:paraId="00B154F0" w14:textId="2E371DB9" w:rsidR="008148D7" w:rsidRPr="008148D7" w:rsidRDefault="008148D7" w:rsidP="008148D7">
            <w:pPr>
              <w:ind w:right="34"/>
              <w:jc w:val="both"/>
              <w:rPr>
                <w:sz w:val="22"/>
                <w:szCs w:val="22"/>
              </w:rPr>
            </w:pPr>
            <w:r w:rsidRPr="008148D7">
              <w:rPr>
                <w:sz w:val="22"/>
                <w:szCs w:val="22"/>
              </w:rPr>
              <w:t xml:space="preserve">- łatwość wyciągania pojedynczych sztuk ręczników z pojemnika (nie mogą wypadać  </w:t>
            </w:r>
            <w:r w:rsidR="004535C3">
              <w:rPr>
                <w:sz w:val="22"/>
                <w:szCs w:val="22"/>
              </w:rPr>
              <w:br/>
            </w:r>
            <w:r w:rsidRPr="008148D7">
              <w:rPr>
                <w:sz w:val="22"/>
                <w:szCs w:val="22"/>
              </w:rPr>
              <w:t>z pojemnika, nie mogą sklejać się);</w:t>
            </w:r>
          </w:p>
          <w:p w14:paraId="2E142F6A" w14:textId="77777777" w:rsidR="008148D7" w:rsidRPr="008148D7" w:rsidRDefault="008148D7" w:rsidP="008148D7">
            <w:pPr>
              <w:ind w:right="34"/>
              <w:jc w:val="both"/>
              <w:rPr>
                <w:sz w:val="22"/>
                <w:szCs w:val="22"/>
              </w:rPr>
            </w:pPr>
            <w:r w:rsidRPr="008148D7">
              <w:rPr>
                <w:sz w:val="22"/>
                <w:szCs w:val="22"/>
              </w:rPr>
              <w:t>-wodoodporność (ręcznik nie może podczas wycierania kleić się do rąk, nie może pozostawać w rozmoczonych kawałkach na dłoniach);</w:t>
            </w:r>
          </w:p>
          <w:p w14:paraId="576BC023" w14:textId="77777777" w:rsidR="008148D7" w:rsidRPr="008148D7" w:rsidRDefault="008148D7" w:rsidP="008148D7">
            <w:pPr>
              <w:ind w:right="34"/>
              <w:jc w:val="both"/>
              <w:rPr>
                <w:sz w:val="22"/>
                <w:szCs w:val="22"/>
              </w:rPr>
            </w:pPr>
            <w:r w:rsidRPr="008148D7">
              <w:rPr>
                <w:sz w:val="22"/>
                <w:szCs w:val="22"/>
              </w:rPr>
              <w:t>-pylenie (ręcznik nie może pozostawiać na dłoniach i w otoczeniu drobnych cząstek pyłu).</w:t>
            </w:r>
          </w:p>
          <w:p w14:paraId="5BB6E0C2" w14:textId="77777777" w:rsidR="008148D7" w:rsidRPr="008148D7" w:rsidRDefault="008148D7" w:rsidP="008148D7">
            <w:pPr>
              <w:ind w:right="34"/>
              <w:jc w:val="both"/>
              <w:rPr>
                <w:sz w:val="22"/>
                <w:szCs w:val="22"/>
              </w:rPr>
            </w:pPr>
            <w:r w:rsidRPr="008148D7">
              <w:rPr>
                <w:sz w:val="22"/>
                <w:szCs w:val="22"/>
              </w:rPr>
              <w:t>Wykonawca dostarczy kartę charakterystyki produktu.</w:t>
            </w:r>
          </w:p>
        </w:tc>
      </w:tr>
      <w:tr w:rsidR="008148D7" w:rsidRPr="008148D7" w14:paraId="33198C74" w14:textId="77777777" w:rsidTr="008148D7">
        <w:trPr>
          <w:trHeight w:val="865"/>
        </w:trPr>
        <w:tc>
          <w:tcPr>
            <w:tcW w:w="704" w:type="dxa"/>
            <w:vAlign w:val="center"/>
          </w:tcPr>
          <w:p w14:paraId="58C9041A" w14:textId="77777777" w:rsidR="008148D7" w:rsidRPr="008148D7" w:rsidRDefault="008148D7" w:rsidP="008148D7">
            <w:pPr>
              <w:jc w:val="center"/>
              <w:rPr>
                <w:sz w:val="22"/>
                <w:szCs w:val="22"/>
              </w:rPr>
            </w:pPr>
            <w:r w:rsidRPr="008148D7">
              <w:rPr>
                <w:sz w:val="22"/>
                <w:szCs w:val="22"/>
              </w:rPr>
              <w:t>4</w:t>
            </w:r>
          </w:p>
        </w:tc>
        <w:tc>
          <w:tcPr>
            <w:tcW w:w="8647" w:type="dxa"/>
            <w:vAlign w:val="center"/>
          </w:tcPr>
          <w:p w14:paraId="32AF3742" w14:textId="136157AA" w:rsidR="008148D7" w:rsidRPr="008148D7" w:rsidRDefault="000D48E0" w:rsidP="008148D7">
            <w:pPr>
              <w:ind w:right="34"/>
              <w:jc w:val="both"/>
              <w:rPr>
                <w:sz w:val="22"/>
                <w:szCs w:val="22"/>
              </w:rPr>
            </w:pPr>
            <w:r w:rsidRPr="000D48E0">
              <w:rPr>
                <w:sz w:val="22"/>
                <w:szCs w:val="22"/>
              </w:rPr>
              <w:t xml:space="preserve">Preparatem do mycia ciała i włosów. Może być stosowany zarówno jako szampon do włosów jak i żel pod prysznic oraz płyn do kąpieli. Produkt  ma być odpowiedni do stosowania w łazienkach hotelowych, natryskach w klubach sportowych, obiektach rekreacyjnych oraz </w:t>
            </w:r>
            <w:proofErr w:type="spellStart"/>
            <w:r w:rsidRPr="000D48E0">
              <w:rPr>
                <w:sz w:val="22"/>
                <w:szCs w:val="22"/>
              </w:rPr>
              <w:t>wellness</w:t>
            </w:r>
            <w:proofErr w:type="spellEnd"/>
            <w:r w:rsidRPr="000D48E0">
              <w:rPr>
                <w:sz w:val="22"/>
                <w:szCs w:val="22"/>
              </w:rPr>
              <w:t xml:space="preserve"> o pojemności 5 litrów. Preparat w postaci gęstego perłowo – białego lub kolorowego płynu, nie powodującego podrażnień skórnych, typu Lux 2in1 lub  produkt równoważny</w:t>
            </w:r>
            <w:r w:rsidR="008148D7" w:rsidRPr="008148D7">
              <w:rPr>
                <w:sz w:val="22"/>
                <w:szCs w:val="22"/>
              </w:rPr>
              <w:t>.</w:t>
            </w:r>
          </w:p>
        </w:tc>
      </w:tr>
      <w:tr w:rsidR="008148D7" w:rsidRPr="008148D7" w14:paraId="6CC079D1" w14:textId="77777777" w:rsidTr="008148D7">
        <w:tc>
          <w:tcPr>
            <w:tcW w:w="704" w:type="dxa"/>
            <w:vAlign w:val="center"/>
          </w:tcPr>
          <w:p w14:paraId="762E0685" w14:textId="77777777" w:rsidR="008148D7" w:rsidRPr="008148D7" w:rsidRDefault="008148D7" w:rsidP="008148D7">
            <w:pPr>
              <w:jc w:val="center"/>
              <w:rPr>
                <w:sz w:val="22"/>
                <w:szCs w:val="22"/>
              </w:rPr>
            </w:pPr>
            <w:r w:rsidRPr="008148D7">
              <w:rPr>
                <w:sz w:val="22"/>
                <w:szCs w:val="22"/>
              </w:rPr>
              <w:t>5</w:t>
            </w:r>
          </w:p>
        </w:tc>
        <w:tc>
          <w:tcPr>
            <w:tcW w:w="8647" w:type="dxa"/>
            <w:vAlign w:val="center"/>
          </w:tcPr>
          <w:p w14:paraId="5EBD07FD" w14:textId="77777777" w:rsidR="008148D7" w:rsidRPr="008148D7" w:rsidRDefault="008148D7" w:rsidP="008148D7">
            <w:pPr>
              <w:ind w:right="34"/>
              <w:jc w:val="both"/>
              <w:rPr>
                <w:sz w:val="22"/>
                <w:szCs w:val="22"/>
              </w:rPr>
            </w:pPr>
            <w:r w:rsidRPr="008148D7">
              <w:rPr>
                <w:sz w:val="22"/>
                <w:szCs w:val="22"/>
              </w:rPr>
              <w:t>Ręcznik papierowy - ekstra biały, 100% celuloza, dwuwarstwowy, perforowany, gofrowany, wodo-utrwalony, kolor: biały, rolka, długość nawinięcia 10 - 12 m, bezzapachowy, posiada właściwości absorpcyjne, wytrzymały.</w:t>
            </w:r>
          </w:p>
        </w:tc>
      </w:tr>
      <w:tr w:rsidR="008148D7" w:rsidRPr="008148D7" w14:paraId="305D570F" w14:textId="77777777" w:rsidTr="008148D7">
        <w:tc>
          <w:tcPr>
            <w:tcW w:w="704" w:type="dxa"/>
            <w:vAlign w:val="center"/>
          </w:tcPr>
          <w:p w14:paraId="2F0E3A8B" w14:textId="77777777" w:rsidR="008148D7" w:rsidRPr="008148D7" w:rsidRDefault="008148D7" w:rsidP="008148D7">
            <w:pPr>
              <w:jc w:val="center"/>
              <w:rPr>
                <w:sz w:val="22"/>
                <w:szCs w:val="22"/>
              </w:rPr>
            </w:pPr>
            <w:r w:rsidRPr="008148D7">
              <w:rPr>
                <w:sz w:val="22"/>
                <w:szCs w:val="22"/>
              </w:rPr>
              <w:t>6</w:t>
            </w:r>
          </w:p>
        </w:tc>
        <w:tc>
          <w:tcPr>
            <w:tcW w:w="8647" w:type="dxa"/>
            <w:vAlign w:val="center"/>
          </w:tcPr>
          <w:p w14:paraId="4FE8A476" w14:textId="77777777" w:rsidR="008148D7" w:rsidRPr="008148D7" w:rsidRDefault="008148D7" w:rsidP="008148D7">
            <w:pPr>
              <w:ind w:right="34"/>
              <w:jc w:val="both"/>
              <w:rPr>
                <w:sz w:val="22"/>
                <w:szCs w:val="22"/>
              </w:rPr>
            </w:pPr>
            <w:r w:rsidRPr="008148D7">
              <w:rPr>
                <w:sz w:val="22"/>
                <w:szCs w:val="22"/>
              </w:rPr>
              <w:t>Worki na śmieci - typu LD 60 litrów o zwiększonej wytrzymałości, w rolkach po 50 szt. (14 000 szt.) i po 10 szt. (1 000 szt.).</w:t>
            </w:r>
          </w:p>
        </w:tc>
      </w:tr>
      <w:tr w:rsidR="008148D7" w:rsidRPr="008148D7" w14:paraId="383D1966" w14:textId="77777777" w:rsidTr="008148D7">
        <w:tc>
          <w:tcPr>
            <w:tcW w:w="704" w:type="dxa"/>
            <w:vAlign w:val="center"/>
          </w:tcPr>
          <w:p w14:paraId="07E1A0F6" w14:textId="77777777" w:rsidR="008148D7" w:rsidRPr="008148D7" w:rsidRDefault="008148D7" w:rsidP="008148D7">
            <w:pPr>
              <w:jc w:val="center"/>
              <w:rPr>
                <w:sz w:val="22"/>
                <w:szCs w:val="22"/>
              </w:rPr>
            </w:pPr>
            <w:r w:rsidRPr="008148D7">
              <w:rPr>
                <w:sz w:val="22"/>
                <w:szCs w:val="22"/>
              </w:rPr>
              <w:t>7</w:t>
            </w:r>
          </w:p>
        </w:tc>
        <w:tc>
          <w:tcPr>
            <w:tcW w:w="8647" w:type="dxa"/>
            <w:vAlign w:val="center"/>
          </w:tcPr>
          <w:p w14:paraId="75E8ADEB" w14:textId="77777777" w:rsidR="008148D7" w:rsidRPr="008148D7" w:rsidRDefault="008148D7" w:rsidP="008148D7">
            <w:pPr>
              <w:ind w:right="34"/>
              <w:jc w:val="both"/>
              <w:rPr>
                <w:sz w:val="22"/>
                <w:szCs w:val="22"/>
              </w:rPr>
            </w:pPr>
            <w:r w:rsidRPr="008148D7">
              <w:rPr>
                <w:sz w:val="22"/>
                <w:szCs w:val="22"/>
              </w:rPr>
              <w:t xml:space="preserve">Worki na śmieci - typu LD 120 litrów o zwiększonej wytrzymałości, w rolkach po 25 szt. </w:t>
            </w:r>
          </w:p>
          <w:p w14:paraId="7A65052E" w14:textId="77777777" w:rsidR="008148D7" w:rsidRPr="008148D7" w:rsidRDefault="008148D7" w:rsidP="008148D7">
            <w:pPr>
              <w:ind w:right="34"/>
              <w:jc w:val="both"/>
              <w:rPr>
                <w:sz w:val="22"/>
                <w:szCs w:val="22"/>
              </w:rPr>
            </w:pPr>
            <w:r w:rsidRPr="008148D7">
              <w:rPr>
                <w:sz w:val="22"/>
                <w:szCs w:val="22"/>
              </w:rPr>
              <w:t>(7 500 szt.) i po 10 szt. (500 szt.).</w:t>
            </w:r>
          </w:p>
        </w:tc>
      </w:tr>
      <w:tr w:rsidR="008148D7" w:rsidRPr="008148D7" w14:paraId="52ADB3EF" w14:textId="77777777" w:rsidTr="008148D7">
        <w:trPr>
          <w:trHeight w:val="464"/>
        </w:trPr>
        <w:tc>
          <w:tcPr>
            <w:tcW w:w="704" w:type="dxa"/>
            <w:vAlign w:val="center"/>
          </w:tcPr>
          <w:p w14:paraId="1B043D37" w14:textId="77777777" w:rsidR="008148D7" w:rsidRPr="008148D7" w:rsidRDefault="008148D7" w:rsidP="008148D7">
            <w:pPr>
              <w:jc w:val="center"/>
              <w:rPr>
                <w:sz w:val="22"/>
                <w:szCs w:val="22"/>
              </w:rPr>
            </w:pPr>
            <w:r w:rsidRPr="008148D7">
              <w:rPr>
                <w:sz w:val="22"/>
                <w:szCs w:val="22"/>
              </w:rPr>
              <w:t>8</w:t>
            </w:r>
          </w:p>
        </w:tc>
        <w:tc>
          <w:tcPr>
            <w:tcW w:w="8647" w:type="dxa"/>
            <w:vAlign w:val="center"/>
          </w:tcPr>
          <w:p w14:paraId="0CAD34AF" w14:textId="77777777" w:rsidR="008148D7" w:rsidRPr="008148D7" w:rsidRDefault="008148D7" w:rsidP="008148D7">
            <w:pPr>
              <w:ind w:right="34"/>
              <w:jc w:val="both"/>
              <w:rPr>
                <w:sz w:val="22"/>
                <w:szCs w:val="22"/>
              </w:rPr>
            </w:pPr>
            <w:r w:rsidRPr="008148D7">
              <w:rPr>
                <w:sz w:val="22"/>
                <w:szCs w:val="22"/>
              </w:rPr>
              <w:t>Worki na śmieci - typu LD 35 litrów o zwiększonej wytrzymałości, w rolce po 10 szt.</w:t>
            </w:r>
          </w:p>
        </w:tc>
      </w:tr>
      <w:tr w:rsidR="008148D7" w:rsidRPr="008148D7" w14:paraId="4695F73E" w14:textId="77777777" w:rsidTr="008148D7">
        <w:trPr>
          <w:trHeight w:val="765"/>
        </w:trPr>
        <w:tc>
          <w:tcPr>
            <w:tcW w:w="704" w:type="dxa"/>
            <w:vAlign w:val="center"/>
          </w:tcPr>
          <w:p w14:paraId="6CDCB675" w14:textId="77777777" w:rsidR="008148D7" w:rsidRPr="008148D7" w:rsidRDefault="008148D7" w:rsidP="008148D7">
            <w:pPr>
              <w:jc w:val="center"/>
              <w:rPr>
                <w:sz w:val="22"/>
                <w:szCs w:val="22"/>
              </w:rPr>
            </w:pPr>
            <w:r w:rsidRPr="008148D7">
              <w:rPr>
                <w:sz w:val="22"/>
                <w:szCs w:val="22"/>
              </w:rPr>
              <w:t>9</w:t>
            </w:r>
          </w:p>
        </w:tc>
        <w:tc>
          <w:tcPr>
            <w:tcW w:w="8647" w:type="dxa"/>
            <w:vAlign w:val="center"/>
          </w:tcPr>
          <w:p w14:paraId="6A509027" w14:textId="77777777" w:rsidR="008148D7" w:rsidRPr="008148D7" w:rsidRDefault="008148D7" w:rsidP="008148D7">
            <w:pPr>
              <w:ind w:right="34"/>
              <w:jc w:val="both"/>
              <w:rPr>
                <w:sz w:val="22"/>
                <w:szCs w:val="22"/>
              </w:rPr>
            </w:pPr>
            <w:r w:rsidRPr="008148D7">
              <w:rPr>
                <w:sz w:val="22"/>
                <w:szCs w:val="22"/>
              </w:rPr>
              <w:t>Worki na śmieci - typu LD 240 litrów o zwiększonej wytrzymałości, w rolce po 10 szt., pasujące na kosz o wymiarach 70x70 cm.</w:t>
            </w:r>
          </w:p>
        </w:tc>
      </w:tr>
      <w:tr w:rsidR="008148D7" w:rsidRPr="008148D7" w14:paraId="08540ED1" w14:textId="77777777" w:rsidTr="008148D7">
        <w:trPr>
          <w:trHeight w:val="1099"/>
        </w:trPr>
        <w:tc>
          <w:tcPr>
            <w:tcW w:w="704" w:type="dxa"/>
            <w:vAlign w:val="center"/>
          </w:tcPr>
          <w:p w14:paraId="2757D243" w14:textId="77777777" w:rsidR="008148D7" w:rsidRPr="008148D7" w:rsidRDefault="008148D7" w:rsidP="008148D7">
            <w:pPr>
              <w:jc w:val="center"/>
              <w:rPr>
                <w:sz w:val="22"/>
                <w:szCs w:val="22"/>
              </w:rPr>
            </w:pPr>
            <w:r w:rsidRPr="008148D7">
              <w:rPr>
                <w:sz w:val="22"/>
                <w:szCs w:val="22"/>
              </w:rPr>
              <w:br/>
              <w:t>10</w:t>
            </w:r>
          </w:p>
        </w:tc>
        <w:tc>
          <w:tcPr>
            <w:tcW w:w="8647" w:type="dxa"/>
            <w:vAlign w:val="center"/>
          </w:tcPr>
          <w:p w14:paraId="6F2A100E" w14:textId="77777777" w:rsidR="008148D7" w:rsidRPr="008148D7" w:rsidRDefault="008148D7" w:rsidP="008148D7">
            <w:pPr>
              <w:ind w:right="34"/>
              <w:jc w:val="both"/>
              <w:rPr>
                <w:sz w:val="22"/>
                <w:szCs w:val="22"/>
              </w:rPr>
            </w:pPr>
            <w:r w:rsidRPr="008148D7">
              <w:rPr>
                <w:sz w:val="22"/>
                <w:szCs w:val="22"/>
              </w:rPr>
              <w:t>Proszek do czyszczenia urządzeń sanitarnych i emaliowanych - usuwający oporny brud, tłuszcz oraz silne zabrudzenia, nadający czyszczonej powierzchni połysk, nie powodujący zarysowań, zapach cytrynowy, opakowanie o pojemności 500g.</w:t>
            </w:r>
          </w:p>
        </w:tc>
      </w:tr>
      <w:tr w:rsidR="008148D7" w:rsidRPr="008148D7" w14:paraId="0EC7C053" w14:textId="77777777" w:rsidTr="008148D7">
        <w:trPr>
          <w:trHeight w:val="1180"/>
        </w:trPr>
        <w:tc>
          <w:tcPr>
            <w:tcW w:w="704" w:type="dxa"/>
            <w:vAlign w:val="center"/>
          </w:tcPr>
          <w:p w14:paraId="1BC925AB" w14:textId="77777777" w:rsidR="008148D7" w:rsidRPr="008148D7" w:rsidRDefault="008148D7" w:rsidP="008148D7">
            <w:pPr>
              <w:jc w:val="center"/>
              <w:rPr>
                <w:sz w:val="22"/>
                <w:szCs w:val="22"/>
              </w:rPr>
            </w:pPr>
            <w:r w:rsidRPr="008148D7">
              <w:rPr>
                <w:sz w:val="22"/>
                <w:szCs w:val="22"/>
              </w:rPr>
              <w:t>11</w:t>
            </w:r>
          </w:p>
        </w:tc>
        <w:tc>
          <w:tcPr>
            <w:tcW w:w="8647" w:type="dxa"/>
            <w:vAlign w:val="center"/>
          </w:tcPr>
          <w:p w14:paraId="0EB6DE60" w14:textId="1BE2434F" w:rsidR="008148D7" w:rsidRPr="008148D7" w:rsidRDefault="008148D7" w:rsidP="008148D7">
            <w:pPr>
              <w:ind w:right="34"/>
              <w:jc w:val="both"/>
              <w:rPr>
                <w:sz w:val="22"/>
                <w:szCs w:val="22"/>
              </w:rPr>
            </w:pPr>
            <w:r w:rsidRPr="008148D7">
              <w:rPr>
                <w:sz w:val="22"/>
                <w:szCs w:val="22"/>
              </w:rPr>
              <w:t>Środek do czyszczenia i pielęgnacji mebli - preparat w aerozolu do powierzchni drewnianych</w:t>
            </w:r>
            <w:r w:rsidR="004535C3">
              <w:rPr>
                <w:sz w:val="22"/>
                <w:szCs w:val="22"/>
              </w:rPr>
              <w:br/>
            </w:r>
            <w:r w:rsidRPr="008148D7">
              <w:rPr>
                <w:sz w:val="22"/>
                <w:szCs w:val="22"/>
              </w:rPr>
              <w:t>i drewnopodobnych, matowych, nie pozostawia smug, tworzy antystatyczną warstwę ochronną, nadaje delikatny połysk, utrudnia wnikanie brudu, pozostawia przyjemny zapach, pojemność preparatu 300 ml.</w:t>
            </w:r>
          </w:p>
        </w:tc>
      </w:tr>
      <w:tr w:rsidR="008148D7" w:rsidRPr="008148D7" w14:paraId="61139224" w14:textId="77777777" w:rsidTr="008148D7">
        <w:tc>
          <w:tcPr>
            <w:tcW w:w="704" w:type="dxa"/>
            <w:vAlign w:val="center"/>
          </w:tcPr>
          <w:p w14:paraId="2029E295" w14:textId="77777777" w:rsidR="008148D7" w:rsidRPr="008148D7" w:rsidRDefault="008148D7" w:rsidP="008148D7">
            <w:pPr>
              <w:jc w:val="center"/>
              <w:rPr>
                <w:sz w:val="22"/>
                <w:szCs w:val="22"/>
              </w:rPr>
            </w:pPr>
            <w:r w:rsidRPr="008148D7">
              <w:rPr>
                <w:sz w:val="22"/>
                <w:szCs w:val="22"/>
              </w:rPr>
              <w:t>12</w:t>
            </w:r>
          </w:p>
        </w:tc>
        <w:tc>
          <w:tcPr>
            <w:tcW w:w="8647" w:type="dxa"/>
            <w:vAlign w:val="center"/>
          </w:tcPr>
          <w:p w14:paraId="01E62AFA" w14:textId="77777777" w:rsidR="008148D7" w:rsidRPr="008148D7" w:rsidRDefault="008148D7" w:rsidP="008148D7">
            <w:pPr>
              <w:ind w:right="34"/>
              <w:jc w:val="both"/>
              <w:rPr>
                <w:sz w:val="22"/>
                <w:szCs w:val="22"/>
              </w:rPr>
            </w:pPr>
            <w:r w:rsidRPr="008148D7">
              <w:rPr>
                <w:sz w:val="22"/>
                <w:szCs w:val="22"/>
              </w:rPr>
              <w:t xml:space="preserve">Ścierka do kurzu - skład: </w:t>
            </w:r>
            <w:proofErr w:type="spellStart"/>
            <w:r w:rsidRPr="008148D7">
              <w:rPr>
                <w:sz w:val="22"/>
                <w:szCs w:val="22"/>
              </w:rPr>
              <w:t>mikrofibra</w:t>
            </w:r>
            <w:proofErr w:type="spellEnd"/>
            <w:r w:rsidRPr="008148D7">
              <w:rPr>
                <w:sz w:val="22"/>
                <w:szCs w:val="22"/>
              </w:rPr>
              <w:t xml:space="preserve">, rozmiar nie mniejszy niż 25x25 cm i nie większy niż 40x40 cm,  ścierka do kurzu o działaniu elektrostatycznym - nie powoduje wzbijania się kurzu w </w:t>
            </w:r>
            <w:r w:rsidRPr="008148D7">
              <w:rPr>
                <w:sz w:val="22"/>
                <w:szCs w:val="22"/>
              </w:rPr>
              <w:lastRenderedPageBreak/>
              <w:t>powietrze, do użytku na sucho lub na mokro, nie trzeba dodawać detergentów aby była użyteczna.</w:t>
            </w:r>
          </w:p>
        </w:tc>
      </w:tr>
      <w:tr w:rsidR="008148D7" w:rsidRPr="008148D7" w14:paraId="662D9BA1" w14:textId="77777777" w:rsidTr="008148D7">
        <w:tc>
          <w:tcPr>
            <w:tcW w:w="704" w:type="dxa"/>
            <w:vAlign w:val="center"/>
          </w:tcPr>
          <w:p w14:paraId="46DA5129" w14:textId="77777777" w:rsidR="008148D7" w:rsidRPr="008148D7" w:rsidRDefault="008148D7" w:rsidP="008148D7">
            <w:pPr>
              <w:jc w:val="center"/>
              <w:rPr>
                <w:sz w:val="22"/>
                <w:szCs w:val="22"/>
              </w:rPr>
            </w:pPr>
            <w:r w:rsidRPr="008148D7">
              <w:rPr>
                <w:sz w:val="22"/>
                <w:szCs w:val="22"/>
              </w:rPr>
              <w:lastRenderedPageBreak/>
              <w:t>13</w:t>
            </w:r>
          </w:p>
        </w:tc>
        <w:tc>
          <w:tcPr>
            <w:tcW w:w="8647" w:type="dxa"/>
            <w:vAlign w:val="center"/>
          </w:tcPr>
          <w:p w14:paraId="406862D1" w14:textId="77777777" w:rsidR="008148D7" w:rsidRPr="008148D7" w:rsidRDefault="008148D7" w:rsidP="008148D7">
            <w:pPr>
              <w:ind w:right="34"/>
              <w:jc w:val="both"/>
              <w:rPr>
                <w:sz w:val="22"/>
                <w:szCs w:val="22"/>
              </w:rPr>
            </w:pPr>
            <w:r w:rsidRPr="008148D7">
              <w:rPr>
                <w:sz w:val="22"/>
                <w:szCs w:val="22"/>
              </w:rPr>
              <w:t>Ścierka do podłogi – biała, bawełna 60%, rozmiar 60x70 cm, do wielokrotnego prania.</w:t>
            </w:r>
          </w:p>
        </w:tc>
      </w:tr>
      <w:tr w:rsidR="008148D7" w:rsidRPr="008148D7" w14:paraId="56663E71" w14:textId="77777777" w:rsidTr="008148D7">
        <w:tc>
          <w:tcPr>
            <w:tcW w:w="704" w:type="dxa"/>
            <w:vAlign w:val="center"/>
          </w:tcPr>
          <w:p w14:paraId="7EB854B7" w14:textId="77777777" w:rsidR="008148D7" w:rsidRPr="008148D7" w:rsidRDefault="008148D7" w:rsidP="008148D7">
            <w:pPr>
              <w:jc w:val="center"/>
              <w:rPr>
                <w:sz w:val="22"/>
                <w:szCs w:val="22"/>
              </w:rPr>
            </w:pPr>
            <w:r w:rsidRPr="008148D7">
              <w:rPr>
                <w:sz w:val="22"/>
                <w:szCs w:val="22"/>
              </w:rPr>
              <w:t>14</w:t>
            </w:r>
          </w:p>
        </w:tc>
        <w:tc>
          <w:tcPr>
            <w:tcW w:w="8647" w:type="dxa"/>
            <w:vAlign w:val="center"/>
          </w:tcPr>
          <w:p w14:paraId="0096D989" w14:textId="77777777" w:rsidR="008148D7" w:rsidRPr="008148D7" w:rsidRDefault="008148D7" w:rsidP="008148D7">
            <w:pPr>
              <w:ind w:right="34"/>
              <w:jc w:val="both"/>
              <w:rPr>
                <w:sz w:val="22"/>
                <w:szCs w:val="22"/>
              </w:rPr>
            </w:pPr>
            <w:r w:rsidRPr="008148D7">
              <w:rPr>
                <w:sz w:val="22"/>
                <w:szCs w:val="22"/>
              </w:rPr>
              <w:t>Płyn do codziennego mycia podłóg - uniwersalny płyn przeznaczony do mycia podłóg: drewnianych, lakierowanych, ceramicznych, o przyjemnym zapachu w opakowaniu 1,5 l. Jest niskopiennym preparatem do codziennego mycia twardych, wodoodpornych podłóg. Preparat szybko i skutecznie usuwa zanieczyszczenia z mytych powierzchni, jest neutralny chemicznie i pozostawia świeży zapach. Nadaje połysk, pozostawia na powierzchni warstwę ochronną. Chroni i konserwuje myte powierzchnie. Wymagane właściwości antystatyczne. Zawiera emulsję woskową o właściwościach antypoślizgowych.</w:t>
            </w:r>
          </w:p>
        </w:tc>
      </w:tr>
      <w:tr w:rsidR="008148D7" w:rsidRPr="008148D7" w14:paraId="063523C0" w14:textId="77777777" w:rsidTr="008148D7">
        <w:tc>
          <w:tcPr>
            <w:tcW w:w="704" w:type="dxa"/>
            <w:vAlign w:val="center"/>
          </w:tcPr>
          <w:p w14:paraId="2E999A7F" w14:textId="77777777" w:rsidR="008148D7" w:rsidRPr="008148D7" w:rsidRDefault="008148D7" w:rsidP="008148D7">
            <w:pPr>
              <w:autoSpaceDE/>
              <w:autoSpaceDN/>
              <w:jc w:val="center"/>
              <w:rPr>
                <w:rFonts w:eastAsiaTheme="minorHAnsi"/>
                <w:sz w:val="22"/>
                <w:szCs w:val="22"/>
                <w:lang w:eastAsia="en-US"/>
              </w:rPr>
            </w:pPr>
            <w:r w:rsidRPr="008148D7">
              <w:rPr>
                <w:rFonts w:eastAsiaTheme="minorHAnsi"/>
                <w:sz w:val="22"/>
                <w:szCs w:val="22"/>
                <w:lang w:eastAsia="en-US"/>
              </w:rPr>
              <w:t>15</w:t>
            </w:r>
          </w:p>
        </w:tc>
        <w:tc>
          <w:tcPr>
            <w:tcW w:w="8647" w:type="dxa"/>
            <w:vAlign w:val="center"/>
          </w:tcPr>
          <w:p w14:paraId="55C8B8DA" w14:textId="77777777" w:rsidR="008148D7" w:rsidRPr="008148D7" w:rsidRDefault="008148D7" w:rsidP="008148D7">
            <w:pPr>
              <w:autoSpaceDE/>
              <w:autoSpaceDN/>
              <w:ind w:right="34"/>
              <w:jc w:val="both"/>
              <w:rPr>
                <w:rFonts w:eastAsiaTheme="minorHAnsi"/>
                <w:sz w:val="22"/>
                <w:szCs w:val="22"/>
                <w:lang w:eastAsia="en-US"/>
              </w:rPr>
            </w:pPr>
            <w:r w:rsidRPr="008148D7">
              <w:rPr>
                <w:rFonts w:eastAsiaTheme="minorHAnsi"/>
                <w:sz w:val="22"/>
                <w:szCs w:val="22"/>
                <w:lang w:eastAsia="en-US"/>
              </w:rPr>
              <w:t>Środek do usuwania kamienia i rdzy. Żel usuwający osad z kamienia, rdzy, mydła, zacieki wodne, tłuste plamy i inny brud w opakowaniu 500 ml Receptura żelu ułatwia szybkie i skuteczne usuwanie osadów z kamienia czy mydła, rdzawych plam i innych rodzajów zanieczyszczeń pokrywających armaturę sanitarną. Pozostawia na czyszczonych powierzchniach delikatny aromat. Dzięki konsystencji żelu preparat dobrze utrzymuje się na powierzchniach obłych (np. muszle klozetowe), warstwa substancji powleka czyszczoną powierzchnię, pozwalając działać środkom powierzchniowo czynnym.</w:t>
            </w:r>
          </w:p>
        </w:tc>
      </w:tr>
      <w:tr w:rsidR="008148D7" w:rsidRPr="008148D7" w14:paraId="08362F4B" w14:textId="77777777" w:rsidTr="008148D7">
        <w:tc>
          <w:tcPr>
            <w:tcW w:w="704" w:type="dxa"/>
            <w:vAlign w:val="center"/>
          </w:tcPr>
          <w:p w14:paraId="3FA930D3" w14:textId="77777777" w:rsidR="008148D7" w:rsidRPr="008148D7" w:rsidRDefault="008148D7" w:rsidP="008148D7">
            <w:pPr>
              <w:autoSpaceDE/>
              <w:autoSpaceDN/>
              <w:jc w:val="center"/>
              <w:rPr>
                <w:rFonts w:eastAsiaTheme="minorHAnsi"/>
                <w:sz w:val="22"/>
                <w:szCs w:val="22"/>
                <w:lang w:eastAsia="en-US"/>
              </w:rPr>
            </w:pPr>
            <w:r w:rsidRPr="008148D7">
              <w:rPr>
                <w:rFonts w:eastAsiaTheme="minorHAnsi"/>
                <w:sz w:val="22"/>
                <w:szCs w:val="22"/>
                <w:lang w:eastAsia="en-US"/>
              </w:rPr>
              <w:t>16</w:t>
            </w:r>
          </w:p>
        </w:tc>
        <w:tc>
          <w:tcPr>
            <w:tcW w:w="8647" w:type="dxa"/>
            <w:vAlign w:val="center"/>
          </w:tcPr>
          <w:p w14:paraId="58C2F1B5" w14:textId="77777777" w:rsidR="008148D7" w:rsidRPr="008148D7" w:rsidRDefault="008148D7" w:rsidP="008148D7">
            <w:pPr>
              <w:autoSpaceDE/>
              <w:autoSpaceDN/>
              <w:ind w:right="34"/>
              <w:jc w:val="both"/>
              <w:rPr>
                <w:rFonts w:eastAsiaTheme="minorHAnsi"/>
                <w:sz w:val="22"/>
                <w:szCs w:val="22"/>
                <w:lang w:eastAsia="en-US"/>
              </w:rPr>
            </w:pPr>
            <w:r w:rsidRPr="008148D7">
              <w:rPr>
                <w:rFonts w:eastAsiaTheme="minorHAnsi"/>
                <w:sz w:val="22"/>
                <w:szCs w:val="22"/>
                <w:lang w:eastAsia="en-US"/>
              </w:rPr>
              <w:t xml:space="preserve">Środek do czyszczenia </w:t>
            </w:r>
            <w:proofErr w:type="spellStart"/>
            <w:r w:rsidRPr="008148D7">
              <w:rPr>
                <w:rFonts w:eastAsiaTheme="minorHAnsi"/>
                <w:sz w:val="22"/>
                <w:szCs w:val="22"/>
                <w:lang w:eastAsia="en-US"/>
              </w:rPr>
              <w:t>wc</w:t>
            </w:r>
            <w:proofErr w:type="spellEnd"/>
            <w:r w:rsidRPr="008148D7">
              <w:rPr>
                <w:rFonts w:eastAsiaTheme="minorHAnsi"/>
                <w:sz w:val="22"/>
                <w:szCs w:val="22"/>
                <w:lang w:eastAsia="en-US"/>
              </w:rPr>
              <w:t xml:space="preserve">. Koncentrat na bazie chloru  czyszcząco-dezynfekujący usuwający zanieczyszczenia pochodzenia organicznego, eliminujący nieprzyjemny zapach  w opakowaniu 1 l. Kwaśny żel do czyszczenia toalet o dużej lepkości i odświeżającym zapachu. Skutecznie i szybko usuwa uporczywe rdzawe zabrudzenia, plamy uryny i naloty z białego kamienia wodnego. Czyści oraz </w:t>
            </w:r>
            <w:proofErr w:type="spellStart"/>
            <w:r w:rsidRPr="008148D7">
              <w:rPr>
                <w:rFonts w:eastAsiaTheme="minorHAnsi"/>
                <w:sz w:val="22"/>
                <w:szCs w:val="22"/>
                <w:lang w:eastAsia="en-US"/>
              </w:rPr>
              <w:t>odkamienia</w:t>
            </w:r>
            <w:proofErr w:type="spellEnd"/>
            <w:r w:rsidRPr="008148D7">
              <w:rPr>
                <w:rFonts w:eastAsiaTheme="minorHAnsi"/>
                <w:sz w:val="22"/>
                <w:szCs w:val="22"/>
                <w:lang w:eastAsia="en-US"/>
              </w:rPr>
              <w:t xml:space="preserve"> ceramiczne urządzenia sanitarne.</w:t>
            </w:r>
          </w:p>
        </w:tc>
      </w:tr>
      <w:tr w:rsidR="008148D7" w:rsidRPr="008148D7" w14:paraId="7E8B1EE3" w14:textId="77777777" w:rsidTr="008148D7">
        <w:tc>
          <w:tcPr>
            <w:tcW w:w="704" w:type="dxa"/>
            <w:vAlign w:val="center"/>
          </w:tcPr>
          <w:p w14:paraId="21C10B38" w14:textId="77777777" w:rsidR="008148D7" w:rsidRPr="008148D7" w:rsidRDefault="008148D7" w:rsidP="008148D7">
            <w:pPr>
              <w:autoSpaceDE/>
              <w:autoSpaceDN/>
              <w:jc w:val="center"/>
              <w:rPr>
                <w:rFonts w:eastAsiaTheme="minorHAnsi"/>
                <w:sz w:val="22"/>
                <w:szCs w:val="22"/>
                <w:lang w:eastAsia="en-US"/>
              </w:rPr>
            </w:pPr>
            <w:r w:rsidRPr="008148D7">
              <w:rPr>
                <w:rFonts w:eastAsiaTheme="minorHAnsi"/>
                <w:sz w:val="22"/>
                <w:szCs w:val="22"/>
                <w:lang w:eastAsia="en-US"/>
              </w:rPr>
              <w:t>17</w:t>
            </w:r>
          </w:p>
        </w:tc>
        <w:tc>
          <w:tcPr>
            <w:tcW w:w="8647" w:type="dxa"/>
            <w:vAlign w:val="center"/>
          </w:tcPr>
          <w:p w14:paraId="05D814F3" w14:textId="77777777" w:rsidR="008148D7" w:rsidRPr="008148D7" w:rsidRDefault="008148D7" w:rsidP="008148D7">
            <w:pPr>
              <w:autoSpaceDE/>
              <w:autoSpaceDN/>
              <w:ind w:right="34"/>
              <w:jc w:val="both"/>
              <w:rPr>
                <w:rFonts w:eastAsiaTheme="minorHAnsi"/>
                <w:sz w:val="22"/>
                <w:szCs w:val="22"/>
                <w:lang w:eastAsia="en-US"/>
              </w:rPr>
            </w:pPr>
            <w:r w:rsidRPr="008148D7">
              <w:rPr>
                <w:rFonts w:eastAsiaTheme="minorHAnsi"/>
                <w:sz w:val="22"/>
                <w:szCs w:val="22"/>
                <w:lang w:eastAsia="en-US"/>
              </w:rPr>
              <w:t>Płyn do mycia szyb, luster i powierzchni szklanych - działający antystatycznie, chroniący przed zabrudzeniem, nie pozostawiający smug, nabłyszczający o przyjemnym zapachu, ze spryskiwaczem o pojemności 1 l.</w:t>
            </w:r>
          </w:p>
        </w:tc>
      </w:tr>
      <w:tr w:rsidR="008148D7" w:rsidRPr="008148D7" w14:paraId="1E27215D" w14:textId="77777777" w:rsidTr="008148D7">
        <w:tc>
          <w:tcPr>
            <w:tcW w:w="704" w:type="dxa"/>
            <w:vAlign w:val="center"/>
          </w:tcPr>
          <w:p w14:paraId="3A2CF78E" w14:textId="77777777" w:rsidR="008148D7" w:rsidRPr="008148D7" w:rsidRDefault="008148D7" w:rsidP="008148D7">
            <w:pPr>
              <w:autoSpaceDE/>
              <w:autoSpaceDN/>
              <w:jc w:val="center"/>
              <w:rPr>
                <w:rFonts w:eastAsiaTheme="minorHAnsi"/>
                <w:sz w:val="22"/>
                <w:szCs w:val="22"/>
                <w:lang w:eastAsia="en-US"/>
              </w:rPr>
            </w:pPr>
            <w:r w:rsidRPr="008148D7">
              <w:rPr>
                <w:rFonts w:eastAsiaTheme="minorHAnsi"/>
                <w:sz w:val="22"/>
                <w:szCs w:val="22"/>
                <w:lang w:eastAsia="en-US"/>
              </w:rPr>
              <w:t>18</w:t>
            </w:r>
          </w:p>
        </w:tc>
        <w:tc>
          <w:tcPr>
            <w:tcW w:w="8647" w:type="dxa"/>
            <w:vAlign w:val="center"/>
          </w:tcPr>
          <w:p w14:paraId="6A21DD9F" w14:textId="77777777" w:rsidR="008148D7" w:rsidRPr="008148D7" w:rsidRDefault="008148D7" w:rsidP="008148D7">
            <w:pPr>
              <w:autoSpaceDE/>
              <w:autoSpaceDN/>
              <w:ind w:right="34"/>
              <w:jc w:val="both"/>
              <w:rPr>
                <w:rFonts w:eastAsiaTheme="minorHAnsi"/>
                <w:sz w:val="22"/>
                <w:szCs w:val="22"/>
                <w:lang w:eastAsia="en-US"/>
              </w:rPr>
            </w:pPr>
            <w:r w:rsidRPr="008148D7">
              <w:rPr>
                <w:rFonts w:eastAsiaTheme="minorHAnsi"/>
                <w:sz w:val="22"/>
                <w:szCs w:val="22"/>
                <w:lang w:eastAsia="en-US"/>
              </w:rPr>
              <w:t>Zawieszka do WC z koszyczkiem - przeznaczenie: urządzenia sanitarne, czyszcząca, odświeżająca,  pozostawiająca pianę o przyjemnym zapachu o wadze 40 g.</w:t>
            </w:r>
          </w:p>
        </w:tc>
      </w:tr>
      <w:tr w:rsidR="008148D7" w:rsidRPr="008148D7" w14:paraId="68916FF1" w14:textId="77777777" w:rsidTr="008148D7">
        <w:tc>
          <w:tcPr>
            <w:tcW w:w="704" w:type="dxa"/>
            <w:vAlign w:val="center"/>
          </w:tcPr>
          <w:p w14:paraId="5E37B41E" w14:textId="77777777" w:rsidR="008148D7" w:rsidRPr="008148D7" w:rsidRDefault="008148D7" w:rsidP="008148D7">
            <w:pPr>
              <w:autoSpaceDE/>
              <w:autoSpaceDN/>
              <w:jc w:val="center"/>
              <w:rPr>
                <w:rFonts w:eastAsiaTheme="minorHAnsi"/>
                <w:sz w:val="22"/>
                <w:szCs w:val="22"/>
                <w:lang w:eastAsia="en-US"/>
              </w:rPr>
            </w:pPr>
            <w:r w:rsidRPr="008148D7">
              <w:rPr>
                <w:rFonts w:eastAsiaTheme="minorHAnsi"/>
                <w:sz w:val="22"/>
                <w:szCs w:val="22"/>
                <w:lang w:eastAsia="en-US"/>
              </w:rPr>
              <w:t>19</w:t>
            </w:r>
          </w:p>
        </w:tc>
        <w:tc>
          <w:tcPr>
            <w:tcW w:w="8647" w:type="dxa"/>
            <w:vAlign w:val="center"/>
          </w:tcPr>
          <w:p w14:paraId="1A05D0BF" w14:textId="77777777" w:rsidR="008148D7" w:rsidRPr="008148D7" w:rsidRDefault="008148D7" w:rsidP="008148D7">
            <w:pPr>
              <w:autoSpaceDE/>
              <w:autoSpaceDN/>
              <w:ind w:right="34"/>
              <w:jc w:val="both"/>
              <w:rPr>
                <w:rFonts w:eastAsiaTheme="minorHAnsi"/>
                <w:sz w:val="22"/>
                <w:szCs w:val="22"/>
                <w:lang w:eastAsia="en-US"/>
              </w:rPr>
            </w:pPr>
            <w:r w:rsidRPr="008148D7">
              <w:rPr>
                <w:rFonts w:eastAsiaTheme="minorHAnsi"/>
                <w:sz w:val="22"/>
                <w:szCs w:val="22"/>
                <w:lang w:eastAsia="en-US"/>
              </w:rPr>
              <w:t>Mleczko do czyszczenia - gęsty i lepki środek przeznaczony do czyszczenia: glazury, terakoty, blatów, zlewozmywaków, kabin prysznicowych, muszli klozetowych, umywalek, usuwający skutecznie brud i tłuszcz, nie rysujący powierzchni o świeżym i przyjemnym zapachu, w opakowaniu 500 ml.</w:t>
            </w:r>
          </w:p>
        </w:tc>
      </w:tr>
      <w:tr w:rsidR="008148D7" w:rsidRPr="008148D7" w14:paraId="6137374E" w14:textId="77777777" w:rsidTr="008148D7">
        <w:tc>
          <w:tcPr>
            <w:tcW w:w="704" w:type="dxa"/>
            <w:vAlign w:val="center"/>
          </w:tcPr>
          <w:p w14:paraId="2E805661" w14:textId="77777777" w:rsidR="008148D7" w:rsidRPr="008148D7" w:rsidRDefault="008148D7" w:rsidP="008148D7">
            <w:pPr>
              <w:autoSpaceDE/>
              <w:autoSpaceDN/>
              <w:jc w:val="center"/>
              <w:rPr>
                <w:rFonts w:eastAsiaTheme="minorHAnsi"/>
                <w:sz w:val="22"/>
                <w:szCs w:val="22"/>
                <w:lang w:eastAsia="en-US"/>
              </w:rPr>
            </w:pPr>
            <w:r w:rsidRPr="008148D7">
              <w:rPr>
                <w:rFonts w:eastAsiaTheme="minorHAnsi"/>
                <w:sz w:val="22"/>
                <w:szCs w:val="22"/>
                <w:lang w:eastAsia="en-US"/>
              </w:rPr>
              <w:t>20</w:t>
            </w:r>
          </w:p>
        </w:tc>
        <w:tc>
          <w:tcPr>
            <w:tcW w:w="8647" w:type="dxa"/>
            <w:vAlign w:val="center"/>
          </w:tcPr>
          <w:p w14:paraId="0C7E9B50" w14:textId="77777777" w:rsidR="008148D7" w:rsidRPr="008148D7" w:rsidRDefault="008148D7" w:rsidP="008148D7">
            <w:pPr>
              <w:autoSpaceDE/>
              <w:autoSpaceDN/>
              <w:ind w:right="34"/>
              <w:jc w:val="both"/>
              <w:rPr>
                <w:rFonts w:eastAsiaTheme="minorHAnsi"/>
                <w:sz w:val="22"/>
                <w:szCs w:val="22"/>
                <w:lang w:eastAsia="en-US"/>
              </w:rPr>
            </w:pPr>
            <w:r w:rsidRPr="008148D7">
              <w:rPr>
                <w:rFonts w:eastAsiaTheme="minorHAnsi"/>
                <w:sz w:val="22"/>
                <w:szCs w:val="22"/>
                <w:lang w:eastAsia="en-US"/>
              </w:rPr>
              <w:t>Odświeżacz powietrza w żelu. Różne zapachy, opakowanie o pojemności  150 g. Odświeżacz powietrza w żelu o świeżym, przyjemnym zapachu. Wysuwana pokrywa pozwala na regulację stopnia intensywności zapachu.</w:t>
            </w:r>
          </w:p>
        </w:tc>
      </w:tr>
      <w:tr w:rsidR="008148D7" w:rsidRPr="008148D7" w14:paraId="48973D1A" w14:textId="77777777" w:rsidTr="008148D7">
        <w:tc>
          <w:tcPr>
            <w:tcW w:w="704" w:type="dxa"/>
            <w:vAlign w:val="center"/>
          </w:tcPr>
          <w:p w14:paraId="1E518CF8" w14:textId="77777777" w:rsidR="008148D7" w:rsidRPr="008148D7" w:rsidRDefault="008148D7" w:rsidP="008148D7">
            <w:pPr>
              <w:autoSpaceDE/>
              <w:autoSpaceDN/>
              <w:jc w:val="center"/>
              <w:rPr>
                <w:rFonts w:eastAsiaTheme="minorHAnsi"/>
                <w:sz w:val="22"/>
                <w:szCs w:val="22"/>
                <w:lang w:eastAsia="en-US"/>
              </w:rPr>
            </w:pPr>
            <w:r w:rsidRPr="008148D7">
              <w:rPr>
                <w:rFonts w:eastAsiaTheme="minorHAnsi"/>
                <w:sz w:val="22"/>
                <w:szCs w:val="22"/>
                <w:lang w:eastAsia="en-US"/>
              </w:rPr>
              <w:t>21</w:t>
            </w:r>
          </w:p>
        </w:tc>
        <w:tc>
          <w:tcPr>
            <w:tcW w:w="8647" w:type="dxa"/>
            <w:vAlign w:val="center"/>
          </w:tcPr>
          <w:p w14:paraId="3999D392" w14:textId="77777777" w:rsidR="008148D7" w:rsidRPr="008148D7" w:rsidRDefault="008148D7" w:rsidP="008148D7">
            <w:pPr>
              <w:autoSpaceDE/>
              <w:autoSpaceDN/>
              <w:ind w:right="34"/>
              <w:jc w:val="both"/>
              <w:rPr>
                <w:rFonts w:eastAsiaTheme="minorHAnsi"/>
                <w:sz w:val="22"/>
                <w:szCs w:val="22"/>
                <w:lang w:eastAsia="en-US"/>
              </w:rPr>
            </w:pPr>
            <w:r w:rsidRPr="008148D7">
              <w:rPr>
                <w:rFonts w:eastAsiaTheme="minorHAnsi"/>
                <w:sz w:val="22"/>
                <w:szCs w:val="22"/>
                <w:lang w:eastAsia="en-US"/>
              </w:rPr>
              <w:t>Odświeżacz powietrza spray. Preparat o przyjemnym zapachu, w opakowaniu 300 ml.</w:t>
            </w:r>
          </w:p>
        </w:tc>
      </w:tr>
      <w:tr w:rsidR="008148D7" w:rsidRPr="008148D7" w14:paraId="1E7CC834" w14:textId="77777777" w:rsidTr="008148D7">
        <w:trPr>
          <w:trHeight w:val="485"/>
        </w:trPr>
        <w:tc>
          <w:tcPr>
            <w:tcW w:w="704" w:type="dxa"/>
            <w:vAlign w:val="center"/>
          </w:tcPr>
          <w:p w14:paraId="6D0FD8B2" w14:textId="77777777" w:rsidR="008148D7" w:rsidRPr="008148D7" w:rsidRDefault="008148D7" w:rsidP="008148D7">
            <w:pPr>
              <w:autoSpaceDE/>
              <w:autoSpaceDN/>
              <w:jc w:val="center"/>
              <w:rPr>
                <w:rFonts w:eastAsiaTheme="minorHAnsi"/>
                <w:bCs/>
                <w:sz w:val="22"/>
                <w:szCs w:val="22"/>
                <w:lang w:eastAsia="en-US"/>
              </w:rPr>
            </w:pPr>
            <w:r w:rsidRPr="008148D7">
              <w:rPr>
                <w:rFonts w:eastAsiaTheme="minorHAnsi"/>
                <w:bCs/>
                <w:sz w:val="22"/>
                <w:szCs w:val="22"/>
                <w:lang w:eastAsia="en-US"/>
              </w:rPr>
              <w:t>22</w:t>
            </w:r>
          </w:p>
        </w:tc>
        <w:tc>
          <w:tcPr>
            <w:tcW w:w="8647" w:type="dxa"/>
            <w:vAlign w:val="center"/>
          </w:tcPr>
          <w:p w14:paraId="13F92518" w14:textId="77777777" w:rsidR="008148D7" w:rsidRPr="008148D7" w:rsidRDefault="008148D7" w:rsidP="008148D7">
            <w:pPr>
              <w:autoSpaceDE/>
              <w:autoSpaceDN/>
              <w:rPr>
                <w:rFonts w:eastAsiaTheme="minorHAnsi"/>
                <w:bCs/>
                <w:sz w:val="22"/>
                <w:szCs w:val="22"/>
                <w:lang w:eastAsia="en-US"/>
              </w:rPr>
            </w:pPr>
            <w:r w:rsidRPr="008148D7">
              <w:rPr>
                <w:rFonts w:eastAsiaTheme="minorHAnsi"/>
                <w:bCs/>
                <w:sz w:val="22"/>
                <w:szCs w:val="22"/>
                <w:lang w:eastAsia="en-US"/>
              </w:rPr>
              <w:t xml:space="preserve">Uniwersalny płyn do mycia podłóg, typu </w:t>
            </w:r>
            <w:proofErr w:type="spellStart"/>
            <w:r w:rsidRPr="008148D7">
              <w:rPr>
                <w:rFonts w:eastAsiaTheme="minorHAnsi"/>
                <w:bCs/>
                <w:sz w:val="22"/>
                <w:szCs w:val="22"/>
                <w:lang w:eastAsia="en-US"/>
              </w:rPr>
              <w:t>Ajax</w:t>
            </w:r>
            <w:proofErr w:type="spellEnd"/>
            <w:r w:rsidRPr="008148D7">
              <w:rPr>
                <w:rFonts w:eastAsiaTheme="minorHAnsi"/>
                <w:bCs/>
                <w:sz w:val="22"/>
                <w:szCs w:val="22"/>
                <w:lang w:eastAsia="en-US"/>
              </w:rPr>
              <w:t xml:space="preserve"> lub produkt równoważny</w:t>
            </w:r>
          </w:p>
        </w:tc>
      </w:tr>
      <w:tr w:rsidR="008148D7" w:rsidRPr="008148D7" w14:paraId="0016A035" w14:textId="77777777" w:rsidTr="008148D7">
        <w:trPr>
          <w:trHeight w:val="573"/>
        </w:trPr>
        <w:tc>
          <w:tcPr>
            <w:tcW w:w="704" w:type="dxa"/>
            <w:vAlign w:val="center"/>
          </w:tcPr>
          <w:p w14:paraId="34193CB2" w14:textId="77777777" w:rsidR="008148D7" w:rsidRPr="008148D7" w:rsidRDefault="008148D7" w:rsidP="008148D7">
            <w:pPr>
              <w:autoSpaceDE/>
              <w:autoSpaceDN/>
              <w:jc w:val="center"/>
              <w:rPr>
                <w:rFonts w:eastAsiaTheme="minorHAnsi"/>
                <w:bCs/>
                <w:sz w:val="22"/>
                <w:szCs w:val="22"/>
                <w:lang w:eastAsia="en-US"/>
              </w:rPr>
            </w:pPr>
            <w:r w:rsidRPr="008148D7">
              <w:rPr>
                <w:rFonts w:eastAsiaTheme="minorHAnsi"/>
                <w:bCs/>
                <w:sz w:val="22"/>
                <w:szCs w:val="22"/>
                <w:lang w:eastAsia="en-US"/>
              </w:rPr>
              <w:t>23</w:t>
            </w:r>
          </w:p>
        </w:tc>
        <w:tc>
          <w:tcPr>
            <w:tcW w:w="8647" w:type="dxa"/>
            <w:vAlign w:val="center"/>
          </w:tcPr>
          <w:p w14:paraId="473A4F48" w14:textId="77777777" w:rsidR="008148D7" w:rsidRPr="008148D7" w:rsidRDefault="008148D7" w:rsidP="008148D7">
            <w:pPr>
              <w:autoSpaceDE/>
              <w:autoSpaceDN/>
              <w:jc w:val="both"/>
              <w:rPr>
                <w:rFonts w:eastAsiaTheme="minorHAnsi"/>
                <w:bCs/>
                <w:sz w:val="22"/>
                <w:szCs w:val="22"/>
                <w:lang w:eastAsia="en-US"/>
              </w:rPr>
            </w:pPr>
            <w:r w:rsidRPr="008148D7">
              <w:rPr>
                <w:rFonts w:eastAsiaTheme="minorHAnsi"/>
                <w:bCs/>
                <w:sz w:val="22"/>
                <w:szCs w:val="22"/>
                <w:lang w:eastAsia="en-US"/>
              </w:rPr>
              <w:t>Uniwersalne mleczko do czyszczenia, usuwające oporny brud i plamy, łagodne dla powierzchni. Może być stosowane do czyszczenia powierzchni emaliowanych, ceramicznych, chromowanych i tworzyw sztucznych, np.: kuchenek, zlewów, wanien, płytek ceramicznych (za wyjątkiem powierzchni lakierowanych), poj. 700 ml, typu Cif lub produkt równoważny</w:t>
            </w:r>
          </w:p>
        </w:tc>
      </w:tr>
      <w:tr w:rsidR="008148D7" w:rsidRPr="008148D7" w14:paraId="2A14F660" w14:textId="77777777" w:rsidTr="008148D7">
        <w:tc>
          <w:tcPr>
            <w:tcW w:w="704" w:type="dxa"/>
            <w:vAlign w:val="center"/>
          </w:tcPr>
          <w:p w14:paraId="7F0CB54A" w14:textId="77777777" w:rsidR="008148D7" w:rsidRPr="008148D7" w:rsidRDefault="008148D7" w:rsidP="008148D7">
            <w:pPr>
              <w:autoSpaceDE/>
              <w:autoSpaceDN/>
              <w:jc w:val="center"/>
              <w:rPr>
                <w:rFonts w:eastAsiaTheme="minorHAnsi"/>
                <w:sz w:val="22"/>
                <w:szCs w:val="22"/>
                <w:lang w:eastAsia="en-US"/>
              </w:rPr>
            </w:pPr>
            <w:r w:rsidRPr="008148D7">
              <w:rPr>
                <w:rFonts w:eastAsiaTheme="minorHAnsi"/>
                <w:sz w:val="22"/>
                <w:szCs w:val="22"/>
                <w:lang w:eastAsia="en-US"/>
              </w:rPr>
              <w:t>24</w:t>
            </w:r>
          </w:p>
        </w:tc>
        <w:tc>
          <w:tcPr>
            <w:tcW w:w="8647" w:type="dxa"/>
            <w:vAlign w:val="center"/>
          </w:tcPr>
          <w:p w14:paraId="2593E640" w14:textId="77777777" w:rsidR="008148D7" w:rsidRPr="008148D7" w:rsidRDefault="008148D7" w:rsidP="008148D7">
            <w:pPr>
              <w:autoSpaceDE/>
              <w:autoSpaceDN/>
              <w:ind w:right="34"/>
              <w:jc w:val="both"/>
              <w:rPr>
                <w:rFonts w:eastAsiaTheme="minorHAnsi"/>
                <w:sz w:val="22"/>
                <w:szCs w:val="22"/>
                <w:lang w:eastAsia="en-US"/>
              </w:rPr>
            </w:pPr>
            <w:r w:rsidRPr="008148D7">
              <w:rPr>
                <w:rFonts w:eastAsiaTheme="minorHAnsi"/>
                <w:sz w:val="22"/>
                <w:szCs w:val="22"/>
                <w:lang w:eastAsia="en-US"/>
              </w:rPr>
              <w:t xml:space="preserve">Środek do czyszczenia </w:t>
            </w:r>
            <w:proofErr w:type="spellStart"/>
            <w:r w:rsidRPr="008148D7">
              <w:rPr>
                <w:rFonts w:eastAsiaTheme="minorHAnsi"/>
                <w:sz w:val="22"/>
                <w:szCs w:val="22"/>
                <w:lang w:eastAsia="en-US"/>
              </w:rPr>
              <w:t>wc</w:t>
            </w:r>
            <w:proofErr w:type="spellEnd"/>
            <w:r w:rsidRPr="008148D7">
              <w:rPr>
                <w:rFonts w:eastAsiaTheme="minorHAnsi"/>
                <w:sz w:val="22"/>
                <w:szCs w:val="22"/>
                <w:lang w:eastAsia="en-US"/>
              </w:rPr>
              <w:t xml:space="preserve">. Koncentrat na bazie chloru  czyszcząco-dezynfekujący usuwający zanieczyszczenia pochodzenia organicznego, eliminujący nieprzyjemny zapach  typu </w:t>
            </w:r>
            <w:proofErr w:type="spellStart"/>
            <w:r w:rsidRPr="008148D7">
              <w:rPr>
                <w:rFonts w:eastAsiaTheme="minorHAnsi"/>
                <w:sz w:val="22"/>
                <w:szCs w:val="22"/>
                <w:lang w:eastAsia="en-US"/>
              </w:rPr>
              <w:t>Domestos</w:t>
            </w:r>
            <w:proofErr w:type="spellEnd"/>
            <w:r w:rsidRPr="008148D7">
              <w:rPr>
                <w:rFonts w:eastAsiaTheme="minorHAnsi"/>
                <w:sz w:val="22"/>
                <w:szCs w:val="22"/>
                <w:lang w:eastAsia="en-US"/>
              </w:rPr>
              <w:t xml:space="preserve"> lub produkt równoważny.</w:t>
            </w:r>
          </w:p>
        </w:tc>
      </w:tr>
      <w:tr w:rsidR="008148D7" w:rsidRPr="008148D7" w14:paraId="5A2EDCF0" w14:textId="77777777" w:rsidTr="008148D7">
        <w:trPr>
          <w:trHeight w:val="1732"/>
        </w:trPr>
        <w:tc>
          <w:tcPr>
            <w:tcW w:w="704" w:type="dxa"/>
            <w:vAlign w:val="center"/>
          </w:tcPr>
          <w:p w14:paraId="013C781A" w14:textId="77777777" w:rsidR="008148D7" w:rsidRPr="008148D7" w:rsidRDefault="008148D7" w:rsidP="008148D7">
            <w:pPr>
              <w:autoSpaceDE/>
              <w:autoSpaceDN/>
              <w:jc w:val="center"/>
              <w:rPr>
                <w:rFonts w:eastAsiaTheme="minorHAnsi"/>
                <w:sz w:val="22"/>
                <w:szCs w:val="22"/>
                <w:lang w:eastAsia="en-US"/>
              </w:rPr>
            </w:pPr>
            <w:bookmarkStart w:id="0" w:name="_Hlk62644903"/>
            <w:r w:rsidRPr="008148D7">
              <w:rPr>
                <w:rFonts w:eastAsiaTheme="minorHAnsi"/>
                <w:sz w:val="22"/>
                <w:szCs w:val="22"/>
                <w:lang w:eastAsia="en-US"/>
              </w:rPr>
              <w:t>25</w:t>
            </w:r>
          </w:p>
        </w:tc>
        <w:tc>
          <w:tcPr>
            <w:tcW w:w="8647" w:type="dxa"/>
            <w:vAlign w:val="center"/>
          </w:tcPr>
          <w:p w14:paraId="07D82BE8" w14:textId="77777777" w:rsidR="008148D7" w:rsidRPr="008148D7" w:rsidRDefault="008148D7" w:rsidP="008148D7">
            <w:pPr>
              <w:autoSpaceDE/>
              <w:autoSpaceDN/>
              <w:ind w:right="34"/>
              <w:jc w:val="both"/>
              <w:rPr>
                <w:rFonts w:eastAsiaTheme="minorHAnsi"/>
                <w:sz w:val="22"/>
                <w:szCs w:val="22"/>
                <w:lang w:eastAsia="en-US"/>
              </w:rPr>
            </w:pPr>
            <w:r w:rsidRPr="008148D7">
              <w:rPr>
                <w:rFonts w:eastAsiaTheme="minorHAnsi"/>
                <w:sz w:val="22"/>
                <w:szCs w:val="22"/>
                <w:lang w:eastAsia="en-US"/>
              </w:rPr>
              <w:t xml:space="preserve">Żel do </w:t>
            </w:r>
            <w:proofErr w:type="spellStart"/>
            <w:r w:rsidRPr="008148D7">
              <w:rPr>
                <w:rFonts w:eastAsiaTheme="minorHAnsi"/>
                <w:sz w:val="22"/>
                <w:szCs w:val="22"/>
                <w:lang w:eastAsia="en-US"/>
              </w:rPr>
              <w:t>wc</w:t>
            </w:r>
            <w:proofErr w:type="spellEnd"/>
            <w:r w:rsidRPr="008148D7">
              <w:rPr>
                <w:rFonts w:eastAsiaTheme="minorHAnsi"/>
                <w:sz w:val="22"/>
                <w:szCs w:val="22"/>
                <w:lang w:eastAsia="en-US"/>
              </w:rPr>
              <w:t xml:space="preserve"> o wysokich umiejętnościach czyszczących, które dodatkowo wzmacnia jeszcze długie utrzymywanie się środka na czyszczonej powierzchni. Dzięki specjalnie dobranej kompozycji składników żel skutecznie usuwa kamień, brud i rdzę oraz dezynfekuje zabijając drobnoustroje, pozostawiając toaletę nieskazitelnie czystą. Substancje zapachowe w żelu na długo zapewniają przyjemną świeżość w pomieszczeniu, typu </w:t>
            </w:r>
            <w:proofErr w:type="spellStart"/>
            <w:r w:rsidRPr="008148D7">
              <w:rPr>
                <w:rFonts w:eastAsiaTheme="minorHAnsi"/>
                <w:sz w:val="22"/>
                <w:szCs w:val="22"/>
                <w:lang w:eastAsia="en-US"/>
              </w:rPr>
              <w:t>Duck</w:t>
            </w:r>
            <w:proofErr w:type="spellEnd"/>
            <w:r w:rsidRPr="008148D7">
              <w:rPr>
                <w:rFonts w:eastAsiaTheme="minorHAnsi"/>
                <w:sz w:val="22"/>
                <w:szCs w:val="22"/>
                <w:lang w:eastAsia="en-US"/>
              </w:rPr>
              <w:t xml:space="preserve"> lub</w:t>
            </w:r>
          </w:p>
          <w:p w14:paraId="0B190813" w14:textId="77777777" w:rsidR="008148D7" w:rsidRPr="008148D7" w:rsidRDefault="008148D7" w:rsidP="008148D7">
            <w:pPr>
              <w:autoSpaceDE/>
              <w:autoSpaceDN/>
              <w:ind w:right="34"/>
              <w:jc w:val="both"/>
              <w:rPr>
                <w:rFonts w:eastAsiaTheme="minorHAnsi"/>
                <w:sz w:val="22"/>
                <w:szCs w:val="22"/>
                <w:lang w:eastAsia="en-US"/>
              </w:rPr>
            </w:pPr>
            <w:r w:rsidRPr="008148D7">
              <w:rPr>
                <w:rFonts w:eastAsiaTheme="minorHAnsi"/>
                <w:sz w:val="22"/>
                <w:szCs w:val="22"/>
                <w:lang w:eastAsia="en-US"/>
              </w:rPr>
              <w:t>produkt równoważny.</w:t>
            </w:r>
          </w:p>
        </w:tc>
      </w:tr>
      <w:bookmarkEnd w:id="0"/>
      <w:tr w:rsidR="008148D7" w:rsidRPr="008148D7" w14:paraId="352A7D86" w14:textId="77777777" w:rsidTr="008148D7">
        <w:trPr>
          <w:trHeight w:val="1081"/>
        </w:trPr>
        <w:tc>
          <w:tcPr>
            <w:tcW w:w="704" w:type="dxa"/>
            <w:vAlign w:val="center"/>
          </w:tcPr>
          <w:p w14:paraId="52DEC831" w14:textId="77777777" w:rsidR="008148D7" w:rsidRPr="008148D7" w:rsidRDefault="008148D7" w:rsidP="008148D7">
            <w:pPr>
              <w:autoSpaceDE/>
              <w:autoSpaceDN/>
              <w:jc w:val="center"/>
              <w:rPr>
                <w:rFonts w:eastAsiaTheme="minorHAnsi"/>
                <w:sz w:val="22"/>
                <w:szCs w:val="22"/>
                <w:lang w:eastAsia="en-US"/>
              </w:rPr>
            </w:pPr>
            <w:r w:rsidRPr="008148D7">
              <w:rPr>
                <w:rFonts w:eastAsiaTheme="minorHAnsi"/>
                <w:sz w:val="22"/>
                <w:szCs w:val="22"/>
                <w:lang w:eastAsia="en-US"/>
              </w:rPr>
              <w:lastRenderedPageBreak/>
              <w:t>26</w:t>
            </w:r>
          </w:p>
        </w:tc>
        <w:tc>
          <w:tcPr>
            <w:tcW w:w="8647" w:type="dxa"/>
          </w:tcPr>
          <w:p w14:paraId="47B2D3F2" w14:textId="77777777" w:rsidR="008148D7" w:rsidRPr="008148D7" w:rsidRDefault="008148D7" w:rsidP="008148D7">
            <w:pPr>
              <w:autoSpaceDE/>
              <w:autoSpaceDN/>
              <w:ind w:right="34"/>
              <w:jc w:val="both"/>
              <w:rPr>
                <w:rFonts w:eastAsiaTheme="minorHAnsi"/>
                <w:sz w:val="22"/>
                <w:szCs w:val="22"/>
                <w:lang w:eastAsia="en-US"/>
              </w:rPr>
            </w:pPr>
            <w:r w:rsidRPr="008148D7">
              <w:rPr>
                <w:rFonts w:eastAsiaTheme="minorHAnsi"/>
                <w:sz w:val="22"/>
                <w:szCs w:val="22"/>
                <w:lang w:eastAsia="en-US"/>
              </w:rPr>
              <w:t xml:space="preserve">Środek do usuwania kamienia, rdzy, osadów z mydła, zacieków wodnych, tłustych plam itp. z takich powierzchni jak chrom, stal nierdzewna, glazura, porcelit, szkło, plastik, typu </w:t>
            </w:r>
            <w:proofErr w:type="spellStart"/>
            <w:r w:rsidRPr="008148D7">
              <w:rPr>
                <w:rFonts w:eastAsiaTheme="minorHAnsi"/>
                <w:sz w:val="22"/>
                <w:szCs w:val="22"/>
                <w:lang w:eastAsia="en-US"/>
              </w:rPr>
              <w:t>Cillit</w:t>
            </w:r>
            <w:proofErr w:type="spellEnd"/>
            <w:r w:rsidRPr="008148D7">
              <w:rPr>
                <w:rFonts w:eastAsiaTheme="minorHAnsi"/>
                <w:sz w:val="22"/>
                <w:szCs w:val="22"/>
                <w:lang w:eastAsia="en-US"/>
              </w:rPr>
              <w:t xml:space="preserve"> </w:t>
            </w:r>
            <w:proofErr w:type="spellStart"/>
            <w:r w:rsidRPr="008148D7">
              <w:rPr>
                <w:rFonts w:eastAsiaTheme="minorHAnsi"/>
                <w:sz w:val="22"/>
                <w:szCs w:val="22"/>
                <w:lang w:eastAsia="en-US"/>
              </w:rPr>
              <w:t>Bang</w:t>
            </w:r>
            <w:proofErr w:type="spellEnd"/>
            <w:r w:rsidRPr="008148D7">
              <w:rPr>
                <w:rFonts w:eastAsiaTheme="minorHAnsi"/>
                <w:sz w:val="22"/>
                <w:szCs w:val="22"/>
                <w:lang w:eastAsia="en-US"/>
              </w:rPr>
              <w:t xml:space="preserve"> lub produkt równoważny.</w:t>
            </w:r>
          </w:p>
        </w:tc>
      </w:tr>
    </w:tbl>
    <w:p w14:paraId="5C603E3B" w14:textId="116734E8" w:rsidR="008148D7" w:rsidRPr="008148D7" w:rsidRDefault="008148D7" w:rsidP="008148D7">
      <w:pPr>
        <w:autoSpaceDE/>
        <w:autoSpaceDN/>
        <w:spacing w:after="160" w:line="259" w:lineRule="auto"/>
        <w:rPr>
          <w:rFonts w:eastAsiaTheme="minorHAnsi"/>
          <w:sz w:val="22"/>
          <w:szCs w:val="22"/>
          <w:lang w:eastAsia="en-US"/>
        </w:rPr>
      </w:pPr>
      <w:bookmarkStart w:id="1" w:name="_Hlk62569396"/>
    </w:p>
    <w:tbl>
      <w:tblPr>
        <w:tblStyle w:val="Tabela-Siatka"/>
        <w:tblW w:w="9243" w:type="dxa"/>
        <w:tblInd w:w="108" w:type="dxa"/>
        <w:tblLayout w:type="fixed"/>
        <w:tblLook w:val="04A0" w:firstRow="1" w:lastRow="0" w:firstColumn="1" w:lastColumn="0" w:noHBand="0" w:noVBand="1"/>
      </w:tblPr>
      <w:tblGrid>
        <w:gridCol w:w="544"/>
        <w:gridCol w:w="8699"/>
      </w:tblGrid>
      <w:tr w:rsidR="008148D7" w:rsidRPr="008148D7" w14:paraId="02384048" w14:textId="77777777" w:rsidTr="008148D7">
        <w:trPr>
          <w:trHeight w:val="546"/>
        </w:trPr>
        <w:tc>
          <w:tcPr>
            <w:tcW w:w="544" w:type="dxa"/>
            <w:vAlign w:val="center"/>
          </w:tcPr>
          <w:p w14:paraId="734046C8" w14:textId="77777777" w:rsidR="008148D7" w:rsidRPr="008148D7" w:rsidRDefault="008148D7" w:rsidP="008148D7">
            <w:pPr>
              <w:autoSpaceDE/>
              <w:autoSpaceDN/>
              <w:jc w:val="center"/>
              <w:rPr>
                <w:rFonts w:eastAsiaTheme="minorHAnsi"/>
                <w:sz w:val="22"/>
                <w:szCs w:val="22"/>
                <w:lang w:eastAsia="en-US"/>
              </w:rPr>
            </w:pPr>
            <w:r w:rsidRPr="008148D7">
              <w:rPr>
                <w:rFonts w:eastAsiaTheme="minorHAnsi"/>
                <w:sz w:val="22"/>
                <w:szCs w:val="22"/>
                <w:lang w:eastAsia="en-US"/>
              </w:rPr>
              <w:t>27</w:t>
            </w:r>
          </w:p>
        </w:tc>
        <w:tc>
          <w:tcPr>
            <w:tcW w:w="8699" w:type="dxa"/>
          </w:tcPr>
          <w:p w14:paraId="03E84F56" w14:textId="77777777" w:rsidR="008148D7" w:rsidRPr="008148D7" w:rsidRDefault="008148D7" w:rsidP="00D124BA">
            <w:pPr>
              <w:autoSpaceDE/>
              <w:autoSpaceDN/>
              <w:ind w:right="34"/>
              <w:jc w:val="both"/>
              <w:rPr>
                <w:rFonts w:eastAsiaTheme="minorHAnsi"/>
                <w:sz w:val="22"/>
                <w:szCs w:val="22"/>
                <w:lang w:eastAsia="en-US"/>
              </w:rPr>
            </w:pPr>
            <w:r w:rsidRPr="008148D7">
              <w:rPr>
                <w:rFonts w:eastAsiaTheme="minorHAnsi"/>
                <w:sz w:val="22"/>
                <w:szCs w:val="22"/>
                <w:lang w:eastAsia="en-US"/>
              </w:rPr>
              <w:t xml:space="preserve">Odświeżacz powietrza o formule, która nie jest oparta na wodzie (skutecznie neutralizujący i pochłaniający nieprzyjemne zapachy nie pozostawiając wilgotnej mgiełki, tzw. suchy odświeżacz powietrza). Pojemność: min. 300 ml (spray), różne zapachy, typu </w:t>
            </w:r>
            <w:proofErr w:type="spellStart"/>
            <w:r w:rsidRPr="008148D7">
              <w:rPr>
                <w:rFonts w:eastAsiaTheme="minorHAnsi"/>
                <w:sz w:val="22"/>
                <w:szCs w:val="22"/>
                <w:lang w:eastAsia="en-US"/>
              </w:rPr>
              <w:t>Air</w:t>
            </w:r>
            <w:proofErr w:type="spellEnd"/>
            <w:r w:rsidRPr="008148D7">
              <w:rPr>
                <w:rFonts w:eastAsiaTheme="minorHAnsi"/>
                <w:sz w:val="22"/>
                <w:szCs w:val="22"/>
                <w:lang w:eastAsia="en-US"/>
              </w:rPr>
              <w:t xml:space="preserve"> Wick lub produkt równoważny.</w:t>
            </w:r>
          </w:p>
        </w:tc>
      </w:tr>
      <w:tr w:rsidR="008148D7" w:rsidRPr="008148D7" w14:paraId="1DF709A7" w14:textId="77777777" w:rsidTr="008148D7">
        <w:trPr>
          <w:trHeight w:val="382"/>
        </w:trPr>
        <w:tc>
          <w:tcPr>
            <w:tcW w:w="544" w:type="dxa"/>
            <w:vAlign w:val="center"/>
          </w:tcPr>
          <w:p w14:paraId="4306B9D0" w14:textId="77777777" w:rsidR="008148D7" w:rsidRPr="008148D7" w:rsidRDefault="008148D7" w:rsidP="008148D7">
            <w:pPr>
              <w:autoSpaceDE/>
              <w:autoSpaceDN/>
              <w:jc w:val="center"/>
              <w:rPr>
                <w:rFonts w:eastAsiaTheme="minorHAnsi"/>
                <w:sz w:val="22"/>
                <w:szCs w:val="22"/>
                <w:lang w:eastAsia="en-US"/>
              </w:rPr>
            </w:pPr>
            <w:r w:rsidRPr="008148D7">
              <w:rPr>
                <w:rFonts w:eastAsiaTheme="minorHAnsi"/>
                <w:sz w:val="22"/>
                <w:szCs w:val="22"/>
                <w:lang w:eastAsia="en-US"/>
              </w:rPr>
              <w:t>28</w:t>
            </w:r>
          </w:p>
        </w:tc>
        <w:tc>
          <w:tcPr>
            <w:tcW w:w="8699" w:type="dxa"/>
          </w:tcPr>
          <w:p w14:paraId="7413281E" w14:textId="77777777" w:rsidR="008148D7" w:rsidRPr="008148D7" w:rsidRDefault="008148D7" w:rsidP="00D124BA">
            <w:pPr>
              <w:autoSpaceDE/>
              <w:autoSpaceDN/>
              <w:ind w:right="34"/>
              <w:jc w:val="both"/>
              <w:rPr>
                <w:rFonts w:eastAsiaTheme="minorHAnsi"/>
                <w:sz w:val="22"/>
                <w:szCs w:val="22"/>
                <w:lang w:eastAsia="en-US"/>
              </w:rPr>
            </w:pPr>
            <w:r w:rsidRPr="008148D7">
              <w:rPr>
                <w:rFonts w:eastAsiaTheme="minorHAnsi"/>
                <w:sz w:val="22"/>
                <w:szCs w:val="22"/>
                <w:lang w:eastAsia="en-US"/>
              </w:rPr>
              <w:t xml:space="preserve">Odświeżacz powietrza w żelu min. 150 g, typu  </w:t>
            </w:r>
            <w:proofErr w:type="spellStart"/>
            <w:r w:rsidRPr="008148D7">
              <w:rPr>
                <w:rFonts w:eastAsiaTheme="minorHAnsi"/>
                <w:sz w:val="22"/>
                <w:szCs w:val="22"/>
                <w:lang w:eastAsia="en-US"/>
              </w:rPr>
              <w:t>Glade</w:t>
            </w:r>
            <w:proofErr w:type="spellEnd"/>
            <w:r w:rsidRPr="008148D7">
              <w:rPr>
                <w:rFonts w:eastAsiaTheme="minorHAnsi"/>
                <w:sz w:val="22"/>
                <w:szCs w:val="22"/>
                <w:lang w:eastAsia="en-US"/>
              </w:rPr>
              <w:t xml:space="preserve"> by </w:t>
            </w:r>
            <w:proofErr w:type="spellStart"/>
            <w:r w:rsidRPr="008148D7">
              <w:rPr>
                <w:rFonts w:eastAsiaTheme="minorHAnsi"/>
                <w:sz w:val="22"/>
                <w:szCs w:val="22"/>
                <w:lang w:eastAsia="en-US"/>
              </w:rPr>
              <w:t>Brise</w:t>
            </w:r>
            <w:proofErr w:type="spellEnd"/>
            <w:r w:rsidRPr="008148D7">
              <w:rPr>
                <w:rFonts w:eastAsiaTheme="minorHAnsi"/>
                <w:sz w:val="22"/>
                <w:szCs w:val="22"/>
                <w:lang w:eastAsia="en-US"/>
              </w:rPr>
              <w:t xml:space="preserve"> lub produkt równoważny. </w:t>
            </w:r>
          </w:p>
        </w:tc>
      </w:tr>
      <w:tr w:rsidR="008148D7" w:rsidRPr="008148D7" w14:paraId="5A63BFE4" w14:textId="77777777" w:rsidTr="008148D7">
        <w:trPr>
          <w:trHeight w:val="832"/>
        </w:trPr>
        <w:tc>
          <w:tcPr>
            <w:tcW w:w="544" w:type="dxa"/>
            <w:vAlign w:val="center"/>
          </w:tcPr>
          <w:p w14:paraId="2939FDCC" w14:textId="77777777" w:rsidR="008148D7" w:rsidRPr="008148D7" w:rsidRDefault="008148D7" w:rsidP="008148D7">
            <w:pPr>
              <w:autoSpaceDE/>
              <w:autoSpaceDN/>
              <w:jc w:val="center"/>
              <w:rPr>
                <w:rFonts w:eastAsiaTheme="minorHAnsi"/>
                <w:sz w:val="22"/>
                <w:szCs w:val="22"/>
                <w:lang w:eastAsia="en-US"/>
              </w:rPr>
            </w:pPr>
            <w:r w:rsidRPr="008148D7">
              <w:rPr>
                <w:rFonts w:eastAsiaTheme="minorHAnsi"/>
                <w:sz w:val="22"/>
                <w:szCs w:val="22"/>
                <w:lang w:eastAsia="en-US"/>
              </w:rPr>
              <w:t>29</w:t>
            </w:r>
          </w:p>
        </w:tc>
        <w:tc>
          <w:tcPr>
            <w:tcW w:w="8699" w:type="dxa"/>
          </w:tcPr>
          <w:p w14:paraId="30CA4271" w14:textId="77777777" w:rsidR="008148D7" w:rsidRPr="008148D7" w:rsidRDefault="008148D7" w:rsidP="00D124BA">
            <w:pPr>
              <w:autoSpaceDE/>
              <w:autoSpaceDN/>
              <w:ind w:right="34"/>
              <w:jc w:val="both"/>
              <w:rPr>
                <w:rFonts w:eastAsiaTheme="minorHAnsi"/>
                <w:sz w:val="22"/>
                <w:szCs w:val="22"/>
                <w:lang w:eastAsia="en-US"/>
              </w:rPr>
            </w:pPr>
            <w:r w:rsidRPr="008148D7">
              <w:rPr>
                <w:rFonts w:eastAsiaTheme="minorHAnsi"/>
                <w:sz w:val="22"/>
                <w:szCs w:val="22"/>
                <w:lang w:eastAsia="en-US"/>
              </w:rPr>
              <w:t xml:space="preserve">Preparat do bieżącego mycia wszelkich powierzchni ponad podłogowych, matowych lub z połyskiem. Szybko odparowuje i nie wymaga polerowania. Posiada właściwości pielęgnujące i antystatyczne, typu </w:t>
            </w:r>
            <w:proofErr w:type="spellStart"/>
            <w:r w:rsidRPr="008148D7">
              <w:rPr>
                <w:rFonts w:eastAsiaTheme="minorHAnsi"/>
                <w:sz w:val="22"/>
                <w:szCs w:val="22"/>
                <w:lang w:eastAsia="en-US"/>
              </w:rPr>
              <w:t>Voigt</w:t>
            </w:r>
            <w:proofErr w:type="spellEnd"/>
            <w:r w:rsidRPr="008148D7">
              <w:rPr>
                <w:rFonts w:eastAsiaTheme="minorHAnsi"/>
                <w:sz w:val="22"/>
                <w:szCs w:val="22"/>
                <w:lang w:eastAsia="en-US"/>
              </w:rPr>
              <w:t xml:space="preserve"> VC-500 lub produkt równoważny. </w:t>
            </w:r>
          </w:p>
        </w:tc>
      </w:tr>
      <w:tr w:rsidR="008148D7" w:rsidRPr="008148D7" w14:paraId="5861A1F1" w14:textId="77777777" w:rsidTr="008148D7">
        <w:trPr>
          <w:trHeight w:val="994"/>
        </w:trPr>
        <w:tc>
          <w:tcPr>
            <w:tcW w:w="544" w:type="dxa"/>
            <w:vAlign w:val="center"/>
          </w:tcPr>
          <w:p w14:paraId="3FC57BAC" w14:textId="77777777" w:rsidR="008148D7" w:rsidRPr="008148D7" w:rsidRDefault="008148D7" w:rsidP="008148D7">
            <w:pPr>
              <w:autoSpaceDE/>
              <w:autoSpaceDN/>
              <w:jc w:val="center"/>
              <w:rPr>
                <w:rFonts w:eastAsiaTheme="minorHAnsi"/>
                <w:sz w:val="22"/>
                <w:szCs w:val="22"/>
                <w:lang w:eastAsia="en-US"/>
              </w:rPr>
            </w:pPr>
            <w:r w:rsidRPr="008148D7">
              <w:rPr>
                <w:rFonts w:eastAsiaTheme="minorHAnsi"/>
                <w:sz w:val="22"/>
                <w:szCs w:val="22"/>
                <w:lang w:eastAsia="en-US"/>
              </w:rPr>
              <w:t>30</w:t>
            </w:r>
          </w:p>
        </w:tc>
        <w:tc>
          <w:tcPr>
            <w:tcW w:w="8699" w:type="dxa"/>
          </w:tcPr>
          <w:p w14:paraId="16265A44" w14:textId="5200DB1B" w:rsidR="008148D7" w:rsidRPr="008148D7" w:rsidRDefault="001B48B1" w:rsidP="00D124BA">
            <w:pPr>
              <w:autoSpaceDE/>
              <w:autoSpaceDN/>
              <w:ind w:right="34"/>
              <w:jc w:val="both"/>
              <w:rPr>
                <w:rFonts w:eastAsiaTheme="minorHAnsi"/>
                <w:sz w:val="22"/>
                <w:szCs w:val="22"/>
                <w:lang w:eastAsia="en-US"/>
              </w:rPr>
            </w:pPr>
            <w:r w:rsidRPr="001B48B1">
              <w:rPr>
                <w:rFonts w:eastAsiaTheme="minorHAnsi"/>
                <w:sz w:val="22"/>
                <w:szCs w:val="22"/>
                <w:lang w:eastAsia="en-US"/>
              </w:rPr>
              <w:t xml:space="preserve">Środek czyszczący/płyn koncentrat do PODŁÓG rozpuszczalny w wodzie koncentrat do codziennego czyszczenia podłóg. Do czyszczenia podłóg drewnianych w obiektach komercyjnych, aby czyszczenie podłogi było łatwe i wygodne, nie pozostawiający po sobie warstwy osadu ani smug. Środek ma zawierać mydła na bazie naturalnych olejów roślinnych. Dzięki temu, w przeciwieństwie do zwykłych detergentów, nie wysusza drewna. Czyści powierzchnię, jednocześnie pielęgnując ją i nawilżając. Przy regularnym stosowaniu powierzchnia staje się łatwa w pielęgnacji i zmniejsza się ryzyko poślizgnięcia, poj. min 5 L  typu OSMO 8016 </w:t>
            </w:r>
            <w:proofErr w:type="spellStart"/>
            <w:r w:rsidRPr="001B48B1">
              <w:rPr>
                <w:rFonts w:eastAsiaTheme="minorHAnsi"/>
                <w:sz w:val="22"/>
                <w:szCs w:val="22"/>
                <w:lang w:eastAsia="en-US"/>
              </w:rPr>
              <w:t>Wisch-Fix</w:t>
            </w:r>
            <w:proofErr w:type="spellEnd"/>
            <w:r w:rsidRPr="001B48B1">
              <w:rPr>
                <w:rFonts w:eastAsiaTheme="minorHAnsi"/>
                <w:sz w:val="22"/>
                <w:szCs w:val="22"/>
                <w:lang w:eastAsia="en-US"/>
              </w:rPr>
              <w:t xml:space="preserve"> lub produkt równoważny.</w:t>
            </w:r>
          </w:p>
        </w:tc>
      </w:tr>
      <w:tr w:rsidR="008148D7" w:rsidRPr="008148D7" w14:paraId="48D0812F" w14:textId="77777777" w:rsidTr="008148D7">
        <w:trPr>
          <w:trHeight w:val="966"/>
        </w:trPr>
        <w:tc>
          <w:tcPr>
            <w:tcW w:w="544" w:type="dxa"/>
            <w:vAlign w:val="center"/>
          </w:tcPr>
          <w:p w14:paraId="348E8014" w14:textId="77777777" w:rsidR="008148D7" w:rsidRPr="008148D7" w:rsidRDefault="008148D7" w:rsidP="008148D7">
            <w:pPr>
              <w:autoSpaceDE/>
              <w:autoSpaceDN/>
              <w:jc w:val="center"/>
              <w:rPr>
                <w:rFonts w:eastAsiaTheme="minorHAnsi"/>
                <w:sz w:val="22"/>
                <w:szCs w:val="22"/>
                <w:lang w:eastAsia="en-US"/>
              </w:rPr>
            </w:pPr>
            <w:r w:rsidRPr="008148D7">
              <w:rPr>
                <w:rFonts w:eastAsiaTheme="minorHAnsi"/>
                <w:sz w:val="22"/>
                <w:szCs w:val="22"/>
                <w:lang w:eastAsia="en-US"/>
              </w:rPr>
              <w:t>31</w:t>
            </w:r>
          </w:p>
        </w:tc>
        <w:tc>
          <w:tcPr>
            <w:tcW w:w="8699" w:type="dxa"/>
          </w:tcPr>
          <w:p w14:paraId="59D45DD3" w14:textId="77777777" w:rsidR="008148D7" w:rsidRPr="008148D7" w:rsidRDefault="008148D7" w:rsidP="00D124BA">
            <w:pPr>
              <w:autoSpaceDE/>
              <w:autoSpaceDN/>
              <w:ind w:right="34"/>
              <w:jc w:val="both"/>
              <w:rPr>
                <w:rFonts w:eastAsiaTheme="minorHAnsi"/>
                <w:sz w:val="22"/>
                <w:szCs w:val="22"/>
                <w:lang w:eastAsia="en-US"/>
              </w:rPr>
            </w:pPr>
            <w:r w:rsidRPr="008148D7">
              <w:rPr>
                <w:rFonts w:eastAsiaTheme="minorHAnsi"/>
                <w:sz w:val="22"/>
                <w:szCs w:val="22"/>
                <w:lang w:eastAsia="en-US"/>
              </w:rPr>
              <w:t>Kostka do WC + zawieszka, trójfazowa, zapewniająca długotrwałą świeżość, zapobiegająca osadzaniu się</w:t>
            </w:r>
          </w:p>
          <w:p w14:paraId="43204A55" w14:textId="77777777" w:rsidR="008148D7" w:rsidRPr="008148D7" w:rsidRDefault="008148D7" w:rsidP="00D124BA">
            <w:pPr>
              <w:autoSpaceDE/>
              <w:autoSpaceDN/>
              <w:ind w:right="34"/>
              <w:jc w:val="both"/>
              <w:rPr>
                <w:rFonts w:eastAsiaTheme="minorHAnsi"/>
                <w:sz w:val="22"/>
                <w:szCs w:val="22"/>
                <w:lang w:eastAsia="en-US"/>
              </w:rPr>
            </w:pPr>
            <w:r w:rsidRPr="008148D7">
              <w:rPr>
                <w:rFonts w:eastAsiaTheme="minorHAnsi"/>
                <w:sz w:val="22"/>
                <w:szCs w:val="22"/>
                <w:lang w:eastAsia="en-US"/>
              </w:rPr>
              <w:t xml:space="preserve">kamienia, zawierająca aktywny tlen, 40g, różne zapachy, typu </w:t>
            </w:r>
            <w:proofErr w:type="spellStart"/>
            <w:r w:rsidRPr="008148D7">
              <w:rPr>
                <w:rFonts w:eastAsiaTheme="minorHAnsi"/>
                <w:sz w:val="22"/>
                <w:szCs w:val="22"/>
                <w:lang w:eastAsia="en-US"/>
              </w:rPr>
              <w:t>Bref</w:t>
            </w:r>
            <w:proofErr w:type="spellEnd"/>
            <w:r w:rsidRPr="008148D7">
              <w:rPr>
                <w:rFonts w:eastAsiaTheme="minorHAnsi"/>
                <w:sz w:val="22"/>
                <w:szCs w:val="22"/>
                <w:lang w:eastAsia="en-US"/>
              </w:rPr>
              <w:t xml:space="preserve"> lub produkt równoważny.</w:t>
            </w:r>
          </w:p>
        </w:tc>
      </w:tr>
      <w:tr w:rsidR="008148D7" w:rsidRPr="008148D7" w14:paraId="34E6BE1C" w14:textId="77777777" w:rsidTr="008148D7">
        <w:tc>
          <w:tcPr>
            <w:tcW w:w="544" w:type="dxa"/>
            <w:vAlign w:val="center"/>
          </w:tcPr>
          <w:p w14:paraId="01F8CDE8" w14:textId="77777777" w:rsidR="008148D7" w:rsidRPr="008148D7" w:rsidRDefault="008148D7" w:rsidP="008148D7">
            <w:pPr>
              <w:autoSpaceDE/>
              <w:autoSpaceDN/>
              <w:jc w:val="center"/>
              <w:rPr>
                <w:rFonts w:eastAsiaTheme="minorHAnsi"/>
                <w:sz w:val="22"/>
                <w:szCs w:val="22"/>
                <w:lang w:eastAsia="en-US"/>
              </w:rPr>
            </w:pPr>
            <w:r w:rsidRPr="008148D7">
              <w:rPr>
                <w:rFonts w:eastAsiaTheme="minorHAnsi"/>
                <w:sz w:val="22"/>
                <w:szCs w:val="22"/>
                <w:lang w:eastAsia="en-US"/>
              </w:rPr>
              <w:t>32</w:t>
            </w:r>
          </w:p>
        </w:tc>
        <w:tc>
          <w:tcPr>
            <w:tcW w:w="8699" w:type="dxa"/>
          </w:tcPr>
          <w:p w14:paraId="40FFEAFD" w14:textId="77777777" w:rsidR="008148D7" w:rsidRPr="008148D7" w:rsidRDefault="008148D7" w:rsidP="00D124BA">
            <w:pPr>
              <w:autoSpaceDE/>
              <w:autoSpaceDN/>
              <w:ind w:right="34"/>
              <w:jc w:val="both"/>
              <w:rPr>
                <w:rFonts w:eastAsiaTheme="minorHAnsi"/>
                <w:sz w:val="22"/>
                <w:szCs w:val="22"/>
                <w:lang w:eastAsia="en-US"/>
              </w:rPr>
            </w:pPr>
            <w:r w:rsidRPr="008148D7">
              <w:rPr>
                <w:rFonts w:eastAsiaTheme="minorHAnsi"/>
                <w:sz w:val="22"/>
                <w:szCs w:val="22"/>
                <w:lang w:eastAsia="en-US"/>
              </w:rPr>
              <w:t xml:space="preserve">Profesjonalny środek skutecznie usuwający wszelkie plamy po kawie, herbacie czy sokach z dywanów, wykładzin czy tapicerki. Odplamiacz bez problemu usuwa plamy pochodzenia oleistego i wodnego, poj. 600ml, typu </w:t>
            </w:r>
            <w:proofErr w:type="spellStart"/>
            <w:r w:rsidRPr="008148D7">
              <w:rPr>
                <w:rFonts w:eastAsiaTheme="minorHAnsi"/>
                <w:sz w:val="22"/>
                <w:szCs w:val="22"/>
                <w:lang w:eastAsia="en-US"/>
              </w:rPr>
              <w:t>Voigt</w:t>
            </w:r>
            <w:proofErr w:type="spellEnd"/>
            <w:r w:rsidRPr="008148D7">
              <w:rPr>
                <w:rFonts w:eastAsiaTheme="minorHAnsi"/>
                <w:sz w:val="22"/>
                <w:szCs w:val="22"/>
                <w:lang w:eastAsia="en-US"/>
              </w:rPr>
              <w:t xml:space="preserve"> H510 lub produkt równoważny. </w:t>
            </w:r>
          </w:p>
        </w:tc>
      </w:tr>
      <w:tr w:rsidR="008148D7" w:rsidRPr="008148D7" w14:paraId="1476201B" w14:textId="77777777" w:rsidTr="008148D7">
        <w:tc>
          <w:tcPr>
            <w:tcW w:w="544" w:type="dxa"/>
            <w:vAlign w:val="center"/>
          </w:tcPr>
          <w:p w14:paraId="13180C9E" w14:textId="77777777" w:rsidR="008148D7" w:rsidRPr="008148D7" w:rsidRDefault="008148D7" w:rsidP="008148D7">
            <w:pPr>
              <w:autoSpaceDE/>
              <w:autoSpaceDN/>
              <w:jc w:val="center"/>
              <w:rPr>
                <w:rFonts w:eastAsiaTheme="minorHAnsi"/>
                <w:sz w:val="22"/>
                <w:szCs w:val="22"/>
                <w:lang w:eastAsia="en-US"/>
              </w:rPr>
            </w:pPr>
            <w:r w:rsidRPr="008148D7">
              <w:rPr>
                <w:rFonts w:eastAsiaTheme="minorHAnsi"/>
                <w:sz w:val="22"/>
                <w:szCs w:val="22"/>
                <w:lang w:eastAsia="en-US"/>
              </w:rPr>
              <w:t>33</w:t>
            </w:r>
          </w:p>
        </w:tc>
        <w:tc>
          <w:tcPr>
            <w:tcW w:w="8699" w:type="dxa"/>
          </w:tcPr>
          <w:p w14:paraId="1CA8D813" w14:textId="77777777" w:rsidR="008148D7" w:rsidRPr="008148D7" w:rsidRDefault="008148D7" w:rsidP="00D124BA">
            <w:pPr>
              <w:autoSpaceDE/>
              <w:autoSpaceDN/>
              <w:ind w:right="34"/>
              <w:jc w:val="both"/>
              <w:rPr>
                <w:rFonts w:eastAsiaTheme="minorHAnsi"/>
                <w:sz w:val="22"/>
                <w:szCs w:val="22"/>
                <w:lang w:eastAsia="en-US"/>
              </w:rPr>
            </w:pPr>
            <w:r w:rsidRPr="008148D7">
              <w:rPr>
                <w:rFonts w:eastAsiaTheme="minorHAnsi"/>
                <w:sz w:val="22"/>
                <w:szCs w:val="22"/>
                <w:lang w:eastAsia="en-US"/>
              </w:rPr>
              <w:t xml:space="preserve">Przemysłowe czyściwo papierowe, średnica 30 cm, gramatura 4 x 19 g/m2 ,ilość warstw:4, długość wstęgi: 157 m, typu Merida lub produkt równoważny. </w:t>
            </w:r>
          </w:p>
        </w:tc>
      </w:tr>
      <w:tr w:rsidR="00EB2B6A" w:rsidRPr="008148D7" w14:paraId="22757901" w14:textId="77777777" w:rsidTr="00E832DE">
        <w:tc>
          <w:tcPr>
            <w:tcW w:w="544" w:type="dxa"/>
            <w:vAlign w:val="center"/>
          </w:tcPr>
          <w:p w14:paraId="707D0C1F" w14:textId="6EC97A3A" w:rsidR="00EB2B6A" w:rsidRPr="008148D7" w:rsidRDefault="00EB2B6A" w:rsidP="00E832DE">
            <w:pPr>
              <w:autoSpaceDE/>
              <w:autoSpaceDN/>
              <w:jc w:val="center"/>
              <w:rPr>
                <w:rFonts w:eastAsiaTheme="minorHAnsi"/>
                <w:sz w:val="22"/>
                <w:szCs w:val="22"/>
                <w:lang w:eastAsia="en-US"/>
              </w:rPr>
            </w:pPr>
            <w:r w:rsidRPr="008148D7">
              <w:rPr>
                <w:rFonts w:eastAsiaTheme="minorHAnsi"/>
                <w:sz w:val="22"/>
                <w:szCs w:val="22"/>
                <w:lang w:eastAsia="en-US"/>
              </w:rPr>
              <w:t>3</w:t>
            </w:r>
            <w:r>
              <w:rPr>
                <w:rFonts w:eastAsiaTheme="minorHAnsi"/>
                <w:sz w:val="22"/>
                <w:szCs w:val="22"/>
                <w:lang w:eastAsia="en-US"/>
              </w:rPr>
              <w:t>4</w:t>
            </w:r>
          </w:p>
        </w:tc>
        <w:tc>
          <w:tcPr>
            <w:tcW w:w="8699" w:type="dxa"/>
          </w:tcPr>
          <w:p w14:paraId="0846E2BF" w14:textId="6046FF04" w:rsidR="00EB2B6A" w:rsidRPr="008148D7" w:rsidRDefault="00EB2B6A" w:rsidP="00E832DE">
            <w:pPr>
              <w:autoSpaceDE/>
              <w:autoSpaceDN/>
              <w:ind w:right="34"/>
              <w:jc w:val="both"/>
              <w:rPr>
                <w:rFonts w:eastAsiaTheme="minorHAnsi"/>
                <w:sz w:val="22"/>
                <w:szCs w:val="22"/>
                <w:lang w:eastAsia="en-US"/>
              </w:rPr>
            </w:pPr>
            <w:r w:rsidRPr="00EB2B6A">
              <w:rPr>
                <w:rFonts w:eastAsiaTheme="minorHAnsi"/>
                <w:sz w:val="22"/>
                <w:szCs w:val="22"/>
                <w:lang w:eastAsia="en-US"/>
              </w:rPr>
              <w:t xml:space="preserve">Ścierka </w:t>
            </w:r>
            <w:proofErr w:type="spellStart"/>
            <w:r w:rsidRPr="00EB2B6A">
              <w:rPr>
                <w:rFonts w:eastAsiaTheme="minorHAnsi"/>
                <w:sz w:val="22"/>
                <w:szCs w:val="22"/>
                <w:lang w:eastAsia="en-US"/>
              </w:rPr>
              <w:t>Mikrofibra</w:t>
            </w:r>
            <w:proofErr w:type="spellEnd"/>
            <w:r w:rsidRPr="00EB2B6A">
              <w:rPr>
                <w:rFonts w:eastAsiaTheme="minorHAnsi"/>
                <w:sz w:val="22"/>
                <w:szCs w:val="22"/>
                <w:lang w:eastAsia="en-US"/>
              </w:rPr>
              <w:t xml:space="preserve"> do szyb  i tapicerki, wymiary 40x40 cm, gramatura 424 g/m2 typu </w:t>
            </w:r>
            <w:proofErr w:type="spellStart"/>
            <w:r w:rsidRPr="00EB2B6A">
              <w:rPr>
                <w:rFonts w:eastAsiaTheme="minorHAnsi"/>
                <w:sz w:val="22"/>
                <w:szCs w:val="22"/>
                <w:lang w:eastAsia="en-US"/>
              </w:rPr>
              <w:t>Sonax</w:t>
            </w:r>
            <w:proofErr w:type="spellEnd"/>
            <w:r w:rsidRPr="00EB2B6A">
              <w:rPr>
                <w:rFonts w:eastAsiaTheme="minorHAnsi"/>
                <w:sz w:val="22"/>
                <w:szCs w:val="22"/>
                <w:lang w:eastAsia="en-US"/>
              </w:rPr>
              <w:t xml:space="preserve"> lub </w:t>
            </w:r>
            <w:proofErr w:type="spellStart"/>
            <w:r w:rsidRPr="00EB2B6A">
              <w:rPr>
                <w:rFonts w:eastAsiaTheme="minorHAnsi"/>
                <w:sz w:val="22"/>
                <w:szCs w:val="22"/>
                <w:lang w:eastAsia="en-US"/>
              </w:rPr>
              <w:t>lub</w:t>
            </w:r>
            <w:proofErr w:type="spellEnd"/>
            <w:r w:rsidRPr="00EB2B6A">
              <w:rPr>
                <w:rFonts w:eastAsiaTheme="minorHAnsi"/>
                <w:sz w:val="22"/>
                <w:szCs w:val="22"/>
                <w:lang w:eastAsia="en-US"/>
              </w:rPr>
              <w:t xml:space="preserve"> produkt równoważny.</w:t>
            </w:r>
          </w:p>
        </w:tc>
      </w:tr>
    </w:tbl>
    <w:p w14:paraId="12629B95" w14:textId="1222CEB2" w:rsidR="008148D7" w:rsidRPr="008148D7" w:rsidRDefault="008148D7" w:rsidP="008148D7">
      <w:pPr>
        <w:autoSpaceDE/>
        <w:autoSpaceDN/>
        <w:spacing w:after="160" w:line="259" w:lineRule="auto"/>
        <w:rPr>
          <w:rFonts w:eastAsiaTheme="minorHAnsi"/>
          <w:sz w:val="22"/>
          <w:szCs w:val="22"/>
          <w:lang w:eastAsia="en-US"/>
        </w:rPr>
      </w:pPr>
    </w:p>
    <w:p w14:paraId="3A1E4DB4" w14:textId="444B28A2" w:rsidR="008148D7" w:rsidRPr="008148D7" w:rsidRDefault="008148D7" w:rsidP="008148D7">
      <w:pPr>
        <w:autoSpaceDE/>
        <w:autoSpaceDN/>
        <w:spacing w:after="160" w:line="259" w:lineRule="auto"/>
        <w:rPr>
          <w:rFonts w:asciiTheme="minorHAnsi" w:eastAsiaTheme="minorHAnsi" w:hAnsiTheme="minorHAnsi" w:cstheme="minorBidi"/>
          <w:sz w:val="22"/>
          <w:szCs w:val="22"/>
          <w:lang w:eastAsia="en-US"/>
        </w:rPr>
      </w:pPr>
    </w:p>
    <w:bookmarkEnd w:id="1"/>
    <w:p w14:paraId="11FC95F1" w14:textId="77777777" w:rsidR="003E5ADD" w:rsidRDefault="003E5ADD" w:rsidP="003E5ADD">
      <w:pPr>
        <w:widowControl w:val="0"/>
        <w:suppressAutoHyphens/>
        <w:spacing w:line="360" w:lineRule="auto"/>
        <w:jc w:val="center"/>
        <w:rPr>
          <w:b/>
          <w:sz w:val="24"/>
          <w:szCs w:val="24"/>
        </w:rPr>
      </w:pPr>
    </w:p>
    <w:p w14:paraId="3F3099A7" w14:textId="77777777" w:rsidR="003E5ADD" w:rsidRPr="00627C24" w:rsidRDefault="003E5ADD" w:rsidP="003E5ADD">
      <w:pPr>
        <w:tabs>
          <w:tab w:val="left" w:pos="3181"/>
        </w:tabs>
        <w:rPr>
          <w:sz w:val="24"/>
          <w:szCs w:val="24"/>
        </w:rPr>
      </w:pPr>
      <w:r>
        <w:rPr>
          <w:sz w:val="24"/>
          <w:szCs w:val="24"/>
        </w:rPr>
        <w:tab/>
      </w:r>
    </w:p>
    <w:p w14:paraId="46838458" w14:textId="77777777" w:rsidR="003E5ADD" w:rsidRDefault="003E5ADD" w:rsidP="003E5ADD">
      <w:pPr>
        <w:widowControl w:val="0"/>
        <w:suppressAutoHyphens/>
        <w:jc w:val="both"/>
        <w:rPr>
          <w:b/>
          <w:bCs/>
          <w:sz w:val="24"/>
          <w:szCs w:val="24"/>
          <w:lang w:eastAsia="ar-SA"/>
        </w:rPr>
      </w:pPr>
      <w:r w:rsidRPr="008F0A4E">
        <w:rPr>
          <w:b/>
          <w:bCs/>
          <w:sz w:val="24"/>
          <w:szCs w:val="24"/>
          <w:lang w:eastAsia="ar-SA"/>
        </w:rPr>
        <w:t xml:space="preserve">ZAMAWIAJACY:                                                                 </w:t>
      </w:r>
      <w:r>
        <w:rPr>
          <w:b/>
          <w:bCs/>
          <w:sz w:val="24"/>
          <w:szCs w:val="24"/>
          <w:lang w:eastAsia="ar-SA"/>
        </w:rPr>
        <w:t xml:space="preserve">                      </w:t>
      </w:r>
      <w:r w:rsidRPr="008F0A4E">
        <w:rPr>
          <w:b/>
          <w:bCs/>
          <w:sz w:val="24"/>
          <w:szCs w:val="24"/>
          <w:lang w:eastAsia="ar-SA"/>
        </w:rPr>
        <w:t>WYKONAWCA:</w:t>
      </w:r>
    </w:p>
    <w:p w14:paraId="3E78F44B" w14:textId="77777777" w:rsidR="003E5ADD" w:rsidRDefault="003E5ADD" w:rsidP="003E5ADD">
      <w:pPr>
        <w:widowControl w:val="0"/>
        <w:suppressAutoHyphens/>
        <w:jc w:val="both"/>
        <w:rPr>
          <w:b/>
          <w:bCs/>
          <w:sz w:val="24"/>
          <w:szCs w:val="24"/>
          <w:lang w:eastAsia="ar-SA"/>
        </w:rPr>
      </w:pPr>
    </w:p>
    <w:p w14:paraId="4140B04C" w14:textId="77777777" w:rsidR="003E5ADD" w:rsidRDefault="003E5ADD" w:rsidP="003E5ADD">
      <w:pPr>
        <w:widowControl w:val="0"/>
        <w:suppressAutoHyphens/>
        <w:jc w:val="both"/>
        <w:rPr>
          <w:b/>
          <w:bCs/>
          <w:sz w:val="24"/>
          <w:szCs w:val="24"/>
          <w:lang w:eastAsia="ar-SA"/>
        </w:rPr>
      </w:pPr>
      <w:r w:rsidRPr="008F0A4E">
        <w:rPr>
          <w:b/>
          <w:bCs/>
          <w:sz w:val="24"/>
          <w:szCs w:val="24"/>
          <w:lang w:eastAsia="ar-SA"/>
        </w:rPr>
        <w:t>…………………</w:t>
      </w:r>
      <w:r>
        <w:rPr>
          <w:b/>
          <w:bCs/>
          <w:sz w:val="24"/>
          <w:szCs w:val="24"/>
          <w:lang w:eastAsia="ar-SA"/>
        </w:rPr>
        <w:t>…..</w:t>
      </w:r>
      <w:r>
        <w:rPr>
          <w:b/>
          <w:bCs/>
          <w:sz w:val="24"/>
          <w:szCs w:val="24"/>
          <w:lang w:eastAsia="ar-SA"/>
        </w:rPr>
        <w:tab/>
      </w:r>
      <w:r>
        <w:rPr>
          <w:b/>
          <w:bCs/>
          <w:sz w:val="24"/>
          <w:szCs w:val="24"/>
          <w:lang w:eastAsia="ar-SA"/>
        </w:rPr>
        <w:tab/>
      </w:r>
      <w:r>
        <w:rPr>
          <w:b/>
          <w:bCs/>
          <w:sz w:val="24"/>
          <w:szCs w:val="24"/>
          <w:lang w:eastAsia="ar-SA"/>
        </w:rPr>
        <w:tab/>
      </w:r>
      <w:r>
        <w:rPr>
          <w:b/>
          <w:bCs/>
          <w:sz w:val="24"/>
          <w:szCs w:val="24"/>
          <w:lang w:eastAsia="ar-SA"/>
        </w:rPr>
        <w:tab/>
      </w:r>
      <w:r>
        <w:rPr>
          <w:b/>
          <w:bCs/>
          <w:sz w:val="24"/>
          <w:szCs w:val="24"/>
          <w:lang w:eastAsia="ar-SA"/>
        </w:rPr>
        <w:tab/>
      </w:r>
      <w:r>
        <w:rPr>
          <w:b/>
          <w:bCs/>
          <w:sz w:val="24"/>
          <w:szCs w:val="24"/>
          <w:lang w:eastAsia="ar-SA"/>
        </w:rPr>
        <w:tab/>
      </w:r>
      <w:r>
        <w:rPr>
          <w:b/>
          <w:bCs/>
          <w:sz w:val="24"/>
          <w:szCs w:val="24"/>
          <w:lang w:eastAsia="ar-SA"/>
        </w:rPr>
        <w:tab/>
      </w:r>
      <w:r>
        <w:rPr>
          <w:b/>
          <w:bCs/>
          <w:sz w:val="24"/>
          <w:szCs w:val="24"/>
          <w:lang w:eastAsia="ar-SA"/>
        </w:rPr>
        <w:tab/>
        <w:t xml:space="preserve">…………………….     </w:t>
      </w:r>
    </w:p>
    <w:p w14:paraId="69B81F49" w14:textId="77777777" w:rsidR="003E5ADD" w:rsidRDefault="003E5ADD" w:rsidP="003E5ADD">
      <w:pPr>
        <w:autoSpaceDE/>
        <w:autoSpaceDN/>
        <w:rPr>
          <w:sz w:val="24"/>
          <w:szCs w:val="24"/>
        </w:rPr>
      </w:pPr>
    </w:p>
    <w:p w14:paraId="57951EE4" w14:textId="77777777" w:rsidR="00504BAB" w:rsidRDefault="00504BAB" w:rsidP="003E5ADD">
      <w:pPr>
        <w:autoSpaceDE/>
        <w:autoSpaceDN/>
        <w:rPr>
          <w:sz w:val="24"/>
          <w:szCs w:val="24"/>
        </w:rPr>
      </w:pPr>
    </w:p>
    <w:p w14:paraId="0ECEF5D6" w14:textId="77777777" w:rsidR="00504BAB" w:rsidRDefault="00504BAB" w:rsidP="003E5ADD">
      <w:pPr>
        <w:autoSpaceDE/>
        <w:autoSpaceDN/>
        <w:rPr>
          <w:sz w:val="24"/>
          <w:szCs w:val="24"/>
        </w:rPr>
      </w:pPr>
    </w:p>
    <w:p w14:paraId="34B9C086" w14:textId="77777777" w:rsidR="00504BAB" w:rsidRDefault="00504BAB" w:rsidP="003E5ADD">
      <w:pPr>
        <w:autoSpaceDE/>
        <w:autoSpaceDN/>
        <w:rPr>
          <w:sz w:val="24"/>
          <w:szCs w:val="24"/>
        </w:rPr>
      </w:pPr>
    </w:p>
    <w:p w14:paraId="551BADD8" w14:textId="77777777" w:rsidR="00504BAB" w:rsidRDefault="00504BAB" w:rsidP="003E5ADD">
      <w:pPr>
        <w:autoSpaceDE/>
        <w:autoSpaceDN/>
        <w:rPr>
          <w:sz w:val="24"/>
          <w:szCs w:val="24"/>
        </w:rPr>
      </w:pPr>
    </w:p>
    <w:p w14:paraId="21E91728" w14:textId="77777777" w:rsidR="00504BAB" w:rsidRDefault="00504BAB" w:rsidP="003E5ADD">
      <w:pPr>
        <w:autoSpaceDE/>
        <w:autoSpaceDN/>
        <w:rPr>
          <w:sz w:val="24"/>
          <w:szCs w:val="24"/>
        </w:rPr>
      </w:pPr>
    </w:p>
    <w:p w14:paraId="062A0B4A" w14:textId="77777777" w:rsidR="00504BAB" w:rsidRDefault="00504BAB" w:rsidP="003E5ADD">
      <w:pPr>
        <w:autoSpaceDE/>
        <w:autoSpaceDN/>
        <w:rPr>
          <w:sz w:val="24"/>
          <w:szCs w:val="24"/>
        </w:rPr>
      </w:pPr>
    </w:p>
    <w:p w14:paraId="15FFBA60" w14:textId="77777777" w:rsidR="00504BAB" w:rsidRDefault="00504BAB" w:rsidP="003E5ADD">
      <w:pPr>
        <w:autoSpaceDE/>
        <w:autoSpaceDN/>
        <w:rPr>
          <w:sz w:val="24"/>
          <w:szCs w:val="24"/>
        </w:rPr>
      </w:pPr>
    </w:p>
    <w:p w14:paraId="0E9DB9F6" w14:textId="77777777" w:rsidR="00504BAB" w:rsidRDefault="00504BAB" w:rsidP="003E5ADD">
      <w:pPr>
        <w:autoSpaceDE/>
        <w:autoSpaceDN/>
        <w:rPr>
          <w:sz w:val="24"/>
          <w:szCs w:val="24"/>
        </w:rPr>
      </w:pPr>
    </w:p>
    <w:p w14:paraId="53F3D7FA" w14:textId="77777777" w:rsidR="00504BAB" w:rsidRDefault="00504BAB" w:rsidP="003E5ADD">
      <w:pPr>
        <w:autoSpaceDE/>
        <w:autoSpaceDN/>
        <w:rPr>
          <w:sz w:val="24"/>
          <w:szCs w:val="24"/>
        </w:rPr>
      </w:pPr>
    </w:p>
    <w:p w14:paraId="4CB161D8" w14:textId="77777777" w:rsidR="00504BAB" w:rsidRDefault="00504BAB" w:rsidP="003E5ADD">
      <w:pPr>
        <w:autoSpaceDE/>
        <w:autoSpaceDN/>
        <w:rPr>
          <w:sz w:val="24"/>
          <w:szCs w:val="24"/>
        </w:rPr>
      </w:pPr>
    </w:p>
    <w:p w14:paraId="4C037502" w14:textId="77777777" w:rsidR="00504BAB" w:rsidRDefault="00504BAB" w:rsidP="003E5ADD">
      <w:pPr>
        <w:autoSpaceDE/>
        <w:autoSpaceDN/>
        <w:rPr>
          <w:sz w:val="24"/>
          <w:szCs w:val="24"/>
        </w:rPr>
      </w:pPr>
    </w:p>
    <w:p w14:paraId="3BACA9E4" w14:textId="77777777" w:rsidR="00504BAB" w:rsidRDefault="00504BAB" w:rsidP="003E5ADD">
      <w:pPr>
        <w:autoSpaceDE/>
        <w:autoSpaceDN/>
        <w:rPr>
          <w:sz w:val="24"/>
          <w:szCs w:val="24"/>
        </w:rPr>
      </w:pPr>
    </w:p>
    <w:p w14:paraId="69FE5356" w14:textId="77777777" w:rsidR="00504BAB" w:rsidRDefault="00504BAB" w:rsidP="003E5ADD">
      <w:pPr>
        <w:autoSpaceDE/>
        <w:autoSpaceDN/>
        <w:rPr>
          <w:sz w:val="24"/>
          <w:szCs w:val="24"/>
        </w:rPr>
      </w:pPr>
    </w:p>
    <w:p w14:paraId="5CCFFD55" w14:textId="77777777" w:rsidR="00504BAB" w:rsidRDefault="00504BAB" w:rsidP="003E5ADD">
      <w:pPr>
        <w:autoSpaceDE/>
        <w:autoSpaceDN/>
        <w:rPr>
          <w:sz w:val="24"/>
          <w:szCs w:val="24"/>
        </w:rPr>
      </w:pPr>
    </w:p>
    <w:p w14:paraId="32367FB8" w14:textId="77777777" w:rsidR="00504BAB" w:rsidRDefault="00504BAB" w:rsidP="003E5ADD">
      <w:pPr>
        <w:autoSpaceDE/>
        <w:autoSpaceDN/>
        <w:rPr>
          <w:sz w:val="24"/>
          <w:szCs w:val="24"/>
        </w:rPr>
      </w:pPr>
    </w:p>
    <w:p w14:paraId="1B2A369E" w14:textId="77777777" w:rsidR="00504BAB" w:rsidRDefault="00504BAB" w:rsidP="003E5ADD">
      <w:pPr>
        <w:autoSpaceDE/>
        <w:autoSpaceDN/>
        <w:rPr>
          <w:sz w:val="24"/>
          <w:szCs w:val="24"/>
        </w:rPr>
      </w:pPr>
    </w:p>
    <w:p w14:paraId="3D7DFB6E" w14:textId="77777777" w:rsidR="00504BAB" w:rsidRDefault="00504BAB" w:rsidP="003E5ADD">
      <w:pPr>
        <w:autoSpaceDE/>
        <w:autoSpaceDN/>
        <w:rPr>
          <w:sz w:val="24"/>
          <w:szCs w:val="24"/>
        </w:rPr>
      </w:pPr>
    </w:p>
    <w:p w14:paraId="6C0D64C2" w14:textId="77777777" w:rsidR="003E5ADD" w:rsidRPr="00627C24" w:rsidRDefault="003E5ADD" w:rsidP="003E5ADD">
      <w:pPr>
        <w:autoSpaceDE/>
        <w:autoSpaceDN/>
        <w:rPr>
          <w:bCs/>
          <w:sz w:val="16"/>
          <w:szCs w:val="16"/>
          <w:u w:val="single"/>
        </w:rPr>
      </w:pPr>
      <w:r w:rsidRPr="00627C24">
        <w:rPr>
          <w:bCs/>
          <w:sz w:val="16"/>
          <w:szCs w:val="16"/>
          <w:u w:val="single"/>
        </w:rPr>
        <w:t>Wykonano w 3 egz.</w:t>
      </w:r>
    </w:p>
    <w:p w14:paraId="58DF44E3" w14:textId="77777777" w:rsidR="003E5ADD" w:rsidRPr="00627C24" w:rsidRDefault="003E5ADD" w:rsidP="003E5ADD">
      <w:pPr>
        <w:autoSpaceDE/>
        <w:autoSpaceDN/>
        <w:rPr>
          <w:bCs/>
          <w:sz w:val="16"/>
          <w:szCs w:val="16"/>
        </w:rPr>
      </w:pPr>
      <w:r w:rsidRPr="00627C24">
        <w:rPr>
          <w:bCs/>
          <w:sz w:val="16"/>
          <w:szCs w:val="16"/>
        </w:rPr>
        <w:t>Egz. nr 1 - Wykonawca</w:t>
      </w:r>
    </w:p>
    <w:p w14:paraId="08628D36" w14:textId="77777777" w:rsidR="003E5ADD" w:rsidRPr="00627C24" w:rsidRDefault="003E5ADD" w:rsidP="003E5ADD">
      <w:pPr>
        <w:autoSpaceDE/>
        <w:autoSpaceDN/>
        <w:rPr>
          <w:bCs/>
          <w:sz w:val="16"/>
          <w:szCs w:val="16"/>
        </w:rPr>
      </w:pPr>
      <w:r w:rsidRPr="00627C24">
        <w:rPr>
          <w:bCs/>
          <w:sz w:val="16"/>
          <w:szCs w:val="16"/>
        </w:rPr>
        <w:t>Egz. nr 2 – Główny Księgowy SOP</w:t>
      </w:r>
    </w:p>
    <w:p w14:paraId="47D014CD" w14:textId="77777777" w:rsidR="003E5ADD" w:rsidRPr="00627C24" w:rsidRDefault="003E5ADD" w:rsidP="003E5ADD">
      <w:pPr>
        <w:autoSpaceDE/>
        <w:autoSpaceDN/>
        <w:rPr>
          <w:bCs/>
          <w:sz w:val="16"/>
          <w:szCs w:val="16"/>
          <w:u w:val="single"/>
        </w:rPr>
      </w:pPr>
      <w:r w:rsidRPr="00627C24">
        <w:rPr>
          <w:bCs/>
          <w:sz w:val="16"/>
          <w:szCs w:val="16"/>
          <w:u w:val="single"/>
        </w:rPr>
        <w:t>Egz. nr 3 – Wnioskujący</w:t>
      </w:r>
    </w:p>
    <w:p w14:paraId="14BAE18E" w14:textId="77777777" w:rsidR="006D444C" w:rsidRDefault="00504BAB" w:rsidP="003E5ADD">
      <w:pPr>
        <w:autoSpaceDE/>
        <w:autoSpaceDN/>
      </w:pPr>
      <w:r>
        <w:rPr>
          <w:bCs/>
          <w:sz w:val="16"/>
          <w:szCs w:val="16"/>
        </w:rPr>
        <w:t>Wykonał: por</w:t>
      </w:r>
      <w:r w:rsidR="003E5ADD" w:rsidRPr="00627C24">
        <w:rPr>
          <w:bCs/>
          <w:sz w:val="16"/>
          <w:szCs w:val="16"/>
        </w:rPr>
        <w:t>. SOP</w:t>
      </w:r>
      <w:r>
        <w:rPr>
          <w:bCs/>
          <w:sz w:val="16"/>
          <w:szCs w:val="16"/>
        </w:rPr>
        <w:t xml:space="preserve"> Piotr Mazur (tel. 22 606 50 32</w:t>
      </w:r>
      <w:r w:rsidR="003E5ADD" w:rsidRPr="00627C24">
        <w:rPr>
          <w:bCs/>
          <w:sz w:val="16"/>
          <w:szCs w:val="16"/>
        </w:rPr>
        <w:t>)</w:t>
      </w:r>
    </w:p>
    <w:sectPr w:rsidR="006D444C" w:rsidSect="004055D7">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8FADDF2"/>
    <w:name w:val="WW8Num8"/>
    <w:lvl w:ilvl="0">
      <w:start w:val="1"/>
      <w:numFmt w:val="decimal"/>
      <w:suff w:val="space"/>
      <w:lvlText w:val="%1."/>
      <w:lvlJc w:val="left"/>
      <w:pPr>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37"/>
    <w:multiLevelType w:val="singleLevel"/>
    <w:tmpl w:val="50704952"/>
    <w:lvl w:ilvl="0">
      <w:start w:val="1"/>
      <w:numFmt w:val="decimal"/>
      <w:lvlText w:val="%1."/>
      <w:lvlJc w:val="left"/>
      <w:pPr>
        <w:tabs>
          <w:tab w:val="num" w:pos="2340"/>
        </w:tabs>
        <w:ind w:left="2340" w:hanging="360"/>
      </w:pPr>
      <w:rPr>
        <w:b w:val="0"/>
        <w:bCs/>
      </w:rPr>
    </w:lvl>
  </w:abstractNum>
  <w:abstractNum w:abstractNumId="2" w15:restartNumberingAfterBreak="0">
    <w:nsid w:val="061203D9"/>
    <w:multiLevelType w:val="multilevel"/>
    <w:tmpl w:val="A072D4B4"/>
    <w:lvl w:ilvl="0">
      <w:start w:val="1"/>
      <w:numFmt w:val="decimal"/>
      <w:lvlText w:val="%1."/>
      <w:lvlJc w:val="left"/>
      <w:pPr>
        <w:tabs>
          <w:tab w:val="num" w:pos="425"/>
        </w:tabs>
        <w:ind w:left="425" w:hanging="283"/>
      </w:pPr>
      <w:rPr>
        <w:rFonts w:ascii="Times New Roman" w:eastAsia="Times New Roman" w:hAnsi="Times New Roman" w:cs="Times New Roman"/>
        <w:b w:val="0"/>
        <w:bCs/>
      </w:rPr>
    </w:lvl>
    <w:lvl w:ilvl="1">
      <w:start w:val="1"/>
      <w:numFmt w:val="decimal"/>
      <w:lvlText w:val="%2."/>
      <w:lvlJc w:val="left"/>
      <w:pPr>
        <w:tabs>
          <w:tab w:val="num" w:pos="4961"/>
        </w:tabs>
        <w:ind w:left="4961" w:hanging="283"/>
      </w:pPr>
      <w:rPr>
        <w:rFonts w:hint="default"/>
        <w:b/>
      </w:rPr>
    </w:lvl>
    <w:lvl w:ilvl="2">
      <w:start w:val="1"/>
      <w:numFmt w:val="decimal"/>
      <w:lvlText w:val="%3."/>
      <w:lvlJc w:val="left"/>
      <w:pPr>
        <w:tabs>
          <w:tab w:val="num" w:pos="991"/>
        </w:tabs>
        <w:ind w:left="991" w:hanging="283"/>
      </w:pPr>
      <w:rPr>
        <w:rFonts w:hint="default"/>
      </w:rPr>
    </w:lvl>
    <w:lvl w:ilvl="3">
      <w:start w:val="1"/>
      <w:numFmt w:val="decimal"/>
      <w:lvlText w:val="%4."/>
      <w:lvlJc w:val="left"/>
      <w:pPr>
        <w:tabs>
          <w:tab w:val="num" w:pos="1274"/>
        </w:tabs>
        <w:ind w:left="1274" w:hanging="283"/>
      </w:pPr>
      <w:rPr>
        <w:rFonts w:hint="default"/>
      </w:rPr>
    </w:lvl>
    <w:lvl w:ilvl="4">
      <w:start w:val="1"/>
      <w:numFmt w:val="decimal"/>
      <w:lvlText w:val="%5."/>
      <w:lvlJc w:val="left"/>
      <w:pPr>
        <w:tabs>
          <w:tab w:val="num" w:pos="1557"/>
        </w:tabs>
        <w:ind w:left="1557" w:hanging="283"/>
      </w:pPr>
      <w:rPr>
        <w:rFonts w:hint="default"/>
      </w:rPr>
    </w:lvl>
    <w:lvl w:ilvl="5">
      <w:start w:val="1"/>
      <w:numFmt w:val="decimal"/>
      <w:lvlText w:val="%6."/>
      <w:lvlJc w:val="left"/>
      <w:pPr>
        <w:tabs>
          <w:tab w:val="num" w:pos="1840"/>
        </w:tabs>
        <w:ind w:left="1840" w:hanging="283"/>
      </w:pPr>
      <w:rPr>
        <w:rFonts w:hint="default"/>
      </w:rPr>
    </w:lvl>
    <w:lvl w:ilvl="6">
      <w:start w:val="1"/>
      <w:numFmt w:val="decimal"/>
      <w:lvlText w:val="%7."/>
      <w:lvlJc w:val="left"/>
      <w:pPr>
        <w:tabs>
          <w:tab w:val="num" w:pos="2123"/>
        </w:tabs>
        <w:ind w:left="2123" w:hanging="283"/>
      </w:pPr>
      <w:rPr>
        <w:rFonts w:hint="default"/>
      </w:rPr>
    </w:lvl>
    <w:lvl w:ilvl="7">
      <w:start w:val="1"/>
      <w:numFmt w:val="decimal"/>
      <w:lvlText w:val="%8."/>
      <w:lvlJc w:val="left"/>
      <w:pPr>
        <w:tabs>
          <w:tab w:val="num" w:pos="2406"/>
        </w:tabs>
        <w:ind w:left="2406" w:hanging="283"/>
      </w:pPr>
      <w:rPr>
        <w:rFonts w:hint="default"/>
      </w:rPr>
    </w:lvl>
    <w:lvl w:ilvl="8">
      <w:start w:val="1"/>
      <w:numFmt w:val="decimal"/>
      <w:lvlText w:val="%9."/>
      <w:lvlJc w:val="left"/>
      <w:pPr>
        <w:tabs>
          <w:tab w:val="num" w:pos="2689"/>
        </w:tabs>
        <w:ind w:left="2689" w:hanging="283"/>
      </w:pPr>
      <w:rPr>
        <w:rFonts w:hint="default"/>
      </w:rPr>
    </w:lvl>
  </w:abstractNum>
  <w:abstractNum w:abstractNumId="3" w15:restartNumberingAfterBreak="0">
    <w:nsid w:val="0C5838F3"/>
    <w:multiLevelType w:val="hybridMultilevel"/>
    <w:tmpl w:val="0616EF02"/>
    <w:lvl w:ilvl="0" w:tplc="6E3A0A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B976D9"/>
    <w:multiLevelType w:val="hybridMultilevel"/>
    <w:tmpl w:val="0EBA3146"/>
    <w:lvl w:ilvl="0" w:tplc="AD4847E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6B59DE"/>
    <w:multiLevelType w:val="multilevel"/>
    <w:tmpl w:val="BAE0B7FA"/>
    <w:name w:val="WW8Num102"/>
    <w:lvl w:ilvl="0">
      <w:start w:val="3"/>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15:restartNumberingAfterBreak="0">
    <w:nsid w:val="331F621A"/>
    <w:multiLevelType w:val="hybridMultilevel"/>
    <w:tmpl w:val="FAD669E2"/>
    <w:lvl w:ilvl="0" w:tplc="1652ADC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AA2180"/>
    <w:multiLevelType w:val="multilevel"/>
    <w:tmpl w:val="EA462CFE"/>
    <w:lvl w:ilvl="0">
      <w:start w:val="1"/>
      <w:numFmt w:val="decimal"/>
      <w:lvlText w:val="%1."/>
      <w:lvlJc w:val="left"/>
      <w:pPr>
        <w:tabs>
          <w:tab w:val="num" w:pos="425"/>
        </w:tabs>
        <w:ind w:left="425" w:hanging="283"/>
      </w:pPr>
      <w:rPr>
        <w:rFonts w:ascii="Times New Roman" w:eastAsia="Times New Roman" w:hAnsi="Times New Roman" w:cs="Times New Roman"/>
      </w:rPr>
    </w:lvl>
    <w:lvl w:ilvl="1">
      <w:start w:val="1"/>
      <w:numFmt w:val="decimal"/>
      <w:lvlText w:val="%2."/>
      <w:lvlJc w:val="left"/>
      <w:pPr>
        <w:tabs>
          <w:tab w:val="num" w:pos="708"/>
        </w:tabs>
        <w:ind w:left="708" w:hanging="283"/>
      </w:pPr>
      <w:rPr>
        <w:rFonts w:hint="default"/>
        <w:b/>
      </w:rPr>
    </w:lvl>
    <w:lvl w:ilvl="2">
      <w:start w:val="1"/>
      <w:numFmt w:val="decimal"/>
      <w:lvlText w:val="%3."/>
      <w:lvlJc w:val="left"/>
      <w:pPr>
        <w:tabs>
          <w:tab w:val="num" w:pos="991"/>
        </w:tabs>
        <w:ind w:left="991" w:hanging="283"/>
      </w:pPr>
      <w:rPr>
        <w:rFonts w:hint="default"/>
        <w:b w:val="0"/>
        <w:bCs w:val="0"/>
      </w:rPr>
    </w:lvl>
    <w:lvl w:ilvl="3">
      <w:start w:val="1"/>
      <w:numFmt w:val="decimal"/>
      <w:lvlText w:val="%4."/>
      <w:lvlJc w:val="left"/>
      <w:pPr>
        <w:tabs>
          <w:tab w:val="num" w:pos="1274"/>
        </w:tabs>
        <w:ind w:left="1274" w:hanging="283"/>
      </w:pPr>
      <w:rPr>
        <w:rFonts w:hint="default"/>
      </w:rPr>
    </w:lvl>
    <w:lvl w:ilvl="4">
      <w:start w:val="1"/>
      <w:numFmt w:val="decimal"/>
      <w:lvlText w:val="%5."/>
      <w:lvlJc w:val="left"/>
      <w:pPr>
        <w:tabs>
          <w:tab w:val="num" w:pos="1557"/>
        </w:tabs>
        <w:ind w:left="1557" w:hanging="283"/>
      </w:pPr>
      <w:rPr>
        <w:rFonts w:hint="default"/>
      </w:rPr>
    </w:lvl>
    <w:lvl w:ilvl="5">
      <w:start w:val="1"/>
      <w:numFmt w:val="decimal"/>
      <w:lvlText w:val="%6."/>
      <w:lvlJc w:val="left"/>
      <w:pPr>
        <w:tabs>
          <w:tab w:val="num" w:pos="1840"/>
        </w:tabs>
        <w:ind w:left="1840" w:hanging="283"/>
      </w:pPr>
      <w:rPr>
        <w:rFonts w:hint="default"/>
      </w:rPr>
    </w:lvl>
    <w:lvl w:ilvl="6">
      <w:start w:val="1"/>
      <w:numFmt w:val="decimal"/>
      <w:lvlText w:val="%7."/>
      <w:lvlJc w:val="left"/>
      <w:pPr>
        <w:tabs>
          <w:tab w:val="num" w:pos="2123"/>
        </w:tabs>
        <w:ind w:left="2123" w:hanging="283"/>
      </w:pPr>
      <w:rPr>
        <w:rFonts w:hint="default"/>
      </w:rPr>
    </w:lvl>
    <w:lvl w:ilvl="7">
      <w:start w:val="1"/>
      <w:numFmt w:val="decimal"/>
      <w:lvlText w:val="%8."/>
      <w:lvlJc w:val="left"/>
      <w:pPr>
        <w:tabs>
          <w:tab w:val="num" w:pos="2406"/>
        </w:tabs>
        <w:ind w:left="2406" w:hanging="283"/>
      </w:pPr>
      <w:rPr>
        <w:rFonts w:hint="default"/>
      </w:rPr>
    </w:lvl>
    <w:lvl w:ilvl="8">
      <w:start w:val="1"/>
      <w:numFmt w:val="decimal"/>
      <w:lvlText w:val="%9."/>
      <w:lvlJc w:val="left"/>
      <w:pPr>
        <w:tabs>
          <w:tab w:val="num" w:pos="2689"/>
        </w:tabs>
        <w:ind w:left="2689" w:hanging="283"/>
      </w:pPr>
      <w:rPr>
        <w:rFonts w:hint="default"/>
      </w:rPr>
    </w:lvl>
  </w:abstractNum>
  <w:abstractNum w:abstractNumId="8" w15:restartNumberingAfterBreak="0">
    <w:nsid w:val="3F710B1A"/>
    <w:multiLevelType w:val="multilevel"/>
    <w:tmpl w:val="F1B412F0"/>
    <w:lvl w:ilvl="0">
      <w:start w:val="1"/>
      <w:numFmt w:val="decimal"/>
      <w:lvlText w:val="%1."/>
      <w:lvlJc w:val="left"/>
      <w:pPr>
        <w:tabs>
          <w:tab w:val="num" w:pos="720"/>
        </w:tabs>
        <w:ind w:left="720" w:hanging="360"/>
      </w:pPr>
      <w:rPr>
        <w:rFonts w:ascii="Times New Roman" w:eastAsia="Times New Roman" w:hAnsi="Times New Roman" w:cs="Times New Roman"/>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007C00"/>
    <w:multiLevelType w:val="hybridMultilevel"/>
    <w:tmpl w:val="37D41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432B31"/>
    <w:multiLevelType w:val="multilevel"/>
    <w:tmpl w:val="790434B6"/>
    <w:lvl w:ilvl="0">
      <w:start w:val="1"/>
      <w:numFmt w:val="decimal"/>
      <w:lvlText w:val="%1."/>
      <w:lvlJc w:val="left"/>
      <w:pPr>
        <w:tabs>
          <w:tab w:val="num" w:pos="425"/>
        </w:tabs>
        <w:ind w:left="425" w:hanging="283"/>
      </w:pPr>
      <w:rPr>
        <w:rFonts w:ascii="Times New Roman" w:eastAsia="Times New Roman" w:hAnsi="Times New Roman" w:cs="Times New Roman"/>
        <w:b w:val="0"/>
        <w:bCs/>
      </w:rPr>
    </w:lvl>
    <w:lvl w:ilvl="1">
      <w:start w:val="1"/>
      <w:numFmt w:val="decimal"/>
      <w:lvlText w:val="%2."/>
      <w:lvlJc w:val="left"/>
      <w:pPr>
        <w:tabs>
          <w:tab w:val="num" w:pos="4961"/>
        </w:tabs>
        <w:ind w:left="4961" w:hanging="283"/>
      </w:pPr>
      <w:rPr>
        <w:rFonts w:hint="default"/>
        <w:b/>
      </w:rPr>
    </w:lvl>
    <w:lvl w:ilvl="2">
      <w:start w:val="1"/>
      <w:numFmt w:val="decimal"/>
      <w:lvlText w:val="%3."/>
      <w:lvlJc w:val="left"/>
      <w:pPr>
        <w:tabs>
          <w:tab w:val="num" w:pos="991"/>
        </w:tabs>
        <w:ind w:left="991" w:hanging="283"/>
      </w:pPr>
      <w:rPr>
        <w:rFonts w:hint="default"/>
      </w:rPr>
    </w:lvl>
    <w:lvl w:ilvl="3">
      <w:start w:val="1"/>
      <w:numFmt w:val="decimal"/>
      <w:lvlText w:val="%4."/>
      <w:lvlJc w:val="left"/>
      <w:pPr>
        <w:tabs>
          <w:tab w:val="num" w:pos="1274"/>
        </w:tabs>
        <w:ind w:left="1274" w:hanging="283"/>
      </w:pPr>
      <w:rPr>
        <w:rFonts w:hint="default"/>
      </w:rPr>
    </w:lvl>
    <w:lvl w:ilvl="4">
      <w:start w:val="1"/>
      <w:numFmt w:val="decimal"/>
      <w:lvlText w:val="%5."/>
      <w:lvlJc w:val="left"/>
      <w:pPr>
        <w:tabs>
          <w:tab w:val="num" w:pos="1557"/>
        </w:tabs>
        <w:ind w:left="1557" w:hanging="283"/>
      </w:pPr>
      <w:rPr>
        <w:rFonts w:hint="default"/>
      </w:rPr>
    </w:lvl>
    <w:lvl w:ilvl="5">
      <w:start w:val="1"/>
      <w:numFmt w:val="decimal"/>
      <w:lvlText w:val="%6."/>
      <w:lvlJc w:val="left"/>
      <w:pPr>
        <w:tabs>
          <w:tab w:val="num" w:pos="1840"/>
        </w:tabs>
        <w:ind w:left="1840" w:hanging="283"/>
      </w:pPr>
      <w:rPr>
        <w:rFonts w:hint="default"/>
      </w:rPr>
    </w:lvl>
    <w:lvl w:ilvl="6">
      <w:start w:val="1"/>
      <w:numFmt w:val="decimal"/>
      <w:lvlText w:val="%7."/>
      <w:lvlJc w:val="left"/>
      <w:pPr>
        <w:tabs>
          <w:tab w:val="num" w:pos="2123"/>
        </w:tabs>
        <w:ind w:left="2123" w:hanging="283"/>
      </w:pPr>
      <w:rPr>
        <w:rFonts w:hint="default"/>
      </w:rPr>
    </w:lvl>
    <w:lvl w:ilvl="7">
      <w:start w:val="1"/>
      <w:numFmt w:val="decimal"/>
      <w:lvlText w:val="%8."/>
      <w:lvlJc w:val="left"/>
      <w:pPr>
        <w:tabs>
          <w:tab w:val="num" w:pos="2406"/>
        </w:tabs>
        <w:ind w:left="2406" w:hanging="283"/>
      </w:pPr>
      <w:rPr>
        <w:rFonts w:hint="default"/>
      </w:rPr>
    </w:lvl>
    <w:lvl w:ilvl="8">
      <w:start w:val="1"/>
      <w:numFmt w:val="decimal"/>
      <w:lvlText w:val="%9."/>
      <w:lvlJc w:val="left"/>
      <w:pPr>
        <w:tabs>
          <w:tab w:val="num" w:pos="2689"/>
        </w:tabs>
        <w:ind w:left="2689" w:hanging="283"/>
      </w:pPr>
      <w:rPr>
        <w:rFonts w:hint="default"/>
      </w:rPr>
    </w:lvl>
  </w:abstractNum>
  <w:abstractNum w:abstractNumId="11" w15:restartNumberingAfterBreak="0">
    <w:nsid w:val="5E163717"/>
    <w:multiLevelType w:val="hybridMultilevel"/>
    <w:tmpl w:val="60E0F9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9542B1"/>
    <w:multiLevelType w:val="hybridMultilevel"/>
    <w:tmpl w:val="AC3617EC"/>
    <w:lvl w:ilvl="0" w:tplc="DD5476F2">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66EE76BD"/>
    <w:multiLevelType w:val="hybridMultilevel"/>
    <w:tmpl w:val="EB7A24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3A3B74"/>
    <w:multiLevelType w:val="hybridMultilevel"/>
    <w:tmpl w:val="7116D47C"/>
    <w:lvl w:ilvl="0" w:tplc="3CBEA9B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D707381"/>
    <w:multiLevelType w:val="hybridMultilevel"/>
    <w:tmpl w:val="AC12A0BA"/>
    <w:lvl w:ilvl="0" w:tplc="AEB2531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15"/>
  </w:num>
  <w:num w:numId="5">
    <w:abstractNumId w:val="14"/>
  </w:num>
  <w:num w:numId="6">
    <w:abstractNumId w:val="2"/>
  </w:num>
  <w:num w:numId="7">
    <w:abstractNumId w:val="7"/>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3"/>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31F"/>
    <w:rsid w:val="000D48E0"/>
    <w:rsid w:val="000E1C04"/>
    <w:rsid w:val="00137EC9"/>
    <w:rsid w:val="001B48B1"/>
    <w:rsid w:val="001D46E5"/>
    <w:rsid w:val="00201D89"/>
    <w:rsid w:val="003213B7"/>
    <w:rsid w:val="003E5ADD"/>
    <w:rsid w:val="00443FF5"/>
    <w:rsid w:val="004535C3"/>
    <w:rsid w:val="00504BAB"/>
    <w:rsid w:val="0059488C"/>
    <w:rsid w:val="00647855"/>
    <w:rsid w:val="006D444C"/>
    <w:rsid w:val="007168BB"/>
    <w:rsid w:val="007E0E4D"/>
    <w:rsid w:val="008148D7"/>
    <w:rsid w:val="00821B5F"/>
    <w:rsid w:val="00836F1F"/>
    <w:rsid w:val="00B02DAA"/>
    <w:rsid w:val="00D8131F"/>
    <w:rsid w:val="00E9543A"/>
    <w:rsid w:val="00EB02E1"/>
    <w:rsid w:val="00EB2B6A"/>
    <w:rsid w:val="00FC07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ED4A"/>
  <w15:chartTrackingRefBased/>
  <w15:docId w15:val="{2887D43C-4D9A-4E69-BF43-F3EE61EE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5ADD"/>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iPriority w:val="9"/>
    <w:semiHidden/>
    <w:unhideWhenUsed/>
    <w:qFormat/>
    <w:rsid w:val="007E0E4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3E5ADD"/>
    <w:pPr>
      <w:ind w:left="720"/>
      <w:contextualSpacing/>
    </w:pPr>
  </w:style>
  <w:style w:type="character" w:customStyle="1" w:styleId="Nagwek3Znak">
    <w:name w:val="Nagłówek 3 Znak"/>
    <w:basedOn w:val="Domylnaczcionkaakapitu"/>
    <w:link w:val="Nagwek3"/>
    <w:uiPriority w:val="9"/>
    <w:semiHidden/>
    <w:rsid w:val="007E0E4D"/>
    <w:rPr>
      <w:rFonts w:asciiTheme="majorHAnsi" w:eastAsiaTheme="majorEastAsia" w:hAnsiTheme="majorHAnsi" w:cstheme="majorBidi"/>
      <w:color w:val="1F4D78" w:themeColor="accent1" w:themeShade="7F"/>
      <w:sz w:val="24"/>
      <w:szCs w:val="24"/>
      <w:lang w:eastAsia="pl-PL"/>
    </w:rPr>
  </w:style>
  <w:style w:type="table" w:styleId="Tabela-Siatka">
    <w:name w:val="Table Grid"/>
    <w:basedOn w:val="Standardowy"/>
    <w:uiPriority w:val="59"/>
    <w:rsid w:val="00814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37EC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7EC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76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11</Pages>
  <Words>3243</Words>
  <Characters>19464</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 Piotr</dc:creator>
  <cp:keywords/>
  <dc:description/>
  <cp:lastModifiedBy>User</cp:lastModifiedBy>
  <cp:revision>14</cp:revision>
  <cp:lastPrinted>2021-01-28T13:44:00Z</cp:lastPrinted>
  <dcterms:created xsi:type="dcterms:W3CDTF">2021-01-26T09:52:00Z</dcterms:created>
  <dcterms:modified xsi:type="dcterms:W3CDTF">2021-02-04T09:46:00Z</dcterms:modified>
</cp:coreProperties>
</file>