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FC5C3CB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9170E4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2AD63BC7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0049DC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36FEF05B" w14:textId="77777777" w:rsidR="000049DC" w:rsidRPr="001B5E5E" w:rsidRDefault="000049DC" w:rsidP="000049DC">
      <w:pPr>
        <w:rPr>
          <w:rFonts w:cs="Arial"/>
        </w:rPr>
      </w:pPr>
      <w:r w:rsidRPr="0079037D">
        <w:rPr>
          <w:rFonts w:cs="Arial"/>
        </w:rPr>
        <w:t>Przedmiotem zamówienia jest dostawa sprzętu komputerowego oraz oprogramowania:</w:t>
      </w:r>
    </w:p>
    <w:p w14:paraId="6D57A76D" w14:textId="77777777" w:rsidR="000049DC" w:rsidRPr="00542877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komputer przenośny:</w:t>
      </w:r>
    </w:p>
    <w:p w14:paraId="56BEEEAB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75D6E983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50C94D29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Przekątna ekranu: minimum 13 cali,</w:t>
      </w:r>
    </w:p>
    <w:p w14:paraId="55A2006D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42F729F8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Pamięć RAM: minimum 16 GB,</w:t>
      </w:r>
    </w:p>
    <w:p w14:paraId="1F11D6CD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0A6A49CC" w14:textId="77777777" w:rsidR="000049DC" w:rsidRPr="0079037D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lastRenderedPageBreak/>
        <w:t>5</w:t>
      </w:r>
      <w:r w:rsidRPr="00E37A42">
        <w:rPr>
          <w:rFonts w:cs="Arial"/>
          <w:b/>
          <w:bCs/>
        </w:rPr>
        <w:t xml:space="preserve"> szt. stacja dokująca:</w:t>
      </w:r>
      <w:r w:rsidRPr="0079037D">
        <w:rPr>
          <w:rFonts w:cs="Arial"/>
        </w:rPr>
        <w:t xml:space="preserve"> współpraca z dostarczonym komputerem z poz. </w:t>
      </w:r>
      <w:r>
        <w:rPr>
          <w:rFonts w:cs="Arial"/>
        </w:rPr>
        <w:t>1</w:t>
      </w:r>
      <w:r w:rsidRPr="0079037D">
        <w:rPr>
          <w:rFonts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2A9DC9FD" w14:textId="77777777" w:rsidR="000049DC" w:rsidRPr="00542877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Laptop typu biznesowego:</w:t>
      </w:r>
    </w:p>
    <w:p w14:paraId="025AAF34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Fabrycznie nowy,</w:t>
      </w:r>
    </w:p>
    <w:p w14:paraId="6C000B85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58C6DEE9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Przekątna ekranu: minimum 15 cali,</w:t>
      </w:r>
    </w:p>
    <w:p w14:paraId="60626948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System operacyjny: Windows 11 Pro,</w:t>
      </w:r>
    </w:p>
    <w:p w14:paraId="3A6DEACA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 xml:space="preserve">Procesor: odpowiadający parametrom minimum Intel </w:t>
      </w:r>
      <w:proofErr w:type="spellStart"/>
      <w:r w:rsidRPr="0079037D">
        <w:rPr>
          <w:rFonts w:cs="Arial"/>
        </w:rPr>
        <w:t>Core</w:t>
      </w:r>
      <w:proofErr w:type="spellEnd"/>
      <w:r w:rsidRPr="0079037D">
        <w:rPr>
          <w:rFonts w:cs="Arial"/>
        </w:rPr>
        <w:t xml:space="preserve"> i5 11. generacji,</w:t>
      </w:r>
    </w:p>
    <w:p w14:paraId="25D515FC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7AB92CC6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Pamięć RAM: minimum 16 GB,</w:t>
      </w:r>
    </w:p>
    <w:p w14:paraId="2CF7AC08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348F6B60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</w:t>
      </w:r>
      <w:r>
        <w:rPr>
          <w:rFonts w:cs="Arial"/>
        </w:rPr>
        <w:t>3</w:t>
      </w:r>
      <w:r w:rsidRPr="0079037D">
        <w:rPr>
          <w:rFonts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7D170BC0" w14:textId="77777777" w:rsidR="000049DC" w:rsidRPr="00B63F61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</w:t>
      </w:r>
      <w:r>
        <w:rPr>
          <w:rFonts w:cs="Arial"/>
        </w:rPr>
        <w:t>1</w:t>
      </w:r>
      <w:r w:rsidRPr="0079037D">
        <w:rPr>
          <w:rFonts w:cs="Arial"/>
        </w:rPr>
        <w:t>, pozwalająca wyświetlać treść na dwóch monitorach poprzez złącze HDMI</w:t>
      </w:r>
      <w:r>
        <w:rPr>
          <w:rFonts w:cs="Arial"/>
        </w:rPr>
        <w:t xml:space="preserve"> lub/i </w:t>
      </w:r>
      <w:proofErr w:type="spellStart"/>
      <w:r>
        <w:rPr>
          <w:rFonts w:cs="Arial"/>
        </w:rPr>
        <w:t>DisplayPort</w:t>
      </w:r>
      <w:proofErr w:type="spellEnd"/>
      <w:r w:rsidRPr="0079037D">
        <w:rPr>
          <w:rFonts w:cs="Arial"/>
        </w:rPr>
        <w:t xml:space="preserve">, minimum </w:t>
      </w:r>
      <w:r>
        <w:rPr>
          <w:rFonts w:cs="Arial"/>
        </w:rPr>
        <w:t>2</w:t>
      </w:r>
      <w:r w:rsidRPr="0079037D">
        <w:rPr>
          <w:rFonts w:cs="Arial"/>
        </w:rPr>
        <w:t xml:space="preserve">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  <w:r>
        <w:rPr>
          <w:rFonts w:cs="Arial"/>
        </w:rPr>
        <w:t xml:space="preserve"> </w:t>
      </w:r>
      <w:r>
        <w:rPr>
          <w:rFonts w:cs="Arial"/>
        </w:rPr>
        <w:br/>
        <w:t>O kompaktowych wymiarach przystosowanych do łatwego transportu.</w:t>
      </w:r>
    </w:p>
    <w:p w14:paraId="782AC8B2" w14:textId="77777777" w:rsidR="000049DC" w:rsidRPr="00542877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12</w:t>
      </w:r>
      <w:r w:rsidRPr="00542877">
        <w:rPr>
          <w:rFonts w:cs="Arial"/>
          <w:b/>
          <w:bCs/>
        </w:rPr>
        <w:t xml:space="preserve"> szt. monitory:</w:t>
      </w:r>
    </w:p>
    <w:p w14:paraId="1C624FEC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Typ: LED, IPS,</w:t>
      </w:r>
    </w:p>
    <w:p w14:paraId="02A0E2EF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Wyświetlanie w technologii 4K,</w:t>
      </w:r>
    </w:p>
    <w:p w14:paraId="712EA843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Minimalna rozdzielczość: 3840 x 2160,</w:t>
      </w:r>
    </w:p>
    <w:p w14:paraId="25FA1073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Przekątna ekranu: 27 cali,</w:t>
      </w:r>
    </w:p>
    <w:p w14:paraId="0555CACC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Złącze: minimum 1 szt. HDMI,</w:t>
      </w:r>
    </w:p>
    <w:p w14:paraId="47519E5E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Regulacja wysokości i kąta pochylenia ekranu,</w:t>
      </w:r>
    </w:p>
    <w:p w14:paraId="21356713" w14:textId="77777777" w:rsidR="000049DC" w:rsidRPr="0079037D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Obracany ekran,</w:t>
      </w:r>
    </w:p>
    <w:p w14:paraId="18BFFF19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Kabel: 1 szt. kabel HDMI o długości minimum 1,5 metr.</w:t>
      </w:r>
    </w:p>
    <w:p w14:paraId="18AA2898" w14:textId="77777777" w:rsidR="000049DC" w:rsidRPr="00542877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klawiatura:</w:t>
      </w:r>
    </w:p>
    <w:p w14:paraId="52E3FFC5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przewodowa (port USB)</w:t>
      </w:r>
      <w:r>
        <w:rPr>
          <w:rFonts w:cs="Arial"/>
        </w:rPr>
        <w:t>,</w:t>
      </w:r>
    </w:p>
    <w:p w14:paraId="0FD81D62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 xml:space="preserve">Typ: </w:t>
      </w:r>
      <w:proofErr w:type="spellStart"/>
      <w:r w:rsidRPr="0079037D">
        <w:rPr>
          <w:rFonts w:cs="Arial"/>
        </w:rPr>
        <w:t>bezstukowy</w:t>
      </w:r>
      <w:proofErr w:type="spellEnd"/>
      <w:r w:rsidRPr="0079037D">
        <w:rPr>
          <w:rFonts w:cs="Arial"/>
        </w:rPr>
        <w:t xml:space="preserve"> z częścią numeryczną</w:t>
      </w:r>
      <w:r>
        <w:rPr>
          <w:rFonts w:cs="Arial"/>
        </w:rPr>
        <w:t>,</w:t>
      </w:r>
    </w:p>
    <w:p w14:paraId="70EBF2E5" w14:textId="77777777" w:rsidR="000049DC" w:rsidRPr="00542877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542877">
        <w:rPr>
          <w:rFonts w:cs="Arial"/>
        </w:rPr>
        <w:t>Kolor: czarny.</w:t>
      </w:r>
    </w:p>
    <w:p w14:paraId="26D2212C" w14:textId="77777777" w:rsidR="000049DC" w:rsidRPr="00542877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lastRenderedPageBreak/>
        <w:t>9</w:t>
      </w:r>
      <w:r w:rsidRPr="00542877">
        <w:rPr>
          <w:rFonts w:cs="Arial"/>
          <w:b/>
          <w:bCs/>
        </w:rPr>
        <w:t xml:space="preserve"> szt. mysz:</w:t>
      </w:r>
    </w:p>
    <w:p w14:paraId="664F50B3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bezprzewodowa (odbiornik poprzez port USB)</w:t>
      </w:r>
      <w:r>
        <w:rPr>
          <w:rFonts w:cs="Arial"/>
        </w:rPr>
        <w:t>,</w:t>
      </w:r>
    </w:p>
    <w:p w14:paraId="0BD7DA51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Typ: laserowy</w:t>
      </w:r>
      <w:r>
        <w:rPr>
          <w:rFonts w:cs="Arial"/>
        </w:rPr>
        <w:t>,</w:t>
      </w:r>
    </w:p>
    <w:p w14:paraId="72DF0F7E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9037D">
        <w:rPr>
          <w:rFonts w:cs="Arial"/>
        </w:rPr>
        <w:t>Kolor: czarny lub grafitowy</w:t>
      </w:r>
      <w:r>
        <w:rPr>
          <w:rFonts w:cs="Arial"/>
        </w:rPr>
        <w:t>.</w:t>
      </w:r>
    </w:p>
    <w:p w14:paraId="72624C35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podkładka pod mysz:</w:t>
      </w:r>
    </w:p>
    <w:p w14:paraId="40127BC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Rozmiar: 25 x 25 cm</w:t>
      </w:r>
      <w:r>
        <w:rPr>
          <w:rFonts w:cs="Arial"/>
        </w:rPr>
        <w:t>,</w:t>
      </w:r>
    </w:p>
    <w:p w14:paraId="202331C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Materiał: guma, tkanina</w:t>
      </w:r>
      <w:r>
        <w:rPr>
          <w:rFonts w:cs="Arial"/>
        </w:rPr>
        <w:t>,</w:t>
      </w:r>
    </w:p>
    <w:p w14:paraId="0139406A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Antypoślizgowy spód</w:t>
      </w:r>
      <w:r>
        <w:rPr>
          <w:rFonts w:cs="Arial"/>
        </w:rPr>
        <w:t>.</w:t>
      </w:r>
    </w:p>
    <w:p w14:paraId="0C68E0ED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t</w:t>
      </w:r>
      <w:r w:rsidRPr="00542877">
        <w:rPr>
          <w:rFonts w:cs="Arial"/>
          <w:b/>
          <w:bCs/>
        </w:rPr>
        <w:t>orba na laptopa:</w:t>
      </w:r>
    </w:p>
    <w:p w14:paraId="2E89A357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o rozmiarze minimum 15,6 cala</w:t>
      </w:r>
      <w:r>
        <w:rPr>
          <w:rFonts w:cs="Arial"/>
        </w:rPr>
        <w:t>,</w:t>
      </w:r>
    </w:p>
    <w:p w14:paraId="714C0B45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kolor czarny</w:t>
      </w:r>
      <w:r>
        <w:rPr>
          <w:rFonts w:cs="Arial"/>
        </w:rPr>
        <w:t>,</w:t>
      </w:r>
    </w:p>
    <w:p w14:paraId="0D594347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pasek na ramię</w:t>
      </w:r>
      <w:r>
        <w:rPr>
          <w:rFonts w:cs="Arial"/>
        </w:rPr>
        <w:t>,</w:t>
      </w:r>
    </w:p>
    <w:p w14:paraId="3476B790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334715">
        <w:rPr>
          <w:rFonts w:cs="Arial"/>
        </w:rPr>
        <w:t>rodzaj zamknięcia: zamek błyskawiczny</w:t>
      </w:r>
      <w:r>
        <w:rPr>
          <w:rFonts w:cs="Arial"/>
        </w:rPr>
        <w:t>.</w:t>
      </w:r>
    </w:p>
    <w:p w14:paraId="496CCEB4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Oprogramowanie:</w:t>
      </w:r>
    </w:p>
    <w:p w14:paraId="6E429C7D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zainstalowany na komputerach z pozycji nr 1</w:t>
      </w:r>
      <w:r>
        <w:rPr>
          <w:rFonts w:cs="Arial"/>
        </w:rPr>
        <w:t xml:space="preserve"> </w:t>
      </w:r>
      <w:r w:rsidRPr="00334715">
        <w:rPr>
          <w:rFonts w:cs="Arial"/>
        </w:rPr>
        <w:t>(licencja wieczysta, dostarczona w opakowaniu)</w:t>
      </w:r>
      <w:r>
        <w:rPr>
          <w:rFonts w:cs="Arial"/>
        </w:rPr>
        <w:t>,</w:t>
      </w:r>
    </w:p>
    <w:p w14:paraId="0C7A6418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Windows (licencja wieczysta, dostarczona w opakowaniu)</w:t>
      </w:r>
      <w:r>
        <w:rPr>
          <w:rFonts w:cs="Arial"/>
        </w:rPr>
        <w:t>,</w:t>
      </w:r>
    </w:p>
    <w:p w14:paraId="4E5EA9C9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>
        <w:rPr>
          <w:rFonts w:cs="Arial"/>
          <w:b/>
          <w:bCs/>
        </w:rPr>
        <w:t>9</w:t>
      </w:r>
      <w:r w:rsidRPr="00542877">
        <w:rPr>
          <w:rFonts w:cs="Arial"/>
          <w:b/>
          <w:bCs/>
        </w:rPr>
        <w:t xml:space="preserve"> szt. Program antywirusowy </w:t>
      </w:r>
      <w:proofErr w:type="spellStart"/>
      <w:r w:rsidRPr="00542877">
        <w:rPr>
          <w:rFonts w:cs="Arial"/>
          <w:b/>
          <w:bCs/>
        </w:rPr>
        <w:t>Eset</w:t>
      </w:r>
      <w:proofErr w:type="spellEnd"/>
      <w:r w:rsidRPr="00542877">
        <w:rPr>
          <w:rFonts w:cs="Arial"/>
          <w:b/>
          <w:bCs/>
        </w:rPr>
        <w:t xml:space="preserve"> NOD32</w:t>
      </w:r>
      <w:r w:rsidRPr="00334715">
        <w:rPr>
          <w:rFonts w:cs="Arial"/>
        </w:rPr>
        <w:t xml:space="preserve"> (licencja roczna, dostarczona </w:t>
      </w:r>
      <w:r>
        <w:rPr>
          <w:rFonts w:cs="Arial"/>
        </w:rPr>
        <w:br/>
      </w:r>
      <w:r w:rsidRPr="004C7775">
        <w:rPr>
          <w:rFonts w:cs="Arial"/>
        </w:rPr>
        <w:t>w opakowaniu)</w:t>
      </w:r>
      <w:r>
        <w:rPr>
          <w:rFonts w:cs="Arial"/>
        </w:rPr>
        <w:t>,</w:t>
      </w:r>
    </w:p>
    <w:p w14:paraId="20A45F49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Windows 11 Home</w:t>
      </w:r>
      <w:r w:rsidRPr="004C7775">
        <w:rPr>
          <w:rFonts w:cs="Arial"/>
        </w:rPr>
        <w:t xml:space="preserve"> (licencja wieczysta)</w:t>
      </w:r>
      <w:r>
        <w:rPr>
          <w:rFonts w:cs="Arial"/>
        </w:rPr>
        <w:t>,</w:t>
      </w:r>
    </w:p>
    <w:p w14:paraId="5CE83023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</w:t>
      </w:r>
      <w:proofErr w:type="spellStart"/>
      <w:r w:rsidRPr="00542877">
        <w:rPr>
          <w:rFonts w:cs="Arial"/>
          <w:b/>
          <w:bCs/>
        </w:rPr>
        <w:t>Parallels</w:t>
      </w:r>
      <w:proofErr w:type="spellEnd"/>
      <w:r w:rsidRPr="00542877">
        <w:rPr>
          <w:rFonts w:cs="Arial"/>
          <w:b/>
          <w:bCs/>
        </w:rPr>
        <w:t xml:space="preserve"> Desktop 1</w:t>
      </w:r>
      <w:r>
        <w:rPr>
          <w:rFonts w:cs="Arial"/>
          <w:b/>
          <w:bCs/>
        </w:rPr>
        <w:t>8</w:t>
      </w:r>
      <w:r w:rsidRPr="004C7775">
        <w:rPr>
          <w:rFonts w:cs="Arial"/>
        </w:rPr>
        <w:t xml:space="preserve"> (licencja wieczysta) lub równoważone pozwalające na uruchomienie środowiska Windows w systemie operacyjnym zainstalowanym na komputerach </w:t>
      </w:r>
      <w:r>
        <w:rPr>
          <w:rFonts w:cs="Arial"/>
        </w:rPr>
        <w:t>z</w:t>
      </w:r>
      <w:r w:rsidRPr="004C7775">
        <w:rPr>
          <w:rFonts w:cs="Arial"/>
        </w:rPr>
        <w:t xml:space="preserve"> poz</w:t>
      </w:r>
      <w:r>
        <w:rPr>
          <w:rFonts w:cs="Arial"/>
        </w:rPr>
        <w:t>ycji</w:t>
      </w:r>
      <w:r w:rsidRPr="004C7775">
        <w:rPr>
          <w:rFonts w:cs="Arial"/>
        </w:rPr>
        <w:t xml:space="preserve"> </w:t>
      </w:r>
      <w:r>
        <w:rPr>
          <w:rFonts w:cs="Arial"/>
        </w:rPr>
        <w:t>1</w:t>
      </w:r>
      <w:r w:rsidRPr="004C7775">
        <w:rPr>
          <w:rFonts w:cs="Arial"/>
        </w:rPr>
        <w:t>.</w:t>
      </w:r>
    </w:p>
    <w:p w14:paraId="528B8688" w14:textId="77777777" w:rsidR="000049DC" w:rsidRPr="006B4B72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97D2E">
        <w:rPr>
          <w:rFonts w:cs="Arial"/>
          <w:b/>
          <w:bCs/>
        </w:rPr>
        <w:t xml:space="preserve">1 szt. </w:t>
      </w:r>
      <w:r w:rsidRPr="006B4B72">
        <w:rPr>
          <w:rFonts w:cs="Arial"/>
          <w:b/>
          <w:bCs/>
        </w:rPr>
        <w:t xml:space="preserve">Adobe </w:t>
      </w:r>
      <w:proofErr w:type="spellStart"/>
      <w:r w:rsidRPr="006B4B72">
        <w:rPr>
          <w:rFonts w:cs="Arial"/>
          <w:b/>
          <w:bCs/>
        </w:rPr>
        <w:t>Acrobat</w:t>
      </w:r>
      <w:proofErr w:type="spellEnd"/>
      <w:r w:rsidRPr="006B4B72">
        <w:rPr>
          <w:rFonts w:cs="Arial"/>
          <w:b/>
          <w:bCs/>
        </w:rPr>
        <w:t xml:space="preserve"> Pro DC </w:t>
      </w:r>
      <w:r w:rsidRPr="006B4B72">
        <w:rPr>
          <w:rFonts w:cs="Arial"/>
        </w:rPr>
        <w:t>(licencja wieczysta)</w:t>
      </w:r>
      <w:r>
        <w:rPr>
          <w:rFonts w:cs="Arial"/>
        </w:rPr>
        <w:t>,</w:t>
      </w:r>
    </w:p>
    <w:p w14:paraId="4DB4E4C0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09280F">
        <w:rPr>
          <w:rFonts w:cs="Arial"/>
          <w:b/>
          <w:bCs/>
        </w:rPr>
        <w:t xml:space="preserve"> szt. listwa zasilająca:</w:t>
      </w:r>
    </w:p>
    <w:p w14:paraId="2FB86F52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t>Liczba gniazd: minimum 8 gniazd sieciowych 230V z uziemieniem</w:t>
      </w:r>
      <w:r>
        <w:rPr>
          <w:rFonts w:cs="Arial"/>
        </w:rPr>
        <w:t>,</w:t>
      </w:r>
    </w:p>
    <w:p w14:paraId="519360E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t>Długość kabla: minimum 5 m</w:t>
      </w:r>
      <w:r>
        <w:rPr>
          <w:rFonts w:cs="Arial"/>
        </w:rPr>
        <w:t>,</w:t>
      </w:r>
    </w:p>
    <w:p w14:paraId="1DF935A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t>Maksymalne obciążenie: minimum 2300 W</w:t>
      </w:r>
      <w:r>
        <w:rPr>
          <w:rFonts w:cs="Arial"/>
        </w:rPr>
        <w:t>,</w:t>
      </w:r>
    </w:p>
    <w:p w14:paraId="7C8C99FD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t>Wyposażona w filtr przeciwprzepięciowy oraz automatyczny bezpiecznik</w:t>
      </w:r>
      <w:r>
        <w:rPr>
          <w:rFonts w:cs="Arial"/>
        </w:rPr>
        <w:t>,</w:t>
      </w:r>
    </w:p>
    <w:p w14:paraId="38FC79F1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t>Sygnalizacja napięcia wraz z wyłącznikiem</w:t>
      </w:r>
      <w:r>
        <w:rPr>
          <w:rFonts w:cs="Arial"/>
        </w:rPr>
        <w:t>,</w:t>
      </w:r>
    </w:p>
    <w:p w14:paraId="48DEF648" w14:textId="77777777" w:rsidR="000049DC" w:rsidRPr="004F6CC3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4C7775">
        <w:rPr>
          <w:rFonts w:cs="Arial"/>
        </w:rPr>
        <w:lastRenderedPageBreak/>
        <w:t>Kolor obudowy: czarny (wszystkie urządzenia w tym samym kolorze)</w:t>
      </w:r>
      <w:r>
        <w:rPr>
          <w:rFonts w:cs="Arial"/>
        </w:rPr>
        <w:t>.</w:t>
      </w:r>
    </w:p>
    <w:p w14:paraId="2C9AF8EE" w14:textId="77777777" w:rsidR="000049DC" w:rsidRDefault="000049DC" w:rsidP="000049DC">
      <w:pPr>
        <w:pStyle w:val="Akapitzlist"/>
        <w:numPr>
          <w:ilvl w:val="0"/>
          <w:numId w:val="27"/>
        </w:numPr>
        <w:outlineLvl w:val="1"/>
        <w:rPr>
          <w:rFonts w:cs="Arial"/>
        </w:rPr>
      </w:pPr>
      <w:r>
        <w:rPr>
          <w:rFonts w:cs="Arial"/>
          <w:b/>
          <w:bCs/>
        </w:rPr>
        <w:t>3 szt. u</w:t>
      </w:r>
      <w:r w:rsidRPr="0009280F">
        <w:rPr>
          <w:rFonts w:cs="Arial"/>
          <w:b/>
          <w:bCs/>
        </w:rPr>
        <w:t>rządzenie wielofunkcyjne:</w:t>
      </w:r>
    </w:p>
    <w:p w14:paraId="504C94F5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Wyposażone w kopiarkę, drukarkę sieciową oraz skaner sieciowy</w:t>
      </w:r>
      <w:r>
        <w:rPr>
          <w:rFonts w:cs="Arial"/>
        </w:rPr>
        <w:t>,</w:t>
      </w:r>
    </w:p>
    <w:p w14:paraId="24FB5452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Obsługa za pomocą kolorowego panelu dotykowego o rozmiarze minimum 10.1 cali zapewniający intuicyjną obsługę</w:t>
      </w:r>
      <w:r>
        <w:rPr>
          <w:rFonts w:cs="Arial"/>
        </w:rPr>
        <w:t>,</w:t>
      </w:r>
    </w:p>
    <w:p w14:paraId="58DE950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Pamięć systemowa: minimum 8GB,</w:t>
      </w:r>
    </w:p>
    <w:p w14:paraId="6E08BD3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Wbudowany dysk twardy o rozmiarze minimum 250 GB,</w:t>
      </w:r>
    </w:p>
    <w:p w14:paraId="6050726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Zasilanie sieciowe: AC (220 – 240V 50/60Hz)</w:t>
      </w:r>
      <w:r>
        <w:rPr>
          <w:rFonts w:cs="Arial"/>
        </w:rPr>
        <w:t>,</w:t>
      </w:r>
    </w:p>
    <w:p w14:paraId="0941978A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Dostępne interfejsy komunikacyjne: 10/100/1.000-Base-T Ethernet, </w:t>
      </w:r>
      <w:r>
        <w:rPr>
          <w:rFonts w:cs="Arial"/>
        </w:rPr>
        <w:br/>
      </w:r>
      <w:r w:rsidRPr="001004A3">
        <w:rPr>
          <w:rFonts w:cs="Arial"/>
        </w:rPr>
        <w:t>USB 2.0</w:t>
      </w:r>
      <w:r>
        <w:rPr>
          <w:rFonts w:cs="Arial"/>
        </w:rPr>
        <w:t>,</w:t>
      </w:r>
    </w:p>
    <w:p w14:paraId="345F2C80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Obsługiwane protokoły sieciowe: TCP/IP (IPv4/iPV6), SMB, LPD, IPP, SNMP, HTTP (S), AppleTalk, </w:t>
      </w:r>
      <w:proofErr w:type="spellStart"/>
      <w:r w:rsidRPr="001004A3">
        <w:rPr>
          <w:rFonts w:cs="Arial"/>
        </w:rPr>
        <w:t>Bonjour</w:t>
      </w:r>
      <w:proofErr w:type="spellEnd"/>
      <w:r>
        <w:rPr>
          <w:rFonts w:cs="Arial"/>
        </w:rPr>
        <w:t xml:space="preserve">, </w:t>
      </w:r>
      <w:r w:rsidRPr="00BF63FC">
        <w:rPr>
          <w:rFonts w:cs="Arial"/>
        </w:rPr>
        <w:t xml:space="preserve">Bezprzewodowa sieć LAN </w:t>
      </w:r>
      <w:r>
        <w:rPr>
          <w:rFonts w:cs="Arial"/>
        </w:rPr>
        <w:br/>
      </w:r>
      <w:r w:rsidRPr="00BF63FC">
        <w:rPr>
          <w:rFonts w:cs="Arial"/>
        </w:rPr>
        <w:t>(IEEE 802.11a/b/g/n)</w:t>
      </w:r>
      <w:r>
        <w:rPr>
          <w:rFonts w:cs="Arial"/>
        </w:rPr>
        <w:t>,</w:t>
      </w:r>
    </w:p>
    <w:p w14:paraId="423AFA2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Obsługa formatów minimum A3 i A4</w:t>
      </w:r>
      <w:r>
        <w:rPr>
          <w:rFonts w:cs="Arial"/>
        </w:rPr>
        <w:t>,</w:t>
      </w:r>
    </w:p>
    <w:p w14:paraId="6B9B60DD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Ilość podajników: 3,</w:t>
      </w:r>
    </w:p>
    <w:p w14:paraId="42DFEF0D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Pojemność wejściowa: minimum 1100 arkuszy</w:t>
      </w:r>
      <w:r>
        <w:rPr>
          <w:rFonts w:cs="Arial"/>
        </w:rPr>
        <w:t>:</w:t>
      </w:r>
    </w:p>
    <w:p w14:paraId="23E2ADCD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Podajnik główny: minimum 2x 500 arkuszy,</w:t>
      </w:r>
    </w:p>
    <w:p w14:paraId="4A32506A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Podajnik boczny: minimum 100 arkuszy.</w:t>
      </w:r>
    </w:p>
    <w:p w14:paraId="0743BC2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Wydajność wyjściowa: minimum 250 arkuszy</w:t>
      </w:r>
      <w:r>
        <w:rPr>
          <w:rFonts w:cs="Arial"/>
        </w:rPr>
        <w:t>,</w:t>
      </w:r>
    </w:p>
    <w:p w14:paraId="4C965FF0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Gramatura nośnika: 300 g/m2</w:t>
      </w:r>
      <w:r>
        <w:rPr>
          <w:rFonts w:cs="Arial"/>
        </w:rPr>
        <w:t>,</w:t>
      </w:r>
    </w:p>
    <w:p w14:paraId="3FEB5B5F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Druk mono i w kolorze.</w:t>
      </w:r>
    </w:p>
    <w:p w14:paraId="431D158A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Prędkość drukowania:</w:t>
      </w:r>
    </w:p>
    <w:p w14:paraId="4DD03AA8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48670B9C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34352B93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Prędkość kopiowania:</w:t>
      </w:r>
    </w:p>
    <w:p w14:paraId="76D58050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77A87C10" w14:textId="77777777" w:rsidR="000049DC" w:rsidRDefault="000049DC" w:rsidP="000049DC">
      <w:pPr>
        <w:pStyle w:val="Akapitzlist"/>
        <w:numPr>
          <w:ilvl w:val="2"/>
          <w:numId w:val="27"/>
        </w:numPr>
        <w:ind w:left="2381" w:hanging="1134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15AC6D8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Prędkość w trybie </w:t>
      </w:r>
      <w:proofErr w:type="spellStart"/>
      <w:r w:rsidRPr="001004A3">
        <w:rPr>
          <w:rFonts w:cs="Arial"/>
        </w:rPr>
        <w:t>autoduplex</w:t>
      </w:r>
      <w:proofErr w:type="spellEnd"/>
      <w:r w:rsidRPr="001004A3">
        <w:rPr>
          <w:rFonts w:cs="Arial"/>
        </w:rPr>
        <w:t xml:space="preserve"> mono/kolor: 35 stron na minutę</w:t>
      </w:r>
      <w:r>
        <w:rPr>
          <w:rFonts w:cs="Arial"/>
        </w:rPr>
        <w:t>,</w:t>
      </w:r>
    </w:p>
    <w:p w14:paraId="12F25CF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Możliwość drukowania mobilnego: </w:t>
      </w:r>
      <w:proofErr w:type="spellStart"/>
      <w:r w:rsidRPr="001004A3">
        <w:rPr>
          <w:rFonts w:cs="Arial"/>
        </w:rPr>
        <w:t>AirPrint</w:t>
      </w:r>
      <w:proofErr w:type="spellEnd"/>
      <w:r w:rsidRPr="001004A3">
        <w:rPr>
          <w:rFonts w:cs="Arial"/>
        </w:rPr>
        <w:t xml:space="preserve"> (iOS), </w:t>
      </w:r>
      <w:proofErr w:type="spellStart"/>
      <w:r w:rsidRPr="001004A3">
        <w:rPr>
          <w:rFonts w:cs="Arial"/>
        </w:rPr>
        <w:t>Mopria</w:t>
      </w:r>
      <w:proofErr w:type="spellEnd"/>
      <w:r w:rsidRPr="001004A3">
        <w:rPr>
          <w:rFonts w:cs="Arial"/>
        </w:rPr>
        <w:t xml:space="preserve"> (Android)</w:t>
      </w:r>
      <w:r>
        <w:rPr>
          <w:rFonts w:cs="Arial"/>
        </w:rPr>
        <w:t>,</w:t>
      </w:r>
    </w:p>
    <w:p w14:paraId="76E51471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Rozdzielczość druku: minimum 1200x1200 </w:t>
      </w:r>
      <w:proofErr w:type="spellStart"/>
      <w:r w:rsidRPr="001004A3">
        <w:rPr>
          <w:rFonts w:cs="Arial"/>
        </w:rPr>
        <w:t>dpi</w:t>
      </w:r>
      <w:proofErr w:type="spellEnd"/>
      <w:r w:rsidRPr="001004A3">
        <w:rPr>
          <w:rFonts w:cs="Arial"/>
        </w:rPr>
        <w:t xml:space="preserve">, 1800x600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4D4E3367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 xml:space="preserve">Rozdzielczość kopiowania: minimum 600x600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4C16D61A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Możliwość skalowania wydruku</w:t>
      </w:r>
      <w:r>
        <w:rPr>
          <w:rFonts w:cs="Arial"/>
        </w:rPr>
        <w:t>,</w:t>
      </w:r>
    </w:p>
    <w:p w14:paraId="23207B90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Automatyczne drukowanie dwustronne</w:t>
      </w:r>
      <w:r>
        <w:rPr>
          <w:rFonts w:cs="Arial"/>
        </w:rPr>
        <w:t>,</w:t>
      </w:r>
    </w:p>
    <w:p w14:paraId="30310E2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lastRenderedPageBreak/>
        <w:t>Możliwość drukowania kopert</w:t>
      </w:r>
      <w:r>
        <w:rPr>
          <w:rFonts w:cs="Arial"/>
        </w:rPr>
        <w:t>,</w:t>
      </w:r>
    </w:p>
    <w:p w14:paraId="64F94CB4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1004A3">
        <w:rPr>
          <w:rFonts w:cs="Arial"/>
        </w:rPr>
        <w:t>Funkcja oszczędzania tonera</w:t>
      </w:r>
      <w:r>
        <w:rPr>
          <w:rFonts w:cs="Arial"/>
        </w:rPr>
        <w:t>,</w:t>
      </w:r>
    </w:p>
    <w:p w14:paraId="4B00815D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Szybkość skanowania mono/kolor: minimum 100 obrazów/min</w:t>
      </w:r>
      <w:r>
        <w:rPr>
          <w:rFonts w:cs="Arial"/>
        </w:rPr>
        <w:t>,</w:t>
      </w:r>
    </w:p>
    <w:p w14:paraId="6D6F9CCE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Skanowanie do plików w formatach: JPEG, TIFF, PDF, szyfrowany PDF, kompaktowy PDF</w:t>
      </w:r>
      <w:r>
        <w:rPr>
          <w:rFonts w:cs="Arial"/>
        </w:rPr>
        <w:t>,</w:t>
      </w:r>
    </w:p>
    <w:p w14:paraId="6DDF8ABC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Tryby skanowania: do SMB, do FTP, do USB</w:t>
      </w:r>
      <w:r>
        <w:rPr>
          <w:rFonts w:cs="Arial"/>
        </w:rPr>
        <w:t>,</w:t>
      </w:r>
    </w:p>
    <w:p w14:paraId="33DA50E6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Z urządzenia będzie korzystać 27 osób</w:t>
      </w:r>
      <w:r>
        <w:rPr>
          <w:rFonts w:cs="Arial"/>
        </w:rPr>
        <w:t>,</w:t>
      </w:r>
    </w:p>
    <w:p w14:paraId="595E521B" w14:textId="77777777" w:rsidR="000049DC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Okres gwarancji dla urządzenia: 60 miesięcy</w:t>
      </w:r>
      <w:r>
        <w:rPr>
          <w:rFonts w:cs="Arial"/>
        </w:rPr>
        <w:t>,</w:t>
      </w:r>
    </w:p>
    <w:p w14:paraId="38CD6E09" w14:textId="1280CBC0" w:rsidR="0028340D" w:rsidRPr="005B72E2" w:rsidRDefault="000049DC" w:rsidP="000049DC">
      <w:pPr>
        <w:pStyle w:val="Akapitzlist"/>
        <w:numPr>
          <w:ilvl w:val="1"/>
          <w:numId w:val="27"/>
        </w:numPr>
        <w:ind w:left="1248" w:hanging="851"/>
        <w:rPr>
          <w:rFonts w:cs="Arial"/>
        </w:rPr>
      </w:pPr>
      <w:r w:rsidRPr="00756329">
        <w:rPr>
          <w:rFonts w:cs="Arial"/>
        </w:rPr>
        <w:t>Dostarczone urządzenie powinno być wyposażone w materiały eksploatacyjne</w:t>
      </w:r>
      <w:r>
        <w:rPr>
          <w:rFonts w:cs="Arial"/>
        </w:rPr>
        <w:t>.</w:t>
      </w: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30A80319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Termin realizacji zamówienia: do 7 dni od daty podpisania umowy</w:t>
      </w:r>
      <w:r w:rsidR="00567E64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77777777" w:rsid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Wykonawca udziela gwarancji na dostarczony przedmiot zamówienia na okres minimum 24 miesięcy, licząc od momentu podpisania protokołu odbioru/dostawy.</w:t>
      </w:r>
    </w:p>
    <w:p w14:paraId="03AB3B8A" w14:textId="578D6C79" w:rsidR="00405706" w:rsidRPr="00567E64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567E64">
        <w:rPr>
          <w:rFonts w:cs="Arial"/>
        </w:rPr>
        <w:t>Wykonanie napraw i usunięcie awarii nastąpi w ciągu 14 dni kalendarzowych od momentu zgłoszenia awarii, termin ten może zostać przedłużony po akceptacji przez Zamawiającego.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198C8B0E" w14:textId="28276BF8" w:rsidR="00567E64" w:rsidRDefault="00405706" w:rsidP="00405706">
      <w:pPr>
        <w:pStyle w:val="Akapitzlist"/>
        <w:numPr>
          <w:ilvl w:val="0"/>
          <w:numId w:val="25"/>
        </w:numPr>
      </w:pPr>
      <w:r>
        <w:t>W czasie trwania okresu gwarancyjnego Wykonawca zapłaci Zamawiającemu karę umowną w wysokości 0,1% wartości netto zamówienia za każdy rozpoczęty dzień zwłoki w usunięciu zgłoszonych wad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lastRenderedPageBreak/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6AD9" w14:textId="77777777" w:rsidR="00445378" w:rsidRDefault="00445378" w:rsidP="00B333D3">
      <w:r>
        <w:separator/>
      </w:r>
    </w:p>
  </w:endnote>
  <w:endnote w:type="continuationSeparator" w:id="0">
    <w:p w14:paraId="29F2FE92" w14:textId="77777777" w:rsidR="00445378" w:rsidRDefault="0044537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E296CF" w:rsidR="002A7B41" w:rsidRPr="0085369D" w:rsidRDefault="00B326E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Luty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FF53B" w14:textId="77777777" w:rsidR="00445378" w:rsidRDefault="00445378" w:rsidP="00B333D3">
      <w:r>
        <w:separator/>
      </w:r>
    </w:p>
  </w:footnote>
  <w:footnote w:type="continuationSeparator" w:id="0">
    <w:p w14:paraId="661D1430" w14:textId="77777777" w:rsidR="00445378" w:rsidRDefault="0044537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3BF57A3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0049DC">
      <w:rPr>
        <w:rFonts w:cs="Arial"/>
        <w:color w:val="767171" w:themeColor="background2" w:themeShade="80"/>
        <w:sz w:val="22"/>
        <w:szCs w:val="22"/>
      </w:rPr>
      <w:t>3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B84C16"/>
    <w:multiLevelType w:val="multilevel"/>
    <w:tmpl w:val="2BB896C2"/>
    <w:numStyleLink w:val="Biecalista7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5BE23D8"/>
    <w:multiLevelType w:val="multilevel"/>
    <w:tmpl w:val="2BB896C2"/>
    <w:numStyleLink w:val="Biecalista7"/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9"/>
  </w:num>
  <w:num w:numId="3" w16cid:durableId="272324200">
    <w:abstractNumId w:val="25"/>
  </w:num>
  <w:num w:numId="4" w16cid:durableId="7877175">
    <w:abstractNumId w:val="21"/>
  </w:num>
  <w:num w:numId="5" w16cid:durableId="1758401309">
    <w:abstractNumId w:val="7"/>
  </w:num>
  <w:num w:numId="6" w16cid:durableId="881479766">
    <w:abstractNumId w:val="10"/>
  </w:num>
  <w:num w:numId="7" w16cid:durableId="2071734632">
    <w:abstractNumId w:val="1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6"/>
  </w:num>
  <w:num w:numId="11" w16cid:durableId="1856725763">
    <w:abstractNumId w:val="22"/>
  </w:num>
  <w:num w:numId="12" w16cid:durableId="1770588529">
    <w:abstractNumId w:val="28"/>
  </w:num>
  <w:num w:numId="13" w16cid:durableId="695741761">
    <w:abstractNumId w:val="17"/>
  </w:num>
  <w:num w:numId="14" w16cid:durableId="839661520">
    <w:abstractNumId w:val="12"/>
  </w:num>
  <w:num w:numId="15" w16cid:durableId="948049950">
    <w:abstractNumId w:val="24"/>
  </w:num>
  <w:num w:numId="16" w16cid:durableId="1703478573">
    <w:abstractNumId w:val="23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0"/>
  </w:num>
  <w:num w:numId="20" w16cid:durableId="1223952291">
    <w:abstractNumId w:val="18"/>
  </w:num>
  <w:num w:numId="21" w16cid:durableId="2036340970">
    <w:abstractNumId w:val="11"/>
  </w:num>
  <w:num w:numId="22" w16cid:durableId="1393651481">
    <w:abstractNumId w:val="26"/>
  </w:num>
  <w:num w:numId="23" w16cid:durableId="1193491953">
    <w:abstractNumId w:val="0"/>
  </w:num>
  <w:num w:numId="24" w16cid:durableId="1618215171">
    <w:abstractNumId w:val="27"/>
  </w:num>
  <w:num w:numId="25" w16cid:durableId="1810592566">
    <w:abstractNumId w:val="15"/>
  </w:num>
  <w:num w:numId="26" w16cid:durableId="1619949082">
    <w:abstractNumId w:val="4"/>
  </w:num>
  <w:num w:numId="27" w16cid:durableId="413012999">
    <w:abstractNumId w:val="14"/>
  </w:num>
  <w:num w:numId="28" w16cid:durableId="2109033189">
    <w:abstractNumId w:val="8"/>
  </w:num>
  <w:num w:numId="29" w16cid:durableId="17476062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12132D"/>
    <w:rsid w:val="001215B5"/>
    <w:rsid w:val="00144255"/>
    <w:rsid w:val="00162CBB"/>
    <w:rsid w:val="0017317E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61081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70E4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E1B2B"/>
    <w:rsid w:val="00F023C8"/>
    <w:rsid w:val="00F05101"/>
    <w:rsid w:val="00F24FE8"/>
    <w:rsid w:val="00F26F4B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1310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10</cp:revision>
  <cp:lastPrinted>2022-07-30T21:07:00Z</cp:lastPrinted>
  <dcterms:created xsi:type="dcterms:W3CDTF">2022-08-25T08:30:00Z</dcterms:created>
  <dcterms:modified xsi:type="dcterms:W3CDTF">2023-02-20T12:40:00Z</dcterms:modified>
  <cp:category/>
</cp:coreProperties>
</file>