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40" w:rsidRPr="0053038A" w:rsidRDefault="001948AC" w:rsidP="000C11D3">
      <w:pPr>
        <w:jc w:val="right"/>
        <w:rPr>
          <w:rFonts w:ascii="Times New Roman" w:hAnsi="Times New Roman" w:cs="Times New Roman"/>
          <w:b/>
          <w:color w:val="auto"/>
          <w:sz w:val="20"/>
          <w:szCs w:val="24"/>
        </w:rPr>
      </w:pPr>
      <w:r>
        <w:rPr>
          <w:rFonts w:ascii="Times New Roman" w:hAnsi="Times New Roman" w:cs="Times New Roman"/>
          <w:b/>
          <w:color w:val="auto"/>
          <w:sz w:val="20"/>
          <w:szCs w:val="24"/>
        </w:rPr>
        <w:t>Załącznik nr 3 do umowy WŚ/   /2021</w:t>
      </w:r>
      <w:bookmarkStart w:id="0" w:name="_GoBack"/>
      <w:bookmarkEnd w:id="0"/>
    </w:p>
    <w:p w:rsidR="001D1040" w:rsidRPr="0053038A" w:rsidRDefault="001D1040">
      <w:pPr>
        <w:rPr>
          <w:rFonts w:ascii="Times New Roman" w:hAnsi="Times New Roman" w:cs="Times New Roman"/>
          <w:color w:val="auto"/>
          <w:sz w:val="20"/>
          <w:szCs w:val="24"/>
        </w:rPr>
      </w:pPr>
    </w:p>
    <w:p w:rsidR="000C11D3" w:rsidRPr="0053038A" w:rsidRDefault="003E2B83" w:rsidP="000C11D3">
      <w:pPr>
        <w:pStyle w:val="h1maintyt"/>
        <w:rPr>
          <w:sz w:val="14"/>
        </w:rPr>
      </w:pPr>
      <w:r w:rsidRPr="0053038A">
        <w:rPr>
          <w:sz w:val="14"/>
        </w:rPr>
        <w:t>Rozporządzenie Ministra Środowiska w sprawie rodzajów i warunków stosowania środków, jakie mogą być używane na drogach publicznych oraz ulicach i placach</w:t>
      </w:r>
    </w:p>
    <w:p w:rsidR="001D1040" w:rsidRPr="0053038A" w:rsidRDefault="003E2B83" w:rsidP="000C11D3">
      <w:pPr>
        <w:pStyle w:val="h1maintyt"/>
        <w:rPr>
          <w:b w:val="0"/>
          <w:bCs w:val="0"/>
          <w:sz w:val="14"/>
        </w:rPr>
      </w:pPr>
      <w:r w:rsidRPr="0053038A">
        <w:rPr>
          <w:sz w:val="14"/>
        </w:rPr>
        <w:t>z dnia 27 października 2005 r. (Dz.U. Nr 230, poz. 1960)</w:t>
      </w:r>
    </w:p>
    <w:p w:rsidR="001D1040" w:rsidRPr="0053038A" w:rsidRDefault="001D1040">
      <w:pPr>
        <w:rPr>
          <w:rFonts w:ascii="Times New Roman" w:hAnsi="Times New Roman" w:cs="Times New Roman"/>
          <w:color w:val="auto"/>
          <w:sz w:val="20"/>
          <w:szCs w:val="24"/>
        </w:rPr>
      </w:pPr>
    </w:p>
    <w:p w:rsidR="001D1040" w:rsidRPr="0053038A" w:rsidRDefault="003E2B83">
      <w:pPr>
        <w:rPr>
          <w:sz w:val="14"/>
        </w:rPr>
      </w:pPr>
      <w:r w:rsidRPr="0053038A">
        <w:rPr>
          <w:sz w:val="14"/>
        </w:rPr>
        <w:t>Na podstawie art. 82 ust. 3 ustawy z dnia 16 kwietnia 2004 r. o ochronie przyrody (Dz.U. Nr 92, poz. 880 oraz z 2005 r. Nr 113, poz. 954 i Nr 130, poz. 1087) zarządza się, co następuje:</w:t>
      </w:r>
    </w:p>
    <w:p w:rsidR="001D1040" w:rsidRPr="0053038A" w:rsidRDefault="001D1040">
      <w:pPr>
        <w:rPr>
          <w:rFonts w:ascii="Times New Roman" w:hAnsi="Times New Roman" w:cs="Times New Roman"/>
          <w:color w:val="auto"/>
          <w:sz w:val="20"/>
          <w:szCs w:val="24"/>
        </w:rPr>
      </w:pPr>
    </w:p>
    <w:p w:rsidR="0053038A" w:rsidRPr="0053038A" w:rsidRDefault="003E2B83" w:rsidP="0053038A">
      <w:pPr>
        <w:jc w:val="center"/>
        <w:rPr>
          <w:b/>
          <w:bCs/>
          <w:sz w:val="14"/>
        </w:rPr>
      </w:pPr>
      <w:r w:rsidRPr="0053038A">
        <w:rPr>
          <w:b/>
          <w:bCs/>
          <w:sz w:val="14"/>
        </w:rPr>
        <w:t>§ 1</w:t>
      </w:r>
    </w:p>
    <w:p w:rsidR="001D1040" w:rsidRDefault="003E2B83">
      <w:pPr>
        <w:rPr>
          <w:sz w:val="14"/>
        </w:rPr>
      </w:pPr>
      <w:r w:rsidRPr="0053038A">
        <w:rPr>
          <w:sz w:val="14"/>
        </w:rPr>
        <w:t>Rozporządzenie określa rodzaje środków, jakie mogą być używane na drogach publicznych oraz ulicach i placach, a także warunki ich stosowania.</w:t>
      </w:r>
    </w:p>
    <w:p w:rsidR="0053038A" w:rsidRPr="0053038A" w:rsidRDefault="0053038A">
      <w:pPr>
        <w:rPr>
          <w:sz w:val="14"/>
        </w:rPr>
      </w:pPr>
    </w:p>
    <w:p w:rsidR="0053038A" w:rsidRPr="0053038A" w:rsidRDefault="003E2B83" w:rsidP="0053038A">
      <w:pPr>
        <w:jc w:val="center"/>
        <w:rPr>
          <w:b/>
          <w:bCs/>
          <w:sz w:val="14"/>
        </w:rPr>
      </w:pPr>
      <w:r w:rsidRPr="0053038A">
        <w:rPr>
          <w:b/>
          <w:bCs/>
          <w:sz w:val="14"/>
        </w:rPr>
        <w:t>§ 2</w:t>
      </w:r>
    </w:p>
    <w:p w:rsidR="001D1040" w:rsidRPr="0053038A" w:rsidRDefault="003E2B83">
      <w:pPr>
        <w:rPr>
          <w:sz w:val="14"/>
        </w:rPr>
      </w:pPr>
      <w:r w:rsidRPr="0053038A">
        <w:rPr>
          <w:sz w:val="14"/>
        </w:rPr>
        <w:t xml:space="preserve">Na drogach publicznych oraz ulicach i placach używa się następujących rodzajów środków: </w:t>
      </w:r>
    </w:p>
    <w:p w:rsidR="001D1040" w:rsidRPr="0053038A" w:rsidRDefault="003E2B83">
      <w:pPr>
        <w:pStyle w:val="divpkt"/>
        <w:rPr>
          <w:sz w:val="14"/>
        </w:rPr>
      </w:pPr>
      <w:r w:rsidRPr="0053038A">
        <w:rPr>
          <w:b/>
          <w:bCs/>
          <w:sz w:val="14"/>
        </w:rPr>
        <w:t xml:space="preserve"> 1) </w:t>
      </w:r>
      <w:r w:rsidRPr="0053038A">
        <w:rPr>
          <w:sz w:val="14"/>
        </w:rPr>
        <w:t xml:space="preserve"> niechemiczne: </w:t>
      </w:r>
    </w:p>
    <w:p w:rsidR="001D1040" w:rsidRPr="0053038A" w:rsidRDefault="003E2B83" w:rsidP="0053038A">
      <w:pPr>
        <w:pStyle w:val="divpkt"/>
        <w:ind w:left="567"/>
        <w:rPr>
          <w:sz w:val="14"/>
        </w:rPr>
      </w:pPr>
      <w:r w:rsidRPr="0053038A">
        <w:rPr>
          <w:b/>
          <w:bCs/>
          <w:sz w:val="14"/>
        </w:rPr>
        <w:t xml:space="preserve"> a) </w:t>
      </w:r>
      <w:r w:rsidRPr="0053038A">
        <w:rPr>
          <w:sz w:val="14"/>
        </w:rPr>
        <w:t xml:space="preserve"> piasek o średnicy cząstek od 0,1 do 1 mm, </w:t>
      </w:r>
    </w:p>
    <w:p w:rsidR="001D1040" w:rsidRPr="0053038A" w:rsidRDefault="003E2B83" w:rsidP="0053038A">
      <w:pPr>
        <w:pStyle w:val="divpkt"/>
        <w:ind w:left="567"/>
        <w:rPr>
          <w:sz w:val="14"/>
        </w:rPr>
      </w:pPr>
      <w:r w:rsidRPr="0053038A">
        <w:rPr>
          <w:b/>
          <w:bCs/>
          <w:sz w:val="14"/>
        </w:rPr>
        <w:t xml:space="preserve"> b) </w:t>
      </w:r>
      <w:r w:rsidRPr="0053038A">
        <w:rPr>
          <w:sz w:val="14"/>
        </w:rPr>
        <w:t xml:space="preserve"> kruszywo naturalne lub sztuczne o uziarnieniu do 4 mm; </w:t>
      </w:r>
    </w:p>
    <w:p w:rsidR="001D1040" w:rsidRPr="0053038A" w:rsidRDefault="003E2B83">
      <w:pPr>
        <w:pStyle w:val="divpkt"/>
        <w:rPr>
          <w:sz w:val="14"/>
        </w:rPr>
      </w:pPr>
      <w:r w:rsidRPr="0053038A">
        <w:rPr>
          <w:b/>
          <w:bCs/>
          <w:sz w:val="14"/>
        </w:rPr>
        <w:t xml:space="preserve"> 2) </w:t>
      </w:r>
      <w:r w:rsidRPr="0053038A">
        <w:rPr>
          <w:sz w:val="14"/>
        </w:rPr>
        <w:t xml:space="preserve"> chemiczne w postaci stałej: </w:t>
      </w:r>
    </w:p>
    <w:p w:rsidR="001D1040" w:rsidRPr="0053038A" w:rsidRDefault="003E2B83" w:rsidP="0053038A">
      <w:pPr>
        <w:pStyle w:val="divpkt"/>
        <w:ind w:firstLine="327"/>
        <w:rPr>
          <w:sz w:val="14"/>
        </w:rPr>
      </w:pPr>
      <w:r w:rsidRPr="0053038A">
        <w:rPr>
          <w:b/>
          <w:bCs/>
          <w:sz w:val="14"/>
        </w:rPr>
        <w:t xml:space="preserve"> a) </w:t>
      </w:r>
      <w:r w:rsidRPr="0053038A">
        <w:rPr>
          <w:sz w:val="14"/>
        </w:rPr>
        <w:t xml:space="preserve"> chlorek sodu (NaCl), </w:t>
      </w:r>
    </w:p>
    <w:p w:rsidR="001D1040" w:rsidRPr="0053038A" w:rsidRDefault="003E2B83" w:rsidP="0053038A">
      <w:pPr>
        <w:pStyle w:val="divpkt"/>
        <w:ind w:firstLine="327"/>
        <w:rPr>
          <w:sz w:val="14"/>
        </w:rPr>
      </w:pPr>
      <w:r w:rsidRPr="0053038A">
        <w:rPr>
          <w:b/>
          <w:bCs/>
          <w:sz w:val="14"/>
        </w:rPr>
        <w:t xml:space="preserve"> b) </w:t>
      </w:r>
      <w:r w:rsidRPr="0053038A">
        <w:rPr>
          <w:sz w:val="14"/>
        </w:rPr>
        <w:t xml:space="preserve"> chlorek magnezu (MgCl</w:t>
      </w:r>
      <w:r w:rsidRPr="0053038A">
        <w:rPr>
          <w:sz w:val="14"/>
          <w:vertAlign w:val="subscript"/>
        </w:rPr>
        <w:t>2</w:t>
      </w:r>
      <w:r w:rsidRPr="0053038A">
        <w:rPr>
          <w:sz w:val="14"/>
        </w:rPr>
        <w:t xml:space="preserve">), </w:t>
      </w:r>
    </w:p>
    <w:p w:rsidR="001D1040" w:rsidRPr="0053038A" w:rsidRDefault="003E2B83" w:rsidP="0053038A">
      <w:pPr>
        <w:pStyle w:val="divpkt"/>
        <w:ind w:firstLine="327"/>
        <w:rPr>
          <w:sz w:val="14"/>
        </w:rPr>
      </w:pPr>
      <w:r w:rsidRPr="0053038A">
        <w:rPr>
          <w:b/>
          <w:bCs/>
          <w:sz w:val="14"/>
        </w:rPr>
        <w:t xml:space="preserve"> c) </w:t>
      </w:r>
      <w:r w:rsidRPr="0053038A">
        <w:rPr>
          <w:sz w:val="14"/>
        </w:rPr>
        <w:t xml:space="preserve"> chlorek wapnia (CaCl</w:t>
      </w:r>
      <w:r w:rsidRPr="0053038A">
        <w:rPr>
          <w:sz w:val="14"/>
          <w:vertAlign w:val="subscript"/>
        </w:rPr>
        <w:t>2</w:t>
      </w:r>
      <w:r w:rsidRPr="0053038A">
        <w:rPr>
          <w:sz w:val="14"/>
        </w:rPr>
        <w:t xml:space="preserve">); </w:t>
      </w:r>
    </w:p>
    <w:p w:rsidR="001D1040" w:rsidRPr="0053038A" w:rsidRDefault="003E2B83">
      <w:pPr>
        <w:pStyle w:val="divpkt"/>
        <w:rPr>
          <w:sz w:val="14"/>
        </w:rPr>
      </w:pPr>
      <w:r w:rsidRPr="0053038A">
        <w:rPr>
          <w:b/>
          <w:bCs/>
          <w:sz w:val="14"/>
        </w:rPr>
        <w:t xml:space="preserve"> 3) </w:t>
      </w:r>
      <w:r w:rsidRPr="0053038A">
        <w:rPr>
          <w:sz w:val="14"/>
        </w:rPr>
        <w:t xml:space="preserve"> chemiczne w postaci zwilżonej: </w:t>
      </w:r>
    </w:p>
    <w:p w:rsidR="001D1040" w:rsidRPr="0053038A" w:rsidRDefault="003E2B83" w:rsidP="0053038A">
      <w:pPr>
        <w:pStyle w:val="divpkt"/>
        <w:ind w:firstLine="327"/>
        <w:rPr>
          <w:sz w:val="14"/>
        </w:rPr>
      </w:pPr>
      <w:r w:rsidRPr="0053038A">
        <w:rPr>
          <w:b/>
          <w:bCs/>
          <w:sz w:val="14"/>
        </w:rPr>
        <w:t xml:space="preserve"> a) </w:t>
      </w:r>
      <w:r w:rsidRPr="0053038A">
        <w:rPr>
          <w:sz w:val="14"/>
        </w:rPr>
        <w:t xml:space="preserve"> chlorek sodu (NaCl), </w:t>
      </w:r>
    </w:p>
    <w:p w:rsidR="001D1040" w:rsidRPr="0053038A" w:rsidRDefault="003E2B83" w:rsidP="0053038A">
      <w:pPr>
        <w:pStyle w:val="divpkt"/>
        <w:ind w:firstLine="327"/>
        <w:rPr>
          <w:sz w:val="14"/>
        </w:rPr>
      </w:pPr>
      <w:r w:rsidRPr="0053038A">
        <w:rPr>
          <w:b/>
          <w:bCs/>
          <w:sz w:val="14"/>
        </w:rPr>
        <w:t xml:space="preserve"> b) </w:t>
      </w:r>
      <w:r w:rsidRPr="0053038A">
        <w:rPr>
          <w:sz w:val="14"/>
        </w:rPr>
        <w:t xml:space="preserve"> chlorek magnezu (MgCl</w:t>
      </w:r>
      <w:r w:rsidRPr="0053038A">
        <w:rPr>
          <w:sz w:val="14"/>
          <w:vertAlign w:val="subscript"/>
        </w:rPr>
        <w:t>2</w:t>
      </w:r>
      <w:r w:rsidRPr="0053038A">
        <w:rPr>
          <w:sz w:val="14"/>
        </w:rPr>
        <w:t xml:space="preserve">), </w:t>
      </w:r>
    </w:p>
    <w:p w:rsidR="001D1040" w:rsidRPr="0053038A" w:rsidRDefault="003E2B83" w:rsidP="0053038A">
      <w:pPr>
        <w:pStyle w:val="divpkt"/>
        <w:ind w:firstLine="327"/>
        <w:rPr>
          <w:sz w:val="14"/>
        </w:rPr>
      </w:pPr>
      <w:r w:rsidRPr="0053038A">
        <w:rPr>
          <w:b/>
          <w:bCs/>
          <w:sz w:val="14"/>
        </w:rPr>
        <w:t xml:space="preserve"> c) </w:t>
      </w:r>
      <w:r w:rsidRPr="0053038A">
        <w:rPr>
          <w:sz w:val="14"/>
        </w:rPr>
        <w:t xml:space="preserve"> chlorek wapnia (CaCl</w:t>
      </w:r>
      <w:r w:rsidRPr="0053038A">
        <w:rPr>
          <w:sz w:val="14"/>
          <w:vertAlign w:val="subscript"/>
        </w:rPr>
        <w:t>2</w:t>
      </w:r>
      <w:r w:rsidRPr="0053038A">
        <w:rPr>
          <w:sz w:val="14"/>
        </w:rPr>
        <w:t xml:space="preserve">); </w:t>
      </w:r>
    </w:p>
    <w:p w:rsidR="001D1040" w:rsidRDefault="003E2B83" w:rsidP="0053038A">
      <w:pPr>
        <w:pStyle w:val="divpkt"/>
        <w:rPr>
          <w:sz w:val="14"/>
        </w:rPr>
      </w:pPr>
      <w:r w:rsidRPr="0053038A">
        <w:rPr>
          <w:b/>
          <w:bCs/>
          <w:sz w:val="14"/>
        </w:rPr>
        <w:t xml:space="preserve"> 4) </w:t>
      </w:r>
      <w:r w:rsidRPr="0053038A">
        <w:rPr>
          <w:sz w:val="14"/>
        </w:rPr>
        <w:t xml:space="preserve"> mieszanki środków niechemicznych i chemicznych. </w:t>
      </w:r>
    </w:p>
    <w:p w:rsidR="0053038A" w:rsidRPr="0053038A" w:rsidRDefault="0053038A" w:rsidP="0053038A">
      <w:pPr>
        <w:pStyle w:val="divpkt"/>
        <w:rPr>
          <w:sz w:val="14"/>
        </w:rPr>
      </w:pPr>
    </w:p>
    <w:p w:rsidR="001D1040" w:rsidRPr="0053038A" w:rsidRDefault="003E2B83" w:rsidP="0053038A">
      <w:pPr>
        <w:jc w:val="center"/>
        <w:rPr>
          <w:sz w:val="14"/>
        </w:rPr>
      </w:pPr>
      <w:r w:rsidRPr="0053038A">
        <w:rPr>
          <w:b/>
          <w:bCs/>
          <w:sz w:val="14"/>
        </w:rPr>
        <w:t>§ 3</w:t>
      </w:r>
    </w:p>
    <w:p w:rsidR="001D1040" w:rsidRPr="0053038A" w:rsidRDefault="003E2B83" w:rsidP="000C11D3">
      <w:pPr>
        <w:pStyle w:val="divparagraph"/>
        <w:rPr>
          <w:sz w:val="14"/>
        </w:rPr>
      </w:pPr>
      <w:r w:rsidRPr="0053038A">
        <w:rPr>
          <w:sz w:val="14"/>
        </w:rPr>
        <w:t>1. Określa się ogólne i szczegółowe warunki stosowania środków, o których mowa w § 2.</w:t>
      </w:r>
    </w:p>
    <w:p w:rsidR="001D1040" w:rsidRPr="0053038A" w:rsidRDefault="003E2B83">
      <w:pPr>
        <w:pStyle w:val="divparagraph"/>
        <w:rPr>
          <w:sz w:val="14"/>
        </w:rPr>
      </w:pPr>
      <w:r w:rsidRPr="0053038A">
        <w:rPr>
          <w:sz w:val="14"/>
        </w:rPr>
        <w:t xml:space="preserve">2. Ogólne warunki stosowania środków chemicznych, o których mowa w § 2 pkt 2 i 3, na drogach publicznych oraz ulicach i placach są następujące: </w:t>
      </w:r>
    </w:p>
    <w:p w:rsidR="001D1040" w:rsidRPr="0053038A" w:rsidRDefault="003E2B83">
      <w:pPr>
        <w:pStyle w:val="divpkt"/>
        <w:rPr>
          <w:sz w:val="14"/>
        </w:rPr>
      </w:pPr>
      <w:r w:rsidRPr="0053038A">
        <w:rPr>
          <w:b/>
          <w:bCs/>
          <w:sz w:val="14"/>
        </w:rPr>
        <w:t xml:space="preserve"> 1) </w:t>
      </w:r>
      <w:r w:rsidRPr="0053038A">
        <w:rPr>
          <w:sz w:val="14"/>
        </w:rPr>
        <w:t xml:space="preserve"> środki chemiczne stosuje się do usunięcia gołoledzi i oblodzenia, a także do zapobiegania powstawaniu oblodzenia i śliskości pośniegowej; </w:t>
      </w:r>
    </w:p>
    <w:p w:rsidR="001D1040" w:rsidRPr="0053038A" w:rsidRDefault="003E2B83">
      <w:pPr>
        <w:pStyle w:val="divpkt"/>
        <w:rPr>
          <w:sz w:val="14"/>
        </w:rPr>
      </w:pPr>
      <w:r w:rsidRPr="0053038A">
        <w:rPr>
          <w:b/>
          <w:bCs/>
          <w:sz w:val="14"/>
        </w:rPr>
        <w:t xml:space="preserve"> 2) </w:t>
      </w:r>
      <w:r w:rsidRPr="0053038A">
        <w:rPr>
          <w:sz w:val="14"/>
        </w:rPr>
        <w:t xml:space="preserve"> środki chemiczne stosuje się po mechanicznym usunięciu śniegu; </w:t>
      </w:r>
    </w:p>
    <w:p w:rsidR="001D1040" w:rsidRPr="0053038A" w:rsidRDefault="003E2B83" w:rsidP="000C11D3">
      <w:pPr>
        <w:pStyle w:val="divpkt"/>
        <w:rPr>
          <w:sz w:val="14"/>
        </w:rPr>
      </w:pPr>
      <w:r w:rsidRPr="0053038A">
        <w:rPr>
          <w:b/>
          <w:bCs/>
          <w:sz w:val="14"/>
        </w:rPr>
        <w:t xml:space="preserve"> 3) </w:t>
      </w:r>
      <w:r w:rsidRPr="0053038A">
        <w:rPr>
          <w:sz w:val="14"/>
        </w:rPr>
        <w:t xml:space="preserve"> rozrzut środków chemicznych powinien następować w pasie jezdni lub chodników. </w:t>
      </w:r>
    </w:p>
    <w:p w:rsidR="001D1040" w:rsidRPr="0053038A" w:rsidRDefault="003E2B83" w:rsidP="000C11D3">
      <w:pPr>
        <w:pStyle w:val="divparagraph"/>
        <w:rPr>
          <w:sz w:val="14"/>
        </w:rPr>
      </w:pPr>
      <w:r w:rsidRPr="0053038A">
        <w:rPr>
          <w:sz w:val="14"/>
        </w:rPr>
        <w:t>3. Szczegółowe warunki stosowania środków, o których mowa w § 2 pkt 1, 2 i 4, są określone w załączniku nr 1 do rozporządzenia.</w:t>
      </w:r>
    </w:p>
    <w:p w:rsidR="001D1040" w:rsidRPr="0053038A" w:rsidRDefault="003E2B83">
      <w:pPr>
        <w:pStyle w:val="divparagraph"/>
        <w:rPr>
          <w:sz w:val="14"/>
        </w:rPr>
      </w:pPr>
      <w:r w:rsidRPr="0053038A">
        <w:rPr>
          <w:sz w:val="14"/>
        </w:rPr>
        <w:t>4. Szczegółowe warunki stosowania środków, o których mowa w § 2 pkt 3, są określone w załączniku nr 2 do rozporządzenia.</w:t>
      </w:r>
    </w:p>
    <w:p w:rsidR="001D1040" w:rsidRPr="0053038A" w:rsidRDefault="001D1040">
      <w:pPr>
        <w:rPr>
          <w:rFonts w:ascii="Times New Roman" w:hAnsi="Times New Roman" w:cs="Times New Roman"/>
          <w:color w:val="auto"/>
          <w:sz w:val="20"/>
          <w:szCs w:val="24"/>
        </w:rPr>
      </w:pPr>
    </w:p>
    <w:p w:rsidR="0053038A" w:rsidRPr="0053038A" w:rsidRDefault="003E2B83" w:rsidP="0053038A">
      <w:pPr>
        <w:jc w:val="center"/>
        <w:rPr>
          <w:b/>
          <w:bCs/>
          <w:sz w:val="14"/>
        </w:rPr>
      </w:pPr>
      <w:r w:rsidRPr="0053038A">
        <w:rPr>
          <w:b/>
          <w:bCs/>
          <w:sz w:val="14"/>
        </w:rPr>
        <w:t>§ 4</w:t>
      </w:r>
    </w:p>
    <w:p w:rsidR="0053038A" w:rsidRPr="0053038A" w:rsidRDefault="003E2B83">
      <w:pPr>
        <w:rPr>
          <w:sz w:val="14"/>
        </w:rPr>
      </w:pPr>
      <w:r w:rsidRPr="0053038A">
        <w:rPr>
          <w:sz w:val="14"/>
        </w:rPr>
        <w:t>Rozporządzenie wchodzi w życie po upływie 14 dni od dnia ogłoszenia.</w:t>
      </w:r>
    </w:p>
    <w:p w:rsidR="001D1040" w:rsidRPr="0053038A" w:rsidRDefault="003E2B83" w:rsidP="0053038A">
      <w:pPr>
        <w:pStyle w:val="h1chapter"/>
        <w:rPr>
          <w:b w:val="0"/>
          <w:bCs w:val="0"/>
          <w:sz w:val="14"/>
        </w:rPr>
      </w:pPr>
      <w:r w:rsidRPr="0053038A">
        <w:rPr>
          <w:sz w:val="14"/>
        </w:rPr>
        <w:t xml:space="preserve">Załącznik 1. Szczegółowe warunki stosowania środków niechemicznych oraz chemicznych w postaci stałej. </w:t>
      </w:r>
    </w:p>
    <w:tbl>
      <w:tblPr>
        <w:tblW w:w="910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301"/>
        <w:gridCol w:w="1301"/>
        <w:gridCol w:w="1301"/>
        <w:gridCol w:w="1301"/>
        <w:gridCol w:w="1301"/>
        <w:gridCol w:w="1301"/>
        <w:gridCol w:w="1301"/>
      </w:tblGrid>
      <w:tr w:rsidR="001D1040" w:rsidRPr="0053038A">
        <w:trPr>
          <w:jc w:val="center"/>
        </w:trPr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 w:rsidP="000C11D3">
            <w:pPr>
              <w:spacing w:line="240" w:lineRule="auto"/>
              <w:jc w:val="left"/>
              <w:rPr>
                <w:sz w:val="12"/>
              </w:rPr>
            </w:pPr>
            <w:r w:rsidRPr="0053038A">
              <w:rPr>
                <w:b/>
                <w:bCs/>
                <w:sz w:val="12"/>
              </w:rPr>
              <w:t>Lp.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 w:rsidP="000C11D3">
            <w:pPr>
              <w:spacing w:line="240" w:lineRule="auto"/>
              <w:jc w:val="left"/>
              <w:rPr>
                <w:sz w:val="12"/>
              </w:rPr>
            </w:pPr>
            <w:r w:rsidRPr="0053038A">
              <w:rPr>
                <w:b/>
                <w:bCs/>
                <w:sz w:val="12"/>
              </w:rPr>
              <w:t>Rodzaj działalności i stan nawierzchni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 w:rsidP="000C11D3">
            <w:pPr>
              <w:spacing w:line="240" w:lineRule="auto"/>
              <w:jc w:val="left"/>
              <w:rPr>
                <w:sz w:val="12"/>
              </w:rPr>
            </w:pPr>
            <w:r w:rsidRPr="0053038A">
              <w:rPr>
                <w:b/>
                <w:bCs/>
                <w:sz w:val="12"/>
              </w:rPr>
              <w:t>Temperatura [○C]</w:t>
            </w:r>
          </w:p>
          <w:p w:rsidR="001D1040" w:rsidRPr="0053038A" w:rsidRDefault="001D1040" w:rsidP="000C11D3">
            <w:pPr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 w:rsidP="000C11D3">
            <w:pPr>
              <w:spacing w:line="240" w:lineRule="auto"/>
              <w:jc w:val="left"/>
              <w:rPr>
                <w:sz w:val="12"/>
              </w:rPr>
            </w:pPr>
            <w:r w:rsidRPr="0053038A">
              <w:rPr>
                <w:b/>
                <w:bCs/>
                <w:sz w:val="12"/>
              </w:rPr>
              <w:t>NaCl [g/m</w:t>
            </w:r>
            <w:r w:rsidRPr="0053038A">
              <w:rPr>
                <w:b/>
                <w:bCs/>
                <w:sz w:val="12"/>
                <w:vertAlign w:val="superscript"/>
              </w:rPr>
              <w:t>2</w:t>
            </w:r>
            <w:r w:rsidRPr="0053038A">
              <w:rPr>
                <w:b/>
                <w:bCs/>
                <w:sz w:val="12"/>
              </w:rPr>
              <w:t>]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 w:rsidP="000C11D3">
            <w:pPr>
              <w:spacing w:line="240" w:lineRule="auto"/>
              <w:jc w:val="left"/>
              <w:rPr>
                <w:sz w:val="12"/>
              </w:rPr>
            </w:pPr>
            <w:r w:rsidRPr="0053038A">
              <w:rPr>
                <w:b/>
                <w:bCs/>
                <w:sz w:val="12"/>
              </w:rPr>
              <w:t>Mieszaniny NaCl z CaCl</w:t>
            </w:r>
            <w:r w:rsidRPr="0053038A">
              <w:rPr>
                <w:b/>
                <w:bCs/>
                <w:sz w:val="12"/>
                <w:vertAlign w:val="subscript"/>
              </w:rPr>
              <w:t>2</w:t>
            </w:r>
            <w:r w:rsidRPr="0053038A">
              <w:rPr>
                <w:b/>
                <w:bCs/>
                <w:sz w:val="12"/>
              </w:rPr>
              <w:t xml:space="preserve"> (MgCl</w:t>
            </w:r>
            <w:r w:rsidRPr="0053038A">
              <w:rPr>
                <w:b/>
                <w:bCs/>
                <w:sz w:val="12"/>
                <w:vertAlign w:val="subscript"/>
              </w:rPr>
              <w:t>2</w:t>
            </w:r>
            <w:r w:rsidRPr="0053038A">
              <w:rPr>
                <w:b/>
                <w:bCs/>
                <w:sz w:val="12"/>
              </w:rPr>
              <w:t>) w proporcji od 4:1 do 3:1 [g/m</w:t>
            </w:r>
            <w:r w:rsidRPr="0053038A">
              <w:rPr>
                <w:b/>
                <w:bCs/>
                <w:sz w:val="12"/>
                <w:vertAlign w:val="superscript"/>
              </w:rPr>
              <w:t>2</w:t>
            </w:r>
            <w:r w:rsidRPr="0053038A">
              <w:rPr>
                <w:b/>
                <w:bCs/>
                <w:sz w:val="12"/>
              </w:rPr>
              <w:t>]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 w:rsidP="000C11D3">
            <w:pPr>
              <w:spacing w:line="240" w:lineRule="auto"/>
              <w:jc w:val="left"/>
              <w:rPr>
                <w:sz w:val="12"/>
              </w:rPr>
            </w:pPr>
            <w:r w:rsidRPr="0053038A">
              <w:rPr>
                <w:b/>
                <w:bCs/>
                <w:sz w:val="12"/>
              </w:rPr>
              <w:t>Mieszaniny NaCl z CaCl (MgCl</w:t>
            </w:r>
            <w:r w:rsidRPr="0053038A">
              <w:rPr>
                <w:b/>
                <w:bCs/>
                <w:sz w:val="12"/>
                <w:vertAlign w:val="subscript"/>
              </w:rPr>
              <w:t>2</w:t>
            </w:r>
            <w:r w:rsidRPr="0053038A">
              <w:rPr>
                <w:b/>
                <w:bCs/>
                <w:sz w:val="12"/>
              </w:rPr>
              <w:t>) w proporcji 2:1 [g/m</w:t>
            </w:r>
            <w:r w:rsidRPr="0053038A">
              <w:rPr>
                <w:b/>
                <w:bCs/>
                <w:sz w:val="12"/>
                <w:vertAlign w:val="superscript"/>
              </w:rPr>
              <w:t>2</w:t>
            </w:r>
            <w:r w:rsidRPr="0053038A">
              <w:rPr>
                <w:b/>
                <w:bCs/>
                <w:sz w:val="12"/>
              </w:rPr>
              <w:t>]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 w:rsidP="000C11D3">
            <w:pPr>
              <w:spacing w:line="240" w:lineRule="auto"/>
              <w:jc w:val="left"/>
              <w:rPr>
                <w:sz w:val="12"/>
              </w:rPr>
            </w:pPr>
            <w:r w:rsidRPr="0053038A">
              <w:rPr>
                <w:b/>
                <w:bCs/>
                <w:sz w:val="12"/>
              </w:rPr>
              <w:t>Środki niechemiczne [g/m</w:t>
            </w:r>
            <w:r w:rsidRPr="0053038A">
              <w:rPr>
                <w:b/>
                <w:bCs/>
                <w:sz w:val="12"/>
                <w:vertAlign w:val="superscript"/>
              </w:rPr>
              <w:t>2</w:t>
            </w:r>
            <w:r w:rsidRPr="0053038A">
              <w:rPr>
                <w:b/>
                <w:bCs/>
                <w:sz w:val="12"/>
              </w:rPr>
              <w:t>]</w:t>
            </w:r>
          </w:p>
        </w:tc>
      </w:tr>
      <w:tr w:rsidR="001D1040" w:rsidRPr="0053038A" w:rsidTr="0053038A">
        <w:trPr>
          <w:trHeight w:val="191"/>
          <w:jc w:val="center"/>
        </w:trPr>
        <w:tc>
          <w:tcPr>
            <w:tcW w:w="1301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1</w:t>
            </w:r>
          </w:p>
        </w:tc>
        <w:tc>
          <w:tcPr>
            <w:tcW w:w="1301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Zapobieganie powstaniu:</w:t>
            </w:r>
          </w:p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- oblodzenia,</w:t>
            </w:r>
          </w:p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- gołoledzi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do -2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do 15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-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-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12"/>
                <w:szCs w:val="24"/>
              </w:rPr>
            </w:pPr>
          </w:p>
        </w:tc>
      </w:tr>
      <w:tr w:rsidR="001D1040" w:rsidRPr="0053038A">
        <w:trPr>
          <w:jc w:val="center"/>
        </w:trPr>
        <w:tc>
          <w:tcPr>
            <w:tcW w:w="130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12"/>
                <w:szCs w:val="24"/>
              </w:rPr>
            </w:pPr>
          </w:p>
        </w:tc>
        <w:tc>
          <w:tcPr>
            <w:tcW w:w="130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12"/>
                <w:szCs w:val="24"/>
              </w:rPr>
            </w:pP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-3 ÷ -6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15-20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-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-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12"/>
                <w:szCs w:val="24"/>
              </w:rPr>
            </w:pPr>
          </w:p>
        </w:tc>
      </w:tr>
      <w:tr w:rsidR="001D1040" w:rsidRPr="0053038A">
        <w:trPr>
          <w:jc w:val="center"/>
        </w:trPr>
        <w:tc>
          <w:tcPr>
            <w:tcW w:w="130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12"/>
                <w:szCs w:val="24"/>
              </w:rPr>
            </w:pPr>
          </w:p>
        </w:tc>
        <w:tc>
          <w:tcPr>
            <w:tcW w:w="130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12"/>
                <w:szCs w:val="24"/>
              </w:rPr>
            </w:pP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-7 ÷ -10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20-30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do 15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-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-</w:t>
            </w:r>
          </w:p>
        </w:tc>
      </w:tr>
      <w:tr w:rsidR="001D1040" w:rsidRPr="0053038A">
        <w:trPr>
          <w:jc w:val="center"/>
        </w:trPr>
        <w:tc>
          <w:tcPr>
            <w:tcW w:w="130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30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&lt; -10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-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15-20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-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12"/>
                <w:szCs w:val="24"/>
              </w:rPr>
            </w:pPr>
          </w:p>
        </w:tc>
      </w:tr>
      <w:tr w:rsidR="001D1040" w:rsidRPr="0053038A">
        <w:trPr>
          <w:jc w:val="center"/>
        </w:trPr>
        <w:tc>
          <w:tcPr>
            <w:tcW w:w="1301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2</w:t>
            </w:r>
          </w:p>
        </w:tc>
        <w:tc>
          <w:tcPr>
            <w:tcW w:w="1301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Zapobieganie powstawaniu śliskości pośniegowej</w:t>
            </w:r>
            <w:r w:rsidRPr="0053038A">
              <w:rPr>
                <w:sz w:val="12"/>
                <w:vertAlign w:val="superscript"/>
              </w:rPr>
              <w:t>*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do -2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do 10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-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-</w:t>
            </w:r>
          </w:p>
        </w:tc>
        <w:tc>
          <w:tcPr>
            <w:tcW w:w="1301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-</w:t>
            </w:r>
          </w:p>
        </w:tc>
      </w:tr>
      <w:tr w:rsidR="001D1040" w:rsidRPr="0053038A">
        <w:trPr>
          <w:jc w:val="center"/>
        </w:trPr>
        <w:tc>
          <w:tcPr>
            <w:tcW w:w="130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30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-3 ÷ -6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10-15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-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-</w:t>
            </w:r>
          </w:p>
        </w:tc>
        <w:tc>
          <w:tcPr>
            <w:tcW w:w="130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sz w:val="12"/>
              </w:rPr>
            </w:pPr>
          </w:p>
        </w:tc>
      </w:tr>
      <w:tr w:rsidR="001D1040" w:rsidRPr="0053038A">
        <w:trPr>
          <w:jc w:val="center"/>
        </w:trPr>
        <w:tc>
          <w:tcPr>
            <w:tcW w:w="130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30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-7 ÷ -10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15-20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do 15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12"/>
                <w:szCs w:val="24"/>
              </w:rPr>
            </w:pPr>
          </w:p>
        </w:tc>
        <w:tc>
          <w:tcPr>
            <w:tcW w:w="130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12"/>
                <w:szCs w:val="24"/>
              </w:rPr>
            </w:pPr>
          </w:p>
        </w:tc>
      </w:tr>
      <w:tr w:rsidR="001D1040" w:rsidRPr="0053038A">
        <w:trPr>
          <w:jc w:val="center"/>
        </w:trPr>
        <w:tc>
          <w:tcPr>
            <w:tcW w:w="130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12"/>
                <w:szCs w:val="24"/>
              </w:rPr>
            </w:pPr>
          </w:p>
        </w:tc>
        <w:tc>
          <w:tcPr>
            <w:tcW w:w="130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12"/>
                <w:szCs w:val="24"/>
              </w:rPr>
            </w:pP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&lt; -10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-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15-20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-</w:t>
            </w:r>
          </w:p>
        </w:tc>
        <w:tc>
          <w:tcPr>
            <w:tcW w:w="130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sz w:val="12"/>
              </w:rPr>
            </w:pPr>
          </w:p>
        </w:tc>
      </w:tr>
      <w:tr w:rsidR="001D1040" w:rsidRPr="0053038A">
        <w:trPr>
          <w:jc w:val="center"/>
        </w:trPr>
        <w:tc>
          <w:tcPr>
            <w:tcW w:w="1301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3</w:t>
            </w:r>
          </w:p>
        </w:tc>
        <w:tc>
          <w:tcPr>
            <w:tcW w:w="1301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Likwidacja:</w:t>
            </w:r>
          </w:p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- gołoledzi,</w:t>
            </w:r>
          </w:p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- oblodzenia,</w:t>
            </w:r>
          </w:p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- śliskości pośniegowej</w:t>
            </w:r>
            <w:r w:rsidRPr="0053038A">
              <w:rPr>
                <w:sz w:val="12"/>
                <w:vertAlign w:val="superscript"/>
              </w:rPr>
              <w:t>*</w:t>
            </w:r>
          </w:p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- pozostałości świeżego opadu śniegu po przejściach pługów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do -2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do 20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-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-</w:t>
            </w:r>
          </w:p>
        </w:tc>
        <w:tc>
          <w:tcPr>
            <w:tcW w:w="1301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60-150</w:t>
            </w:r>
          </w:p>
        </w:tc>
      </w:tr>
      <w:tr w:rsidR="001D1040" w:rsidRPr="0053038A">
        <w:trPr>
          <w:jc w:val="center"/>
        </w:trPr>
        <w:tc>
          <w:tcPr>
            <w:tcW w:w="130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30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-3 ÷ -6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20-25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-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-</w:t>
            </w:r>
          </w:p>
        </w:tc>
        <w:tc>
          <w:tcPr>
            <w:tcW w:w="130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sz w:val="12"/>
              </w:rPr>
            </w:pPr>
          </w:p>
        </w:tc>
      </w:tr>
      <w:tr w:rsidR="001D1040" w:rsidRPr="0053038A">
        <w:trPr>
          <w:jc w:val="center"/>
        </w:trPr>
        <w:tc>
          <w:tcPr>
            <w:tcW w:w="130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30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-7 ÷ -10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25-30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do 20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-</w:t>
            </w:r>
          </w:p>
        </w:tc>
        <w:tc>
          <w:tcPr>
            <w:tcW w:w="130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sz w:val="12"/>
              </w:rPr>
            </w:pPr>
          </w:p>
        </w:tc>
      </w:tr>
      <w:tr w:rsidR="001D1040" w:rsidRPr="0053038A">
        <w:trPr>
          <w:jc w:val="center"/>
        </w:trPr>
        <w:tc>
          <w:tcPr>
            <w:tcW w:w="130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30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&lt; -10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12"/>
                <w:szCs w:val="24"/>
              </w:rPr>
            </w:pP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20-30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ok. 25</w:t>
            </w:r>
          </w:p>
        </w:tc>
        <w:tc>
          <w:tcPr>
            <w:tcW w:w="130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sz w:val="12"/>
              </w:rPr>
            </w:pPr>
          </w:p>
        </w:tc>
      </w:tr>
    </w:tbl>
    <w:p w:rsidR="001D1040" w:rsidRPr="0053038A" w:rsidRDefault="001D1040">
      <w:pPr>
        <w:spacing w:line="240" w:lineRule="auto"/>
        <w:jc w:val="left"/>
        <w:rPr>
          <w:sz w:val="14"/>
        </w:rPr>
      </w:pPr>
    </w:p>
    <w:p w:rsidR="001D1040" w:rsidRPr="0053038A" w:rsidRDefault="003E2B83" w:rsidP="000C11D3">
      <w:pPr>
        <w:pStyle w:val="p"/>
        <w:rPr>
          <w:sz w:val="14"/>
        </w:rPr>
      </w:pPr>
      <w:r w:rsidRPr="0053038A">
        <w:rPr>
          <w:sz w:val="14"/>
          <w:vertAlign w:val="superscript"/>
        </w:rPr>
        <w:t>*</w:t>
      </w:r>
      <w:r w:rsidRPr="0053038A">
        <w:rPr>
          <w:sz w:val="14"/>
        </w:rPr>
        <w:t>Śliskość pośniegowa oznacza śliskość zimową powstałą w wyniku zalegania przymarzniętej do nawierzchni dróg publicznych oraz ulic i placów pozostałości nieusuniętego śniegu, pokrywającego je częściowo lub całkowicie.</w:t>
      </w:r>
    </w:p>
    <w:p w:rsidR="0053038A" w:rsidRDefault="0053038A">
      <w:pPr>
        <w:pStyle w:val="h1chapter"/>
        <w:rPr>
          <w:sz w:val="14"/>
        </w:rPr>
      </w:pPr>
    </w:p>
    <w:p w:rsidR="0053038A" w:rsidRDefault="0053038A">
      <w:pPr>
        <w:pStyle w:val="h1chapter"/>
        <w:rPr>
          <w:sz w:val="14"/>
        </w:rPr>
      </w:pPr>
    </w:p>
    <w:p w:rsidR="001D1040" w:rsidRPr="0053038A" w:rsidRDefault="003E2B83">
      <w:pPr>
        <w:pStyle w:val="h1chapter"/>
        <w:rPr>
          <w:b w:val="0"/>
          <w:bCs w:val="0"/>
          <w:sz w:val="14"/>
        </w:rPr>
      </w:pPr>
      <w:r w:rsidRPr="0053038A">
        <w:rPr>
          <w:sz w:val="14"/>
        </w:rPr>
        <w:lastRenderedPageBreak/>
        <w:t xml:space="preserve">Załącznik 2. Szczegółowe warunki stosowania środków chemicznych w postaci zwilżonej. </w:t>
      </w:r>
    </w:p>
    <w:p w:rsidR="001D1040" w:rsidRPr="0053038A" w:rsidRDefault="001D1040">
      <w:pPr>
        <w:rPr>
          <w:rFonts w:ascii="Times New Roman" w:hAnsi="Times New Roman" w:cs="Times New Roman"/>
          <w:color w:val="auto"/>
          <w:sz w:val="20"/>
          <w:szCs w:val="24"/>
        </w:rPr>
      </w:pPr>
    </w:p>
    <w:tbl>
      <w:tblPr>
        <w:tblW w:w="910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910"/>
        <w:gridCol w:w="910"/>
        <w:gridCol w:w="910"/>
        <w:gridCol w:w="911"/>
        <w:gridCol w:w="911"/>
        <w:gridCol w:w="911"/>
        <w:gridCol w:w="911"/>
        <w:gridCol w:w="911"/>
        <w:gridCol w:w="911"/>
        <w:gridCol w:w="911"/>
      </w:tblGrid>
      <w:tr w:rsidR="001D1040" w:rsidRPr="0053038A">
        <w:trPr>
          <w:jc w:val="center"/>
        </w:trPr>
        <w:tc>
          <w:tcPr>
            <w:tcW w:w="910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 w:rsidP="000C11D3">
            <w:pPr>
              <w:spacing w:line="240" w:lineRule="auto"/>
              <w:jc w:val="left"/>
              <w:rPr>
                <w:sz w:val="14"/>
              </w:rPr>
            </w:pPr>
            <w:r w:rsidRPr="0053038A">
              <w:rPr>
                <w:b/>
                <w:bCs/>
                <w:sz w:val="14"/>
              </w:rPr>
              <w:t>Lp.</w:t>
            </w:r>
          </w:p>
        </w:tc>
        <w:tc>
          <w:tcPr>
            <w:tcW w:w="1820" w:type="dxa"/>
            <w:gridSpan w:val="2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 w:rsidP="000C11D3">
            <w:pPr>
              <w:spacing w:line="240" w:lineRule="auto"/>
              <w:jc w:val="left"/>
              <w:rPr>
                <w:sz w:val="14"/>
              </w:rPr>
            </w:pPr>
            <w:r w:rsidRPr="0053038A">
              <w:rPr>
                <w:b/>
                <w:bCs/>
                <w:sz w:val="14"/>
              </w:rPr>
              <w:t>Roztwór wodny</w:t>
            </w:r>
          </w:p>
        </w:tc>
        <w:tc>
          <w:tcPr>
            <w:tcW w:w="910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 w:rsidP="000C11D3">
            <w:pPr>
              <w:spacing w:line="240" w:lineRule="auto"/>
              <w:jc w:val="left"/>
              <w:rPr>
                <w:sz w:val="14"/>
              </w:rPr>
            </w:pPr>
            <w:r w:rsidRPr="0053038A">
              <w:rPr>
                <w:b/>
                <w:bCs/>
                <w:sz w:val="14"/>
              </w:rPr>
              <w:t>Temperatura stosowania</w:t>
            </w:r>
          </w:p>
          <w:p w:rsidR="001D1040" w:rsidRPr="0053038A" w:rsidRDefault="003E2B83" w:rsidP="000C11D3">
            <w:pPr>
              <w:spacing w:line="240" w:lineRule="auto"/>
              <w:jc w:val="left"/>
              <w:rPr>
                <w:sz w:val="14"/>
              </w:rPr>
            </w:pPr>
            <w:r w:rsidRPr="0053038A">
              <w:rPr>
                <w:b/>
                <w:bCs/>
                <w:sz w:val="14"/>
              </w:rPr>
              <w:t>[○C]</w:t>
            </w:r>
          </w:p>
        </w:tc>
        <w:tc>
          <w:tcPr>
            <w:tcW w:w="5460" w:type="dxa"/>
            <w:gridSpan w:val="6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 w:rsidP="000C11D3">
            <w:pPr>
              <w:spacing w:line="240" w:lineRule="auto"/>
              <w:jc w:val="left"/>
              <w:rPr>
                <w:sz w:val="14"/>
              </w:rPr>
            </w:pPr>
            <w:r w:rsidRPr="0053038A">
              <w:rPr>
                <w:b/>
                <w:bCs/>
                <w:sz w:val="14"/>
              </w:rPr>
              <w:t>Powód stosowania</w:t>
            </w:r>
          </w:p>
        </w:tc>
      </w:tr>
      <w:tr w:rsidR="001D1040" w:rsidRPr="0053038A">
        <w:trPr>
          <w:jc w:val="center"/>
        </w:trPr>
        <w:tc>
          <w:tcPr>
            <w:tcW w:w="910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 w:rsidP="000C11D3">
            <w:pPr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1820" w:type="dxa"/>
            <w:gridSpan w:val="2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 w:rsidP="000C11D3">
            <w:pPr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910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 w:rsidP="000C11D3">
            <w:pPr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1820" w:type="dxa"/>
            <w:gridSpan w:val="2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 w:rsidP="000C11D3">
            <w:pPr>
              <w:spacing w:line="240" w:lineRule="auto"/>
              <w:jc w:val="left"/>
              <w:rPr>
                <w:sz w:val="14"/>
              </w:rPr>
            </w:pPr>
            <w:r w:rsidRPr="0053038A">
              <w:rPr>
                <w:b/>
                <w:bCs/>
                <w:sz w:val="14"/>
              </w:rPr>
              <w:t>gołoledź</w:t>
            </w:r>
          </w:p>
        </w:tc>
        <w:tc>
          <w:tcPr>
            <w:tcW w:w="1820" w:type="dxa"/>
            <w:gridSpan w:val="2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 w:rsidP="000C11D3">
            <w:pPr>
              <w:spacing w:line="240" w:lineRule="auto"/>
              <w:jc w:val="left"/>
              <w:rPr>
                <w:sz w:val="14"/>
              </w:rPr>
            </w:pPr>
            <w:r w:rsidRPr="0053038A">
              <w:rPr>
                <w:b/>
                <w:bCs/>
                <w:sz w:val="14"/>
              </w:rPr>
              <w:t>oblodzenie</w:t>
            </w:r>
          </w:p>
        </w:tc>
        <w:tc>
          <w:tcPr>
            <w:tcW w:w="1820" w:type="dxa"/>
            <w:gridSpan w:val="2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 w:rsidP="000C11D3">
            <w:pPr>
              <w:spacing w:line="240" w:lineRule="auto"/>
              <w:jc w:val="left"/>
              <w:rPr>
                <w:sz w:val="14"/>
              </w:rPr>
            </w:pPr>
            <w:r w:rsidRPr="0053038A">
              <w:rPr>
                <w:b/>
                <w:bCs/>
                <w:sz w:val="14"/>
              </w:rPr>
              <w:t>zapobieganie oblodzeniu</w:t>
            </w:r>
          </w:p>
        </w:tc>
      </w:tr>
      <w:tr w:rsidR="001D1040" w:rsidRPr="0053038A">
        <w:trPr>
          <w:jc w:val="center"/>
        </w:trPr>
        <w:tc>
          <w:tcPr>
            <w:tcW w:w="910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 w:rsidP="000C11D3">
            <w:pPr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91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 w:rsidP="000C11D3">
            <w:pPr>
              <w:spacing w:line="240" w:lineRule="auto"/>
              <w:jc w:val="left"/>
              <w:rPr>
                <w:sz w:val="14"/>
              </w:rPr>
            </w:pPr>
            <w:r w:rsidRPr="0053038A">
              <w:rPr>
                <w:b/>
                <w:bCs/>
                <w:sz w:val="14"/>
              </w:rPr>
              <w:t>substancja</w:t>
            </w:r>
          </w:p>
        </w:tc>
        <w:tc>
          <w:tcPr>
            <w:tcW w:w="91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 w:rsidP="000C11D3">
            <w:pPr>
              <w:spacing w:line="240" w:lineRule="auto"/>
              <w:jc w:val="left"/>
              <w:rPr>
                <w:sz w:val="14"/>
              </w:rPr>
            </w:pPr>
            <w:r w:rsidRPr="0053038A">
              <w:rPr>
                <w:b/>
                <w:bCs/>
                <w:sz w:val="14"/>
              </w:rPr>
              <w:t>stężenie [%]</w:t>
            </w:r>
          </w:p>
        </w:tc>
        <w:tc>
          <w:tcPr>
            <w:tcW w:w="910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 w:rsidP="000C11D3">
            <w:pPr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91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 w:rsidP="000C11D3">
            <w:pPr>
              <w:spacing w:line="240" w:lineRule="auto"/>
              <w:jc w:val="left"/>
              <w:rPr>
                <w:sz w:val="14"/>
              </w:rPr>
            </w:pPr>
            <w:r w:rsidRPr="0053038A">
              <w:rPr>
                <w:b/>
                <w:bCs/>
                <w:sz w:val="14"/>
              </w:rPr>
              <w:t>dawka</w:t>
            </w:r>
          </w:p>
        </w:tc>
        <w:tc>
          <w:tcPr>
            <w:tcW w:w="91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 w:rsidP="000C11D3">
            <w:pPr>
              <w:spacing w:line="240" w:lineRule="auto"/>
              <w:jc w:val="left"/>
              <w:rPr>
                <w:sz w:val="14"/>
              </w:rPr>
            </w:pPr>
            <w:r w:rsidRPr="0053038A">
              <w:rPr>
                <w:b/>
                <w:bCs/>
                <w:sz w:val="14"/>
              </w:rPr>
              <w:t>warunek stosowania</w:t>
            </w:r>
          </w:p>
        </w:tc>
        <w:tc>
          <w:tcPr>
            <w:tcW w:w="91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 w:rsidP="000C11D3">
            <w:pPr>
              <w:spacing w:line="240" w:lineRule="auto"/>
              <w:jc w:val="left"/>
              <w:rPr>
                <w:sz w:val="14"/>
              </w:rPr>
            </w:pPr>
            <w:r w:rsidRPr="0053038A">
              <w:rPr>
                <w:b/>
                <w:bCs/>
                <w:sz w:val="14"/>
              </w:rPr>
              <w:t>dawka</w:t>
            </w:r>
          </w:p>
        </w:tc>
        <w:tc>
          <w:tcPr>
            <w:tcW w:w="91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 w:rsidP="000C11D3">
            <w:pPr>
              <w:spacing w:line="240" w:lineRule="auto"/>
              <w:jc w:val="left"/>
              <w:rPr>
                <w:sz w:val="14"/>
              </w:rPr>
            </w:pPr>
            <w:r w:rsidRPr="0053038A">
              <w:rPr>
                <w:b/>
                <w:bCs/>
                <w:sz w:val="14"/>
              </w:rPr>
              <w:t>warunek stosowania</w:t>
            </w:r>
          </w:p>
        </w:tc>
        <w:tc>
          <w:tcPr>
            <w:tcW w:w="91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 w:rsidP="000C11D3">
            <w:pPr>
              <w:spacing w:line="240" w:lineRule="auto"/>
              <w:jc w:val="left"/>
              <w:rPr>
                <w:sz w:val="14"/>
              </w:rPr>
            </w:pPr>
            <w:r w:rsidRPr="0053038A">
              <w:rPr>
                <w:b/>
                <w:bCs/>
                <w:sz w:val="14"/>
              </w:rPr>
              <w:t>dawka</w:t>
            </w:r>
          </w:p>
        </w:tc>
        <w:tc>
          <w:tcPr>
            <w:tcW w:w="91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 w:rsidP="000C11D3">
            <w:pPr>
              <w:spacing w:line="240" w:lineRule="auto"/>
              <w:jc w:val="left"/>
              <w:rPr>
                <w:sz w:val="14"/>
              </w:rPr>
            </w:pPr>
            <w:r w:rsidRPr="0053038A">
              <w:rPr>
                <w:b/>
                <w:bCs/>
                <w:sz w:val="14"/>
              </w:rPr>
              <w:t>warunek stosowania</w:t>
            </w:r>
          </w:p>
        </w:tc>
      </w:tr>
      <w:tr w:rsidR="001D1040" w:rsidRPr="0053038A">
        <w:trPr>
          <w:jc w:val="center"/>
        </w:trPr>
        <w:tc>
          <w:tcPr>
            <w:tcW w:w="91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4"/>
              </w:rPr>
            </w:pPr>
            <w:r w:rsidRPr="0053038A">
              <w:rPr>
                <w:sz w:val="14"/>
              </w:rPr>
              <w:t>1</w:t>
            </w:r>
          </w:p>
        </w:tc>
        <w:tc>
          <w:tcPr>
            <w:tcW w:w="91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4"/>
              </w:rPr>
            </w:pPr>
            <w:r w:rsidRPr="0053038A">
              <w:rPr>
                <w:sz w:val="14"/>
              </w:rPr>
              <w:t>chlorek sodu</w:t>
            </w:r>
          </w:p>
        </w:tc>
        <w:tc>
          <w:tcPr>
            <w:tcW w:w="91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4"/>
              </w:rPr>
            </w:pPr>
            <w:r w:rsidRPr="0053038A">
              <w:rPr>
                <w:sz w:val="14"/>
              </w:rPr>
              <w:t>25</w:t>
            </w:r>
          </w:p>
        </w:tc>
        <w:tc>
          <w:tcPr>
            <w:tcW w:w="91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4"/>
              </w:rPr>
            </w:pPr>
            <w:r w:rsidRPr="0053038A">
              <w:rPr>
                <w:sz w:val="14"/>
              </w:rPr>
              <w:t>do -6</w:t>
            </w:r>
          </w:p>
        </w:tc>
        <w:tc>
          <w:tcPr>
            <w:tcW w:w="910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4"/>
              </w:rPr>
            </w:pPr>
            <w:r w:rsidRPr="0053038A">
              <w:rPr>
                <w:sz w:val="14"/>
              </w:rPr>
              <w:t>40-100 ml/m</w:t>
            </w:r>
            <w:r w:rsidRPr="0053038A">
              <w:rPr>
                <w:sz w:val="14"/>
                <w:vertAlign w:val="superscript"/>
              </w:rPr>
              <w:t>2</w:t>
            </w:r>
          </w:p>
        </w:tc>
        <w:tc>
          <w:tcPr>
            <w:tcW w:w="910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4"/>
              </w:rPr>
            </w:pPr>
            <w:r w:rsidRPr="0053038A">
              <w:rPr>
                <w:sz w:val="14"/>
              </w:rPr>
              <w:t>natychmiast po wystąpieniu gołoledzi</w:t>
            </w:r>
          </w:p>
        </w:tc>
        <w:tc>
          <w:tcPr>
            <w:tcW w:w="910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4"/>
              </w:rPr>
            </w:pPr>
            <w:r w:rsidRPr="0053038A">
              <w:rPr>
                <w:sz w:val="14"/>
              </w:rPr>
              <w:t>80-100 ml/m</w:t>
            </w:r>
            <w:r w:rsidRPr="0053038A">
              <w:rPr>
                <w:sz w:val="14"/>
                <w:vertAlign w:val="superscript"/>
              </w:rPr>
              <w:t>2</w:t>
            </w:r>
          </w:p>
        </w:tc>
        <w:tc>
          <w:tcPr>
            <w:tcW w:w="910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4"/>
              </w:rPr>
            </w:pPr>
            <w:r w:rsidRPr="0053038A">
              <w:rPr>
                <w:sz w:val="14"/>
              </w:rPr>
              <w:t>natychmiast po wystąpieniu oblodzenia</w:t>
            </w:r>
          </w:p>
        </w:tc>
        <w:tc>
          <w:tcPr>
            <w:tcW w:w="910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4"/>
              </w:rPr>
            </w:pPr>
            <w:r w:rsidRPr="0053038A">
              <w:rPr>
                <w:sz w:val="14"/>
              </w:rPr>
              <w:t>100-160 ml/m</w:t>
            </w:r>
            <w:r w:rsidRPr="0053038A">
              <w:rPr>
                <w:sz w:val="14"/>
                <w:vertAlign w:val="superscript"/>
              </w:rPr>
              <w:t>2</w:t>
            </w:r>
          </w:p>
        </w:tc>
        <w:tc>
          <w:tcPr>
            <w:tcW w:w="910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4"/>
              </w:rPr>
            </w:pPr>
            <w:r w:rsidRPr="0053038A">
              <w:rPr>
                <w:sz w:val="14"/>
              </w:rPr>
              <w:t>na początku opadu śnieżnego</w:t>
            </w:r>
          </w:p>
        </w:tc>
      </w:tr>
      <w:tr w:rsidR="001D1040" w:rsidRPr="0053038A">
        <w:trPr>
          <w:jc w:val="center"/>
        </w:trPr>
        <w:tc>
          <w:tcPr>
            <w:tcW w:w="91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4"/>
              </w:rPr>
            </w:pPr>
            <w:r w:rsidRPr="0053038A">
              <w:rPr>
                <w:sz w:val="14"/>
              </w:rPr>
              <w:t>2</w:t>
            </w:r>
          </w:p>
        </w:tc>
        <w:tc>
          <w:tcPr>
            <w:tcW w:w="91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4"/>
              </w:rPr>
            </w:pPr>
            <w:r w:rsidRPr="0053038A">
              <w:rPr>
                <w:sz w:val="14"/>
              </w:rPr>
              <w:t>chlorek wapnia</w:t>
            </w:r>
          </w:p>
        </w:tc>
        <w:tc>
          <w:tcPr>
            <w:tcW w:w="91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4"/>
              </w:rPr>
            </w:pPr>
            <w:r w:rsidRPr="0053038A">
              <w:rPr>
                <w:sz w:val="14"/>
              </w:rPr>
              <w:t>15</w:t>
            </w:r>
          </w:p>
        </w:tc>
        <w:tc>
          <w:tcPr>
            <w:tcW w:w="91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4"/>
              </w:rPr>
            </w:pPr>
            <w:r w:rsidRPr="0053038A">
              <w:rPr>
                <w:sz w:val="14"/>
              </w:rPr>
              <w:t>do -5</w:t>
            </w:r>
          </w:p>
        </w:tc>
        <w:tc>
          <w:tcPr>
            <w:tcW w:w="910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910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910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910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910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910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sz w:val="14"/>
              </w:rPr>
            </w:pPr>
          </w:p>
        </w:tc>
      </w:tr>
      <w:tr w:rsidR="001D1040" w:rsidRPr="0053038A">
        <w:trPr>
          <w:jc w:val="center"/>
        </w:trPr>
        <w:tc>
          <w:tcPr>
            <w:tcW w:w="91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4"/>
              </w:rPr>
            </w:pPr>
            <w:r w:rsidRPr="0053038A">
              <w:rPr>
                <w:sz w:val="14"/>
              </w:rPr>
              <w:t>3</w:t>
            </w:r>
          </w:p>
        </w:tc>
        <w:tc>
          <w:tcPr>
            <w:tcW w:w="91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4"/>
              </w:rPr>
            </w:pPr>
            <w:r w:rsidRPr="0053038A">
              <w:rPr>
                <w:sz w:val="14"/>
              </w:rPr>
              <w:t>chlorek wapnia</w:t>
            </w:r>
          </w:p>
        </w:tc>
        <w:tc>
          <w:tcPr>
            <w:tcW w:w="91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4"/>
              </w:rPr>
            </w:pPr>
            <w:r w:rsidRPr="0053038A">
              <w:rPr>
                <w:sz w:val="14"/>
              </w:rPr>
              <w:t>30</w:t>
            </w:r>
          </w:p>
        </w:tc>
        <w:tc>
          <w:tcPr>
            <w:tcW w:w="91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4"/>
              </w:rPr>
            </w:pPr>
            <w:r w:rsidRPr="0053038A">
              <w:rPr>
                <w:sz w:val="14"/>
              </w:rPr>
              <w:t>do -10</w:t>
            </w:r>
          </w:p>
        </w:tc>
        <w:tc>
          <w:tcPr>
            <w:tcW w:w="910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910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910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910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910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910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sz w:val="14"/>
              </w:rPr>
            </w:pPr>
          </w:p>
        </w:tc>
      </w:tr>
      <w:tr w:rsidR="001D1040" w:rsidRPr="0053038A">
        <w:trPr>
          <w:jc w:val="center"/>
        </w:trPr>
        <w:tc>
          <w:tcPr>
            <w:tcW w:w="91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4"/>
              </w:rPr>
            </w:pPr>
            <w:r w:rsidRPr="0053038A">
              <w:rPr>
                <w:sz w:val="14"/>
              </w:rPr>
              <w:t>4</w:t>
            </w:r>
          </w:p>
        </w:tc>
        <w:tc>
          <w:tcPr>
            <w:tcW w:w="91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4"/>
              </w:rPr>
            </w:pPr>
            <w:r w:rsidRPr="0053038A">
              <w:rPr>
                <w:sz w:val="14"/>
              </w:rPr>
              <w:t>chlorek magnezu</w:t>
            </w:r>
          </w:p>
        </w:tc>
        <w:tc>
          <w:tcPr>
            <w:tcW w:w="91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4"/>
              </w:rPr>
            </w:pPr>
            <w:r w:rsidRPr="0053038A">
              <w:rPr>
                <w:sz w:val="14"/>
              </w:rPr>
              <w:t>30</w:t>
            </w:r>
          </w:p>
        </w:tc>
        <w:tc>
          <w:tcPr>
            <w:tcW w:w="91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4"/>
              </w:rPr>
            </w:pPr>
            <w:r w:rsidRPr="0053038A">
              <w:rPr>
                <w:sz w:val="14"/>
              </w:rPr>
              <w:t>do -10</w:t>
            </w:r>
          </w:p>
        </w:tc>
        <w:tc>
          <w:tcPr>
            <w:tcW w:w="910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910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910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910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910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910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sz w:val="14"/>
              </w:rPr>
            </w:pPr>
          </w:p>
        </w:tc>
      </w:tr>
    </w:tbl>
    <w:p w:rsidR="001D1040" w:rsidRPr="0053038A" w:rsidRDefault="001D1040">
      <w:pPr>
        <w:spacing w:line="240" w:lineRule="auto"/>
        <w:jc w:val="left"/>
        <w:rPr>
          <w:rFonts w:asciiTheme="minorHAnsi" w:hAnsiTheme="minorHAnsi" w:cstheme="minorHAnsi"/>
          <w:sz w:val="12"/>
          <w:szCs w:val="16"/>
        </w:rPr>
      </w:pPr>
    </w:p>
    <w:p w:rsidR="001D1040" w:rsidRPr="0053038A" w:rsidRDefault="003E2B83">
      <w:pPr>
        <w:pStyle w:val="p"/>
        <w:rPr>
          <w:rFonts w:asciiTheme="minorHAnsi" w:hAnsiTheme="minorHAnsi" w:cstheme="minorHAnsi"/>
          <w:sz w:val="12"/>
          <w:szCs w:val="16"/>
        </w:rPr>
      </w:pPr>
      <w:r w:rsidRPr="0053038A">
        <w:rPr>
          <w:rFonts w:asciiTheme="minorHAnsi" w:hAnsiTheme="minorHAnsi" w:cstheme="minorHAnsi"/>
          <w:sz w:val="12"/>
          <w:szCs w:val="16"/>
          <w:vertAlign w:val="superscript"/>
        </w:rPr>
        <w:t>2</w:t>
      </w:r>
      <w:r w:rsidRPr="0053038A">
        <w:rPr>
          <w:rFonts w:asciiTheme="minorHAnsi" w:hAnsiTheme="minorHAnsi" w:cstheme="minorHAnsi"/>
          <w:sz w:val="12"/>
          <w:szCs w:val="16"/>
        </w:rPr>
        <w:t>Niniejsze rozporządzenie zostało notyfikowane Komisji Europejskiej w dniu 15 lipca 2005 r. pod numerem 2005/0349/PL, zgodnie z § 4 rozporządzenia Rady Ministrów z dnia 23 grudnia 2002 r. w sprawie sposobu funkcjonowania krajowego systemu notyfikacji norm i aktów prawnych (Dz.U. Nr 239, poz. 2039 oraz z 2004 r. Nr 65, poz. 597), które wdraża dyrektywę 98/34/WE z dnia 22 czerwca 1998 r. ustanawiającą procedurę udzielania informacji w zakresie norm i przepisów technicznych (Dz.Urz. WE L 204 z 21.07.1998, z późn. zm.).</w:t>
      </w:r>
    </w:p>
    <w:p w:rsidR="001D1040" w:rsidRPr="0053038A" w:rsidRDefault="003E2B83">
      <w:pPr>
        <w:pStyle w:val="p"/>
        <w:rPr>
          <w:rFonts w:asciiTheme="minorHAnsi" w:hAnsiTheme="minorHAnsi" w:cstheme="minorHAnsi"/>
          <w:sz w:val="12"/>
          <w:szCs w:val="16"/>
        </w:rPr>
      </w:pPr>
      <w:r w:rsidRPr="0053038A">
        <w:rPr>
          <w:rFonts w:asciiTheme="minorHAnsi" w:hAnsiTheme="minorHAnsi" w:cstheme="minorHAnsi"/>
          <w:sz w:val="12"/>
          <w:szCs w:val="16"/>
          <w:vertAlign w:val="superscript"/>
        </w:rPr>
        <w:t>2</w:t>
      </w:r>
      <w:r w:rsidRPr="0053038A">
        <w:rPr>
          <w:rFonts w:asciiTheme="minorHAnsi" w:hAnsiTheme="minorHAnsi" w:cstheme="minorHAnsi"/>
          <w:sz w:val="12"/>
          <w:szCs w:val="16"/>
        </w:rPr>
        <w:t>Niniejsze rozporządzenie zostało notyfikowane Komisji Europejskiej w dniu 15 lipca 2005 r. pod numerem 2005/0349/PL, zgodnie z § 4 rozporządzenia Rady Ministrów z dnia 23 grudnia 2002 r. w sprawie sposobu funkcjonowania krajowego systemu notyfikacji norm i aktów prawnych (Dz.U. Nr 239, poz. 2039 oraz z 2004 r. Nr 65, poz. 597), które wdraża dyrektywę 98/34/WE z dnia 22 czerwca 1998 r. ustanawiającą procedurę udzielania informacji w zakresie norm i przepisów technicznych (Dz.Urz. WE L 204 z 21.07.1998, z późn. zm.).</w:t>
      </w:r>
    </w:p>
    <w:p w:rsidR="003E2B83" w:rsidRPr="0053038A" w:rsidRDefault="003E2B83">
      <w:pPr>
        <w:spacing w:line="800" w:lineRule="atLeast"/>
        <w:jc w:val="left"/>
        <w:rPr>
          <w:rFonts w:ascii="Times New Roman" w:hAnsi="Times New Roman" w:cs="Times New Roman"/>
          <w:color w:val="auto"/>
          <w:sz w:val="20"/>
          <w:szCs w:val="24"/>
        </w:rPr>
      </w:pPr>
    </w:p>
    <w:sectPr w:rsidR="003E2B83" w:rsidRPr="0053038A" w:rsidSect="001D1040">
      <w:footerReference w:type="default" r:id="rId6"/>
      <w:pgSz w:w="11907" w:h="16840"/>
      <w:pgMar w:top="1400" w:right="1400" w:bottom="1400" w:left="14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B83" w:rsidRDefault="003E2B83">
      <w:pPr>
        <w:spacing w:line="240" w:lineRule="auto"/>
      </w:pPr>
      <w:r>
        <w:separator/>
      </w:r>
    </w:p>
  </w:endnote>
  <w:endnote w:type="continuationSeparator" w:id="0">
    <w:p w:rsidR="003E2B83" w:rsidRDefault="003E2B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040" w:rsidRDefault="001D1040">
    <w:pPr>
      <w:spacing w:line="320" w:lineRule="atLeas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B83" w:rsidRDefault="003E2B83">
      <w:pPr>
        <w:spacing w:line="240" w:lineRule="auto"/>
      </w:pPr>
      <w:r>
        <w:separator/>
      </w:r>
    </w:p>
  </w:footnote>
  <w:footnote w:type="continuationSeparator" w:id="0">
    <w:p w:rsidR="003E2B83" w:rsidRDefault="003E2B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6E"/>
    <w:rsid w:val="000B044E"/>
    <w:rsid w:val="000C11D3"/>
    <w:rsid w:val="00170B6E"/>
    <w:rsid w:val="001948AC"/>
    <w:rsid w:val="001D1040"/>
    <w:rsid w:val="003E2B83"/>
    <w:rsid w:val="0053038A"/>
    <w:rsid w:val="00561C15"/>
    <w:rsid w:val="006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1E9F64"/>
  <w15:docId w15:val="{3E814AFD-35A5-400A-8FEC-528F1ADE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9"/>
    <w:qFormat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D1040"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D1040"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D1040"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mnohead">
    <w:name w:val=".komnohead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yspart">
    <w:name w:val="div.syspart"/>
    <w:uiPriority w:val="99"/>
    <w:rsid w:val="001D1040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proms">
    <w:name w:val="h3.proms"/>
    <w:uiPriority w:val="99"/>
    <w:rsid w:val="001D1040"/>
    <w:pPr>
      <w:widowControl w:val="0"/>
      <w:autoSpaceDE w:val="0"/>
      <w:autoSpaceDN w:val="0"/>
      <w:adjustRightInd w:val="0"/>
      <w:spacing w:before="240"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czasoplinks">
    <w:name w:val=".czasoplinks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">
    <w:name w:val=".beckstartbox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odstawaprawna">
    <w:name w:val=".podstawaprawna"/>
    <w:uiPriority w:val="99"/>
    <w:rsid w:val="001D1040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equation">
    <w:name w:val="div.equation"/>
    <w:uiPriority w:val="99"/>
    <w:rsid w:val="001D1040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rok">
    <w:name w:val=".krok"/>
    <w:uiPriority w:val="99"/>
    <w:rsid w:val="001D1040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rzypis">
    <w:name w:val="przypis"/>
    <w:uiPriority w:val="99"/>
    <w:rsid w:val="001D1040"/>
    <w:pPr>
      <w:widowControl w:val="0"/>
      <w:autoSpaceDE w:val="0"/>
      <w:autoSpaceDN w:val="0"/>
      <w:adjustRightInd w:val="0"/>
      <w:spacing w:after="120" w:line="240" w:lineRule="auto"/>
    </w:pPr>
    <w:rPr>
      <w:rFonts w:ascii="Helvetica" w:hAnsi="Helvetica" w:cs="Helvetica"/>
      <w:color w:val="000000"/>
      <w:sz w:val="16"/>
      <w:szCs w:val="16"/>
    </w:rPr>
  </w:style>
  <w:style w:type="paragraph" w:customStyle="1" w:styleId="alinkzalacznik">
    <w:name w:val="a.linkzalacznik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4"/>
      <w:szCs w:val="14"/>
    </w:rPr>
  </w:style>
  <w:style w:type="paragraph" w:customStyle="1" w:styleId="divnumery-box">
    <w:name w:val="div.numery-box"/>
    <w:uiPriority w:val="99"/>
    <w:rsid w:val="001D1040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commcont">
    <w:name w:val=".commcont"/>
    <w:uiPriority w:val="99"/>
    <w:rsid w:val="001D1040"/>
    <w:pPr>
      <w:widowControl w:val="0"/>
      <w:autoSpaceDE w:val="0"/>
      <w:autoSpaceDN w:val="0"/>
      <w:adjustRightInd w:val="0"/>
      <w:spacing w:before="60"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linkzalacznik">
    <w:name w:val="p.linkzalacznik"/>
    <w:uiPriority w:val="99"/>
    <w:rsid w:val="001D1040"/>
    <w:pPr>
      <w:widowControl w:val="0"/>
      <w:autoSpaceDE w:val="0"/>
      <w:autoSpaceDN w:val="0"/>
      <w:adjustRightInd w:val="0"/>
      <w:spacing w:before="8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waznetresc">
    <w:name w:val=".ramkawaznetresc"/>
    <w:uiPriority w:val="99"/>
    <w:rsid w:val="001D1040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dstep">
    <w:name w:val="div.odstep"/>
    <w:uiPriority w:val="99"/>
    <w:rsid w:val="001D1040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D10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10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1040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olbibpkt">
    <w:name w:val="ol.bibpkt"/>
    <w:uiPriority w:val="99"/>
    <w:rsid w:val="001D1040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url-search-hit">
    <w:name w:val="a.url-search-hit"/>
    <w:uiPriority w:val="99"/>
    <w:rsid w:val="001D1040"/>
    <w:pPr>
      <w:widowControl w:val="0"/>
      <w:autoSpaceDE w:val="0"/>
      <w:autoSpaceDN w:val="0"/>
      <w:adjustRightInd w:val="0"/>
      <w:spacing w:before="20" w:after="20" w:line="40" w:lineRule="atLeast"/>
      <w:ind w:left="4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komrow">
    <w:name w:val=".komrow"/>
    <w:uiPriority w:val="99"/>
    <w:rsid w:val="001D1040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umerlink1">
    <w:name w:val=".numerlink1"/>
    <w:uiPriority w:val="99"/>
    <w:rsid w:val="001D1040"/>
    <w:pPr>
      <w:widowControl w:val="0"/>
      <w:autoSpaceDE w:val="0"/>
      <w:autoSpaceDN w:val="0"/>
      <w:adjustRightInd w:val="0"/>
      <w:spacing w:after="0" w:line="360" w:lineRule="atLeast"/>
      <w:ind w:right="1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9">
    <w:name w:val="h2.srodpodtytul9"/>
    <w:uiPriority w:val="99"/>
    <w:rsid w:val="001D1040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rsysrule">
    <w:name w:val="hr.sys_rule"/>
    <w:uiPriority w:val="99"/>
    <w:rsid w:val="001D1040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start">
    <w:name w:val="h3.start"/>
    <w:uiPriority w:val="99"/>
    <w:rsid w:val="001D1040"/>
    <w:pPr>
      <w:widowControl w:val="0"/>
      <w:autoSpaceDE w:val="0"/>
      <w:autoSpaceDN w:val="0"/>
      <w:adjustRightInd w:val="0"/>
      <w:spacing w:before="240" w:after="240" w:line="40" w:lineRule="atLeast"/>
      <w:ind w:left="240" w:right="240"/>
      <w:jc w:val="both"/>
    </w:pPr>
    <w:rPr>
      <w:rFonts w:ascii="Helvetica" w:hAnsi="Helvetica" w:cs="Helvetica"/>
      <w:b/>
      <w:bCs/>
      <w:color w:val="B52022"/>
      <w:sz w:val="20"/>
      <w:szCs w:val="20"/>
    </w:rPr>
  </w:style>
  <w:style w:type="paragraph" w:customStyle="1" w:styleId="tabtransp">
    <w:name w:val=".tabtransp"/>
    <w:uiPriority w:val="99"/>
    <w:rsid w:val="001D1040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eadmore">
    <w:name w:val=".read_more"/>
    <w:uiPriority w:val="99"/>
    <w:rsid w:val="001D1040"/>
    <w:pPr>
      <w:widowControl w:val="0"/>
      <w:autoSpaceDE w:val="0"/>
      <w:autoSpaceDN w:val="0"/>
      <w:adjustRightInd w:val="0"/>
      <w:spacing w:before="40" w:after="4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ibshort">
    <w:name w:val=".bibshort"/>
    <w:uiPriority w:val="99"/>
    <w:rsid w:val="001D1040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quotblock">
    <w:name w:val="div.quotblock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pinf">
    <w:name w:val="p.inf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1">
    <w:name w:val="td.metcellheader1"/>
    <w:uiPriority w:val="99"/>
    <w:rsid w:val="001D1040"/>
    <w:pPr>
      <w:widowControl w:val="0"/>
      <w:autoSpaceDE w:val="0"/>
      <w:autoSpaceDN w:val="0"/>
      <w:adjustRightInd w:val="0"/>
      <w:spacing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ktnum">
    <w:name w:val="div.pktnum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ookbannerimg">
    <w:name w:val=".bookbannerimg"/>
    <w:uiPriority w:val="99"/>
    <w:rsid w:val="001D1040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ad">
    <w:name w:val=".lead"/>
    <w:uiPriority w:val="99"/>
    <w:rsid w:val="001D1040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zmtable">
    <w:name w:val=".zmtable"/>
    <w:uiPriority w:val="99"/>
    <w:rsid w:val="001D1040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">
    <w:name w:val="h1.frontpage_nadpis"/>
    <w:uiPriority w:val="99"/>
    <w:rsid w:val="001D1040"/>
    <w:pPr>
      <w:widowControl w:val="0"/>
      <w:autoSpaceDE w:val="0"/>
      <w:autoSpaceDN w:val="0"/>
      <w:adjustRightInd w:val="0"/>
      <w:spacing w:after="0"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ozdobnyspis">
    <w:name w:val=".ozdobnyspis"/>
    <w:uiPriority w:val="99"/>
    <w:rsid w:val="001D1040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divpktnum1">
    <w:name w:val="div.pktnum1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3modul">
    <w:name w:val="h3.modul"/>
    <w:uiPriority w:val="99"/>
    <w:rsid w:val="001D1040"/>
    <w:pPr>
      <w:widowControl w:val="0"/>
      <w:autoSpaceDE w:val="0"/>
      <w:autoSpaceDN w:val="0"/>
      <w:adjustRightInd w:val="0"/>
      <w:spacing w:before="20" w:after="20" w:line="40" w:lineRule="atLeast"/>
      <w:ind w:left="10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systemspacer">
    <w:name w:val="div.systemspacer"/>
    <w:uiPriority w:val="99"/>
    <w:rsid w:val="001D1040"/>
    <w:pPr>
      <w:widowControl w:val="0"/>
      <w:autoSpaceDE w:val="0"/>
      <w:autoSpaceDN w:val="0"/>
      <w:adjustRightInd w:val="0"/>
      <w:spacing w:before="340"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legotitle">
    <w:name w:val="h2.lego_title"/>
    <w:uiPriority w:val="99"/>
    <w:rsid w:val="001D1040"/>
    <w:pPr>
      <w:widowControl w:val="0"/>
      <w:autoSpaceDE w:val="0"/>
      <w:autoSpaceDN w:val="0"/>
      <w:adjustRightInd w:val="0"/>
      <w:spacing w:before="120" w:after="12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tablemain">
    <w:name w:val="table.main"/>
    <w:uiPriority w:val="99"/>
    <w:rsid w:val="001D1040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index">
    <w:name w:val="table.index"/>
    <w:uiPriority w:val="99"/>
    <w:rsid w:val="001D1040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czarna">
    <w:name w:val=".ramkaczarna"/>
    <w:uiPriority w:val="99"/>
    <w:rsid w:val="001D1040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fragment">
    <w:name w:val=".document-fragment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laszczszczegol">
    <w:name w:val="div.plaszcz_szczegol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4"/>
      <w:szCs w:val="14"/>
    </w:rPr>
  </w:style>
  <w:style w:type="paragraph" w:customStyle="1" w:styleId="divpkt">
    <w:name w:val="div.pkt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odulmain">
    <w:name w:val="table.modulmain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tytul">
    <w:name w:val="h2.srodtytul"/>
    <w:uiPriority w:val="99"/>
    <w:rsid w:val="001D1040"/>
    <w:pPr>
      <w:widowControl w:val="0"/>
      <w:autoSpaceDE w:val="0"/>
      <w:autoSpaceDN w:val="0"/>
      <w:adjustRightInd w:val="0"/>
      <w:spacing w:before="140" w:after="140" w:line="40" w:lineRule="atLeast"/>
      <w:jc w:val="center"/>
    </w:pPr>
    <w:rPr>
      <w:rFonts w:ascii="Helvetica" w:hAnsi="Helvetica" w:cs="Helvetica"/>
      <w:color w:val="000000"/>
    </w:rPr>
  </w:style>
  <w:style w:type="paragraph" w:customStyle="1" w:styleId="ptoctitlenolink">
    <w:name w:val="p.toctitlenolink"/>
    <w:uiPriority w:val="99"/>
    <w:rsid w:val="001D1040"/>
    <w:pPr>
      <w:widowControl w:val="0"/>
      <w:autoSpaceDE w:val="0"/>
      <w:autoSpaceDN w:val="0"/>
      <w:adjustRightInd w:val="0"/>
      <w:spacing w:before="140" w:after="0" w:line="40" w:lineRule="atLeast"/>
      <w:ind w:left="80"/>
      <w:jc w:val="both"/>
    </w:pPr>
    <w:rPr>
      <w:rFonts w:ascii="Helvetica" w:hAnsi="Helvetica" w:cs="Helvetica"/>
      <w:b/>
      <w:bCs/>
      <w:color w:val="000000"/>
    </w:rPr>
  </w:style>
  <w:style w:type="paragraph" w:customStyle="1" w:styleId="pkttyt">
    <w:name w:val=".pkttyt"/>
    <w:uiPriority w:val="99"/>
    <w:rsid w:val="001D1040"/>
    <w:pPr>
      <w:widowControl w:val="0"/>
      <w:autoSpaceDE w:val="0"/>
      <w:autoSpaceDN w:val="0"/>
      <w:adjustRightInd w:val="0"/>
      <w:spacing w:after="6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1D1040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able">
    <w:name w:val=".bibtable"/>
    <w:uiPriority w:val="99"/>
    <w:rsid w:val="001D1040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booktitlefrontpage">
    <w:name w:val=".booktitlefrontpage"/>
    <w:uiPriority w:val="99"/>
    <w:rsid w:val="001D1040"/>
    <w:pPr>
      <w:widowControl w:val="0"/>
      <w:autoSpaceDE w:val="0"/>
      <w:autoSpaceDN w:val="0"/>
      <w:adjustRightInd w:val="0"/>
      <w:spacing w:before="1160" w:after="0" w:line="360" w:lineRule="atLeast"/>
      <w:ind w:left="660"/>
      <w:jc w:val="center"/>
    </w:pPr>
    <w:rPr>
      <w:rFonts w:ascii="Helvetica" w:hAnsi="Helvetica" w:cs="Helvetica"/>
      <w:color w:val="000000"/>
      <w:sz w:val="26"/>
      <w:szCs w:val="26"/>
    </w:rPr>
  </w:style>
  <w:style w:type="paragraph" w:customStyle="1" w:styleId="beckstartboxinfor">
    <w:name w:val=".beckstartboxinfor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">
    <w:name w:val=".doc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author">
    <w:name w:val="td.metric_author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tableinfoakt">
    <w:name w:val="table.infoakt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tablebeckstartprawomiejscowe">
    <w:name w:val="table.beckstartprawomiejscowe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komentarzowa">
    <w:name w:val="table.komentarzowa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">
    <w:name w:val="div.para"/>
    <w:uiPriority w:val="99"/>
    <w:rsid w:val="001D1040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doclink">
    <w:name w:val=".temp_doc_link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eckstartboxinforreplace">
    <w:name w:val=".beckstartboxinforreplace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ftnote">
    <w:name w:val=".leftnote"/>
    <w:uiPriority w:val="99"/>
    <w:rsid w:val="001D1040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tdlegoright">
    <w:name w:val="td.lego_right"/>
    <w:uiPriority w:val="99"/>
    <w:rsid w:val="001D1040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start">
    <w:name w:val="td.start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metcellright1">
    <w:name w:val="td.metcellright1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header">
    <w:name w:val="table.startheader"/>
    <w:uiPriority w:val="99"/>
    <w:rsid w:val="001D1040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ceneteredimage">
    <w:name w:val="div.ceneteredimage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rientacyjna">
    <w:name w:val="div.orientacyjna"/>
    <w:uiPriority w:val="99"/>
    <w:rsid w:val="001D1040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4proms">
    <w:name w:val="h4.proms"/>
    <w:uiPriority w:val="99"/>
    <w:rsid w:val="001D1040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666666"/>
      <w:sz w:val="18"/>
      <w:szCs w:val="18"/>
    </w:rPr>
  </w:style>
  <w:style w:type="paragraph" w:customStyle="1" w:styleId="p">
    <w:name w:val="p"/>
    <w:uiPriority w:val="99"/>
    <w:rsid w:val="001D1040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artcont">
    <w:name w:val="div.artcont"/>
    <w:uiPriority w:val="99"/>
    <w:rsid w:val="001D1040"/>
    <w:pPr>
      <w:widowControl w:val="0"/>
      <w:autoSpaceDE w:val="0"/>
      <w:autoSpaceDN w:val="0"/>
      <w:adjustRightInd w:val="0"/>
      <w:spacing w:before="80" w:after="0" w:line="22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panstrona">
    <w:name w:val="span.strona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beckstartbox1">
    <w:name w:val=".beckstartbox1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modul">
    <w:name w:val="p.modul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6"/>
      <w:szCs w:val="16"/>
    </w:rPr>
  </w:style>
  <w:style w:type="paragraph" w:customStyle="1" w:styleId="ramkawaznenazwa">
    <w:name w:val=".ramkawaznenazwa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divabstract">
    <w:name w:val="div.abstract"/>
    <w:uiPriority w:val="99"/>
    <w:rsid w:val="001D1040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tocpagenum">
    <w:name w:val="p.tocpagenum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ulorzlistawyrozniona">
    <w:name w:val="ul.orz_lista_wyrozniona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msonormaltable0">
    <w:name w:val=".msonormaltable"/>
    <w:uiPriority w:val="99"/>
    <w:rsid w:val="001D1040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trmetrow">
    <w:name w:val="tr.metrow"/>
    <w:uiPriority w:val="99"/>
    <w:rsid w:val="001D1040"/>
    <w:pPr>
      <w:widowControl w:val="0"/>
      <w:autoSpaceDE w:val="0"/>
      <w:autoSpaceDN w:val="0"/>
      <w:adjustRightInd w:val="0"/>
      <w:spacing w:before="20" w:after="20" w:line="40" w:lineRule="atLeast"/>
      <w:ind w:left="2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bookpunkt">
    <w:name w:val="div.bookpunkt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5">
    <w:name w:val="p.srodtyt5"/>
    <w:uiPriority w:val="99"/>
    <w:rsid w:val="001D1040"/>
    <w:pPr>
      <w:widowControl w:val="0"/>
      <w:autoSpaceDE w:val="0"/>
      <w:autoSpaceDN w:val="0"/>
      <w:adjustRightInd w:val="0"/>
      <w:spacing w:before="40" w:after="0" w:line="40" w:lineRule="atLeast"/>
      <w:ind w:left="7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">
    <w:name w:val=".temp_autor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srodtyt6">
    <w:name w:val="p.srodtyt6"/>
    <w:uiPriority w:val="99"/>
    <w:rsid w:val="001D1040"/>
    <w:pPr>
      <w:widowControl w:val="0"/>
      <w:autoSpaceDE w:val="0"/>
      <w:autoSpaceDN w:val="0"/>
      <w:adjustRightInd w:val="0"/>
      <w:spacing w:before="40" w:after="0" w:line="40" w:lineRule="atLeast"/>
      <w:ind w:left="8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7">
    <w:name w:val="p.srodtyt7"/>
    <w:uiPriority w:val="99"/>
    <w:rsid w:val="001D1040"/>
    <w:pPr>
      <w:widowControl w:val="0"/>
      <w:autoSpaceDE w:val="0"/>
      <w:autoSpaceDN w:val="0"/>
      <w:adjustRightInd w:val="0"/>
      <w:spacing w:before="40" w:after="0" w:line="40" w:lineRule="atLeast"/>
      <w:ind w:left="9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rok">
    <w:name w:val="h1.frontpage_rok"/>
    <w:uiPriority w:val="99"/>
    <w:rsid w:val="001D1040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rowcategory">
    <w:name w:val=".rowcategory"/>
    <w:uiPriority w:val="99"/>
    <w:rsid w:val="001D1040"/>
    <w:pPr>
      <w:widowControl w:val="0"/>
      <w:autoSpaceDE w:val="0"/>
      <w:autoSpaceDN w:val="0"/>
      <w:adjustRightInd w:val="0"/>
      <w:spacing w:before="12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">
    <w:name w:val="td.metcellleft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psrodtyt1">
    <w:name w:val="p.srodtyt1"/>
    <w:uiPriority w:val="99"/>
    <w:rsid w:val="001D1040"/>
    <w:pPr>
      <w:widowControl w:val="0"/>
      <w:autoSpaceDE w:val="0"/>
      <w:autoSpaceDN w:val="0"/>
      <w:adjustRightInd w:val="0"/>
      <w:spacing w:before="60" w:after="0" w:line="40" w:lineRule="atLeast"/>
      <w:ind w:left="260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psrodtyt2">
    <w:name w:val="p.srodtyt2"/>
    <w:uiPriority w:val="99"/>
    <w:rsid w:val="001D1040"/>
    <w:pPr>
      <w:widowControl w:val="0"/>
      <w:autoSpaceDE w:val="0"/>
      <w:autoSpaceDN w:val="0"/>
      <w:adjustRightInd w:val="0"/>
      <w:spacing w:before="40" w:after="0" w:line="40" w:lineRule="atLeast"/>
      <w:ind w:lef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">
    <w:name w:val="td.metric_title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resc">
    <w:name w:val=".bibtresc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3">
    <w:name w:val="p.srodtyt3"/>
    <w:uiPriority w:val="99"/>
    <w:rsid w:val="001D1040"/>
    <w:pPr>
      <w:widowControl w:val="0"/>
      <w:autoSpaceDE w:val="0"/>
      <w:autoSpaceDN w:val="0"/>
      <w:adjustRightInd w:val="0"/>
      <w:spacing w:before="40" w:after="0" w:line="40" w:lineRule="atLeast"/>
      <w:ind w:left="4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4">
    <w:name w:val="p.srodtyt4"/>
    <w:uiPriority w:val="99"/>
    <w:rsid w:val="001D1040"/>
    <w:pPr>
      <w:widowControl w:val="0"/>
      <w:autoSpaceDE w:val="0"/>
      <w:autoSpaceDN w:val="0"/>
      <w:adjustRightInd w:val="0"/>
      <w:spacing w:before="40" w:after="0"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ettable">
    <w:name w:val="table.mettable"/>
    <w:uiPriority w:val="99"/>
    <w:rsid w:val="001D1040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zdobnyspisnotfirst">
    <w:name w:val=".ozdobnyspisnotfirst"/>
    <w:uiPriority w:val="99"/>
    <w:rsid w:val="001D1040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ela">
    <w:name w:val="tabela"/>
    <w:uiPriority w:val="99"/>
    <w:rsid w:val="001D1040"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18"/>
      <w:szCs w:val="18"/>
    </w:rPr>
  </w:style>
  <w:style w:type="paragraph" w:customStyle="1" w:styleId="spancytat">
    <w:name w:val="span.cytat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h2srodpodtytul">
    <w:name w:val="h2.srodpodtytul"/>
    <w:uiPriority w:val="99"/>
    <w:rsid w:val="001D1040"/>
    <w:pPr>
      <w:widowControl w:val="0"/>
      <w:autoSpaceDE w:val="0"/>
      <w:autoSpaceDN w:val="0"/>
      <w:adjustRightInd w:val="0"/>
      <w:spacing w:before="120" w:after="80" w:line="40" w:lineRule="atLeast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ul">
    <w:name w:val="ul"/>
    <w:uiPriority w:val="99"/>
    <w:rsid w:val="001D1040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rzmtablerowinner">
    <w:name w:val="tr.zmtablerowinner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tronablock">
    <w:name w:val="div.stronablock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tresc">
    <w:name w:val=".ramkaorzeczenietresc"/>
    <w:uiPriority w:val="99"/>
    <w:rsid w:val="001D1040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author">
    <w:name w:val="h3.lego_author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zmtableinner">
    <w:name w:val=".zmtableinner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rttyt">
    <w:name w:val=".arttyt"/>
    <w:uiPriority w:val="99"/>
    <w:rsid w:val="001D1040"/>
    <w:pPr>
      <w:widowControl w:val="0"/>
      <w:autoSpaceDE w:val="0"/>
      <w:autoSpaceDN w:val="0"/>
      <w:adjustRightInd w:val="0"/>
      <w:spacing w:after="60" w:line="40" w:lineRule="atLeast"/>
      <w:ind w:right="600"/>
      <w:jc w:val="both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nrbrzeg">
    <w:name w:val=".nrbrzeg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ramkaprzyklad">
    <w:name w:val=".ramkaprzyklad"/>
    <w:uiPriority w:val="99"/>
    <w:rsid w:val="001D1040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zmtablerowheader">
    <w:name w:val=".zmtablerowheader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emppaplabel">
    <w:name w:val=".temp_pap_label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data">
    <w:name w:val="p.frontpage_data"/>
    <w:uiPriority w:val="99"/>
    <w:rsid w:val="001D1040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ptytsystem">
    <w:name w:val="p.tytsystem"/>
    <w:uiPriority w:val="99"/>
    <w:rsid w:val="001D1040"/>
    <w:pPr>
      <w:widowControl w:val="0"/>
      <w:autoSpaceDE w:val="0"/>
      <w:autoSpaceDN w:val="0"/>
      <w:adjustRightInd w:val="0"/>
      <w:spacing w:after="6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parinner">
    <w:name w:val="p.parinner"/>
    <w:uiPriority w:val="99"/>
    <w:rsid w:val="001D1040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">
    <w:name w:val=".ramkaorzeczenie"/>
    <w:uiPriority w:val="99"/>
    <w:rsid w:val="001D1040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przykladnazwa">
    <w:name w:val=".ramkaprzykladnazwa"/>
    <w:uiPriority w:val="99"/>
    <w:rsid w:val="001D1040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center"/>
    </w:pPr>
    <w:rPr>
      <w:rFonts w:ascii="Helvetica" w:hAnsi="Helvetica" w:cs="Helvetica"/>
      <w:b/>
      <w:bCs/>
      <w:color w:val="000000"/>
    </w:rPr>
  </w:style>
  <w:style w:type="paragraph" w:customStyle="1" w:styleId="amodul">
    <w:name w:val="a.modul"/>
    <w:uiPriority w:val="99"/>
    <w:rsid w:val="001D1040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1">
    <w:name w:val=".kompunkt1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autor">
    <w:name w:val="h3.autor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ius">
    <w:name w:val="h1.frontpage_nadpis_ius"/>
    <w:uiPriority w:val="99"/>
    <w:rsid w:val="001D1040"/>
    <w:pPr>
      <w:widowControl w:val="0"/>
      <w:autoSpaceDE w:val="0"/>
      <w:autoSpaceDN w:val="0"/>
      <w:adjustRightInd w:val="0"/>
      <w:spacing w:before="180" w:after="0"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pstart">
    <w:name w:val="p.start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kompunktpunkt">
    <w:name w:val=".kompunktpunkt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ind w:left="70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icture">
    <w:name w:val="div.picture"/>
    <w:uiPriority w:val="99"/>
    <w:rsid w:val="001D1040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nextline">
    <w:name w:val=".nextline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aincenter">
    <w:name w:val="table.maincenter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">
    <w:name w:val="td.metcellheader"/>
    <w:uiPriority w:val="99"/>
    <w:rsid w:val="001D1040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metcell">
    <w:name w:val="td.metcell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abletitlebar">
    <w:name w:val="table.titlebar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">
    <w:name w:val="h1.frontpage_autor"/>
    <w:uiPriority w:val="99"/>
    <w:rsid w:val="001D1040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i/>
      <w:iCs/>
      <w:color w:val="000000"/>
      <w:sz w:val="20"/>
      <w:szCs w:val="20"/>
    </w:rPr>
  </w:style>
  <w:style w:type="paragraph" w:customStyle="1" w:styleId="tdmetcellright">
    <w:name w:val="td.metcellright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pmain">
    <w:name w:val="p.main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tdmodul">
    <w:name w:val="td.modul"/>
    <w:uiPriority w:val="99"/>
    <w:rsid w:val="001D1040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aktcell">
    <w:name w:val="td.aktcell"/>
    <w:uiPriority w:val="99"/>
    <w:rsid w:val="001D1040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iuscell">
    <w:name w:val=".iuscell"/>
    <w:uiPriority w:val="99"/>
    <w:rsid w:val="001D1040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panel">
    <w:name w:val="table.startpanel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tytulredakcji">
    <w:name w:val=".orz_tytul_redakcji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laszczorient">
    <w:name w:val="div.plaszcz_orient"/>
    <w:uiPriority w:val="99"/>
    <w:rsid w:val="001D1040"/>
    <w:pPr>
      <w:widowControl w:val="0"/>
      <w:autoSpaceDE w:val="0"/>
      <w:autoSpaceDN w:val="0"/>
      <w:adjustRightInd w:val="0"/>
      <w:spacing w:before="340" w:after="340" w:line="40" w:lineRule="atLeast"/>
      <w:ind w:left="340" w:righ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">
    <w:name w:val="p.srodtyt"/>
    <w:uiPriority w:val="99"/>
    <w:rsid w:val="001D1040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spanpagebreak">
    <w:name w:val="span.pagebreak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nrbrzegwide">
    <w:name w:val=".nrbrzegwide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proms">
    <w:name w:val="h2.proms"/>
    <w:uiPriority w:val="99"/>
    <w:rsid w:val="001D1040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sub-guides">
    <w:name w:val=".sub-guides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1">
    <w:name w:val="td.zmpubinner1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numer">
    <w:name w:val=".orz_numer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ramkaorzeczenienazwa">
    <w:name w:val=".ramkaorzeczenienazwa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main">
    <w:name w:val="td.main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FFFF"/>
      <w:sz w:val="18"/>
      <w:szCs w:val="18"/>
    </w:rPr>
  </w:style>
  <w:style w:type="paragraph" w:customStyle="1" w:styleId="pparorig">
    <w:name w:val="p.parorig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1">
    <w:name w:val="h1"/>
    <w:uiPriority w:val="99"/>
    <w:rsid w:val="001D1040"/>
    <w:pPr>
      <w:widowControl w:val="0"/>
      <w:autoSpaceDE w:val="0"/>
      <w:autoSpaceDN w:val="0"/>
      <w:adjustRightInd w:val="0"/>
      <w:spacing w:before="360" w:after="180" w:line="160" w:lineRule="atLeast"/>
    </w:pPr>
    <w:rPr>
      <w:rFonts w:ascii="Helvetica" w:hAnsi="Helvetica" w:cs="Helvetica"/>
      <w:b/>
      <w:bCs/>
      <w:color w:val="000000"/>
      <w:sz w:val="36"/>
      <w:szCs w:val="36"/>
    </w:rPr>
  </w:style>
  <w:style w:type="paragraph" w:customStyle="1" w:styleId="pmainpub">
    <w:name w:val="p.mainpub"/>
    <w:uiPriority w:val="99"/>
    <w:rsid w:val="001D1040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abinner">
    <w:name w:val=".tabinner"/>
    <w:uiPriority w:val="99"/>
    <w:rsid w:val="001D1040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img">
    <w:name w:val="td.metric_title_img"/>
    <w:uiPriority w:val="99"/>
    <w:rsid w:val="001D1040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">
    <w:name w:val="h2"/>
    <w:uiPriority w:val="99"/>
    <w:rsid w:val="001D1040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">
    <w:name w:val="h3"/>
    <w:uiPriority w:val="99"/>
    <w:rsid w:val="001D1040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ius">
    <w:name w:val="h1.frontpage_autor_ius"/>
    <w:uiPriority w:val="99"/>
    <w:rsid w:val="001D1040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h4">
    <w:name w:val="h4"/>
    <w:uiPriority w:val="99"/>
    <w:rsid w:val="001D1040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6"/>
      <w:szCs w:val="26"/>
    </w:rPr>
  </w:style>
  <w:style w:type="paragraph" w:customStyle="1" w:styleId="h5">
    <w:name w:val="h5"/>
    <w:uiPriority w:val="99"/>
    <w:rsid w:val="001D1040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4"/>
      <w:szCs w:val="24"/>
    </w:rPr>
  </w:style>
  <w:style w:type="paragraph" w:customStyle="1" w:styleId="h6">
    <w:name w:val="h6"/>
    <w:uiPriority w:val="99"/>
    <w:rsid w:val="001D1040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</w:rPr>
  </w:style>
  <w:style w:type="paragraph" w:customStyle="1" w:styleId="tdzmpubinner3">
    <w:name w:val="td.zmpubinner3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2">
    <w:name w:val="td.zmpubinner2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howhide">
    <w:name w:val=".showhide"/>
    <w:uiPriority w:val="99"/>
    <w:rsid w:val="001D1040"/>
    <w:pPr>
      <w:widowControl w:val="0"/>
      <w:autoSpaceDE w:val="0"/>
      <w:autoSpaceDN w:val="0"/>
      <w:adjustRightInd w:val="0"/>
      <w:spacing w:after="240" w:line="22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podtytul">
    <w:name w:val=".orz_podtytul"/>
    <w:uiPriority w:val="99"/>
    <w:rsid w:val="001D1040"/>
    <w:pPr>
      <w:widowControl w:val="0"/>
      <w:autoSpaceDE w:val="0"/>
      <w:autoSpaceDN w:val="0"/>
      <w:adjustRightInd w:val="0"/>
      <w:spacing w:before="180"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odulmain">
    <w:name w:val="td.modulmain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1">
    <w:name w:val="h1.frontpage_nadpis1"/>
    <w:uiPriority w:val="99"/>
    <w:rsid w:val="001D1040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beckformolarz">
    <w:name w:val=".beckformolarz"/>
    <w:uiPriority w:val="99"/>
    <w:rsid w:val="001D1040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zczegol">
    <w:name w:val="div.szczegol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6"/>
      <w:szCs w:val="16"/>
    </w:rPr>
  </w:style>
  <w:style w:type="paragraph" w:customStyle="1" w:styleId="pnaglowekcenter">
    <w:name w:val="p.naglowek_center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5">
    <w:name w:val="h2.srodpodtytul5"/>
    <w:uiPriority w:val="99"/>
    <w:rsid w:val="001D1040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6">
    <w:name w:val="h2.srodpodtytul6"/>
    <w:uiPriority w:val="99"/>
    <w:rsid w:val="001D1040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7">
    <w:name w:val="h2.srodpodtytul7"/>
    <w:uiPriority w:val="99"/>
    <w:rsid w:val="001D1040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8">
    <w:name w:val="h2.srodpodtytul8"/>
    <w:uiPriority w:val="99"/>
    <w:rsid w:val="001D1040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rel">
    <w:name w:val="td.metcellleftrel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srodpodtytul1">
    <w:name w:val="h2.srodpodtytul1"/>
    <w:uiPriority w:val="99"/>
    <w:rsid w:val="001D1040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2">
    <w:name w:val="h2.srodpodtytul2"/>
    <w:uiPriority w:val="99"/>
    <w:rsid w:val="001D1040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3">
    <w:name w:val="h2.srodpodtytul3"/>
    <w:uiPriority w:val="99"/>
    <w:rsid w:val="001D1040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label">
    <w:name w:val=".temp_autor_label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srodpodtytul4">
    <w:name w:val="h2.srodpodtytul4"/>
    <w:uiPriority w:val="99"/>
    <w:rsid w:val="001D1040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">
    <w:name w:val=".kompunkt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history-current-version">
    <w:name w:val=".document-history-current-version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clear">
    <w:name w:val="div.clear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wydanie">
    <w:name w:val="h3.lego_wydanie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0"/>
      <w:szCs w:val="10"/>
    </w:rPr>
  </w:style>
  <w:style w:type="paragraph" w:customStyle="1" w:styleId="partyt">
    <w:name w:val=".partyt"/>
    <w:uiPriority w:val="99"/>
    <w:rsid w:val="001D1040"/>
    <w:pPr>
      <w:widowControl w:val="0"/>
      <w:autoSpaceDE w:val="0"/>
      <w:autoSpaceDN w:val="0"/>
      <w:adjustRightInd w:val="0"/>
      <w:spacing w:after="6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wazne">
    <w:name w:val=".ramkawazne"/>
    <w:uiPriority w:val="99"/>
    <w:rsid w:val="001D1040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articletitle">
    <w:name w:val="span.articletitle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autor">
    <w:name w:val="p.frontpage_autor"/>
    <w:uiPriority w:val="99"/>
    <w:rsid w:val="001D1040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i/>
      <w:iCs/>
      <w:color w:val="000000"/>
      <w:sz w:val="20"/>
      <w:szCs w:val="20"/>
    </w:rPr>
  </w:style>
  <w:style w:type="paragraph" w:customStyle="1" w:styleId="h1maintyt">
    <w:name w:val="h1.maintyt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C11D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1D3"/>
    <w:rPr>
      <w:rFonts w:ascii="Helvetica" w:hAnsi="Helvetica" w:cs="Helvetica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0C11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1D3"/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217FD4CE</Template>
  <TotalTime>5</TotalTime>
  <Pages>2</Pages>
  <Words>660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Kmakal</dc:creator>
  <cp:lastModifiedBy>Andrzej Leszczyński</cp:lastModifiedBy>
  <cp:revision>4</cp:revision>
  <cp:lastPrinted>2016-10-17T08:40:00Z</cp:lastPrinted>
  <dcterms:created xsi:type="dcterms:W3CDTF">2017-10-24T08:19:00Z</dcterms:created>
  <dcterms:modified xsi:type="dcterms:W3CDTF">2021-08-18T09:06:00Z</dcterms:modified>
</cp:coreProperties>
</file>