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3DF98" w14:textId="0142B5E3" w:rsidR="009528B8" w:rsidRDefault="00381BBB" w:rsidP="000A2324">
      <w:pPr>
        <w:pStyle w:val="Indeks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43C3DB80" wp14:editId="4BC894A4">
                <wp:simplePos x="0" y="0"/>
                <wp:positionH relativeFrom="column">
                  <wp:posOffset>-480695</wp:posOffset>
                </wp:positionH>
                <wp:positionV relativeFrom="paragraph">
                  <wp:posOffset>-161290</wp:posOffset>
                </wp:positionV>
                <wp:extent cx="3248660" cy="1092200"/>
                <wp:effectExtent l="0" t="635" r="635" b="3175"/>
                <wp:wrapNone/>
                <wp:docPr id="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7920" cy="109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C5C8DE2" w14:textId="77777777" w:rsidR="009528B8" w:rsidRDefault="00381BBB">
                            <w:pPr>
                              <w:pStyle w:val="Zawartoramki"/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02147F04" wp14:editId="675968CF">
                                  <wp:extent cx="809625" cy="971550"/>
                                  <wp:effectExtent l="0" t="0" r="0" b="0"/>
                                  <wp:docPr id="3" name="Obraz 2" descr="HER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2" descr="HER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BC12F6" w14:textId="77777777" w:rsidR="009528B8" w:rsidRDefault="009528B8">
                            <w:pPr>
                              <w:pStyle w:val="Zawartoramki"/>
                              <w:tabs>
                                <w:tab w:val="left" w:pos="1843"/>
                              </w:tabs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C3DB80" id="Text Box 4" o:spid="_x0000_s1026" style="position:absolute;margin-left:-37.85pt;margin-top:-12.7pt;width:255.8pt;height:86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" stroked="f">
                <v:textbox>
                  <w:txbxContent>
                    <w:p w14:paraId="6C5C8DE2" w14:textId="77777777" w:rsidR="009528B8" w:rsidRDefault="00381BBB">
                      <w:pPr>
                        <w:pStyle w:val="Zawartoramki"/>
                        <w:tabs>
                          <w:tab w:val="left" w:pos="1843"/>
                        </w:tabs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eastAsia="pl-PL"/>
                        </w:rPr>
                        <w:drawing>
                          <wp:inline distT="0" distB="0" distL="0" distR="0" wp14:anchorId="02147F04" wp14:editId="675968CF">
                            <wp:extent cx="809625" cy="971550"/>
                            <wp:effectExtent l="0" t="0" r="0" b="0"/>
                            <wp:docPr id="3" name="Obraz 2" descr="HERB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braz 2" descr="HERB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715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BC12F6" w14:textId="77777777" w:rsidR="009528B8" w:rsidRDefault="009528B8">
                      <w:pPr>
                        <w:pStyle w:val="Zawartoramki"/>
                        <w:tabs>
                          <w:tab w:val="left" w:pos="1843"/>
                        </w:tabs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3" behindDoc="0" locked="0" layoutInCell="1" allowOverlap="1" wp14:anchorId="68FB3AEE" wp14:editId="0910B71F">
                <wp:simplePos x="0" y="0"/>
                <wp:positionH relativeFrom="column">
                  <wp:posOffset>570865</wp:posOffset>
                </wp:positionH>
                <wp:positionV relativeFrom="paragraph">
                  <wp:posOffset>2540</wp:posOffset>
                </wp:positionV>
                <wp:extent cx="2159635" cy="388620"/>
                <wp:effectExtent l="3175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8920" cy="388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0F85154" w14:textId="77777777" w:rsidR="009528B8" w:rsidRDefault="00381BBB">
                            <w:pPr>
                              <w:pStyle w:val="Zawartoramki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Gmina Rokietnica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</wp:anchor>
            </w:drawing>
          </mc:Choice>
          <mc:Fallback>
            <w:pict>
              <v:rect w14:anchorId="68FB3AEE" id="Text Box 5" o:spid="_x0000_s1027" style="position:absolute;margin-left:44.95pt;margin-top:.2pt;width:170.05pt;height:30.6pt;z-index:3;visibility:visible;mso-wrap-style:square;mso-width-percent:400;mso-wrap-distance-left:9pt;mso-wrap-distance-top:0;mso-wrap-distance-right:9pt;mso-wrap-distance-bottom:0;mso-position-horizontal:absolute;mso-position-horizontal-relative:text;mso-position-vertical:absolute;mso-position-vertical-relative:text;mso-width-percent:40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" stroked="f">
                <v:textbox>
                  <w:txbxContent>
                    <w:p w14:paraId="50F85154" w14:textId="77777777" w:rsidR="009528B8" w:rsidRDefault="00381BBB">
                      <w:pPr>
                        <w:pStyle w:val="Zawartoramki"/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Gmina Rokietnica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pl-PL"/>
        </w:rPr>
        <w:drawing>
          <wp:anchor distT="0" distB="0" distL="114300" distR="114300" simplePos="0" relativeHeight="4" behindDoc="1" locked="0" layoutInCell="1" allowOverlap="1" wp14:anchorId="614DE100" wp14:editId="03BD9472">
            <wp:simplePos x="0" y="0"/>
            <wp:positionH relativeFrom="column">
              <wp:posOffset>3307715</wp:posOffset>
            </wp:positionH>
            <wp:positionV relativeFrom="paragraph">
              <wp:posOffset>5080</wp:posOffset>
            </wp:positionV>
            <wp:extent cx="733425" cy="879475"/>
            <wp:effectExtent l="0" t="0" r="0" b="0"/>
            <wp:wrapNone/>
            <wp:docPr id="7" name="Obraz 6" descr="znak cert_syst_zarz_ISO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6" descr="znak cert_syst_zarz_ISO900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ząd Gminy w Rokietnicy</w:t>
      </w:r>
    </w:p>
    <w:p w14:paraId="46A57873" w14:textId="77777777" w:rsidR="009528B8" w:rsidRDefault="00BA0762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de-DE"/>
        </w:rPr>
      </w:pPr>
      <w:r>
        <w:rPr>
          <w:rFonts w:ascii="Univers" w:hAnsi="Univers" w:cs="Arial"/>
          <w:bCs/>
          <w:sz w:val="12"/>
          <w:szCs w:val="12"/>
          <w:lang w:val="pl-PL"/>
        </w:rPr>
        <w:t>Urząd Gminy Rokietnica</w:t>
      </w:r>
      <w:r>
        <w:rPr>
          <w:rFonts w:ascii="Univers" w:hAnsi="Univers" w:cs="Arial"/>
          <w:bCs/>
          <w:sz w:val="12"/>
          <w:szCs w:val="12"/>
          <w:lang w:val="pl-PL"/>
        </w:rPr>
        <w:br/>
      </w:r>
      <w:r w:rsidR="00381BBB">
        <w:rPr>
          <w:rFonts w:ascii="Univers" w:hAnsi="Univers" w:cs="Arial"/>
          <w:bCs/>
          <w:sz w:val="12"/>
          <w:szCs w:val="12"/>
          <w:lang w:val="pl-PL"/>
        </w:rPr>
        <w:t xml:space="preserve">62-090 Rokietnica, ul. </w:t>
      </w:r>
      <w:r w:rsidR="00381BBB">
        <w:rPr>
          <w:rFonts w:ascii="Univers" w:hAnsi="Univers" w:cs="Arial"/>
          <w:bCs/>
          <w:sz w:val="12"/>
          <w:szCs w:val="12"/>
          <w:lang w:val="de-DE"/>
        </w:rPr>
        <w:t>Golęcińska 1</w:t>
      </w:r>
    </w:p>
    <w:p w14:paraId="550AB064" w14:textId="77777777" w:rsidR="009528B8" w:rsidRDefault="009528B8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6"/>
          <w:szCs w:val="6"/>
          <w:lang w:val="de-DE"/>
        </w:rPr>
      </w:pPr>
    </w:p>
    <w:p w14:paraId="161DCA4B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de-DE"/>
        </w:rPr>
      </w:pPr>
      <w:r>
        <w:rPr>
          <w:rFonts w:ascii="Univers" w:hAnsi="Univers" w:cs="Arial"/>
          <w:bCs/>
          <w:sz w:val="12"/>
          <w:szCs w:val="12"/>
          <w:lang w:val="de-DE"/>
        </w:rPr>
        <w:t>tel.: +48 61 89 60 600</w:t>
      </w:r>
    </w:p>
    <w:p w14:paraId="0FE64A2F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de-DE"/>
        </w:rPr>
      </w:pPr>
      <w:r>
        <w:rPr>
          <w:rFonts w:ascii="Univers" w:hAnsi="Univers" w:cs="Arial"/>
          <w:bCs/>
          <w:sz w:val="12"/>
          <w:szCs w:val="12"/>
          <w:lang w:val="de-DE"/>
        </w:rPr>
        <w:t>fax: +48 61 89 60 620</w:t>
      </w:r>
    </w:p>
    <w:p w14:paraId="10B8A3A0" w14:textId="77777777" w:rsidR="009528B8" w:rsidRDefault="009528B8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6"/>
          <w:szCs w:val="6"/>
          <w:lang w:val="de-DE"/>
        </w:rPr>
      </w:pPr>
    </w:p>
    <w:p w14:paraId="1669ED98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de-DE"/>
        </w:rPr>
      </w:pPr>
      <w:r>
        <w:rPr>
          <w:rFonts w:ascii="Univers" w:hAnsi="Univers" w:cs="Arial"/>
          <w:bCs/>
          <w:sz w:val="12"/>
          <w:szCs w:val="12"/>
          <w:lang w:val="de-DE"/>
        </w:rPr>
        <w:t>e-mail: urzad@rokietnica.pl</w:t>
      </w:r>
    </w:p>
    <w:p w14:paraId="78CCAA18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pl-PL"/>
        </w:rPr>
      </w:pPr>
      <w:r>
        <w:rPr>
          <w:rFonts w:ascii="Univers" w:hAnsi="Univers" w:cs="Arial"/>
          <w:bCs/>
          <w:sz w:val="12"/>
          <w:szCs w:val="12"/>
          <w:lang w:val="pl-PL"/>
        </w:rPr>
        <w:t>www.rokietnica.pl</w:t>
      </w:r>
    </w:p>
    <w:p w14:paraId="5EA65EAA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pl-PL"/>
        </w:rPr>
      </w:pPr>
      <w:r>
        <w:rPr>
          <w:rFonts w:ascii="Univers" w:hAnsi="Univers" w:cs="Arial"/>
          <w:bCs/>
          <w:sz w:val="12"/>
          <w:szCs w:val="12"/>
          <w:lang w:val="pl-PL"/>
        </w:rPr>
        <w:t>NIP 777-283-48-84</w:t>
      </w:r>
    </w:p>
    <w:p w14:paraId="2F8A9B04" w14:textId="77777777" w:rsidR="009528B8" w:rsidRDefault="009528B8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6"/>
          <w:szCs w:val="6"/>
          <w:lang w:val="pl-PL"/>
        </w:rPr>
      </w:pPr>
    </w:p>
    <w:p w14:paraId="7369BA92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pl-PL"/>
        </w:rPr>
      </w:pPr>
      <w:r>
        <w:rPr>
          <w:rFonts w:ascii="Univers" w:hAnsi="Univers" w:cs="Arial"/>
          <w:bCs/>
          <w:sz w:val="12"/>
          <w:szCs w:val="12"/>
          <w:lang w:val="pl-PL"/>
        </w:rPr>
        <w:t xml:space="preserve">Poznański Bank Spółdzielczy </w:t>
      </w:r>
    </w:p>
    <w:p w14:paraId="3A27763D" w14:textId="77777777" w:rsidR="009528B8" w:rsidRDefault="00381BBB">
      <w:pPr>
        <w:pStyle w:val="NoParagraphStyle"/>
        <w:spacing w:line="240" w:lineRule="auto"/>
        <w:ind w:left="6662" w:right="-1134"/>
        <w:rPr>
          <w:rFonts w:ascii="Univers" w:hAnsi="Univers" w:cs="Arial"/>
          <w:bCs/>
          <w:sz w:val="12"/>
          <w:szCs w:val="12"/>
          <w:lang w:val="pl-PL"/>
        </w:rPr>
      </w:pPr>
      <w:r>
        <w:rPr>
          <w:rFonts w:ascii="Univers" w:hAnsi="Univers" w:cs="Arial"/>
          <w:bCs/>
          <w:sz w:val="12"/>
          <w:szCs w:val="12"/>
          <w:lang w:val="pl-PL"/>
        </w:rPr>
        <w:t>w Poznaniu o/Rokietnica</w:t>
      </w:r>
    </w:p>
    <w:p w14:paraId="16EFDE1A" w14:textId="77777777" w:rsidR="009528B8" w:rsidRDefault="00381BBB">
      <w:pPr>
        <w:pStyle w:val="Nagwek"/>
        <w:ind w:left="6662" w:right="-1134"/>
        <w:rPr>
          <w:rFonts w:ascii="Univers" w:hAnsi="Univers" w:cs="Arial"/>
          <w:bCs/>
          <w:sz w:val="12"/>
          <w:szCs w:val="12"/>
        </w:rPr>
      </w:pPr>
      <w:r>
        <w:rPr>
          <w:rFonts w:ascii="Univers" w:hAnsi="Univers" w:cs="Arial"/>
          <w:bCs/>
          <w:sz w:val="12"/>
          <w:szCs w:val="12"/>
        </w:rPr>
        <w:t>69 9043 1041 3041 0023 9110 0001</w:t>
      </w:r>
    </w:p>
    <w:p w14:paraId="0B283A0E" w14:textId="77777777" w:rsidR="009528B8" w:rsidRDefault="009528B8">
      <w:pPr>
        <w:pStyle w:val="Nagwek"/>
        <w:ind w:left="6237"/>
        <w:rPr>
          <w:rFonts w:ascii="Arial" w:hAnsi="Arial" w:cs="Arial"/>
          <w:b/>
          <w:bCs/>
          <w:sz w:val="13"/>
          <w:szCs w:val="13"/>
        </w:rPr>
      </w:pPr>
    </w:p>
    <w:p w14:paraId="2147DDD1" w14:textId="77777777" w:rsidR="009528B8" w:rsidRDefault="009528B8">
      <w:pPr>
        <w:pStyle w:val="Nagwek"/>
        <w:ind w:left="6237"/>
      </w:pPr>
    </w:p>
    <w:tbl>
      <w:tblPr>
        <w:tblW w:w="8686" w:type="dxa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111"/>
        <w:gridCol w:w="822"/>
        <w:gridCol w:w="3572"/>
        <w:gridCol w:w="181"/>
      </w:tblGrid>
      <w:tr w:rsidR="009528B8" w14:paraId="3229F263" w14:textId="77777777" w:rsidTr="00B821B7">
        <w:trPr>
          <w:gridBefore w:val="2"/>
          <w:wBefore w:w="4933" w:type="dxa"/>
          <w:trHeight w:val="86"/>
        </w:trPr>
        <w:tc>
          <w:tcPr>
            <w:tcW w:w="3753" w:type="dxa"/>
            <w:gridSpan w:val="2"/>
            <w:tcMar>
              <w:left w:w="103" w:type="dxa"/>
            </w:tcMar>
          </w:tcPr>
          <w:p w14:paraId="15427908" w14:textId="7206EC83" w:rsidR="009528B8" w:rsidRDefault="009528B8" w:rsidP="003F74EB">
            <w:pPr>
              <w:spacing w:after="0"/>
              <w:rPr>
                <w:rFonts w:ascii="Univers" w:hAnsi="Univers"/>
                <w:color w:val="FF0000"/>
              </w:rPr>
            </w:pPr>
          </w:p>
        </w:tc>
      </w:tr>
      <w:tr w:rsidR="009528B8" w:rsidRPr="00605018" w14:paraId="5C7922E1" w14:textId="77777777" w:rsidTr="00B821B7">
        <w:tblPrEx>
          <w:tblCellMar>
            <w:left w:w="108" w:type="dxa"/>
          </w:tblCellMar>
        </w:tblPrEx>
        <w:trPr>
          <w:gridAfter w:val="1"/>
          <w:wAfter w:w="181" w:type="dxa"/>
        </w:trPr>
        <w:tc>
          <w:tcPr>
            <w:tcW w:w="4111" w:type="dxa"/>
          </w:tcPr>
          <w:p w14:paraId="62AD42C3" w14:textId="68D99C5B" w:rsidR="009528B8" w:rsidRPr="00571DC3" w:rsidRDefault="00381BBB" w:rsidP="00E6415C">
            <w:pPr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71D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Nr </w:t>
            </w:r>
            <w:r w:rsidR="008D7062" w:rsidRPr="00571D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ZP</w:t>
            </w:r>
            <w:r w:rsidRPr="00571D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.271.</w:t>
            </w:r>
            <w:r w:rsidR="008D7062" w:rsidRPr="00571D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10</w:t>
            </w:r>
            <w:r w:rsidRPr="00571DC3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.2025</w:t>
            </w:r>
          </w:p>
        </w:tc>
        <w:tc>
          <w:tcPr>
            <w:tcW w:w="4394" w:type="dxa"/>
            <w:gridSpan w:val="2"/>
          </w:tcPr>
          <w:p w14:paraId="2BE71E10" w14:textId="6B732718" w:rsidR="009528B8" w:rsidRPr="00571DC3" w:rsidRDefault="00381BBB" w:rsidP="00E96417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571DC3">
              <w:rPr>
                <w:rFonts w:asciiTheme="minorHAnsi" w:hAnsiTheme="minorHAnsi" w:cstheme="minorHAnsi"/>
                <w:sz w:val="24"/>
                <w:szCs w:val="24"/>
              </w:rPr>
              <w:t xml:space="preserve">Rokietnica, dn. </w:t>
            </w:r>
            <w:r w:rsidR="008D7062" w:rsidRPr="00571DC3">
              <w:rPr>
                <w:rFonts w:asciiTheme="minorHAnsi" w:hAnsiTheme="minorHAnsi" w:cstheme="minorHAnsi"/>
                <w:sz w:val="24"/>
                <w:szCs w:val="24"/>
              </w:rPr>
              <w:t>24</w:t>
            </w:r>
            <w:r w:rsidRPr="00571DC3">
              <w:rPr>
                <w:rFonts w:asciiTheme="minorHAnsi" w:hAnsiTheme="minorHAnsi" w:cstheme="minorHAnsi"/>
                <w:sz w:val="24"/>
                <w:szCs w:val="24"/>
              </w:rPr>
              <w:t>.0</w:t>
            </w:r>
            <w:r w:rsidR="008D7062" w:rsidRPr="00571DC3">
              <w:rPr>
                <w:rFonts w:asciiTheme="minorHAnsi" w:hAnsiTheme="minorHAnsi" w:cstheme="minorHAnsi"/>
                <w:sz w:val="24"/>
                <w:szCs w:val="24"/>
              </w:rPr>
              <w:t>9</w:t>
            </w:r>
            <w:r w:rsidRPr="00571DC3">
              <w:rPr>
                <w:rFonts w:asciiTheme="minorHAnsi" w:hAnsiTheme="minorHAnsi" w:cstheme="minorHAnsi"/>
                <w:sz w:val="24"/>
                <w:szCs w:val="24"/>
              </w:rPr>
              <w:t>.2025 r.</w:t>
            </w:r>
          </w:p>
        </w:tc>
      </w:tr>
    </w:tbl>
    <w:p w14:paraId="4C2B1A0A" w14:textId="77777777" w:rsidR="009528B8" w:rsidRDefault="009528B8">
      <w:pPr>
        <w:spacing w:after="0" w:line="240" w:lineRule="auto"/>
        <w:rPr>
          <w:rFonts w:ascii="Univers" w:hAnsi="Univers"/>
        </w:rPr>
      </w:pPr>
    </w:p>
    <w:p w14:paraId="6097FF07" w14:textId="19C16C68" w:rsidR="003F74EB" w:rsidRPr="00AA2588" w:rsidRDefault="003F74EB" w:rsidP="003F74EB">
      <w:pPr>
        <w:pStyle w:val="Indeks"/>
        <w:rPr>
          <w:rFonts w:asciiTheme="minorHAnsi" w:hAnsiTheme="minorHAnsi" w:cstheme="minorHAnsi"/>
          <w:b/>
          <w:bCs/>
          <w:sz w:val="24"/>
          <w:szCs w:val="24"/>
        </w:rPr>
      </w:pPr>
      <w:r>
        <w:t xml:space="preserve">                      </w:t>
      </w:r>
      <w:r w:rsidRPr="004727BD">
        <w:rPr>
          <w:b/>
          <w:bCs/>
          <w:sz w:val="24"/>
          <w:szCs w:val="24"/>
        </w:rPr>
        <w:t xml:space="preserve"> </w:t>
      </w:r>
      <w:r w:rsidRPr="00AA2588">
        <w:rPr>
          <w:rFonts w:asciiTheme="minorHAnsi" w:hAnsiTheme="minorHAnsi" w:cstheme="minorHAnsi"/>
          <w:b/>
          <w:bCs/>
          <w:sz w:val="24"/>
          <w:szCs w:val="24"/>
        </w:rPr>
        <w:t xml:space="preserve"> ZAWIADOMIENIE O WYBORZE OFERTY NAJKORZYSTNIEJSZEJ</w:t>
      </w:r>
      <w:r w:rsidR="009B1A02">
        <w:rPr>
          <w:rFonts w:asciiTheme="minorHAnsi" w:hAnsiTheme="minorHAnsi" w:cstheme="minorHAnsi"/>
          <w:b/>
          <w:bCs/>
          <w:sz w:val="24"/>
          <w:szCs w:val="24"/>
        </w:rPr>
        <w:t>.</w:t>
      </w:r>
    </w:p>
    <w:p w14:paraId="0AA95B75" w14:textId="265DFDEE" w:rsidR="008D7062" w:rsidRPr="00571DC3" w:rsidRDefault="003F74EB" w:rsidP="008D7062">
      <w:pPr>
        <w:rPr>
          <w:rFonts w:asciiTheme="minorHAnsi" w:eastAsiaTheme="minorHAnsi" w:hAnsiTheme="minorHAnsi" w:cstheme="minorHAnsi"/>
          <w:sz w:val="24"/>
          <w:szCs w:val="24"/>
        </w:rPr>
      </w:pPr>
      <w:r w:rsidRPr="008D7062">
        <w:rPr>
          <w:rFonts w:asciiTheme="minorHAnsi" w:eastAsiaTheme="minorHAnsi" w:hAnsiTheme="minorHAnsi" w:cstheme="minorBidi"/>
          <w:kern w:val="2"/>
          <w:sz w:val="24"/>
          <w:szCs w:val="24"/>
          <w:u w:val="single"/>
          <w14:ligatures w14:val="standardContextual"/>
        </w:rPr>
        <w:br/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>Działając na podstawie art. 253 ust. 1  ustawy z dnia 11 września 2019roku Prawo zamówień publicznych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 xml:space="preserve">( 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>t.</w:t>
      </w:r>
      <w:r w:rsidR="009B1A02" w:rsidRPr="00571DC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 xml:space="preserve">jedn. 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>Dz. U. z 202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>4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>,  poz. 1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>320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>) zwanej dalej PZP, Zamawiający informuje, że w prowadzonym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 xml:space="preserve"> przez Gminę Rokietnica postępowaniu</w:t>
      </w:r>
      <w:r w:rsidR="006F3530">
        <w:rPr>
          <w:rFonts w:asciiTheme="minorHAnsi" w:eastAsiaTheme="minorHAnsi" w:hAnsiTheme="minorHAnsi" w:cstheme="minorHAnsi"/>
          <w:sz w:val="24"/>
          <w:szCs w:val="24"/>
        </w:rPr>
        <w:br/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 xml:space="preserve">o udzielenie zamówienia publicznego </w:t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 xml:space="preserve"> pn. Udzielenie kredytu długoterminowego </w:t>
      </w:r>
      <w:r w:rsidR="006F3530">
        <w:rPr>
          <w:rFonts w:asciiTheme="minorHAnsi" w:eastAsiaTheme="minorHAnsi" w:hAnsiTheme="minorHAnsi" w:cstheme="minorHAnsi"/>
          <w:sz w:val="24"/>
          <w:szCs w:val="24"/>
        </w:rPr>
        <w:br/>
      </w:r>
      <w:r w:rsidR="008D7062" w:rsidRPr="00571DC3">
        <w:rPr>
          <w:rFonts w:asciiTheme="minorHAnsi" w:eastAsiaTheme="minorHAnsi" w:hAnsiTheme="minorHAnsi" w:cstheme="minorHAnsi"/>
          <w:sz w:val="24"/>
          <w:szCs w:val="24"/>
        </w:rPr>
        <w:t>w wysokości 13 075 045,00 zł</w:t>
      </w:r>
      <w:r w:rsidR="006F3530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B724C7" w:rsidRPr="00571DC3">
        <w:rPr>
          <w:rFonts w:asciiTheme="minorHAnsi" w:eastAsiaTheme="minorHAnsi" w:hAnsiTheme="minorHAnsi" w:cstheme="minorHAnsi"/>
          <w:sz w:val="24"/>
          <w:szCs w:val="24"/>
        </w:rPr>
        <w:t>wybrano ofertę złożona przez:</w:t>
      </w:r>
    </w:p>
    <w:p w14:paraId="106C63E3" w14:textId="28E1CA2E" w:rsidR="00AA2588" w:rsidRPr="00571DC3" w:rsidRDefault="008D7062" w:rsidP="00B05525">
      <w:pPr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571DC3">
        <w:rPr>
          <w:rFonts w:asciiTheme="minorHAnsi" w:eastAsiaTheme="minorHAnsi" w:hAnsiTheme="minorHAnsi" w:cstheme="minorHAnsi"/>
          <w:b/>
          <w:bCs/>
          <w:sz w:val="24"/>
          <w:szCs w:val="24"/>
        </w:rPr>
        <w:t>Powszechną Kasę Oszczędności Bank Polski S</w:t>
      </w:r>
      <w:r w:rsidR="005D6BB0" w:rsidRPr="00571DC3">
        <w:rPr>
          <w:rFonts w:asciiTheme="minorHAnsi" w:eastAsiaTheme="minorHAnsi" w:hAnsiTheme="minorHAnsi" w:cstheme="minorHAnsi"/>
          <w:b/>
          <w:bCs/>
          <w:sz w:val="24"/>
          <w:szCs w:val="24"/>
        </w:rPr>
        <w:t>P</w:t>
      </w:r>
      <w:r w:rsidRPr="00571DC3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.A. </w:t>
      </w:r>
      <w:r w:rsidRPr="00571DC3">
        <w:rPr>
          <w:rFonts w:asciiTheme="minorHAnsi" w:eastAsiaTheme="minorHAnsi" w:hAnsiTheme="minorHAnsi" w:cstheme="minorHAnsi"/>
          <w:sz w:val="24"/>
          <w:szCs w:val="24"/>
        </w:rPr>
        <w:br/>
        <w:t>ul. Świętokrzyska 36, 00 -116 Warszawa</w:t>
      </w:r>
    </w:p>
    <w:p w14:paraId="5B7E73EC" w14:textId="7EE36248" w:rsidR="00B05525" w:rsidRPr="00571DC3" w:rsidRDefault="00B724C7" w:rsidP="00B05525">
      <w:pPr>
        <w:rPr>
          <w:rFonts w:asciiTheme="minorHAnsi" w:eastAsiaTheme="minorHAnsi" w:hAnsiTheme="minorHAnsi" w:cs="Arial"/>
          <w:b/>
          <w:bCs/>
          <w:sz w:val="24"/>
          <w:szCs w:val="24"/>
        </w:rPr>
      </w:pPr>
      <w:r w:rsidRPr="00571DC3">
        <w:rPr>
          <w:rFonts w:asciiTheme="minorHAnsi" w:eastAsiaTheme="minorHAnsi" w:hAnsiTheme="minorHAnsi" w:cs="Arial"/>
          <w:sz w:val="24"/>
          <w:szCs w:val="24"/>
        </w:rPr>
        <w:t xml:space="preserve">z ceną (wartość odsetek </w:t>
      </w:r>
      <w:r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>)   w wysokości  3</w:t>
      </w:r>
      <w:r w:rsidR="005D6BB0"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> 595 092,50</w:t>
      </w:r>
      <w:r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   PLN.</w:t>
      </w:r>
      <w:r w:rsidR="00B05525" w:rsidRPr="00571DC3">
        <w:rPr>
          <w:rFonts w:asciiTheme="minorHAnsi" w:eastAsiaTheme="minorHAnsi" w:hAnsiTheme="minorHAnsi" w:cs="Arial"/>
          <w:b/>
          <w:bCs/>
          <w:sz w:val="24"/>
          <w:szCs w:val="24"/>
        </w:rPr>
        <w:br/>
      </w:r>
      <w:r w:rsidRPr="00571DC3">
        <w:rPr>
          <w:rFonts w:asciiTheme="minorHAnsi" w:eastAsiaTheme="minorHAnsi" w:hAnsiTheme="minorHAnsi" w:cs="Arial"/>
          <w:sz w:val="24"/>
          <w:szCs w:val="24"/>
        </w:rPr>
        <w:t xml:space="preserve">Oprocentowanie dla stawki WIBOR 3M 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 xml:space="preserve"> na dzień 28.05.</w:t>
      </w:r>
      <w:r w:rsidRPr="00571DC3">
        <w:rPr>
          <w:rFonts w:asciiTheme="minorHAnsi" w:eastAsiaTheme="minorHAnsi" w:hAnsiTheme="minorHAnsi" w:cs="Arial"/>
          <w:sz w:val="24"/>
          <w:szCs w:val="24"/>
        </w:rPr>
        <w:t>202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>5</w:t>
      </w:r>
      <w:r w:rsidRPr="00571DC3">
        <w:rPr>
          <w:rFonts w:asciiTheme="minorHAnsi" w:eastAsiaTheme="minorHAnsi" w:hAnsiTheme="minorHAnsi" w:cs="Arial"/>
          <w:sz w:val="24"/>
          <w:szCs w:val="24"/>
        </w:rPr>
        <w:t xml:space="preserve"> roku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t>,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br/>
      </w:r>
      <w:r w:rsidRPr="00571DC3">
        <w:rPr>
          <w:rFonts w:asciiTheme="minorHAnsi" w:eastAsiaTheme="minorHAnsi" w:hAnsiTheme="minorHAnsi" w:cs="Arial"/>
          <w:sz w:val="24"/>
          <w:szCs w:val="24"/>
        </w:rPr>
        <w:t>stał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t>a</w:t>
      </w:r>
      <w:r w:rsidRPr="00571DC3">
        <w:rPr>
          <w:rFonts w:asciiTheme="minorHAnsi" w:eastAsiaTheme="minorHAnsi" w:hAnsiTheme="minorHAnsi" w:cs="Arial"/>
          <w:sz w:val="24"/>
          <w:szCs w:val="24"/>
        </w:rPr>
        <w:t xml:space="preserve">  marż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t>a</w:t>
      </w:r>
      <w:r w:rsidRPr="00571DC3">
        <w:rPr>
          <w:rFonts w:asciiTheme="minorHAnsi" w:eastAsiaTheme="minorHAnsi" w:hAnsiTheme="minorHAnsi" w:cs="Arial"/>
          <w:sz w:val="24"/>
          <w:szCs w:val="24"/>
        </w:rPr>
        <w:t xml:space="preserve"> banku w wysokości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>0,</w:t>
      </w:r>
      <w:r w:rsidR="005D6BB0"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>3</w:t>
      </w:r>
      <w:r w:rsidRPr="00571DC3">
        <w:rPr>
          <w:rFonts w:asciiTheme="minorHAnsi" w:eastAsiaTheme="minorHAnsi" w:hAnsiTheme="minorHAnsi" w:cs="Arial"/>
          <w:b/>
          <w:bCs/>
          <w:sz w:val="24"/>
          <w:szCs w:val="24"/>
        </w:rPr>
        <w:t xml:space="preserve">% . </w:t>
      </w:r>
    </w:p>
    <w:p w14:paraId="431BAC7F" w14:textId="49FE2617" w:rsidR="00B05525" w:rsidRPr="00571DC3" w:rsidRDefault="00B724C7" w:rsidP="00B05525">
      <w:pPr>
        <w:jc w:val="both"/>
        <w:rPr>
          <w:rFonts w:asciiTheme="minorHAnsi" w:hAnsiTheme="minorHAnsi" w:cstheme="minorHAnsi"/>
          <w:sz w:val="24"/>
          <w:szCs w:val="24"/>
        </w:rPr>
      </w:pPr>
      <w:r w:rsidRPr="00571DC3">
        <w:rPr>
          <w:rFonts w:asciiTheme="minorHAnsi" w:eastAsiaTheme="minorHAnsi" w:hAnsiTheme="minorHAnsi" w:cs="Arial"/>
          <w:sz w:val="24"/>
          <w:szCs w:val="24"/>
        </w:rPr>
        <w:t>Termin uruchomienia kredytu wyniesie 1 dzień roboczy od podpisania umowy.</w:t>
      </w:r>
      <w:r w:rsidRPr="00571DC3">
        <w:rPr>
          <w:rFonts w:asciiTheme="minorHAnsi" w:eastAsiaTheme="minorHAnsi" w:hAnsiTheme="minorHAnsi" w:cs="Arial"/>
          <w:sz w:val="24"/>
          <w:szCs w:val="24"/>
        </w:rPr>
        <w:br/>
        <w:t>Oferta ww. Wykonawcy została uznana za najkorzystniejszą na podstawie kryteriów oceny ofert określonych w  Specyfikacji  Warunków  Zamówienia.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>Wykonawca spełni</w:t>
      </w:r>
      <w:r w:rsidR="00605018" w:rsidRPr="00571DC3">
        <w:rPr>
          <w:rFonts w:asciiTheme="minorHAnsi" w:eastAsiaTheme="minorHAnsi" w:hAnsiTheme="minorHAnsi" w:cs="Arial"/>
          <w:sz w:val="24"/>
          <w:szCs w:val="24"/>
        </w:rPr>
        <w:t>a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 xml:space="preserve"> warunki udziału w postępowaniu i nie podlega wyklucze</w:t>
      </w:r>
      <w:r w:rsidR="00AA2588" w:rsidRPr="00571DC3">
        <w:rPr>
          <w:rFonts w:asciiTheme="minorHAnsi" w:eastAsiaTheme="minorHAnsi" w:hAnsiTheme="minorHAnsi" w:cs="Arial"/>
          <w:sz w:val="24"/>
          <w:szCs w:val="24"/>
        </w:rPr>
        <w:t>n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>iu z postępowani</w:t>
      </w:r>
      <w:r w:rsidR="00605018" w:rsidRPr="00571DC3">
        <w:rPr>
          <w:rFonts w:asciiTheme="minorHAnsi" w:eastAsiaTheme="minorHAnsi" w:hAnsiTheme="minorHAnsi" w:cs="Arial"/>
          <w:sz w:val="24"/>
          <w:szCs w:val="24"/>
        </w:rPr>
        <w:t>a</w:t>
      </w:r>
      <w:r w:rsidR="005D6BB0" w:rsidRPr="00571DC3">
        <w:rPr>
          <w:rFonts w:asciiTheme="minorHAnsi" w:eastAsiaTheme="minorHAnsi" w:hAnsiTheme="minorHAnsi" w:cs="Arial"/>
          <w:sz w:val="24"/>
          <w:szCs w:val="24"/>
        </w:rPr>
        <w:t>.</w:t>
      </w:r>
      <w:r w:rsidR="00B05525" w:rsidRPr="00571DC3">
        <w:rPr>
          <w:rFonts w:asciiTheme="minorHAnsi" w:eastAsiaTheme="minorHAnsi" w:hAnsiTheme="minorHAnsi" w:cs="Arial"/>
          <w:sz w:val="24"/>
          <w:szCs w:val="24"/>
        </w:rPr>
        <w:t xml:space="preserve"> </w:t>
      </w:r>
      <w:r w:rsidRPr="00571DC3">
        <w:rPr>
          <w:rFonts w:asciiTheme="minorHAnsi" w:eastAsiaTheme="minorHAnsi" w:hAnsiTheme="minorHAnsi" w:cs="Arial"/>
          <w:sz w:val="24"/>
          <w:szCs w:val="24"/>
        </w:rPr>
        <w:t>Cena oferty mieści się w kwocie, jaką Zamawiający może przeznaczyć na sfinansowanie zamówienia.</w:t>
      </w:r>
      <w:r w:rsidRPr="00571DC3">
        <w:rPr>
          <w:rFonts w:asciiTheme="minorHAnsi" w:eastAsiaTheme="minorHAnsi" w:hAnsiTheme="minorHAnsi" w:cs="Arial"/>
          <w:sz w:val="24"/>
          <w:szCs w:val="24"/>
        </w:rPr>
        <w:br/>
      </w:r>
      <w:r w:rsidR="00B05525" w:rsidRPr="00571DC3">
        <w:rPr>
          <w:rFonts w:asciiTheme="minorHAnsi" w:hAnsiTheme="minorHAnsi" w:cstheme="minorHAnsi"/>
          <w:sz w:val="24"/>
          <w:szCs w:val="24"/>
        </w:rPr>
        <w:br/>
      </w:r>
      <w:r w:rsidRPr="00571DC3">
        <w:rPr>
          <w:rFonts w:asciiTheme="minorHAnsi" w:hAnsiTheme="minorHAnsi" w:cstheme="minorHAnsi"/>
          <w:sz w:val="24"/>
          <w:szCs w:val="24"/>
        </w:rPr>
        <w:t>Do postępowania złożono  4  oferty  przetargowe.</w:t>
      </w:r>
    </w:p>
    <w:p w14:paraId="4A506DC3" w14:textId="17B561BA" w:rsidR="00AA2588" w:rsidRPr="00571DC3" w:rsidRDefault="00B724C7" w:rsidP="00AA2588">
      <w:pPr>
        <w:jc w:val="both"/>
        <w:rPr>
          <w:sz w:val="24"/>
          <w:szCs w:val="24"/>
          <w:u w:val="single"/>
        </w:rPr>
      </w:pPr>
      <w:r w:rsidRPr="00571DC3">
        <w:rPr>
          <w:sz w:val="24"/>
          <w:szCs w:val="24"/>
          <w:u w:val="single"/>
        </w:rPr>
        <w:t>Oferta Nr 1</w:t>
      </w:r>
    </w:p>
    <w:p w14:paraId="73E0CF24" w14:textId="415931F0" w:rsidR="00B05525" w:rsidRPr="00571DC3" w:rsidRDefault="00AA2588" w:rsidP="00AA2588">
      <w:pPr>
        <w:jc w:val="both"/>
        <w:rPr>
          <w:sz w:val="24"/>
          <w:szCs w:val="24"/>
        </w:rPr>
      </w:pPr>
      <w:r w:rsidRPr="00571DC3">
        <w:rPr>
          <w:sz w:val="24"/>
          <w:szCs w:val="24"/>
        </w:rPr>
        <w:t>Bank Ochrony Środowiska S.A. ul. Żelazna 32, 00</w:t>
      </w:r>
      <w:r w:rsidR="0030062B" w:rsidRPr="00571DC3">
        <w:rPr>
          <w:sz w:val="24"/>
          <w:szCs w:val="24"/>
        </w:rPr>
        <w:t xml:space="preserve"> </w:t>
      </w:r>
      <w:r w:rsidRPr="00571DC3">
        <w:rPr>
          <w:sz w:val="24"/>
          <w:szCs w:val="24"/>
        </w:rPr>
        <w:t>-</w:t>
      </w:r>
      <w:r w:rsidR="0030062B" w:rsidRPr="00571DC3">
        <w:rPr>
          <w:sz w:val="24"/>
          <w:szCs w:val="24"/>
        </w:rPr>
        <w:t xml:space="preserve"> </w:t>
      </w:r>
      <w:r w:rsidRPr="00571DC3">
        <w:rPr>
          <w:sz w:val="24"/>
          <w:szCs w:val="24"/>
        </w:rPr>
        <w:t>832 Warszawa</w:t>
      </w:r>
    </w:p>
    <w:p w14:paraId="798C8FD8" w14:textId="4E8E3142" w:rsidR="00B724C7" w:rsidRPr="00571DC3" w:rsidRDefault="00AA2588" w:rsidP="008D7062">
      <w:pPr>
        <w:rPr>
          <w:sz w:val="24"/>
          <w:szCs w:val="24"/>
          <w:u w:val="single"/>
        </w:rPr>
      </w:pPr>
      <w:r w:rsidRPr="00571DC3">
        <w:rPr>
          <w:sz w:val="24"/>
          <w:szCs w:val="24"/>
        </w:rPr>
        <w:t>Liczba  otrzymanych  punktów w kryterium cena –</w:t>
      </w:r>
      <w:r w:rsidR="00362D27" w:rsidRPr="00571DC3">
        <w:rPr>
          <w:sz w:val="24"/>
          <w:szCs w:val="24"/>
        </w:rPr>
        <w:t xml:space="preserve"> 52,53</w:t>
      </w:r>
      <w:r w:rsidR="00B05525" w:rsidRPr="00571DC3">
        <w:rPr>
          <w:sz w:val="24"/>
          <w:szCs w:val="24"/>
        </w:rPr>
        <w:br/>
      </w:r>
      <w:r w:rsidRPr="00571DC3">
        <w:rPr>
          <w:sz w:val="24"/>
          <w:szCs w:val="24"/>
        </w:rPr>
        <w:t>Liczba otrzymanych punktów w kryt</w:t>
      </w:r>
      <w:r w:rsidR="0030062B" w:rsidRPr="00571DC3">
        <w:rPr>
          <w:sz w:val="24"/>
          <w:szCs w:val="24"/>
        </w:rPr>
        <w:t xml:space="preserve">. </w:t>
      </w:r>
      <w:r w:rsidRPr="00571DC3">
        <w:rPr>
          <w:sz w:val="24"/>
          <w:szCs w:val="24"/>
        </w:rPr>
        <w:t xml:space="preserve">termin uruchomienia kredytu </w:t>
      </w:r>
      <w:r w:rsidR="00362D27" w:rsidRPr="00571DC3">
        <w:rPr>
          <w:sz w:val="24"/>
          <w:szCs w:val="24"/>
        </w:rPr>
        <w:t>- 40</w:t>
      </w:r>
      <w:r w:rsidRPr="00571DC3">
        <w:rPr>
          <w:sz w:val="24"/>
          <w:szCs w:val="24"/>
        </w:rPr>
        <w:t xml:space="preserve"> </w:t>
      </w:r>
      <w:r w:rsidR="00B724C7" w:rsidRPr="00571DC3">
        <w:rPr>
          <w:sz w:val="24"/>
          <w:szCs w:val="24"/>
        </w:rPr>
        <w:br/>
      </w:r>
      <w:r w:rsidR="00362D27" w:rsidRPr="00571DC3">
        <w:rPr>
          <w:sz w:val="24"/>
          <w:szCs w:val="24"/>
        </w:rPr>
        <w:t>Łączna ilość otrzymanych punktów – 92,53</w:t>
      </w:r>
      <w:r w:rsidR="00B05525" w:rsidRPr="00571DC3">
        <w:rPr>
          <w:sz w:val="24"/>
          <w:szCs w:val="24"/>
        </w:rPr>
        <w:br/>
      </w:r>
      <w:r w:rsidR="00362D27" w:rsidRPr="00571DC3">
        <w:rPr>
          <w:sz w:val="24"/>
          <w:szCs w:val="24"/>
          <w:u w:val="single"/>
        </w:rPr>
        <w:br/>
      </w:r>
      <w:r w:rsidR="00B724C7" w:rsidRPr="00571DC3">
        <w:rPr>
          <w:sz w:val="24"/>
          <w:szCs w:val="24"/>
          <w:u w:val="single"/>
        </w:rPr>
        <w:t>Oferta Nr 2</w:t>
      </w:r>
      <w:r w:rsidRPr="00571DC3">
        <w:rPr>
          <w:sz w:val="24"/>
          <w:szCs w:val="24"/>
        </w:rPr>
        <w:br/>
      </w:r>
      <w:r w:rsidRPr="00571DC3">
        <w:rPr>
          <w:sz w:val="24"/>
          <w:szCs w:val="24"/>
        </w:rPr>
        <w:lastRenderedPageBreak/>
        <w:t>Konsorcjum firm:</w:t>
      </w:r>
      <w:r w:rsidRPr="00571DC3">
        <w:rPr>
          <w:sz w:val="24"/>
          <w:szCs w:val="24"/>
        </w:rPr>
        <w:br/>
      </w:r>
      <w:r w:rsidR="00B05525" w:rsidRPr="00571DC3">
        <w:rPr>
          <w:sz w:val="24"/>
          <w:szCs w:val="24"/>
        </w:rPr>
        <w:t xml:space="preserve">Lider Konsorcjum </w:t>
      </w:r>
      <w:r w:rsidR="00B05525" w:rsidRPr="00571DC3">
        <w:rPr>
          <w:sz w:val="24"/>
          <w:szCs w:val="24"/>
        </w:rPr>
        <w:br/>
      </w:r>
      <w:r w:rsidRPr="00571DC3">
        <w:rPr>
          <w:sz w:val="24"/>
          <w:szCs w:val="24"/>
        </w:rPr>
        <w:t>SGB - Bank S.A. –ul. Szarych Szeregów 23a, 60 - 462 Poznań</w:t>
      </w:r>
      <w:r w:rsidRPr="00571DC3">
        <w:rPr>
          <w:sz w:val="24"/>
          <w:szCs w:val="24"/>
        </w:rPr>
        <w:br/>
      </w:r>
      <w:r w:rsidR="00B05525" w:rsidRPr="00571DC3">
        <w:rPr>
          <w:sz w:val="24"/>
          <w:szCs w:val="24"/>
        </w:rPr>
        <w:t>Uczestnik Konsorcjum:</w:t>
      </w:r>
      <w:r w:rsidR="00B05525" w:rsidRPr="00571DC3">
        <w:rPr>
          <w:sz w:val="24"/>
          <w:szCs w:val="24"/>
        </w:rPr>
        <w:br/>
      </w:r>
      <w:r w:rsidRPr="00571DC3">
        <w:rPr>
          <w:sz w:val="24"/>
          <w:szCs w:val="24"/>
        </w:rPr>
        <w:t>BS Wschowa – ul. Daszyńskiego 19, 67 - 400 Wschowa</w:t>
      </w:r>
      <w:r w:rsidRPr="00571DC3">
        <w:rPr>
          <w:sz w:val="24"/>
          <w:szCs w:val="24"/>
        </w:rPr>
        <w:br/>
      </w:r>
      <w:r w:rsidR="00B05525" w:rsidRPr="00571DC3">
        <w:rPr>
          <w:sz w:val="24"/>
          <w:szCs w:val="24"/>
        </w:rPr>
        <w:t>Liczba  otrzymanych  punktów w kryterium cena –</w:t>
      </w:r>
      <w:r w:rsidR="00362D27" w:rsidRPr="00571DC3">
        <w:rPr>
          <w:sz w:val="24"/>
          <w:szCs w:val="24"/>
        </w:rPr>
        <w:t xml:space="preserve"> 56,71</w:t>
      </w:r>
      <w:r w:rsidR="00B05525" w:rsidRPr="00571DC3">
        <w:rPr>
          <w:sz w:val="24"/>
          <w:szCs w:val="24"/>
        </w:rPr>
        <w:br/>
        <w:t>Liczba otrzymanych punktów w kryt</w:t>
      </w:r>
      <w:r w:rsidR="00362D27" w:rsidRPr="00571DC3">
        <w:rPr>
          <w:sz w:val="24"/>
          <w:szCs w:val="24"/>
        </w:rPr>
        <w:t>.</w:t>
      </w:r>
      <w:r w:rsidR="00B05525" w:rsidRPr="00571DC3">
        <w:rPr>
          <w:sz w:val="24"/>
          <w:szCs w:val="24"/>
        </w:rPr>
        <w:t xml:space="preserve"> termin </w:t>
      </w:r>
      <w:r w:rsidR="00B05525" w:rsidRPr="00571DC3">
        <w:rPr>
          <w:rFonts w:cstheme="minorHAnsi"/>
          <w:sz w:val="24"/>
          <w:szCs w:val="24"/>
        </w:rPr>
        <w:t>uruchomienia kredytu</w:t>
      </w:r>
      <w:r w:rsidR="00B05525" w:rsidRPr="00571DC3">
        <w:rPr>
          <w:sz w:val="24"/>
          <w:szCs w:val="24"/>
        </w:rPr>
        <w:t xml:space="preserve"> –</w:t>
      </w:r>
      <w:r w:rsidR="00362D27" w:rsidRPr="00571DC3">
        <w:rPr>
          <w:sz w:val="24"/>
          <w:szCs w:val="24"/>
        </w:rPr>
        <w:t>40</w:t>
      </w:r>
      <w:r w:rsidR="00362D27" w:rsidRPr="00571DC3">
        <w:rPr>
          <w:sz w:val="24"/>
          <w:szCs w:val="24"/>
        </w:rPr>
        <w:br/>
      </w:r>
      <w:bookmarkStart w:id="0" w:name="_Hlk209616910"/>
      <w:r w:rsidR="00B05525" w:rsidRPr="00571DC3">
        <w:rPr>
          <w:sz w:val="24"/>
          <w:szCs w:val="24"/>
        </w:rPr>
        <w:t xml:space="preserve">Łączna ilość otrzymanych punktów – </w:t>
      </w:r>
      <w:r w:rsidR="00362D27" w:rsidRPr="00571DC3">
        <w:rPr>
          <w:sz w:val="24"/>
          <w:szCs w:val="24"/>
        </w:rPr>
        <w:t>96,71</w:t>
      </w:r>
      <w:r w:rsidR="00B05525" w:rsidRPr="00571DC3">
        <w:rPr>
          <w:sz w:val="24"/>
          <w:szCs w:val="24"/>
        </w:rPr>
        <w:br/>
      </w:r>
      <w:bookmarkEnd w:id="0"/>
      <w:r w:rsidR="00B724C7" w:rsidRPr="00571DC3">
        <w:rPr>
          <w:sz w:val="24"/>
          <w:szCs w:val="24"/>
          <w:u w:val="single"/>
        </w:rPr>
        <w:br/>
      </w:r>
      <w:bookmarkStart w:id="1" w:name="_Hlk209612693"/>
      <w:r w:rsidR="00B724C7" w:rsidRPr="00571DC3">
        <w:rPr>
          <w:sz w:val="24"/>
          <w:szCs w:val="24"/>
          <w:u w:val="single"/>
        </w:rPr>
        <w:t>Oferta Nr 3</w:t>
      </w:r>
      <w:bookmarkEnd w:id="1"/>
      <w:r w:rsidR="00B724C7" w:rsidRPr="00571DC3">
        <w:rPr>
          <w:sz w:val="24"/>
          <w:szCs w:val="24"/>
          <w:u w:val="single"/>
        </w:rPr>
        <w:br/>
      </w:r>
      <w:r w:rsidR="00B724C7" w:rsidRPr="00571DC3">
        <w:rPr>
          <w:sz w:val="24"/>
          <w:szCs w:val="24"/>
        </w:rPr>
        <w:t>Bank Gospodarstwa Krajowego, Aleje Jerozolimskie 7, 00 -</w:t>
      </w:r>
      <w:r w:rsidR="0030062B" w:rsidRPr="00571DC3">
        <w:rPr>
          <w:sz w:val="24"/>
          <w:szCs w:val="24"/>
        </w:rPr>
        <w:t xml:space="preserve"> </w:t>
      </w:r>
      <w:r w:rsidR="00B724C7" w:rsidRPr="00571DC3">
        <w:rPr>
          <w:sz w:val="24"/>
          <w:szCs w:val="24"/>
        </w:rPr>
        <w:t>955 Warszawa</w:t>
      </w:r>
      <w:r w:rsidR="00B724C7" w:rsidRPr="00571DC3">
        <w:rPr>
          <w:sz w:val="24"/>
          <w:szCs w:val="24"/>
        </w:rPr>
        <w:br/>
      </w:r>
      <w:bookmarkStart w:id="2" w:name="_Hlk209612286"/>
      <w:bookmarkStart w:id="3" w:name="_Hlk209612923"/>
      <w:bookmarkStart w:id="4" w:name="_Hlk209612898"/>
      <w:r w:rsidR="00B724C7" w:rsidRPr="00571DC3">
        <w:rPr>
          <w:sz w:val="24"/>
          <w:szCs w:val="24"/>
        </w:rPr>
        <w:t>Liczba  otrzymanych  punktów w kryterium cena –</w:t>
      </w:r>
      <w:r w:rsidR="00362D27" w:rsidRPr="00571DC3">
        <w:rPr>
          <w:sz w:val="24"/>
          <w:szCs w:val="24"/>
        </w:rPr>
        <w:t xml:space="preserve"> 56,04</w:t>
      </w:r>
      <w:r w:rsidR="00B05525" w:rsidRPr="00571DC3">
        <w:rPr>
          <w:sz w:val="24"/>
          <w:szCs w:val="24"/>
        </w:rPr>
        <w:br/>
      </w:r>
      <w:r w:rsidR="00B724C7" w:rsidRPr="00571DC3">
        <w:rPr>
          <w:sz w:val="24"/>
          <w:szCs w:val="24"/>
        </w:rPr>
        <w:t>Liczba otrzymanych punktów w kryt</w:t>
      </w:r>
      <w:r w:rsidR="00362D27" w:rsidRPr="00571DC3">
        <w:rPr>
          <w:sz w:val="24"/>
          <w:szCs w:val="24"/>
        </w:rPr>
        <w:t xml:space="preserve">. </w:t>
      </w:r>
      <w:r w:rsidR="00B724C7" w:rsidRPr="00571DC3">
        <w:rPr>
          <w:sz w:val="24"/>
          <w:szCs w:val="24"/>
        </w:rPr>
        <w:t xml:space="preserve">termin </w:t>
      </w:r>
      <w:r w:rsidR="00B724C7" w:rsidRPr="00571DC3">
        <w:rPr>
          <w:rFonts w:cstheme="minorHAnsi"/>
          <w:sz w:val="24"/>
          <w:szCs w:val="24"/>
        </w:rPr>
        <w:t>uruchomienia kredytu</w:t>
      </w:r>
      <w:r w:rsidR="00B724C7" w:rsidRPr="00571DC3">
        <w:rPr>
          <w:sz w:val="24"/>
          <w:szCs w:val="24"/>
        </w:rPr>
        <w:t xml:space="preserve"> </w:t>
      </w:r>
      <w:bookmarkEnd w:id="2"/>
      <w:r w:rsidR="00B724C7" w:rsidRPr="00571DC3">
        <w:rPr>
          <w:sz w:val="24"/>
          <w:szCs w:val="24"/>
        </w:rPr>
        <w:t>–</w:t>
      </w:r>
      <w:r w:rsidR="00362D27" w:rsidRPr="00571DC3">
        <w:rPr>
          <w:sz w:val="24"/>
          <w:szCs w:val="24"/>
        </w:rPr>
        <w:t>40</w:t>
      </w:r>
      <w:r w:rsidR="00362D27" w:rsidRPr="00571DC3">
        <w:rPr>
          <w:sz w:val="24"/>
          <w:szCs w:val="24"/>
        </w:rPr>
        <w:br/>
      </w:r>
      <w:r w:rsidR="00B724C7" w:rsidRPr="00571DC3">
        <w:rPr>
          <w:sz w:val="24"/>
          <w:szCs w:val="24"/>
        </w:rPr>
        <w:t xml:space="preserve">Łączna ilość otrzymanych punktów </w:t>
      </w:r>
      <w:bookmarkEnd w:id="3"/>
      <w:r w:rsidR="00B724C7" w:rsidRPr="00571DC3">
        <w:rPr>
          <w:sz w:val="24"/>
          <w:szCs w:val="24"/>
        </w:rPr>
        <w:t xml:space="preserve">– </w:t>
      </w:r>
      <w:r w:rsidR="00362D27" w:rsidRPr="00571DC3">
        <w:rPr>
          <w:sz w:val="24"/>
          <w:szCs w:val="24"/>
        </w:rPr>
        <w:t>96,04</w:t>
      </w:r>
      <w:r w:rsidR="00B724C7" w:rsidRPr="00571DC3">
        <w:rPr>
          <w:sz w:val="24"/>
          <w:szCs w:val="24"/>
        </w:rPr>
        <w:br/>
      </w:r>
      <w:bookmarkEnd w:id="4"/>
      <w:r w:rsidR="00B05525" w:rsidRPr="00571DC3">
        <w:rPr>
          <w:sz w:val="24"/>
          <w:szCs w:val="24"/>
          <w:u w:val="single"/>
        </w:rPr>
        <w:br/>
        <w:t>Oferta Nr 4</w:t>
      </w:r>
      <w:r w:rsidR="00B724C7" w:rsidRPr="00571DC3">
        <w:rPr>
          <w:sz w:val="24"/>
          <w:szCs w:val="24"/>
          <w:u w:val="single"/>
        </w:rPr>
        <w:br/>
      </w:r>
      <w:r w:rsidR="00B05525" w:rsidRPr="00571DC3">
        <w:rPr>
          <w:sz w:val="24"/>
          <w:szCs w:val="24"/>
        </w:rPr>
        <w:t>Powszechna Kasa Oszczędności Bank Polski S.</w:t>
      </w:r>
      <w:r w:rsidR="00FC30F6" w:rsidRPr="00571DC3">
        <w:rPr>
          <w:sz w:val="24"/>
          <w:szCs w:val="24"/>
        </w:rPr>
        <w:t>A</w:t>
      </w:r>
      <w:r w:rsidR="00B05525" w:rsidRPr="00571DC3">
        <w:rPr>
          <w:sz w:val="24"/>
          <w:szCs w:val="24"/>
        </w:rPr>
        <w:t>.</w:t>
      </w:r>
      <w:r w:rsidR="00FC30F6" w:rsidRPr="00571DC3">
        <w:rPr>
          <w:sz w:val="24"/>
          <w:szCs w:val="24"/>
        </w:rPr>
        <w:br/>
        <w:t>ul. Świętokrzyska 36, 00</w:t>
      </w:r>
      <w:r w:rsidR="0030062B" w:rsidRPr="00571DC3">
        <w:rPr>
          <w:sz w:val="24"/>
          <w:szCs w:val="24"/>
        </w:rPr>
        <w:t xml:space="preserve"> </w:t>
      </w:r>
      <w:r w:rsidR="00FC30F6" w:rsidRPr="00571DC3">
        <w:rPr>
          <w:sz w:val="24"/>
          <w:szCs w:val="24"/>
        </w:rPr>
        <w:t>-116 Warszawa</w:t>
      </w:r>
      <w:r w:rsidR="00FC30F6" w:rsidRPr="00571DC3">
        <w:rPr>
          <w:sz w:val="24"/>
          <w:szCs w:val="24"/>
        </w:rPr>
        <w:br/>
      </w:r>
      <w:r w:rsidR="00B05525" w:rsidRPr="00571DC3">
        <w:rPr>
          <w:sz w:val="24"/>
          <w:szCs w:val="24"/>
        </w:rPr>
        <w:t>Liczba  otrzymanych  punktów w kryterium cena –</w:t>
      </w:r>
      <w:r w:rsidR="0030062B" w:rsidRPr="00571DC3">
        <w:rPr>
          <w:sz w:val="24"/>
          <w:szCs w:val="24"/>
        </w:rPr>
        <w:t xml:space="preserve"> </w:t>
      </w:r>
      <w:r w:rsidR="00362D27" w:rsidRPr="00571DC3">
        <w:rPr>
          <w:sz w:val="24"/>
          <w:szCs w:val="24"/>
        </w:rPr>
        <w:t>60</w:t>
      </w:r>
      <w:r w:rsidR="00B05525" w:rsidRPr="00571DC3">
        <w:rPr>
          <w:sz w:val="24"/>
          <w:szCs w:val="24"/>
        </w:rPr>
        <w:br/>
        <w:t>Liczba otrzymanych punktów w kryt</w:t>
      </w:r>
      <w:r w:rsidR="00362D27" w:rsidRPr="00571DC3">
        <w:rPr>
          <w:sz w:val="24"/>
          <w:szCs w:val="24"/>
        </w:rPr>
        <w:t>.</w:t>
      </w:r>
      <w:r w:rsidR="00B05525" w:rsidRPr="00571DC3">
        <w:rPr>
          <w:sz w:val="24"/>
          <w:szCs w:val="24"/>
        </w:rPr>
        <w:t xml:space="preserve"> termin </w:t>
      </w:r>
      <w:r w:rsidR="00B05525" w:rsidRPr="00571DC3">
        <w:rPr>
          <w:rFonts w:cstheme="minorHAnsi"/>
          <w:sz w:val="24"/>
          <w:szCs w:val="24"/>
        </w:rPr>
        <w:t>uruchomienia kredytu</w:t>
      </w:r>
      <w:r w:rsidR="00B05525" w:rsidRPr="00571DC3">
        <w:rPr>
          <w:sz w:val="24"/>
          <w:szCs w:val="24"/>
        </w:rPr>
        <w:t xml:space="preserve"> –</w:t>
      </w:r>
      <w:r w:rsidR="00362D27" w:rsidRPr="00571DC3">
        <w:rPr>
          <w:sz w:val="24"/>
          <w:szCs w:val="24"/>
        </w:rPr>
        <w:t>40</w:t>
      </w:r>
      <w:r w:rsidR="00362D27" w:rsidRPr="00571DC3">
        <w:rPr>
          <w:sz w:val="24"/>
          <w:szCs w:val="24"/>
        </w:rPr>
        <w:br/>
      </w:r>
      <w:r w:rsidR="00B05525" w:rsidRPr="00571DC3">
        <w:rPr>
          <w:sz w:val="24"/>
          <w:szCs w:val="24"/>
        </w:rPr>
        <w:t>Łączna ilość otrzymanych punktów</w:t>
      </w:r>
      <w:r w:rsidR="00362D27" w:rsidRPr="00571DC3">
        <w:rPr>
          <w:sz w:val="24"/>
          <w:szCs w:val="24"/>
        </w:rPr>
        <w:t xml:space="preserve"> - 100</w:t>
      </w:r>
    </w:p>
    <w:p w14:paraId="733E1E88" w14:textId="26711253" w:rsidR="003F74EB" w:rsidRPr="00571DC3" w:rsidRDefault="003F74EB" w:rsidP="007F7EBA">
      <w:pPr>
        <w:rPr>
          <w:sz w:val="24"/>
          <w:szCs w:val="24"/>
        </w:rPr>
      </w:pPr>
      <w:r w:rsidRPr="00571DC3">
        <w:rPr>
          <w:sz w:val="24"/>
          <w:szCs w:val="24"/>
          <w:u w:val="single"/>
        </w:rPr>
        <w:br/>
      </w:r>
      <w:bookmarkStart w:id="5" w:name="_Hlk138318338"/>
      <w:r w:rsidRPr="00571DC3">
        <w:rPr>
          <w:sz w:val="24"/>
          <w:szCs w:val="24"/>
        </w:rPr>
        <w:t xml:space="preserve">2. </w:t>
      </w:r>
      <w:r w:rsidRPr="00571DC3">
        <w:rPr>
          <w:rFonts w:asciiTheme="minorHAnsi" w:hAnsiTheme="minorHAnsi" w:cstheme="minorHAnsi"/>
          <w:sz w:val="24"/>
          <w:szCs w:val="24"/>
        </w:rPr>
        <w:t>Na podstawie art. 253 ust.</w:t>
      </w:r>
      <w:r w:rsidR="0030062B" w:rsidRPr="00571DC3">
        <w:rPr>
          <w:rFonts w:asciiTheme="minorHAnsi" w:hAnsiTheme="minorHAnsi" w:cstheme="minorHAnsi"/>
          <w:sz w:val="24"/>
          <w:szCs w:val="24"/>
        </w:rPr>
        <w:t>2</w:t>
      </w:r>
      <w:r w:rsidRPr="00571DC3">
        <w:rPr>
          <w:rFonts w:asciiTheme="minorHAnsi" w:hAnsiTheme="minorHAnsi" w:cstheme="minorHAnsi"/>
          <w:sz w:val="24"/>
          <w:szCs w:val="24"/>
        </w:rPr>
        <w:t xml:space="preserve"> </w:t>
      </w:r>
      <w:r w:rsidR="0030062B" w:rsidRPr="00571DC3">
        <w:rPr>
          <w:rFonts w:asciiTheme="minorHAnsi" w:hAnsiTheme="minorHAnsi" w:cstheme="minorHAnsi"/>
          <w:sz w:val="24"/>
          <w:szCs w:val="24"/>
        </w:rPr>
        <w:t>PZP</w:t>
      </w:r>
      <w:r w:rsidRPr="00571DC3">
        <w:rPr>
          <w:rFonts w:asciiTheme="minorHAnsi" w:hAnsiTheme="minorHAnsi" w:cstheme="minorHAnsi"/>
          <w:sz w:val="24"/>
          <w:szCs w:val="24"/>
        </w:rPr>
        <w:t xml:space="preserve"> Zamawiający informuje, że z postępowania </w:t>
      </w:r>
      <w:bookmarkEnd w:id="5"/>
      <w:r w:rsidR="00362D27" w:rsidRPr="00571DC3">
        <w:rPr>
          <w:rFonts w:asciiTheme="minorHAnsi" w:hAnsiTheme="minorHAnsi" w:cstheme="minorHAnsi"/>
          <w:sz w:val="24"/>
          <w:szCs w:val="24"/>
        </w:rPr>
        <w:t>nie odrzucono oferty żadnego Wykonawcy.</w:t>
      </w:r>
    </w:p>
    <w:p w14:paraId="512D782A" w14:textId="3C68CDB2" w:rsidR="00E80726" w:rsidRPr="00571DC3" w:rsidRDefault="003F74EB" w:rsidP="00571DC3">
      <w:pPr>
        <w:jc w:val="right"/>
        <w:rPr>
          <w:rFonts w:asciiTheme="minorHAnsi" w:eastAsiaTheme="minorHAnsi" w:hAnsiTheme="minorHAnsi" w:cstheme="minorBidi"/>
          <w:kern w:val="2"/>
          <w:sz w:val="24"/>
          <w:szCs w:val="24"/>
          <w14:ligatures w14:val="standardContextual"/>
        </w:rPr>
      </w:pPr>
      <w:r w:rsidRPr="00571DC3">
        <w:rPr>
          <w:sz w:val="24"/>
          <w:szCs w:val="24"/>
        </w:rPr>
        <w:t xml:space="preserve">                                                                                 </w:t>
      </w:r>
      <w:r w:rsidR="0034592C" w:rsidRPr="00571DC3">
        <w:rPr>
          <w:sz w:val="24"/>
          <w:szCs w:val="24"/>
        </w:rPr>
        <w:t xml:space="preserve"> </w:t>
      </w:r>
      <w:r w:rsidR="00571DC3">
        <w:rPr>
          <w:sz w:val="24"/>
          <w:szCs w:val="24"/>
        </w:rPr>
        <w:br/>
        <w:t xml:space="preserve">                                                                                                       </w:t>
      </w:r>
      <w:r w:rsidR="0034592C" w:rsidRPr="00571DC3">
        <w:rPr>
          <w:sz w:val="24"/>
          <w:szCs w:val="24"/>
        </w:rPr>
        <w:t xml:space="preserve"> </w:t>
      </w:r>
      <w:r w:rsidRPr="00571DC3">
        <w:rPr>
          <w:sz w:val="24"/>
          <w:szCs w:val="24"/>
        </w:rPr>
        <w:t>Z  poważaniem,</w:t>
      </w:r>
      <w:r w:rsidR="00571DC3">
        <w:rPr>
          <w:sz w:val="24"/>
          <w:szCs w:val="24"/>
        </w:rPr>
        <w:br/>
        <w:t xml:space="preserve">                                                                                                        Wójt Gminy Rokietnica                                                                                                        Bartosz Derech</w:t>
      </w:r>
      <w:r w:rsidRPr="00571DC3">
        <w:rPr>
          <w:sz w:val="24"/>
          <w:szCs w:val="24"/>
        </w:rPr>
        <w:br/>
        <w:t xml:space="preserve">                                                                                  </w:t>
      </w:r>
      <w:r w:rsidR="0030062B" w:rsidRPr="00571DC3">
        <w:rPr>
          <w:sz w:val="24"/>
          <w:szCs w:val="24"/>
        </w:rPr>
        <w:t xml:space="preserve"> </w:t>
      </w:r>
    </w:p>
    <w:sectPr w:rsidR="00E80726" w:rsidRPr="00571DC3">
      <w:footerReference w:type="default" r:id="rId10"/>
      <w:pgSz w:w="11906" w:h="16838"/>
      <w:pgMar w:top="510" w:right="1701" w:bottom="1402" w:left="1701" w:header="0" w:footer="85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06E4C" w14:textId="77777777" w:rsidR="00697A47" w:rsidRDefault="00697A47">
      <w:pPr>
        <w:spacing w:after="0" w:line="240" w:lineRule="auto"/>
      </w:pPr>
      <w:r>
        <w:separator/>
      </w:r>
    </w:p>
  </w:endnote>
  <w:endnote w:type="continuationSeparator" w:id="0">
    <w:p w14:paraId="2DAE501C" w14:textId="77777777" w:rsidR="00697A47" w:rsidRDefault="0069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11DD3" w14:textId="77777777" w:rsidR="00996A91" w:rsidRDefault="003F74EB">
    <w:pPr>
      <w:spacing w:after="0" w:line="240" w:lineRule="auto"/>
    </w:pPr>
    <w:r>
      <w:rPr>
        <w:color w:val="000000"/>
        <w:sz w:val="24"/>
        <w:szCs w:val="24"/>
      </w:rPr>
      <w:t xml:space="preserve">   </w:t>
    </w:r>
  </w:p>
  <w:tbl>
    <w:tblPr>
      <w:tblStyle w:val="NormalTablePHPDOCX"/>
      <w:tblW w:w="2400" w:type="dxa"/>
      <w:tblInd w:w="108" w:type="dxa"/>
      <w:tblLook w:val="04A0" w:firstRow="1" w:lastRow="0" w:firstColumn="1" w:lastColumn="0" w:noHBand="0" w:noVBand="1"/>
    </w:tblPr>
    <w:tblGrid>
      <w:gridCol w:w="2483"/>
    </w:tblGrid>
    <w:tr w:rsidR="00996A91" w14:paraId="469B6503" w14:textId="77777777">
      <w:tc>
        <w:tcPr>
          <w:tcW w:w="0" w:type="auto"/>
          <w:tcMar>
            <w:top w:w="0" w:type="auto"/>
            <w:left w:w="0" w:type="auto"/>
            <w:bottom w:w="0" w:type="auto"/>
            <w:right w:w="0" w:type="auto"/>
          </w:tcMar>
        </w:tcPr>
        <w:p w14:paraId="3271FB46" w14:textId="77777777" w:rsidR="00996A91" w:rsidRDefault="003F74EB">
          <w:r>
            <w:rPr>
              <w:noProof/>
            </w:rPr>
            <w:drawing>
              <wp:inline distT="0" distB="0" distL="0" distR="0" wp14:anchorId="343DD838" wp14:editId="439CAB18">
                <wp:extent cx="1440000" cy="288000"/>
                <wp:effectExtent l="0" t="0" r="0" b="0"/>
                <wp:docPr id="51807603" name="name6365683ed3a9bd93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2880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tbl>
          <w:tblPr>
            <w:tblStyle w:val="NormalTablePHPDOCX"/>
            <w:tblW w:w="0" w:type="auto"/>
            <w:tblLook w:val="04A0" w:firstRow="1" w:lastRow="0" w:firstColumn="1" w:lastColumn="0" w:noHBand="0" w:noVBand="1"/>
          </w:tblPr>
          <w:tblGrid>
            <w:gridCol w:w="946"/>
          </w:tblGrid>
          <w:tr w:rsidR="00996A91" w14:paraId="6E9F69E0" w14:textId="77777777">
            <w:tc>
              <w:tcPr>
                <w:tcW w:w="0" w:type="auto"/>
                <w:tcMar>
                  <w:top w:w="0" w:type="auto"/>
                  <w:left w:w="0" w:type="auto"/>
                  <w:bottom w:w="0" w:type="auto"/>
                  <w:right w:w="0" w:type="auto"/>
                </w:tcMar>
              </w:tcPr>
              <w:p w14:paraId="59C17B2E" w14:textId="77777777" w:rsidR="00996A91" w:rsidRDefault="003F74EB">
                <w:pPr>
                  <w:spacing w:after="0" w:line="240" w:lineRule="auto"/>
                  <w:jc w:val="center"/>
                </w:pPr>
                <w:r>
                  <w:rPr>
                    <w:color w:val="000000"/>
                    <w:sz w:val="24"/>
                    <w:szCs w:val="24"/>
                  </w:rPr>
                  <w:t>236261</w:t>
                </w:r>
              </w:p>
            </w:tc>
          </w:tr>
        </w:tbl>
        <w:p w14:paraId="74ADB23B" w14:textId="77777777" w:rsidR="00996A91" w:rsidRDefault="00996A91"/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7A2F" w14:textId="77777777" w:rsidR="00697A47" w:rsidRDefault="00697A47">
      <w:pPr>
        <w:spacing w:after="0" w:line="240" w:lineRule="auto"/>
      </w:pPr>
      <w:r>
        <w:separator/>
      </w:r>
    </w:p>
  </w:footnote>
  <w:footnote w:type="continuationSeparator" w:id="0">
    <w:p w14:paraId="1012096C" w14:textId="77777777" w:rsidR="00697A47" w:rsidRDefault="0069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269D8"/>
    <w:multiLevelType w:val="hybridMultilevel"/>
    <w:tmpl w:val="BADACC58"/>
    <w:lvl w:ilvl="0" w:tplc="45239360">
      <w:start w:val="1"/>
      <w:numFmt w:val="decimal"/>
      <w:lvlText w:val="%1."/>
      <w:lvlJc w:val="left"/>
      <w:pPr>
        <w:ind w:left="720" w:hanging="360"/>
      </w:pPr>
    </w:lvl>
    <w:lvl w:ilvl="1" w:tplc="45239360" w:tentative="1">
      <w:start w:val="1"/>
      <w:numFmt w:val="lowerLetter"/>
      <w:lvlText w:val="%2."/>
      <w:lvlJc w:val="left"/>
      <w:pPr>
        <w:ind w:left="1440" w:hanging="360"/>
      </w:pPr>
    </w:lvl>
    <w:lvl w:ilvl="2" w:tplc="45239360" w:tentative="1">
      <w:start w:val="1"/>
      <w:numFmt w:val="lowerRoman"/>
      <w:lvlText w:val="%3."/>
      <w:lvlJc w:val="right"/>
      <w:pPr>
        <w:ind w:left="2160" w:hanging="180"/>
      </w:pPr>
    </w:lvl>
    <w:lvl w:ilvl="3" w:tplc="45239360" w:tentative="1">
      <w:start w:val="1"/>
      <w:numFmt w:val="decimal"/>
      <w:lvlText w:val="%4."/>
      <w:lvlJc w:val="left"/>
      <w:pPr>
        <w:ind w:left="2880" w:hanging="360"/>
      </w:pPr>
    </w:lvl>
    <w:lvl w:ilvl="4" w:tplc="45239360" w:tentative="1">
      <w:start w:val="1"/>
      <w:numFmt w:val="lowerLetter"/>
      <w:lvlText w:val="%5."/>
      <w:lvlJc w:val="left"/>
      <w:pPr>
        <w:ind w:left="3600" w:hanging="360"/>
      </w:pPr>
    </w:lvl>
    <w:lvl w:ilvl="5" w:tplc="45239360" w:tentative="1">
      <w:start w:val="1"/>
      <w:numFmt w:val="lowerRoman"/>
      <w:lvlText w:val="%6."/>
      <w:lvlJc w:val="right"/>
      <w:pPr>
        <w:ind w:left="4320" w:hanging="180"/>
      </w:pPr>
    </w:lvl>
    <w:lvl w:ilvl="6" w:tplc="45239360" w:tentative="1">
      <w:start w:val="1"/>
      <w:numFmt w:val="decimal"/>
      <w:lvlText w:val="%7."/>
      <w:lvlJc w:val="left"/>
      <w:pPr>
        <w:ind w:left="5040" w:hanging="360"/>
      </w:pPr>
    </w:lvl>
    <w:lvl w:ilvl="7" w:tplc="45239360" w:tentative="1">
      <w:start w:val="1"/>
      <w:numFmt w:val="lowerLetter"/>
      <w:lvlText w:val="%8."/>
      <w:lvlJc w:val="left"/>
      <w:pPr>
        <w:ind w:left="5760" w:hanging="360"/>
      </w:pPr>
    </w:lvl>
    <w:lvl w:ilvl="8" w:tplc="45239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67D7860"/>
    <w:multiLevelType w:val="hybridMultilevel"/>
    <w:tmpl w:val="AF14497C"/>
    <w:lvl w:ilvl="0" w:tplc="977461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C37F13"/>
    <w:multiLevelType w:val="hybridMultilevel"/>
    <w:tmpl w:val="695A3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55453619">
    <w:abstractNumId w:val="5"/>
  </w:num>
  <w:num w:numId="2" w16cid:durableId="503516741">
    <w:abstractNumId w:val="7"/>
  </w:num>
  <w:num w:numId="3" w16cid:durableId="597907702">
    <w:abstractNumId w:val="9"/>
  </w:num>
  <w:num w:numId="4" w16cid:durableId="1758552311">
    <w:abstractNumId w:val="6"/>
  </w:num>
  <w:num w:numId="5" w16cid:durableId="1692224732">
    <w:abstractNumId w:val="2"/>
  </w:num>
  <w:num w:numId="6" w16cid:durableId="1141342035">
    <w:abstractNumId w:val="1"/>
  </w:num>
  <w:num w:numId="7" w16cid:durableId="174656901">
    <w:abstractNumId w:val="4"/>
  </w:num>
  <w:num w:numId="8" w16cid:durableId="914974062">
    <w:abstractNumId w:val="3"/>
  </w:num>
  <w:num w:numId="9" w16cid:durableId="1549146888">
    <w:abstractNumId w:val="0"/>
  </w:num>
  <w:num w:numId="10" w16cid:durableId="15088677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8B8"/>
    <w:rsid w:val="00002211"/>
    <w:rsid w:val="00017DF0"/>
    <w:rsid w:val="00083075"/>
    <w:rsid w:val="0008683D"/>
    <w:rsid w:val="000A2324"/>
    <w:rsid w:val="00114592"/>
    <w:rsid w:val="00114757"/>
    <w:rsid w:val="001325FB"/>
    <w:rsid w:val="0014030F"/>
    <w:rsid w:val="00146700"/>
    <w:rsid w:val="001F4386"/>
    <w:rsid w:val="00226AC5"/>
    <w:rsid w:val="0029097E"/>
    <w:rsid w:val="0030062B"/>
    <w:rsid w:val="003207AF"/>
    <w:rsid w:val="003209FF"/>
    <w:rsid w:val="0034592C"/>
    <w:rsid w:val="00362D27"/>
    <w:rsid w:val="00381BBB"/>
    <w:rsid w:val="003A6C60"/>
    <w:rsid w:val="003B2328"/>
    <w:rsid w:val="003C7C7B"/>
    <w:rsid w:val="003F74EB"/>
    <w:rsid w:val="00571DC3"/>
    <w:rsid w:val="005A09B0"/>
    <w:rsid w:val="005D6BB0"/>
    <w:rsid w:val="00605018"/>
    <w:rsid w:val="00617D2F"/>
    <w:rsid w:val="00697A47"/>
    <w:rsid w:val="006B1DDF"/>
    <w:rsid w:val="006F3530"/>
    <w:rsid w:val="006F3B6A"/>
    <w:rsid w:val="007153BA"/>
    <w:rsid w:val="0072110C"/>
    <w:rsid w:val="007770AB"/>
    <w:rsid w:val="007F7EBA"/>
    <w:rsid w:val="00815F08"/>
    <w:rsid w:val="00876992"/>
    <w:rsid w:val="008D13B4"/>
    <w:rsid w:val="008D7062"/>
    <w:rsid w:val="009528B8"/>
    <w:rsid w:val="00996A91"/>
    <w:rsid w:val="009B1A02"/>
    <w:rsid w:val="009E73EF"/>
    <w:rsid w:val="00A13377"/>
    <w:rsid w:val="00A24510"/>
    <w:rsid w:val="00A61FF2"/>
    <w:rsid w:val="00AA2588"/>
    <w:rsid w:val="00AA69C1"/>
    <w:rsid w:val="00AF59B2"/>
    <w:rsid w:val="00B05525"/>
    <w:rsid w:val="00B15FC8"/>
    <w:rsid w:val="00B724C7"/>
    <w:rsid w:val="00B821B7"/>
    <w:rsid w:val="00BA0762"/>
    <w:rsid w:val="00BE6AD9"/>
    <w:rsid w:val="00C12A1F"/>
    <w:rsid w:val="00C6209E"/>
    <w:rsid w:val="00D1397F"/>
    <w:rsid w:val="00D338C1"/>
    <w:rsid w:val="00D6488B"/>
    <w:rsid w:val="00D86F91"/>
    <w:rsid w:val="00DC32DD"/>
    <w:rsid w:val="00DE2183"/>
    <w:rsid w:val="00DF6ACC"/>
    <w:rsid w:val="00DF76C7"/>
    <w:rsid w:val="00E6415C"/>
    <w:rsid w:val="00E80726"/>
    <w:rsid w:val="00E96417"/>
    <w:rsid w:val="00EB2BD1"/>
    <w:rsid w:val="00F1481B"/>
    <w:rsid w:val="00F15AB1"/>
    <w:rsid w:val="00F96A53"/>
    <w:rsid w:val="00FC3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0F022"/>
  <w15:docId w15:val="{AC12BB0F-6DE3-4CEB-95BF-68873492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385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63317"/>
  </w:style>
  <w:style w:type="character" w:customStyle="1" w:styleId="StopkaZnak">
    <w:name w:val="Stopka Znak"/>
    <w:basedOn w:val="Domylnaczcionkaakapitu"/>
    <w:link w:val="Stopka"/>
    <w:uiPriority w:val="99"/>
    <w:qFormat/>
    <w:rsid w:val="00963317"/>
  </w:style>
  <w:style w:type="character" w:customStyle="1" w:styleId="TekstdymkaZnak">
    <w:name w:val="Tekst dymka Znak"/>
    <w:link w:val="Tekstdymka"/>
    <w:uiPriority w:val="99"/>
    <w:semiHidden/>
    <w:qFormat/>
    <w:rsid w:val="0096331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6331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96331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6331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qFormat/>
    <w:rsid w:val="007E4181"/>
    <w:pPr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Zawartoramki">
    <w:name w:val="Zawartość ramki"/>
    <w:basedOn w:val="Normalny"/>
    <w:qFormat/>
  </w:style>
  <w:style w:type="table" w:styleId="Tabela-Siatka">
    <w:name w:val="Table Grid"/>
    <w:basedOn w:val="Standardowy"/>
    <w:uiPriority w:val="59"/>
    <w:rsid w:val="00CE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70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70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706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70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706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D6582-D446-4F11-9C4D-BB091BDF9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</dc:creator>
  <cp:lastModifiedBy>GMINA ROKIETNICA</cp:lastModifiedBy>
  <cp:revision>4</cp:revision>
  <cp:lastPrinted>2025-09-24T13:17:00Z</cp:lastPrinted>
  <dcterms:created xsi:type="dcterms:W3CDTF">2025-09-24T10:47:00Z</dcterms:created>
  <dcterms:modified xsi:type="dcterms:W3CDTF">2025-09-24T13:31:00Z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