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AA74D3">
        <w:rPr>
          <w:rFonts w:asciiTheme="majorHAnsi" w:hAnsiTheme="majorHAnsi" w:cs="Tahoma"/>
          <w:szCs w:val="24"/>
        </w:rPr>
        <w:t>7</w:t>
      </w:r>
      <w:r w:rsidR="00442F0D">
        <w:rPr>
          <w:rFonts w:asciiTheme="majorHAnsi" w:hAnsiTheme="majorHAnsi" w:cs="Tahoma"/>
          <w:szCs w:val="24"/>
        </w:rPr>
        <w:t>6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B6500B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442F0D">
        <w:rPr>
          <w:rFonts w:asciiTheme="majorHAnsi" w:hAnsiTheme="majorHAnsi" w:cs="Tahoma"/>
          <w:szCs w:val="24"/>
        </w:rPr>
        <w:t>23</w:t>
      </w:r>
      <w:r w:rsidR="00CB1E65" w:rsidRPr="00B6500B">
        <w:rPr>
          <w:rFonts w:asciiTheme="majorHAnsi" w:hAnsiTheme="majorHAnsi" w:cs="Tahoma"/>
          <w:szCs w:val="24"/>
        </w:rPr>
        <w:t>.</w:t>
      </w:r>
      <w:r w:rsidR="00B6500B">
        <w:rPr>
          <w:rFonts w:asciiTheme="majorHAnsi" w:hAnsiTheme="majorHAnsi" w:cs="Tahoma"/>
          <w:szCs w:val="24"/>
        </w:rPr>
        <w:t>10</w:t>
      </w:r>
      <w:r w:rsidR="00CB1E65" w:rsidRPr="00B6500B">
        <w:rPr>
          <w:rFonts w:asciiTheme="majorHAnsi" w:hAnsiTheme="majorHAnsi" w:cs="Tahoma"/>
          <w:szCs w:val="24"/>
        </w:rPr>
        <w:t>.202</w:t>
      </w:r>
      <w:r w:rsidR="00B6500B">
        <w:rPr>
          <w:rFonts w:asciiTheme="majorHAnsi" w:hAnsiTheme="majorHAnsi" w:cs="Tahoma"/>
          <w:szCs w:val="24"/>
        </w:rPr>
        <w:t>3</w:t>
      </w:r>
      <w:r w:rsidR="00CB1E65" w:rsidRPr="00B6500B">
        <w:rPr>
          <w:rFonts w:asciiTheme="majorHAnsi" w:hAnsiTheme="majorHAnsi" w:cs="Tahoma"/>
          <w:szCs w:val="24"/>
        </w:rPr>
        <w:t xml:space="preserve">r.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AA74D3" w:rsidRDefault="0029489A" w:rsidP="00AA74D3">
      <w:pPr>
        <w:jc w:val="both"/>
        <w:rPr>
          <w:rFonts w:ascii="Cambria" w:hAnsi="Cambria" w:cs="Tahoma"/>
        </w:rPr>
      </w:pPr>
      <w:r w:rsidRPr="00AA74D3">
        <w:rPr>
          <w:rFonts w:asciiTheme="majorHAnsi" w:hAnsiTheme="majorHAnsi" w:cs="Tahoma"/>
          <w:szCs w:val="24"/>
        </w:rPr>
        <w:t xml:space="preserve">Dotyczy: </w:t>
      </w:r>
      <w:r w:rsidR="00442F0D">
        <w:rPr>
          <w:rFonts w:asciiTheme="majorHAnsi" w:hAnsiTheme="majorHAnsi" w:cs="Tahoma"/>
          <w:szCs w:val="24"/>
        </w:rPr>
        <w:t>Postepowania</w:t>
      </w:r>
      <w:r w:rsidRPr="00AA74D3">
        <w:rPr>
          <w:rFonts w:asciiTheme="majorHAnsi" w:hAnsiTheme="majorHAnsi" w:cs="Tahoma"/>
          <w:szCs w:val="24"/>
        </w:rPr>
        <w:t xml:space="preserve"> na </w:t>
      </w:r>
      <w:r w:rsidRPr="00AA74D3">
        <w:rPr>
          <w:rFonts w:asciiTheme="majorHAnsi" w:hAnsiTheme="majorHAnsi" w:cs="Tahoma"/>
          <w:snapToGrid w:val="0"/>
          <w:szCs w:val="24"/>
        </w:rPr>
        <w:t xml:space="preserve">dostawę </w:t>
      </w:r>
      <w:proofErr w:type="spellStart"/>
      <w:r w:rsidR="00442F0D">
        <w:rPr>
          <w:rFonts w:ascii="Cambria" w:hAnsi="Cambria" w:cs="Tahoma"/>
        </w:rPr>
        <w:t>artykułow</w:t>
      </w:r>
      <w:proofErr w:type="spellEnd"/>
      <w:r w:rsidR="00442F0D">
        <w:rPr>
          <w:rFonts w:ascii="Cambria" w:hAnsi="Cambria" w:cs="Tahoma"/>
        </w:rPr>
        <w:t xml:space="preserve"> elektrycznych.</w:t>
      </w:r>
    </w:p>
    <w:p w:rsidR="0029489A" w:rsidRPr="00B6500B" w:rsidRDefault="0029489A" w:rsidP="00AA74D3">
      <w:pPr>
        <w:pStyle w:val="Tekstpodstawowy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 xml:space="preserve">                                </w:t>
      </w:r>
    </w:p>
    <w:p w:rsidR="0029489A" w:rsidRPr="00442F0D" w:rsidRDefault="0029489A" w:rsidP="004512AE">
      <w:pPr>
        <w:spacing w:after="0" w:line="240" w:lineRule="auto"/>
        <w:ind w:firstLine="708"/>
        <w:rPr>
          <w:rFonts w:ascii="Cambria" w:hAnsi="Cambria" w:cs="Tahoma"/>
          <w:sz w:val="24"/>
          <w:szCs w:val="24"/>
        </w:rPr>
      </w:pPr>
      <w:r w:rsidRPr="00442F0D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442F0D">
        <w:rPr>
          <w:rFonts w:ascii="Cambria" w:hAnsi="Cambria" w:cs="Tahoma"/>
          <w:sz w:val="24"/>
          <w:szCs w:val="24"/>
        </w:rPr>
        <w:t>e</w:t>
      </w:r>
      <w:r w:rsidRPr="00442F0D">
        <w:rPr>
          <w:rFonts w:ascii="Cambria" w:hAnsi="Cambria" w:cs="Tahoma"/>
          <w:sz w:val="24"/>
          <w:szCs w:val="24"/>
        </w:rPr>
        <w:t>:</w:t>
      </w:r>
    </w:p>
    <w:p w:rsidR="00442F0D" w:rsidRDefault="00442F0D" w:rsidP="004512A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442F0D">
        <w:rPr>
          <w:rFonts w:ascii="Cambria" w:eastAsia="Times New Roman" w:hAnsi="Cambria" w:cs="Arial"/>
          <w:sz w:val="24"/>
          <w:szCs w:val="24"/>
          <w:lang w:eastAsia="pl-PL"/>
        </w:rPr>
        <w:t xml:space="preserve">- poz.43. Gniazdo </w:t>
      </w:r>
      <w:proofErr w:type="spellStart"/>
      <w:r w:rsidRPr="00442F0D">
        <w:rPr>
          <w:rFonts w:ascii="Cambria" w:eastAsia="Times New Roman" w:hAnsi="Cambria" w:cs="Arial"/>
          <w:sz w:val="24"/>
          <w:szCs w:val="24"/>
          <w:lang w:eastAsia="pl-PL"/>
        </w:rPr>
        <w:t>komput.telef.GPKT</w:t>
      </w:r>
      <w:proofErr w:type="spellEnd"/>
      <w:r w:rsidRPr="00442F0D">
        <w:rPr>
          <w:rFonts w:ascii="Cambria" w:eastAsia="Times New Roman" w:hAnsi="Cambria" w:cs="Arial"/>
          <w:sz w:val="24"/>
          <w:szCs w:val="24"/>
          <w:lang w:eastAsia="pl-PL"/>
        </w:rPr>
        <w:t>-G/F. Produkt został wycofany, prosimy o usunięcie pozycji;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>- poz. 54 .Końcówka HI 1x10mm2 dł.8 mm. Najkrótsza końcówka HI 10 jest w długości 12. Czy Zamawiający wyraża zgodę na taką końcówkę?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>- poz.56. Końcówka HI 1x4mm2 dł. 8 mm. Najkrótsza końcówka HI 6 jest w długości 10 . Czy Zamawiający wyraża zgodę na taką końcówkę? Ewentualnie w długości 12.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>- poz. 57. Końcówka HI 1x6mm2 dł. 8 mm. Najkrótsza końcówka HI 6 jest w długości 12 . Czy Zamawiający wyraża zgodę na taką końcówkę? Ewentualnie w długości 12.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>- poz. 67. Koszulka termoizolacyjna szklana fi 8 mm. Produkt sprzedawany tylko w krążkach 50 lub 100m - NIE PODLEGA CIĘCIU. Proszę o zmianę ilości na minimalną 50m lub usunięcie pozycji.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>- poz. 68. Koszulka termokurczliwa 10.0.05 dł. 1m. Podana koszulka występuje tylko w rozmiarze 9,5/4,8. Oznaczenie z formularza nie jest właściwe i jest to indywidualne oznaczenie jednego ze sklepów. Czy Zamawiający wyraża zgodę na taką koszulkę?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>- poz. 69. Koszulka termokurczliwa 5.0.05 dł.1m. Podana koszulka występuje tylko w rozmiarze 4,8/2,4. Oznaczenie z formularza jest nie właściwe i jest to indywidualne oznaczenie jednego ze sklepów. Czy Zamawiający wyraża zgodę na taką koszulkę?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>- poz. 76. Licznik 1 fazowy 20mA-32A 230V z wyjść.impuls.1 mod.EC050.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>Produkt wycofany. Czy Zamawiający wyraża zgodę na produkt o zbliżonych parametrach, czy będzie usunięcie pozycji?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- poz. 77. Licznik 1 fazowy 40mA-63A </w:t>
      </w:r>
      <w:proofErr w:type="spellStart"/>
      <w:r w:rsidRPr="00442F0D">
        <w:rPr>
          <w:rFonts w:ascii="Cambria" w:eastAsia="Times New Roman" w:hAnsi="Cambria" w:cs="Arial"/>
          <w:sz w:val="24"/>
          <w:szCs w:val="24"/>
          <w:lang w:eastAsia="pl-PL"/>
        </w:rPr>
        <w:t>jednotaryf</w:t>
      </w:r>
      <w:proofErr w:type="spellEnd"/>
      <w:r w:rsidRPr="00442F0D">
        <w:rPr>
          <w:rFonts w:ascii="Cambria" w:eastAsia="Times New Roman" w:hAnsi="Cambria" w:cs="Arial"/>
          <w:sz w:val="24"/>
          <w:szCs w:val="24"/>
          <w:lang w:eastAsia="pl-PL"/>
        </w:rPr>
        <w:t>. 3 mod.EC150.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>Produkt wycofany. Czy Zamawiający wyraża zgodę na produkt o zbliżonych parametrach, czy będzie usunięcie pozycji?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- poz. 78. Licznik 3 fazowy </w:t>
      </w:r>
      <w:proofErr w:type="spellStart"/>
      <w:r w:rsidRPr="00442F0D">
        <w:rPr>
          <w:rFonts w:ascii="Cambria" w:eastAsia="Times New Roman" w:hAnsi="Cambria" w:cs="Arial"/>
          <w:sz w:val="24"/>
          <w:szCs w:val="24"/>
          <w:lang w:eastAsia="pl-PL"/>
        </w:rPr>
        <w:t>jednotaryf</w:t>
      </w:r>
      <w:proofErr w:type="spellEnd"/>
      <w:r w:rsidRPr="00442F0D">
        <w:rPr>
          <w:rFonts w:ascii="Cambria" w:eastAsia="Times New Roman" w:hAnsi="Cambria" w:cs="Arial"/>
          <w:sz w:val="24"/>
          <w:szCs w:val="24"/>
          <w:lang w:eastAsia="pl-PL"/>
        </w:rPr>
        <w:t>. 40mA-63A 4 mod.230V/400V EC350.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>Produkt wycofany. Czy Zamawiający wyraża zgodę na produkt o zbliżonych parametrach, czy będzie usunięcie pozycji?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- poz. 79. Licznik 3 fazowy </w:t>
      </w:r>
      <w:proofErr w:type="spellStart"/>
      <w:r w:rsidRPr="00442F0D">
        <w:rPr>
          <w:rFonts w:ascii="Cambria" w:eastAsia="Times New Roman" w:hAnsi="Cambria" w:cs="Arial"/>
          <w:sz w:val="24"/>
          <w:szCs w:val="24"/>
          <w:lang w:eastAsia="pl-PL"/>
        </w:rPr>
        <w:t>jednotaryf</w:t>
      </w:r>
      <w:proofErr w:type="spellEnd"/>
      <w:r w:rsidRPr="00442F0D">
        <w:rPr>
          <w:rFonts w:ascii="Cambria" w:eastAsia="Times New Roman" w:hAnsi="Cambria" w:cs="Arial"/>
          <w:sz w:val="24"/>
          <w:szCs w:val="24"/>
          <w:lang w:eastAsia="pl-PL"/>
        </w:rPr>
        <w:t>. 80ma-100A 4 mod.230V/400V EC360.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>Produkt wycofany. Czy Zamawiający wyraża zgodę na produkt o zbliżonych parametrach, czy będzie usunięcie pozycji?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- poz. 82. Listwa elektroinst.25x16.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>Czy Zamawiający dopuszcza listwę 25x15?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- poz. 83. Listwa </w:t>
      </w:r>
      <w:proofErr w:type="spellStart"/>
      <w:r w:rsidRPr="00442F0D">
        <w:rPr>
          <w:rFonts w:ascii="Cambria" w:eastAsia="Times New Roman" w:hAnsi="Cambria" w:cs="Arial"/>
          <w:sz w:val="24"/>
          <w:szCs w:val="24"/>
          <w:lang w:eastAsia="pl-PL"/>
        </w:rPr>
        <w:t>elektroinst.LE</w:t>
      </w:r>
      <w:proofErr w:type="spellEnd"/>
      <w:r w:rsidRPr="00442F0D">
        <w:rPr>
          <w:rFonts w:ascii="Cambria" w:eastAsia="Times New Roman" w:hAnsi="Cambria" w:cs="Arial"/>
          <w:sz w:val="24"/>
          <w:szCs w:val="24"/>
          <w:lang w:eastAsia="pl-PL"/>
        </w:rPr>
        <w:t xml:space="preserve"> 35x17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>Czy Zamawiający dopuszcza listwę 15x32?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- poz. 84. Listwa </w:t>
      </w:r>
      <w:proofErr w:type="spellStart"/>
      <w:r w:rsidRPr="00442F0D">
        <w:rPr>
          <w:rFonts w:ascii="Cambria" w:eastAsia="Times New Roman" w:hAnsi="Cambria" w:cs="Arial"/>
          <w:sz w:val="24"/>
          <w:szCs w:val="24"/>
          <w:lang w:eastAsia="pl-PL"/>
        </w:rPr>
        <w:t>elektroinstal.LE</w:t>
      </w:r>
      <w:proofErr w:type="spellEnd"/>
      <w:r w:rsidRPr="00442F0D">
        <w:rPr>
          <w:rFonts w:ascii="Cambria" w:eastAsia="Times New Roman" w:hAnsi="Cambria" w:cs="Arial"/>
          <w:sz w:val="24"/>
          <w:szCs w:val="24"/>
          <w:lang w:eastAsia="pl-PL"/>
        </w:rPr>
        <w:t xml:space="preserve"> 16x16.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>Czy Zamawiający dopuszcza listwę 18x20?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>- poz. 96. Ogranicznik przepięć 1-biegun.15-40kA SPN115.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>Produkt wycofany. Czy Zamawiający wyraża zgodę na produkt o zbliżonych parametrach, czy będzie usunięcie pozycji?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>- poz. 97. Ogranicznik przepięć 4-biegun.15-40kA SPN415.</w:t>
      </w:r>
      <w:r w:rsidRPr="00442F0D">
        <w:rPr>
          <w:rFonts w:ascii="Cambria" w:eastAsia="Times New Roman" w:hAnsi="Cambria" w:cs="Arial"/>
          <w:sz w:val="24"/>
          <w:szCs w:val="24"/>
          <w:lang w:eastAsia="pl-PL"/>
        </w:rPr>
        <w:br/>
        <w:t>Produkt wycofany. Czy Zamawiający wyraża zgodę na produkt o zbliżonych parametrach, czy będzie usunięcie pozycji?</w:t>
      </w:r>
    </w:p>
    <w:p w:rsidR="004512AE" w:rsidRDefault="004512AE" w:rsidP="004512A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512AE" w:rsidRDefault="004512AE" w:rsidP="004512A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512AE" w:rsidRPr="004512AE" w:rsidRDefault="004512AE" w:rsidP="004512A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bookmarkStart w:id="0" w:name="_GoBack"/>
      <w:r>
        <w:rPr>
          <w:rFonts w:ascii="Cambria" w:eastAsia="Times New Roman" w:hAnsi="Cambria" w:cs="Arial"/>
          <w:b/>
          <w:sz w:val="24"/>
          <w:szCs w:val="24"/>
          <w:lang w:eastAsia="pl-PL"/>
        </w:rPr>
        <w:t>Odp. Zamawiający wyraża zgodę na zaoferowanie w powyższych pozycjach zamienników ( produktów równoważnych) o takich lub wyższych parametrach, zgodnie z zapisani rozdziału IV pkt.4.3. SWZ. Zamawiający nie wyraża zgody na wykreślenie pozycji.</w:t>
      </w:r>
    </w:p>
    <w:bookmarkEnd w:id="0"/>
    <w:p w:rsidR="00AA74D3" w:rsidRDefault="00AA74D3" w:rsidP="007D4E90">
      <w:pPr>
        <w:spacing w:after="0" w:line="240" w:lineRule="auto"/>
        <w:ind w:firstLine="708"/>
        <w:jc w:val="both"/>
        <w:rPr>
          <w:rFonts w:asciiTheme="majorHAnsi" w:hAnsiTheme="majorHAnsi" w:cs="Tahoma"/>
          <w:sz w:val="24"/>
          <w:szCs w:val="24"/>
        </w:rPr>
      </w:pPr>
    </w:p>
    <w:p w:rsidR="00442F0D" w:rsidRPr="00442F0D" w:rsidRDefault="00442F0D" w:rsidP="00442F0D">
      <w:pPr>
        <w:spacing w:after="0" w:line="240" w:lineRule="auto"/>
        <w:ind w:firstLine="708"/>
        <w:jc w:val="right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z poważaniem</w:t>
      </w:r>
    </w:p>
    <w:sectPr w:rsidR="00442F0D" w:rsidRPr="00442F0D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190071"/>
    <w:rsid w:val="0029489A"/>
    <w:rsid w:val="003001BD"/>
    <w:rsid w:val="003100F7"/>
    <w:rsid w:val="00442F0D"/>
    <w:rsid w:val="004512AE"/>
    <w:rsid w:val="00543A2A"/>
    <w:rsid w:val="00617472"/>
    <w:rsid w:val="007D4E90"/>
    <w:rsid w:val="007D6DDC"/>
    <w:rsid w:val="009D58CE"/>
    <w:rsid w:val="00A227D7"/>
    <w:rsid w:val="00AA74D3"/>
    <w:rsid w:val="00AE416C"/>
    <w:rsid w:val="00AF243D"/>
    <w:rsid w:val="00B10A40"/>
    <w:rsid w:val="00B6500B"/>
    <w:rsid w:val="00BB37AC"/>
    <w:rsid w:val="00C32BC0"/>
    <w:rsid w:val="00CB1E65"/>
    <w:rsid w:val="00D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25CD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2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43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449409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2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4</cp:revision>
  <cp:lastPrinted>2023-10-24T08:44:00Z</cp:lastPrinted>
  <dcterms:created xsi:type="dcterms:W3CDTF">2023-10-23T04:32:00Z</dcterms:created>
  <dcterms:modified xsi:type="dcterms:W3CDTF">2023-10-24T08:45:00Z</dcterms:modified>
</cp:coreProperties>
</file>