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0BBA10C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BB25FA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9472AC">
        <w:rPr>
          <w:rFonts w:cstheme="minorHAnsi"/>
          <w:b/>
        </w:rPr>
        <w:t>3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2E791FB0" w14:textId="55388F21" w:rsidR="004F71B7" w:rsidRPr="004F71B7" w:rsidRDefault="00CA3D53" w:rsidP="004F71B7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A34E1F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D200E4">
        <w:rPr>
          <w:rFonts w:cstheme="minorHAnsi"/>
          <w:b/>
        </w:rPr>
        <w:t>3</w:t>
      </w:r>
      <w:r w:rsidRPr="00201A16">
        <w:rPr>
          <w:rFonts w:cstheme="minorHAnsi"/>
          <w:b/>
        </w:rPr>
        <w:t>/PN/202</w:t>
      </w:r>
      <w:r w:rsidR="004B72CE">
        <w:rPr>
          <w:rFonts w:cstheme="minorHAnsi"/>
          <w:b/>
        </w:rPr>
        <w:t>3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4F71B7" w:rsidRPr="004F71B7">
        <w:rPr>
          <w:rFonts w:cstheme="minorHAnsi"/>
          <w:b/>
        </w:rPr>
        <w:t>„</w:t>
      </w:r>
      <w:r w:rsidR="004F71B7" w:rsidRPr="004F71B7">
        <w:rPr>
          <w:rFonts w:cstheme="minorHAnsi"/>
          <w:b/>
          <w:bCs/>
        </w:rPr>
        <w:t xml:space="preserve">Świadczenie usług bezpośredniej ochrony fizycznej oraz zapewnienia interwencji grupy patrolowo-interwencyjnej </w:t>
      </w:r>
      <w:r w:rsidR="004F71B7">
        <w:rPr>
          <w:rFonts w:cstheme="minorHAnsi"/>
          <w:b/>
          <w:bCs/>
        </w:rPr>
        <w:br/>
      </w:r>
      <w:r w:rsidR="004F71B7" w:rsidRPr="004F71B7">
        <w:rPr>
          <w:rFonts w:cstheme="minorHAnsi"/>
          <w:b/>
          <w:bCs/>
        </w:rPr>
        <w:t>w obiektach Narodowego Muzeum Morskiego w Gdańsku</w:t>
      </w:r>
      <w:r w:rsidR="004F71B7" w:rsidRPr="004F71B7">
        <w:rPr>
          <w:rFonts w:cstheme="minorHAnsi"/>
          <w:b/>
        </w:rPr>
        <w:t>”</w:t>
      </w:r>
      <w:r w:rsidR="004F71B7">
        <w:rPr>
          <w:rFonts w:cstheme="minorHAnsi"/>
          <w:b/>
        </w:rPr>
        <w:t>.</w:t>
      </w:r>
    </w:p>
    <w:p w14:paraId="28CAA14C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466653B2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17373165" w14:textId="77777777" w:rsidR="00A34E1F" w:rsidRDefault="00A34E1F" w:rsidP="004F71B7">
      <w:pPr>
        <w:widowControl w:val="0"/>
        <w:spacing w:before="120" w:after="120"/>
        <w:ind w:left="680"/>
        <w:jc w:val="both"/>
        <w:rPr>
          <w:rFonts w:cstheme="minorHAnsi"/>
        </w:rPr>
      </w:pPr>
    </w:p>
    <w:p w14:paraId="46EDC026" w14:textId="6CDB2CA9" w:rsidR="00474030" w:rsidRDefault="00542A9A" w:rsidP="000378D0">
      <w:pPr>
        <w:widowControl w:val="0"/>
        <w:spacing w:before="120" w:after="120"/>
        <w:ind w:left="680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</w:t>
      </w:r>
      <w:r w:rsidR="0065356A">
        <w:rPr>
          <w:rFonts w:cstheme="minorHAnsi"/>
        </w:rPr>
        <w:t>(należy wypełnić poniższą tabelę</w:t>
      </w:r>
      <w:r w:rsidR="00D0291B">
        <w:rPr>
          <w:rFonts w:cstheme="minorHAnsi"/>
        </w:rPr>
        <w:t>*</w:t>
      </w:r>
      <w:r w:rsidR="0065356A">
        <w:rPr>
          <w:rFonts w:cstheme="minorHAnsi"/>
        </w:rPr>
        <w:t>)</w:t>
      </w:r>
      <w:r w:rsidR="003F1BD8">
        <w:rPr>
          <w:rFonts w:cstheme="minorHAnsi"/>
        </w:rPr>
        <w:t>:</w:t>
      </w:r>
    </w:p>
    <w:tbl>
      <w:tblPr>
        <w:tblW w:w="5800" w:type="pct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84"/>
        <w:gridCol w:w="1507"/>
        <w:gridCol w:w="1947"/>
        <w:gridCol w:w="1943"/>
        <w:gridCol w:w="2111"/>
      </w:tblGrid>
      <w:tr w:rsidR="00474030" w14:paraId="5D88602D" w14:textId="77777777" w:rsidTr="00900023">
        <w:trPr>
          <w:trHeight w:val="49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2FAB4B" w14:textId="799B16D1" w:rsidR="00474030" w:rsidRPr="00861A96" w:rsidRDefault="004740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Lp</w:t>
            </w:r>
            <w:r w:rsidR="00624F08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**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CB2E38" w14:textId="239696A1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Stawka netto za 1 godzinę pracy pracownika na stałym posterunku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8D3A1" w14:textId="38EE9A9E" w:rsidR="00474030" w:rsidRPr="00861A96" w:rsidRDefault="00C35B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3B94BE" w14:textId="22B94AAA" w:rsidR="00474030" w:rsidRPr="00861A96" w:rsidRDefault="00A04F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Stawka brutto za 1 godzinę pracy pracownika na stałym posterunku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C5FAEA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Maksymalna ilość godzin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37BE33" w14:textId="2CA394E8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Cena łączna</w:t>
            </w:r>
            <w:r w:rsidR="00357D5B"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pozycji</w:t>
            </w: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brutto</w:t>
            </w:r>
          </w:p>
        </w:tc>
      </w:tr>
      <w:tr w:rsidR="00474030" w14:paraId="2CF59A2E" w14:textId="77777777" w:rsidTr="00900023">
        <w:trPr>
          <w:trHeight w:val="155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0365" w14:textId="77777777" w:rsidR="00C772A1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1</w:t>
            </w:r>
          </w:p>
          <w:p w14:paraId="2D2308FF" w14:textId="338D513B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226" w14:textId="1FC869D3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456" w14:textId="77777777" w:rsidR="00474030" w:rsidRPr="00861A96" w:rsidRDefault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4D8" w14:textId="6A6E2D30" w:rsidR="00474030" w:rsidRPr="00861A96" w:rsidRDefault="00474030" w:rsidP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BF1E" w14:textId="2C40E710" w:rsidR="00474030" w:rsidRPr="00861A96" w:rsidRDefault="009000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40F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214EBC34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496C7F7" w14:textId="77777777" w:rsidR="00474030" w:rsidRDefault="0047403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07824DF6" w14:textId="50874F8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59561083" w14:textId="77777777" w:rsidTr="00900023">
        <w:trPr>
          <w:trHeight w:val="69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93C928" w14:textId="77777777" w:rsidR="00474030" w:rsidRPr="00861A96" w:rsidRDefault="0047403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0198E2B2" w14:textId="77777777" w:rsidR="00474030" w:rsidRPr="00861A96" w:rsidRDefault="0047403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3D6E00" w14:textId="37F41E36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Ryczałtowa stawka miesięczna (netto) za </w:t>
            </w:r>
            <w:r w:rsidR="000C114D"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usługi </w:t>
            </w:r>
            <w:r w:rsidR="000C114D" w:rsidRPr="00861A96">
              <w:rPr>
                <w:rFonts w:cstheme="minorHAnsi"/>
                <w:b/>
                <w:sz w:val="20"/>
                <w:szCs w:val="20"/>
              </w:rPr>
              <w:t xml:space="preserve">grup patrolowo – interwencyjnych – </w:t>
            </w:r>
            <w:r w:rsidR="000C114D" w:rsidRPr="00861A96">
              <w:rPr>
                <w:rFonts w:cstheme="minorHAnsi"/>
                <w:b/>
                <w:sz w:val="20"/>
                <w:szCs w:val="20"/>
                <w:u w:val="single"/>
              </w:rPr>
              <w:t>ustalona łącznie dla 3 obiektów objętych przedmiotem zamówienia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B1DDB5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931052" w14:textId="3D2E9D1D" w:rsidR="00474030" w:rsidRPr="00861A96" w:rsidRDefault="0016134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Ryczałtowa stawka miesięczna (brutto) za usługi </w:t>
            </w:r>
            <w:r w:rsidRPr="00861A96">
              <w:rPr>
                <w:rFonts w:cstheme="minorHAnsi"/>
                <w:b/>
                <w:sz w:val="20"/>
                <w:szCs w:val="20"/>
              </w:rPr>
              <w:t xml:space="preserve">grup patrolowo – interwencyjnych – </w:t>
            </w:r>
            <w:r w:rsidRPr="00861A96">
              <w:rPr>
                <w:rFonts w:cstheme="minorHAnsi"/>
                <w:b/>
                <w:sz w:val="20"/>
                <w:szCs w:val="20"/>
                <w:u w:val="single"/>
              </w:rPr>
              <w:t>ustalona łącznie dla 3 obiektów objętych przedmiotem zamówienia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E5C9AC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Ilość miesięcy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768196" w14:textId="77777777" w:rsidR="00474030" w:rsidRDefault="004740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1EDD719E" w14:textId="77777777" w:rsidTr="00900023">
        <w:trPr>
          <w:trHeight w:val="65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5432" w14:textId="680314F8" w:rsidR="00474030" w:rsidRPr="00861A96" w:rsidRDefault="0090002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172" w14:textId="58C3EE8E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93C1" w14:textId="105645E4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252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FEB" w14:textId="104DE9E3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AF3D02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2D4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348B1B4B" w14:textId="5DBB6055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86B894C" w14:textId="507F2271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38593061" w14:textId="50A1BF38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831BA35" w14:textId="56C16E8D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55BAF542" w14:textId="005FBD3F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3EBCC50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57A2E2A3" w14:textId="7224FEF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4030" w14:paraId="1938FF8D" w14:textId="77777777" w:rsidTr="00900023">
        <w:trPr>
          <w:trHeight w:val="967"/>
        </w:trPr>
        <w:tc>
          <w:tcPr>
            <w:tcW w:w="3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B2E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648880B3" w14:textId="77777777" w:rsidR="00474030" w:rsidRPr="00861A96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63BE4DAF" w14:textId="39B3F012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RAZEM BRUTTO (suma wartości z poz. </w:t>
            </w:r>
            <w:r w:rsidR="00AF3D02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od 1 do </w:t>
            </w:r>
            <w:r w:rsidR="000D5A3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861A96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9AE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0960D94B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  <w:p w14:paraId="721FB7CF" w14:textId="77777777" w:rsidR="00474030" w:rsidRDefault="004740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0D9B069E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7C127ECA" w14:textId="7777777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494BD8F" w14:textId="0F599E17" w:rsidR="00EB7031" w:rsidRDefault="00EB703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87C6AD4" w14:textId="4EB6D375" w:rsidR="00A91BA1" w:rsidRPr="00A91BA1" w:rsidRDefault="00D0291B" w:rsidP="00A91BA1">
      <w:pPr>
        <w:pStyle w:val="Bezodstpw4"/>
        <w:rPr>
          <w:b/>
        </w:rPr>
      </w:pPr>
      <w:r w:rsidRPr="00A91BA1">
        <w:rPr>
          <w:b/>
        </w:rPr>
        <w:t>*</w:t>
      </w:r>
      <w:r w:rsidR="00A91BA1" w:rsidRPr="00A91BA1">
        <w:rPr>
          <w:b/>
        </w:rPr>
        <w:t xml:space="preserve"> </w:t>
      </w:r>
      <w:r w:rsidRPr="00A91BA1">
        <w:rPr>
          <w:b/>
        </w:rPr>
        <w:t>Kalkulacja zawarta w powyższej tabeli musi uwzględniać wszystkie koszty Wykonawcy niezbędne do realizacji kompletnego przedmiotu zamówienia.</w:t>
      </w:r>
    </w:p>
    <w:p w14:paraId="22504F28" w14:textId="6348FC9D" w:rsidR="00A91BA1" w:rsidRPr="00A91BA1" w:rsidRDefault="00A91BA1" w:rsidP="00A91BA1">
      <w:pPr>
        <w:pStyle w:val="Bezodstpw4"/>
        <w:rPr>
          <w:b/>
          <w:lang w:eastAsia="pl-PL"/>
        </w:rPr>
      </w:pPr>
      <w:r>
        <w:rPr>
          <w:b/>
          <w:lang w:eastAsia="ar-SA"/>
        </w:rPr>
        <w:t xml:space="preserve">** </w:t>
      </w:r>
      <w:r w:rsidRPr="00A91BA1">
        <w:rPr>
          <w:b/>
          <w:lang w:eastAsia="ar-SA"/>
        </w:rPr>
        <w:t>Wykonawcy są zobowiązani do uwzględnienia w ofer</w:t>
      </w:r>
      <w:r w:rsidR="00F01EDD">
        <w:rPr>
          <w:b/>
          <w:lang w:eastAsia="ar-SA"/>
        </w:rPr>
        <w:t>tach</w:t>
      </w:r>
      <w:r w:rsidRPr="00A91BA1">
        <w:rPr>
          <w:b/>
          <w:lang w:eastAsia="ar-SA"/>
        </w:rPr>
        <w:t xml:space="preserve"> wzrostu:</w:t>
      </w:r>
    </w:p>
    <w:p w14:paraId="7DF96B86" w14:textId="1442C74A" w:rsidR="00A91BA1" w:rsidRPr="00A91BA1" w:rsidRDefault="00A91BA1" w:rsidP="00A91BA1">
      <w:pPr>
        <w:pStyle w:val="Bezodstpw4"/>
        <w:rPr>
          <w:b/>
          <w:lang w:eastAsia="ar-SA"/>
        </w:rPr>
      </w:pPr>
      <w:r>
        <w:rPr>
          <w:b/>
          <w:lang w:eastAsia="ar-SA"/>
        </w:rPr>
        <w:t xml:space="preserve">- </w:t>
      </w:r>
      <w:r w:rsidRPr="00A91BA1">
        <w:rPr>
          <w:b/>
          <w:lang w:eastAsia="ar-SA"/>
        </w:rPr>
        <w:t>minimalnego wynagrodzenia za pracę,</w:t>
      </w:r>
    </w:p>
    <w:p w14:paraId="17877A9F" w14:textId="27930D6D" w:rsidR="00A91BA1" w:rsidRPr="00A91BA1" w:rsidRDefault="00A91BA1" w:rsidP="00A91BA1">
      <w:pPr>
        <w:pStyle w:val="Bezodstpw4"/>
        <w:rPr>
          <w:b/>
          <w:lang w:eastAsia="ar-SA"/>
        </w:rPr>
      </w:pPr>
      <w:r>
        <w:rPr>
          <w:b/>
          <w:lang w:eastAsia="ar-SA"/>
        </w:rPr>
        <w:t xml:space="preserve">- </w:t>
      </w:r>
      <w:r w:rsidRPr="00A91BA1">
        <w:rPr>
          <w:b/>
          <w:lang w:eastAsia="ar-SA"/>
        </w:rPr>
        <w:t>minimalnej stawki godzinowej,</w:t>
      </w:r>
    </w:p>
    <w:p w14:paraId="3EA35202" w14:textId="4F129914" w:rsidR="00A91BA1" w:rsidRPr="00A91BA1" w:rsidRDefault="00A91BA1" w:rsidP="00A91BA1">
      <w:pPr>
        <w:pStyle w:val="Bezodstpw4"/>
        <w:rPr>
          <w:b/>
          <w:lang w:eastAsia="ar-SA"/>
        </w:rPr>
      </w:pPr>
      <w:r w:rsidRPr="00A91BA1">
        <w:rPr>
          <w:b/>
          <w:lang w:eastAsia="ar-SA"/>
        </w:rPr>
        <w:t>zgodnie z przepisami wprowadzającymi przedmiotowe zmiany od dnia 1 lipca 2023 r.</w:t>
      </w:r>
    </w:p>
    <w:p w14:paraId="2741CC88" w14:textId="77777777" w:rsidR="00A91BA1" w:rsidRPr="000378D0" w:rsidRDefault="00A91BA1" w:rsidP="000378D0">
      <w:pPr>
        <w:pStyle w:val="Akapitzlist"/>
        <w:widowControl w:val="0"/>
        <w:spacing w:before="120" w:after="120"/>
        <w:ind w:left="6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276138" w14:textId="79DB48C6" w:rsidR="00192A31" w:rsidRPr="00E86384" w:rsidRDefault="00542A9A" w:rsidP="00A91BA1">
      <w:pPr>
        <w:widowControl w:val="0"/>
        <w:spacing w:before="120" w:after="120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</w:t>
      </w:r>
      <w:r w:rsidR="00D43D94">
        <w:rPr>
          <w:rFonts w:eastAsia="Cambria" w:cstheme="minorHAnsi"/>
        </w:rPr>
        <w:t>maksymalne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A91BA1">
      <w:pPr>
        <w:widowControl w:val="0"/>
        <w:spacing w:before="120" w:after="120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C21B" w14:textId="77777777" w:rsidR="000378D0" w:rsidRDefault="000378D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2F4D4675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3472EC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zarządzania zasobami ludzkimi (wielkość zarządzanego zespołu nie mniejsza niż </w:t>
      </w:r>
      <w:r w:rsidR="000378D0">
        <w:rPr>
          <w:rFonts w:eastAsia="Cambria" w:cstheme="minorHAnsi"/>
        </w:rPr>
        <w:t>2</w:t>
      </w:r>
      <w:r w:rsidRPr="004455F4">
        <w:rPr>
          <w:rFonts w:eastAsia="Cambria" w:cstheme="minorHAnsi"/>
        </w:rPr>
        <w:t xml:space="preserve"> o</w:t>
      </w:r>
      <w:r w:rsidR="000378D0">
        <w:rPr>
          <w:rFonts w:eastAsia="Cambria" w:cstheme="minorHAnsi"/>
        </w:rPr>
        <w:t>soby</w:t>
      </w:r>
      <w:r w:rsidRPr="004455F4">
        <w:rPr>
          <w:rFonts w:eastAsia="Cambria" w:cstheme="minorHAnsi"/>
        </w:rPr>
        <w:t>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82BE" w14:textId="77777777" w:rsidR="000378D0" w:rsidRDefault="000378D0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5FE76A36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70E1A21D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754384">
        <w:rPr>
          <w:rFonts w:cstheme="minorHAnsi"/>
          <w:b/>
        </w:rPr>
        <w:t>10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754384">
        <w:rPr>
          <w:rFonts w:cstheme="minorHAnsi"/>
          <w:b/>
        </w:rPr>
        <w:t>7</w:t>
      </w:r>
      <w:r w:rsidRPr="00322AAE">
        <w:rPr>
          <w:rFonts w:cstheme="minorHAnsi"/>
          <w:b/>
        </w:rPr>
        <w:t>.202</w:t>
      </w:r>
      <w:r w:rsidR="00573F85">
        <w:rPr>
          <w:rFonts w:cstheme="minorHAnsi"/>
          <w:b/>
        </w:rPr>
        <w:t>3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 xml:space="preserve">Oświadczamy, że wypełniliśmy obowiązki informacyjne przewidziane w art. 13 lub art. 14 </w:t>
      </w:r>
      <w:r w:rsidRPr="00B5301C">
        <w:rPr>
          <w:rFonts w:cstheme="minorHAnsi"/>
          <w:color w:val="000000"/>
        </w:rPr>
        <w:lastRenderedPageBreak/>
        <w:t>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E576F5A" w14:textId="3E4FEF0A" w:rsidR="006859D5" w:rsidRPr="00B5301C" w:rsidRDefault="006859D5" w:rsidP="006859D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BD4F80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4621A9">
        <w:rPr>
          <w:rFonts w:cstheme="minorHAnsi"/>
          <w:b/>
        </w:rPr>
        <w:t>3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>nie podlegamy wykluczeniu w okolicznościach, o których mowa w art. 108 ust. 1 ustawy z dnia 19 września 2019 r. Prawo zamówień publicznych (Dz.U. z 2019 r., poz. 2019 z późn.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58078F55" w14:textId="77777777" w:rsidR="00D5656E" w:rsidRPr="00A85283" w:rsidRDefault="00D5656E" w:rsidP="00D5656E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A85283">
        <w:rPr>
          <w:rFonts w:cstheme="minorHAnsi"/>
          <w:b/>
        </w:rPr>
        <w:t>Oświadczam</w:t>
      </w:r>
      <w:r>
        <w:rPr>
          <w:rFonts w:cstheme="minorHAnsi"/>
          <w:b/>
        </w:rPr>
        <w:t>y</w:t>
      </w:r>
      <w:r w:rsidRPr="00A85283">
        <w:rPr>
          <w:rFonts w:cstheme="minorHAnsi"/>
          <w:b/>
        </w:rPr>
        <w:t xml:space="preserve">, że </w:t>
      </w:r>
      <w:r w:rsidRPr="00A85283">
        <w:rPr>
          <w:rFonts w:cstheme="minorHAnsi"/>
          <w:bCs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1B6FAD6" w14:textId="712BC42B" w:rsidR="00ED4ED1" w:rsidRPr="00B5301C" w:rsidRDefault="00ED4ED1" w:rsidP="00ED4ED1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A03C0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3C1B1BD" w14:textId="37AF4875" w:rsidR="00ED4ED1" w:rsidRPr="00B5301C" w:rsidRDefault="00ED4ED1" w:rsidP="00ED4ED1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A03C0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4E3B1D60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6A03C0">
        <w:rPr>
          <w:rFonts w:cstheme="minorHAnsi"/>
          <w:b/>
        </w:rPr>
        <w:t>3</w:t>
      </w:r>
      <w:r w:rsidR="008D26B3" w:rsidRPr="00B5301C">
        <w:rPr>
          <w:rFonts w:cstheme="minorHAnsi"/>
          <w:b/>
        </w:rPr>
        <w:t>/PN/202</w:t>
      </w:r>
      <w:r w:rsidR="00D416D6">
        <w:rPr>
          <w:rFonts w:cstheme="minorHAnsi"/>
          <w:b/>
        </w:rPr>
        <w:t>3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712872E" w14:textId="34E156F8" w:rsidR="005A2BF6" w:rsidRPr="00B5301C" w:rsidRDefault="005A2BF6" w:rsidP="005A2BF6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A03C0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D416D6">
        <w:rPr>
          <w:rFonts w:cstheme="minorHAnsi"/>
          <w:b/>
        </w:rPr>
        <w:t>3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7E38FC" w14:textId="77777777" w:rsidR="00F766C7" w:rsidRPr="00665B8E" w:rsidRDefault="00F766C7" w:rsidP="00F766C7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665B8E">
        <w:rPr>
          <w:rFonts w:cstheme="minorHAnsi"/>
          <w:bCs/>
        </w:rPr>
        <w:t>o aktualności informacji zawartych w oświadczeniu, o którym mowa w art. 125 ust. 1 ustawy z dnia 19 września 2019 r. (Dz.U. z 2019 r., poz. 2019 z późn. zm.) – zwanej dalej „</w:t>
      </w:r>
      <w:r>
        <w:rPr>
          <w:rFonts w:cstheme="minorHAnsi"/>
          <w:bCs/>
        </w:rPr>
        <w:t>Pzp</w:t>
      </w:r>
      <w:r w:rsidRPr="00665B8E">
        <w:rPr>
          <w:rFonts w:cstheme="minorHAnsi"/>
          <w:bCs/>
        </w:rPr>
        <w:t>”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 xml:space="preserve">zakresie niepodlegania wykluczeniu z postępowania na podstawie art. 108 ust. 1 </w:t>
      </w:r>
      <w:r>
        <w:rPr>
          <w:rFonts w:cstheme="minorHAnsi"/>
          <w:bCs/>
        </w:rPr>
        <w:t>Pzp</w:t>
      </w:r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>.</w:t>
      </w:r>
      <w:r w:rsidRPr="007E15CA">
        <w:rPr>
          <w:rFonts w:cstheme="minorHAnsi"/>
          <w:bCs/>
        </w:rPr>
        <w:t>*</w:t>
      </w:r>
    </w:p>
    <w:p w14:paraId="6A5CE62C" w14:textId="77777777" w:rsidR="00F766C7" w:rsidRPr="007E15CA" w:rsidRDefault="00F766C7" w:rsidP="00F766C7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bCs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o braku </w:t>
      </w:r>
      <w:r w:rsidRPr="00665B8E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</w:t>
      </w:r>
      <w:r>
        <w:rPr>
          <w:rFonts w:cstheme="minorHAnsi"/>
          <w:bCs/>
        </w:rPr>
        <w:t>Pzp</w:t>
      </w:r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 xml:space="preserve"> w zakresie dotyczącym przesłanki wykluczenia z postępowania określonej w art. ______________________________________________________________</w:t>
      </w:r>
      <w:r>
        <w:rPr>
          <w:rFonts w:cstheme="minorHAnsi"/>
          <w:bCs/>
        </w:rPr>
        <w:t>__</w:t>
      </w:r>
      <w:r w:rsidRPr="00665B8E">
        <w:rPr>
          <w:rFonts w:cstheme="minorHAnsi"/>
          <w:bCs/>
        </w:rPr>
        <w:t>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DB53CB0" w14:textId="73A5A617" w:rsidR="00AD6602" w:rsidRPr="00B5301C" w:rsidRDefault="00AD6602" w:rsidP="00AD6602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A03C0">
        <w:rPr>
          <w:rFonts w:cstheme="minorHAnsi"/>
          <w:b/>
        </w:rPr>
        <w:t>3</w:t>
      </w:r>
      <w:r w:rsidRPr="00B5301C">
        <w:rPr>
          <w:rFonts w:cstheme="minorHAnsi"/>
          <w:b/>
        </w:rPr>
        <w:t>/PN/202</w:t>
      </w:r>
      <w:r w:rsidR="00D416D6">
        <w:rPr>
          <w:rFonts w:cstheme="minorHAnsi"/>
          <w:b/>
        </w:rPr>
        <w:t>3</w:t>
      </w:r>
    </w:p>
    <w:p w14:paraId="62B0DEC5" w14:textId="4F74CA6B" w:rsidR="009F7E14" w:rsidRPr="005D3654" w:rsidRDefault="0091536C" w:rsidP="009F7E14">
      <w:pPr>
        <w:tabs>
          <w:tab w:val="left" w:pos="210"/>
        </w:tabs>
        <w:jc w:val="center"/>
        <w:rPr>
          <w:rFonts w:cstheme="minorHAnsi"/>
          <w:bCs/>
          <w:i/>
        </w:rPr>
      </w:pPr>
      <w:r w:rsidRPr="005D3654">
        <w:rPr>
          <w:rFonts w:cstheme="minorHAnsi"/>
          <w:bCs/>
          <w:i/>
        </w:rPr>
        <w:t xml:space="preserve">Wykaz </w:t>
      </w:r>
      <w:r w:rsidR="0080765C" w:rsidRPr="005D3654">
        <w:rPr>
          <w:rFonts w:cstheme="minorHAnsi"/>
          <w:bCs/>
          <w:i/>
        </w:rPr>
        <w:t>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636EE4" w:rsidRPr="005D3654" w14:paraId="5820FAB8" w14:textId="77777777" w:rsidTr="00EA132C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B3E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A56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3A6" w14:textId="77777777" w:rsidR="00636EE4" w:rsidRPr="005D3654" w:rsidRDefault="00636EE4" w:rsidP="00EA13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 xml:space="preserve">Kwalifikacje zawodowe </w:t>
            </w:r>
            <w:r w:rsidRPr="005D3654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269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0B2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B62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35A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8BE" w14:textId="77777777" w:rsidR="00636EE4" w:rsidRPr="005D3654" w:rsidRDefault="00636EE4" w:rsidP="00EA13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3654">
              <w:rPr>
                <w:rFonts w:cstheme="minorHAnsi"/>
                <w:sz w:val="16"/>
                <w:szCs w:val="16"/>
              </w:rPr>
              <w:t>Podstawa do dysponowania osobami</w:t>
            </w:r>
          </w:p>
        </w:tc>
      </w:tr>
      <w:tr w:rsidR="00636EE4" w:rsidRPr="005D3654" w14:paraId="37EF5282" w14:textId="77777777" w:rsidTr="00EA132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97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A4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2EE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ED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0B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59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C8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A39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927E28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A2958B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3F3E1763" w14:textId="0584A50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CBBA076" w14:textId="55079B11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FD4D0F7" w14:textId="1D0EBDE8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9982BFF" w14:textId="3DDCB0C0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6758ACB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2C0EEA3C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C140ACE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  <w:tr w:rsidR="00636EE4" w:rsidRPr="005D3654" w14:paraId="7C9157FD" w14:textId="77777777" w:rsidTr="00EA132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E9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1A1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2E0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DB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65D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24E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FFA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B4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6D4354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1BCCD20" w14:textId="533CC04F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CAA7F99" w14:textId="13EDF5D0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2AFBEF40" w14:textId="1E16370E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54ACE87" w14:textId="765A6DCD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06334C6F" w14:textId="7907F4A5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141523B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531615C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114E1BE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  <w:tr w:rsidR="00636EE4" w:rsidRPr="005D3654" w14:paraId="14304513" w14:textId="77777777" w:rsidTr="00EA132C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E7A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  <w:r w:rsidRPr="005D3654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4D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191" w14:textId="77777777" w:rsidR="00636EE4" w:rsidRPr="005D3654" w:rsidRDefault="00636EE4" w:rsidP="00EA132C">
            <w:pPr>
              <w:pStyle w:val="Bezodstpw4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0D9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F0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4B0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6F6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4C5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7B1A689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69F53BF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89AB1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058501D8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704CB693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32FD517" w14:textId="01FC77AE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4D88044F" w14:textId="761A2A15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4CD613C" w14:textId="77777777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  <w:p w14:paraId="651FE8BB" w14:textId="4A052A2D" w:rsidR="00636EE4" w:rsidRPr="005D3654" w:rsidRDefault="00636EE4" w:rsidP="00EA132C">
            <w:pPr>
              <w:pStyle w:val="Bezodstpw4"/>
              <w:rPr>
                <w:rFonts w:asciiTheme="minorHAnsi" w:hAnsiTheme="minorHAnsi" w:cstheme="minorHAnsi"/>
              </w:rPr>
            </w:pPr>
          </w:p>
        </w:tc>
      </w:tr>
    </w:tbl>
    <w:p w14:paraId="21361C23" w14:textId="77777777" w:rsidR="0091536C" w:rsidRPr="003D5462" w:rsidRDefault="0091536C" w:rsidP="009F7E14">
      <w:pPr>
        <w:tabs>
          <w:tab w:val="left" w:pos="210"/>
        </w:tabs>
        <w:jc w:val="center"/>
        <w:rPr>
          <w:rFonts w:cstheme="minorHAnsi"/>
          <w:i/>
        </w:rPr>
      </w:pPr>
    </w:p>
    <w:p w14:paraId="43BEC9EF" w14:textId="77777777" w:rsidR="009F7E14" w:rsidRPr="00A65AFD" w:rsidRDefault="009F7E14" w:rsidP="009F7E14">
      <w:pPr>
        <w:pStyle w:val="TekstprzypisudolnegoTekstprzypisu"/>
        <w:rPr>
          <w:rFonts w:ascii="Bookman Old Style" w:hAnsi="Bookman Old Style" w:cs="Tahoma"/>
          <w:b/>
          <w:bCs/>
          <w:color w:val="FF0066"/>
          <w:sz w:val="18"/>
          <w:szCs w:val="18"/>
        </w:rPr>
      </w:pPr>
    </w:p>
    <w:p w14:paraId="6B0EC338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0D92BAF6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CF14" w14:textId="77777777" w:rsidR="00F875F3" w:rsidRDefault="00F875F3" w:rsidP="00CA5E57">
      <w:pPr>
        <w:spacing w:after="0" w:line="240" w:lineRule="auto"/>
      </w:pPr>
      <w:r>
        <w:separator/>
      </w:r>
    </w:p>
  </w:endnote>
  <w:endnote w:type="continuationSeparator" w:id="0">
    <w:p w14:paraId="772E143B" w14:textId="77777777" w:rsidR="00F875F3" w:rsidRDefault="00F875F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D413" w14:textId="77777777" w:rsidR="00F875F3" w:rsidRDefault="00F875F3" w:rsidP="00CA5E57">
      <w:pPr>
        <w:spacing w:after="0" w:line="240" w:lineRule="auto"/>
      </w:pPr>
      <w:r>
        <w:separator/>
      </w:r>
    </w:p>
  </w:footnote>
  <w:footnote w:type="continuationSeparator" w:id="0">
    <w:p w14:paraId="4EB5062E" w14:textId="77777777" w:rsidR="00F875F3" w:rsidRDefault="00F875F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9924CE"/>
    <w:multiLevelType w:val="hybridMultilevel"/>
    <w:tmpl w:val="490CE90C"/>
    <w:lvl w:ilvl="0" w:tplc="C5F0055E">
      <w:numFmt w:val="bullet"/>
      <w:lvlText w:val=""/>
      <w:lvlJc w:val="left"/>
      <w:pPr>
        <w:ind w:left="104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E85C8B"/>
    <w:multiLevelType w:val="hybridMultilevel"/>
    <w:tmpl w:val="A6A4636A"/>
    <w:lvl w:ilvl="0" w:tplc="386855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645C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56CC3"/>
    <w:multiLevelType w:val="hybridMultilevel"/>
    <w:tmpl w:val="79DA0E60"/>
    <w:lvl w:ilvl="0" w:tplc="3E245D50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6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3578948">
    <w:abstractNumId w:val="8"/>
  </w:num>
  <w:num w:numId="2" w16cid:durableId="1742867414">
    <w:abstractNumId w:val="32"/>
  </w:num>
  <w:num w:numId="3" w16cid:durableId="654917623">
    <w:abstractNumId w:val="36"/>
  </w:num>
  <w:num w:numId="4" w16cid:durableId="1755928600">
    <w:abstractNumId w:val="21"/>
  </w:num>
  <w:num w:numId="5" w16cid:durableId="1174880560">
    <w:abstractNumId w:val="22"/>
  </w:num>
  <w:num w:numId="6" w16cid:durableId="1546335586">
    <w:abstractNumId w:val="29"/>
  </w:num>
  <w:num w:numId="7" w16cid:durableId="470944485">
    <w:abstractNumId w:val="14"/>
  </w:num>
  <w:num w:numId="8" w16cid:durableId="1985355491">
    <w:abstractNumId w:val="10"/>
  </w:num>
  <w:num w:numId="9" w16cid:durableId="1008867099">
    <w:abstractNumId w:val="16"/>
  </w:num>
  <w:num w:numId="10" w16cid:durableId="953555492">
    <w:abstractNumId w:val="19"/>
  </w:num>
  <w:num w:numId="11" w16cid:durableId="1456682299">
    <w:abstractNumId w:val="37"/>
  </w:num>
  <w:num w:numId="12" w16cid:durableId="1724864081">
    <w:abstractNumId w:val="4"/>
  </w:num>
  <w:num w:numId="13" w16cid:durableId="853764433">
    <w:abstractNumId w:val="18"/>
  </w:num>
  <w:num w:numId="14" w16cid:durableId="1341740107">
    <w:abstractNumId w:val="31"/>
  </w:num>
  <w:num w:numId="15" w16cid:durableId="864174375">
    <w:abstractNumId w:val="2"/>
  </w:num>
  <w:num w:numId="16" w16cid:durableId="1512722203">
    <w:abstractNumId w:val="5"/>
  </w:num>
  <w:num w:numId="17" w16cid:durableId="105202706">
    <w:abstractNumId w:val="13"/>
  </w:num>
  <w:num w:numId="18" w16cid:durableId="717361910">
    <w:abstractNumId w:val="26"/>
  </w:num>
  <w:num w:numId="19" w16cid:durableId="1003121549">
    <w:abstractNumId w:val="15"/>
  </w:num>
  <w:num w:numId="20" w16cid:durableId="2082629747">
    <w:abstractNumId w:val="6"/>
  </w:num>
  <w:num w:numId="21" w16cid:durableId="1296179062">
    <w:abstractNumId w:val="28"/>
  </w:num>
  <w:num w:numId="22" w16cid:durableId="658465770">
    <w:abstractNumId w:val="7"/>
  </w:num>
  <w:num w:numId="23" w16cid:durableId="74480669">
    <w:abstractNumId w:val="25"/>
  </w:num>
  <w:num w:numId="24" w16cid:durableId="1748187549">
    <w:abstractNumId w:val="30"/>
  </w:num>
  <w:num w:numId="25" w16cid:durableId="1141271883">
    <w:abstractNumId w:val="12"/>
  </w:num>
  <w:num w:numId="26" w16cid:durableId="684015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6930486">
    <w:abstractNumId w:val="9"/>
  </w:num>
  <w:num w:numId="28" w16cid:durableId="910429218">
    <w:abstractNumId w:val="24"/>
  </w:num>
  <w:num w:numId="29" w16cid:durableId="1988853254">
    <w:abstractNumId w:val="23"/>
  </w:num>
  <w:num w:numId="30" w16cid:durableId="1781140565">
    <w:abstractNumId w:val="17"/>
  </w:num>
  <w:num w:numId="31" w16cid:durableId="556476420">
    <w:abstractNumId w:val="0"/>
  </w:num>
  <w:num w:numId="32" w16cid:durableId="2089376969">
    <w:abstractNumId w:val="33"/>
  </w:num>
  <w:num w:numId="33" w16cid:durableId="1889762655">
    <w:abstractNumId w:val="3"/>
  </w:num>
  <w:num w:numId="34" w16cid:durableId="1219974157">
    <w:abstractNumId w:val="34"/>
  </w:num>
  <w:num w:numId="35" w16cid:durableId="1328048298">
    <w:abstractNumId w:val="20"/>
  </w:num>
  <w:num w:numId="36" w16cid:durableId="516117292">
    <w:abstractNumId w:val="1"/>
  </w:num>
  <w:num w:numId="37" w16cid:durableId="878903354">
    <w:abstractNumId w:val="11"/>
  </w:num>
  <w:num w:numId="38" w16cid:durableId="245463929">
    <w:abstractNumId w:val="27"/>
  </w:num>
  <w:num w:numId="39" w16cid:durableId="180507738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0F94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8D0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056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14D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5A36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1344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5F70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5A6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483B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8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57D5B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6DEB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1A9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030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2CE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0B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1B7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3F8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2BF6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654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4F08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E4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9D5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3C0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0B34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0F56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384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65C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96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023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536C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472AC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1D1"/>
    <w:rsid w:val="009F3B00"/>
    <w:rsid w:val="009F4CAD"/>
    <w:rsid w:val="009F7E14"/>
    <w:rsid w:val="00A03710"/>
    <w:rsid w:val="00A049AD"/>
    <w:rsid w:val="00A04E0C"/>
    <w:rsid w:val="00A04F7F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4E1F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3BBB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BA1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602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D02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5FA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4F80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5B00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2A1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1B"/>
    <w:rsid w:val="00D02924"/>
    <w:rsid w:val="00D02C3E"/>
    <w:rsid w:val="00D02C7A"/>
    <w:rsid w:val="00D05AC1"/>
    <w:rsid w:val="00D05C8D"/>
    <w:rsid w:val="00D0655C"/>
    <w:rsid w:val="00D07832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00E4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16D6"/>
    <w:rsid w:val="00D4202F"/>
    <w:rsid w:val="00D42276"/>
    <w:rsid w:val="00D42E50"/>
    <w:rsid w:val="00D43D94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656E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4F5D"/>
    <w:rsid w:val="00EB6FC1"/>
    <w:rsid w:val="00EB703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4ED1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1EDD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66C7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875F3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BED67-A1DC-4C52-A0A9-2612078A1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201</cp:revision>
  <cp:lastPrinted>2021-06-28T17:25:00Z</cp:lastPrinted>
  <dcterms:created xsi:type="dcterms:W3CDTF">2021-07-05T07:35:00Z</dcterms:created>
  <dcterms:modified xsi:type="dcterms:W3CDTF">2023-06-02T16:47:00Z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