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8368" w14:textId="77777777" w:rsidR="00F001A6" w:rsidRDefault="00F001A6"/>
    <w:p w14:paraId="6EFA05FA" w14:textId="77777777" w:rsidR="0051795B" w:rsidRDefault="0051795B"/>
    <w:p w14:paraId="69404BA3" w14:textId="77777777" w:rsidR="0051795B" w:rsidRDefault="0051795B"/>
    <w:p w14:paraId="315EE2AF" w14:textId="3BC4AC9D" w:rsidR="00DD33F2" w:rsidRDefault="00411662" w:rsidP="00411662">
      <w:pPr>
        <w:tabs>
          <w:tab w:val="right" w:pos="9072"/>
        </w:tabs>
        <w:rPr>
          <w:rFonts w:cstheme="minorHAnsi"/>
        </w:rPr>
      </w:pPr>
      <w:r>
        <w:rPr>
          <w:rFonts w:ascii="Arial" w:hAnsi="Arial" w:cs="Arial"/>
        </w:rPr>
        <w:tab/>
      </w:r>
      <w:r w:rsidR="00DD33F2" w:rsidRPr="004A40AB">
        <w:rPr>
          <w:rFonts w:cstheme="minorHAnsi"/>
        </w:rPr>
        <w:fldChar w:fldCharType="begin"/>
      </w:r>
      <w:r w:rsidR="00DD33F2" w:rsidRPr="004A40AB">
        <w:rPr>
          <w:rFonts w:cstheme="minorHAnsi"/>
        </w:rPr>
        <w:instrText xml:space="preserve"> DOCPROPERTY "Biuro"  \* MERGEFORMAT </w:instrText>
      </w:r>
      <w:r w:rsidR="00DD33F2" w:rsidRPr="004A40AB">
        <w:rPr>
          <w:rFonts w:cstheme="minorHAnsi"/>
        </w:rPr>
        <w:fldChar w:fldCharType="separate"/>
      </w:r>
      <w:r w:rsidR="00DD33F2" w:rsidRPr="004A40AB">
        <w:rPr>
          <w:rFonts w:cstheme="minorHAnsi"/>
        </w:rPr>
        <w:t>Gdańsk</w:t>
      </w:r>
      <w:r w:rsidR="00DD33F2" w:rsidRPr="004A40AB">
        <w:rPr>
          <w:rFonts w:cstheme="minorHAnsi"/>
        </w:rPr>
        <w:fldChar w:fldCharType="end"/>
      </w:r>
      <w:r w:rsidR="00DD33F2" w:rsidRPr="004A40AB">
        <w:rPr>
          <w:rFonts w:cstheme="minorHAnsi"/>
        </w:rPr>
        <w:t xml:space="preserve">, </w:t>
      </w:r>
      <w:r w:rsidR="00BA3EF6">
        <w:rPr>
          <w:rFonts w:cstheme="minorHAnsi"/>
        </w:rPr>
        <w:t>0</w:t>
      </w:r>
      <w:r w:rsidR="00EC41A1">
        <w:rPr>
          <w:rFonts w:cstheme="minorHAnsi"/>
        </w:rPr>
        <w:t>1</w:t>
      </w:r>
      <w:r w:rsidR="00DD33F2" w:rsidRPr="004A40AB">
        <w:rPr>
          <w:rFonts w:cstheme="minorHAnsi"/>
        </w:rPr>
        <w:t>.0</w:t>
      </w:r>
      <w:r w:rsidR="00EC41A1">
        <w:rPr>
          <w:rFonts w:cstheme="minorHAnsi"/>
        </w:rPr>
        <w:t>3</w:t>
      </w:r>
      <w:r w:rsidR="00DD33F2" w:rsidRPr="004A40AB">
        <w:rPr>
          <w:rFonts w:cstheme="minorHAnsi"/>
        </w:rPr>
        <w:t>.20</w:t>
      </w:r>
      <w:r w:rsidR="00A12F78">
        <w:rPr>
          <w:rFonts w:cstheme="minorHAnsi"/>
        </w:rPr>
        <w:t>2</w:t>
      </w:r>
      <w:r w:rsidR="00EC41A1">
        <w:rPr>
          <w:rFonts w:cstheme="minorHAnsi"/>
        </w:rPr>
        <w:t>4</w:t>
      </w:r>
      <w:r w:rsidR="00DD33F2" w:rsidRPr="004A40AB">
        <w:rPr>
          <w:rFonts w:cstheme="minorHAnsi"/>
        </w:rPr>
        <w:t xml:space="preserve"> r.</w:t>
      </w:r>
    </w:p>
    <w:p w14:paraId="2F9D11EC" w14:textId="77777777" w:rsidR="00411662" w:rsidRPr="004A40AB" w:rsidRDefault="00411662" w:rsidP="00411662">
      <w:pPr>
        <w:tabs>
          <w:tab w:val="right" w:pos="9072"/>
        </w:tabs>
        <w:rPr>
          <w:rFonts w:cstheme="minorHAnsi"/>
        </w:rPr>
      </w:pPr>
    </w:p>
    <w:tbl>
      <w:tblPr>
        <w:tblW w:w="18522" w:type="dxa"/>
        <w:tblCellSpacing w:w="15" w:type="dxa"/>
        <w:tblLook w:val="04A0" w:firstRow="1" w:lastRow="0" w:firstColumn="1" w:lastColumn="0" w:noHBand="0" w:noVBand="1"/>
      </w:tblPr>
      <w:tblGrid>
        <w:gridCol w:w="9261"/>
        <w:gridCol w:w="9261"/>
      </w:tblGrid>
      <w:tr w:rsidR="00411662" w:rsidRPr="004A40AB" w14:paraId="325A9A1D" w14:textId="76AE0C9A" w:rsidTr="00411662">
        <w:trPr>
          <w:trHeight w:val="173"/>
          <w:tblCellSpacing w:w="15" w:type="dxa"/>
        </w:trPr>
        <w:tc>
          <w:tcPr>
            <w:tcW w:w="92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96623B" w14:textId="77777777" w:rsidR="00411662" w:rsidRDefault="00411662" w:rsidP="00411662">
            <w:pPr>
              <w:rPr>
                <w:rFonts w:cstheme="minorHAnsi"/>
                <w:bCs/>
              </w:rPr>
            </w:pPr>
          </w:p>
          <w:p w14:paraId="202B25EC" w14:textId="50861D5F" w:rsidR="00411662" w:rsidRPr="004A40AB" w:rsidRDefault="00411662" w:rsidP="00A12F78">
            <w:pPr>
              <w:spacing w:line="360" w:lineRule="auto"/>
              <w:ind w:right="-3537" w:firstLine="3641"/>
              <w:rPr>
                <w:rFonts w:cstheme="minorHAnsi"/>
                <w:sz w:val="28"/>
                <w:szCs w:val="28"/>
              </w:rPr>
            </w:pPr>
            <w:r w:rsidRPr="004A40AB">
              <w:rPr>
                <w:rFonts w:cstheme="minorHAnsi"/>
                <w:sz w:val="28"/>
                <w:szCs w:val="28"/>
              </w:rPr>
              <w:t>Zapytanie ofertow</w:t>
            </w:r>
            <w:r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9216" w:type="dxa"/>
          </w:tcPr>
          <w:p w14:paraId="0E266702" w14:textId="77777777" w:rsidR="00411662" w:rsidRDefault="00411662" w:rsidP="00411662">
            <w:pPr>
              <w:rPr>
                <w:rFonts w:cstheme="minorHAnsi"/>
                <w:bCs/>
              </w:rPr>
            </w:pPr>
          </w:p>
        </w:tc>
      </w:tr>
    </w:tbl>
    <w:p w14:paraId="1B610ED7" w14:textId="3145131B" w:rsidR="00EC41A1" w:rsidRPr="00D43F48" w:rsidRDefault="00EC41A1" w:rsidP="00EC41A1">
      <w:pPr>
        <w:pStyle w:val="Nagwek2"/>
        <w:spacing w:line="276" w:lineRule="auto"/>
        <w:ind w:firstLine="708"/>
        <w:jc w:val="both"/>
        <w:rPr>
          <w:rFonts w:ascii="Aptos" w:hAnsi="Aptos" w:cs="Aptos"/>
          <w:b w:val="0"/>
          <w:i w:val="0"/>
          <w:sz w:val="22"/>
          <w:szCs w:val="22"/>
        </w:rPr>
      </w:pPr>
      <w:r w:rsidRPr="00D43F48">
        <w:rPr>
          <w:rFonts w:ascii="Aptos" w:hAnsi="Aptos" w:cs="Aptos"/>
          <w:b w:val="0"/>
          <w:i w:val="0"/>
          <w:sz w:val="22"/>
          <w:szCs w:val="22"/>
        </w:rPr>
        <w:t xml:space="preserve">Prosimy o przesłanie  oferty cenowej  na </w:t>
      </w:r>
      <w:r w:rsidR="000A74FD">
        <w:rPr>
          <w:rFonts w:ascii="Aptos" w:hAnsi="Aptos" w:cs="Aptos"/>
          <w:b w:val="0"/>
          <w:i w:val="0"/>
          <w:sz w:val="22"/>
          <w:szCs w:val="22"/>
        </w:rPr>
        <w:t xml:space="preserve">niżej wymieniony </w:t>
      </w:r>
      <w:r w:rsidRPr="00D43F48">
        <w:rPr>
          <w:rFonts w:ascii="Aptos" w:hAnsi="Aptos" w:cs="Aptos"/>
          <w:b w:val="0"/>
          <w:i w:val="0"/>
          <w:sz w:val="22"/>
          <w:szCs w:val="22"/>
        </w:rPr>
        <w:t>sprzęt chroniący przed upadkiem z wysokości oraz ofertę na przeprowadzenie praktycznych szkoleń do prac na wysokości.</w:t>
      </w:r>
    </w:p>
    <w:p w14:paraId="75831702" w14:textId="77777777" w:rsidR="00EC41A1" w:rsidRDefault="00EC41A1" w:rsidP="00EC41A1">
      <w:pPr>
        <w:tabs>
          <w:tab w:val="right" w:pos="9072"/>
        </w:tabs>
        <w:ind w:left="720" w:hanging="578"/>
        <w:rPr>
          <w:rFonts w:ascii="Calibri" w:hAnsi="Calibri" w:cs="Calibri"/>
          <w:b/>
          <w:bCs/>
        </w:rPr>
      </w:pPr>
    </w:p>
    <w:p w14:paraId="1A8560F3" w14:textId="77777777" w:rsidR="00A64FDA" w:rsidRPr="00C61422" w:rsidRDefault="00A64FDA" w:rsidP="00A64FDA">
      <w:pPr>
        <w:spacing w:line="360" w:lineRule="auto"/>
        <w:rPr>
          <w:rFonts w:cstheme="minorHAnsi"/>
        </w:rPr>
      </w:pPr>
      <w:r w:rsidRPr="009373A6">
        <w:rPr>
          <w:rFonts w:cstheme="minorHAnsi"/>
          <w:b/>
        </w:rPr>
        <w:t>Termin wykonania usługi:</w:t>
      </w:r>
      <w:r w:rsidRPr="009373A6">
        <w:rPr>
          <w:rFonts w:cstheme="minorHAnsi"/>
        </w:rPr>
        <w:t xml:space="preserve">  </w:t>
      </w:r>
      <w:r>
        <w:rPr>
          <w:rFonts w:cstheme="minorHAnsi"/>
        </w:rPr>
        <w:t>30</w:t>
      </w:r>
      <w:r w:rsidRPr="009373A6">
        <w:rPr>
          <w:rFonts w:cstheme="minorHAnsi"/>
        </w:rPr>
        <w:t xml:space="preserve"> kwiecień 20</w:t>
      </w:r>
      <w:r>
        <w:rPr>
          <w:rFonts w:cstheme="minorHAnsi"/>
        </w:rPr>
        <w:t>24</w:t>
      </w:r>
      <w:r w:rsidRPr="009373A6">
        <w:rPr>
          <w:rFonts w:cstheme="minorHAnsi"/>
        </w:rPr>
        <w:t xml:space="preserve"> r. </w:t>
      </w:r>
    </w:p>
    <w:p w14:paraId="41169DD0" w14:textId="6EA6BE21" w:rsidR="00EC41A1" w:rsidRDefault="00A64FDA" w:rsidP="00A64FDA">
      <w:pPr>
        <w:tabs>
          <w:tab w:val="right" w:pos="9072"/>
        </w:tabs>
        <w:rPr>
          <w:rFonts w:ascii="Calibri" w:hAnsi="Calibri" w:cs="Calibri"/>
          <w:b/>
          <w:bCs/>
        </w:rPr>
      </w:pPr>
      <w:r w:rsidRPr="00DA446B">
        <w:rPr>
          <w:rFonts w:cstheme="minorHAnsi"/>
          <w:b/>
          <w:bCs/>
        </w:rPr>
        <w:t>Płatność:</w:t>
      </w:r>
      <w:r w:rsidRPr="00DA446B">
        <w:rPr>
          <w:rFonts w:cstheme="minorHAnsi"/>
        </w:rPr>
        <w:t xml:space="preserve"> Przelewem w terminie 14 dni </w:t>
      </w:r>
    </w:p>
    <w:p w14:paraId="6AFA7EA5" w14:textId="77777777" w:rsidR="00EC41A1" w:rsidRDefault="00EC41A1" w:rsidP="00EC41A1">
      <w:pPr>
        <w:tabs>
          <w:tab w:val="right" w:pos="9072"/>
        </w:tabs>
        <w:ind w:left="720" w:hanging="578"/>
        <w:rPr>
          <w:rFonts w:ascii="Calibri" w:hAnsi="Calibri" w:cs="Calibri"/>
          <w:b/>
          <w:bCs/>
        </w:rPr>
      </w:pPr>
    </w:p>
    <w:p w14:paraId="3DE383AF" w14:textId="77777777" w:rsidR="00DC30F1" w:rsidRDefault="00DC30F1" w:rsidP="00A64FDA">
      <w:pPr>
        <w:pStyle w:val="Tekstpodstawowywcity"/>
        <w:spacing w:after="120"/>
        <w:ind w:left="1276" w:hanging="1276"/>
        <w:rPr>
          <w:rFonts w:asciiTheme="minorHAnsi" w:hAnsiTheme="minorHAnsi" w:cstheme="minorHAnsi"/>
          <w:b/>
          <w:bCs/>
          <w:szCs w:val="24"/>
        </w:rPr>
      </w:pPr>
    </w:p>
    <w:p w14:paraId="46AA41C7" w14:textId="648C94A9" w:rsidR="00A64FDA" w:rsidRPr="00C61422" w:rsidRDefault="00DC30F1" w:rsidP="000A3316">
      <w:pPr>
        <w:pStyle w:val="Tekstpodstawowywcity"/>
        <w:numPr>
          <w:ilvl w:val="0"/>
          <w:numId w:val="21"/>
        </w:numPr>
        <w:spacing w:after="120"/>
        <w:ind w:left="284" w:hanging="284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Wykaz</w:t>
      </w:r>
      <w:r w:rsidR="00A64FDA" w:rsidRPr="00C61422">
        <w:rPr>
          <w:rFonts w:asciiTheme="minorHAnsi" w:eastAsia="NotoSansArgoLine" w:hAnsiTheme="minorHAnsi" w:cstheme="minorHAnsi"/>
          <w:b/>
          <w:bCs/>
          <w:szCs w:val="24"/>
        </w:rPr>
        <w:t xml:space="preserve"> sprzętu</w:t>
      </w:r>
      <w:r w:rsidR="001A0B8B">
        <w:rPr>
          <w:rFonts w:asciiTheme="minorHAnsi" w:eastAsia="NotoSansArgoLine" w:hAnsiTheme="minorHAnsi" w:cstheme="minorHAnsi"/>
          <w:b/>
          <w:bCs/>
          <w:szCs w:val="24"/>
        </w:rPr>
        <w:t xml:space="preserve"> do zakupu</w:t>
      </w:r>
      <w:r w:rsidR="00A64FDA" w:rsidRPr="00C61422">
        <w:rPr>
          <w:rFonts w:asciiTheme="minorHAnsi" w:eastAsia="NotoSansArgoLine" w:hAnsiTheme="minorHAnsi" w:cstheme="minorHAnsi"/>
          <w:b/>
          <w:bCs/>
          <w:szCs w:val="24"/>
        </w:rPr>
        <w:t>:</w:t>
      </w:r>
    </w:p>
    <w:p w14:paraId="0CAA5AD2" w14:textId="77777777" w:rsidR="00A64FDA" w:rsidRPr="00C61422" w:rsidRDefault="00A64FDA" w:rsidP="00A64FDA">
      <w:pPr>
        <w:autoSpaceDE w:val="0"/>
        <w:autoSpaceDN w:val="0"/>
        <w:adjustRightInd w:val="0"/>
        <w:ind w:left="2127" w:hanging="709"/>
        <w:rPr>
          <w:rFonts w:ascii="NotoSansArgoLine" w:eastAsia="NotoSansArgoLine" w:cs="NotoSansArgoLine"/>
          <w:color w:val="FFFFFF"/>
          <w:sz w:val="16"/>
          <w:szCs w:val="16"/>
        </w:rPr>
      </w:pPr>
      <w:r>
        <w:t xml:space="preserve">        </w:t>
      </w:r>
      <w:r>
        <w:rPr>
          <w:rFonts w:ascii="NotoSansArgoLine" w:eastAsia="NotoSansArgoLine" w:cs="NotoSansArgoLine"/>
          <w:color w:val="FFFFFF"/>
          <w:sz w:val="20"/>
          <w:szCs w:val="20"/>
        </w:rPr>
        <w:t>Cer</w:t>
      </w:r>
    </w:p>
    <w:p w14:paraId="7E6AD080" w14:textId="77777777" w:rsidR="00A64FDA" w:rsidRPr="00C61422" w:rsidRDefault="00A64FDA" w:rsidP="000A331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NotoSansArgoLine" w:eastAsia="NotoSansArgoLine" w:cs="NotoSansArgoLine"/>
          <w:color w:val="FFFFFF"/>
          <w:sz w:val="20"/>
          <w:szCs w:val="20"/>
        </w:rPr>
      </w:pPr>
      <w:r w:rsidRPr="00C61422">
        <w:rPr>
          <w:rFonts w:ascii="Calibri" w:hAnsi="Calibri" w:cs="Calibri"/>
          <w:sz w:val="22"/>
          <w:szCs w:val="22"/>
        </w:rPr>
        <w:t xml:space="preserve">Szelki bezpieczeństwa rozmiar XL </w:t>
      </w:r>
      <w:r w:rsidRPr="00C61422">
        <w:rPr>
          <w:rFonts w:cstheme="minorHAnsi"/>
          <w:sz w:val="22"/>
          <w:szCs w:val="22"/>
        </w:rPr>
        <w:t xml:space="preserve">z </w:t>
      </w:r>
      <w:r w:rsidRPr="00C61422">
        <w:rPr>
          <w:rFonts w:eastAsia="NotoSansArgoLine" w:cstheme="minorHAnsi"/>
          <w:sz w:val="22"/>
          <w:szCs w:val="22"/>
        </w:rPr>
        <w:t>1 punktem zaczepowym do asekuracji (tylny). 2 klamry regulacyjne. 2 płytki regulacyjne boczne</w:t>
      </w:r>
      <w:r>
        <w:rPr>
          <w:rFonts w:eastAsia="NotoSansArgoLine" w:cstheme="minorHAnsi"/>
          <w:sz w:val="22"/>
          <w:szCs w:val="22"/>
        </w:rPr>
        <w:t xml:space="preserve">:  </w:t>
      </w:r>
      <w:r w:rsidRPr="00C61422">
        <w:rPr>
          <w:rFonts w:eastAsia="NotoSansArgoLine" w:cstheme="minorHAnsi"/>
          <w:b/>
          <w:bCs/>
          <w:sz w:val="22"/>
          <w:szCs w:val="22"/>
        </w:rPr>
        <w:t>11 szt.</w:t>
      </w:r>
    </w:p>
    <w:p w14:paraId="62CDB0C4" w14:textId="77777777" w:rsidR="00A64FDA" w:rsidRPr="00C61422" w:rsidRDefault="00A64FDA" w:rsidP="00DC30F1">
      <w:pPr>
        <w:autoSpaceDE w:val="0"/>
        <w:autoSpaceDN w:val="0"/>
        <w:adjustRightInd w:val="0"/>
        <w:spacing w:line="276" w:lineRule="auto"/>
        <w:ind w:left="567" w:hanging="283"/>
        <w:rPr>
          <w:rFonts w:ascii="NotoSansArgoLine" w:eastAsia="NotoSansArgoLine" w:cs="NotoSansArgoLine"/>
          <w:color w:val="FFFFFF"/>
          <w:sz w:val="16"/>
          <w:szCs w:val="16"/>
        </w:rPr>
      </w:pPr>
    </w:p>
    <w:p w14:paraId="08032932" w14:textId="77777777" w:rsidR="00A64FDA" w:rsidRPr="00C61422" w:rsidRDefault="00A64FDA" w:rsidP="000A331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NotoSansArgoLine" w:eastAsia="NotoSansArgoLine" w:cs="NotoSansArgoLine"/>
          <w:color w:val="FFFFFF"/>
          <w:sz w:val="20"/>
          <w:szCs w:val="20"/>
        </w:rPr>
      </w:pPr>
      <w:r w:rsidRPr="00FC153F">
        <w:rPr>
          <w:rFonts w:ascii="Calibri" w:hAnsi="Calibri" w:cs="Calibri"/>
          <w:sz w:val="22"/>
          <w:szCs w:val="22"/>
        </w:rPr>
        <w:t>Szelki bezpieczeństwa rozmiar L</w:t>
      </w:r>
      <w:r>
        <w:rPr>
          <w:rFonts w:ascii="Calibri" w:hAnsi="Calibri" w:cs="Calibri"/>
          <w:sz w:val="22"/>
          <w:szCs w:val="22"/>
        </w:rPr>
        <w:t xml:space="preserve"> </w:t>
      </w:r>
      <w:r w:rsidRPr="00C61422">
        <w:rPr>
          <w:rFonts w:cstheme="minorHAnsi"/>
          <w:sz w:val="22"/>
          <w:szCs w:val="22"/>
        </w:rPr>
        <w:t xml:space="preserve">z </w:t>
      </w:r>
      <w:r w:rsidRPr="00C61422">
        <w:rPr>
          <w:rFonts w:eastAsia="NotoSansArgoLine" w:cstheme="minorHAnsi"/>
          <w:sz w:val="22"/>
          <w:szCs w:val="22"/>
        </w:rPr>
        <w:t>1 punktem zaczepowym do asekuracji (tylny). 2 klamry regulacyjne. 2 płytki regulacyjne boczne</w:t>
      </w:r>
      <w:r>
        <w:rPr>
          <w:rFonts w:eastAsia="NotoSansArgoLine" w:cstheme="minorHAnsi"/>
          <w:sz w:val="22"/>
          <w:szCs w:val="22"/>
        </w:rPr>
        <w:t xml:space="preserve">: </w:t>
      </w:r>
      <w:r w:rsidRPr="00C61422">
        <w:rPr>
          <w:rFonts w:eastAsia="NotoSansArgoLine" w:cstheme="minorHAnsi"/>
          <w:b/>
          <w:bCs/>
          <w:sz w:val="22"/>
          <w:szCs w:val="22"/>
        </w:rPr>
        <w:t>12 szt.</w:t>
      </w:r>
      <w:r>
        <w:rPr>
          <w:rFonts w:eastAsia="NotoSansArgoLine" w:cstheme="minorHAnsi"/>
          <w:sz w:val="22"/>
          <w:szCs w:val="22"/>
        </w:rPr>
        <w:t xml:space="preserve"> </w:t>
      </w:r>
    </w:p>
    <w:p w14:paraId="7C501C68" w14:textId="77777777" w:rsidR="00A64FDA" w:rsidRPr="00C61422" w:rsidRDefault="00A64FDA" w:rsidP="00DC30F1">
      <w:pPr>
        <w:pStyle w:val="Akapitzlist"/>
        <w:spacing w:line="276" w:lineRule="auto"/>
        <w:ind w:left="567" w:hanging="283"/>
        <w:rPr>
          <w:rFonts w:ascii="NotoSansArgoLine" w:eastAsia="NotoSansArgoLine" w:cs="NotoSansArgoLine"/>
          <w:color w:val="FFFFFF"/>
          <w:sz w:val="16"/>
          <w:szCs w:val="16"/>
        </w:rPr>
      </w:pPr>
    </w:p>
    <w:p w14:paraId="285EB94B" w14:textId="77777777" w:rsidR="00A64FDA" w:rsidRPr="00C61422" w:rsidRDefault="00A64FDA" w:rsidP="000A331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NotoSansArgoLine" w:eastAsia="NotoSansArgoLine" w:cs="NotoSansArgoLine"/>
          <w:color w:val="FFFFFF"/>
          <w:sz w:val="20"/>
          <w:szCs w:val="20"/>
        </w:rPr>
      </w:pPr>
      <w:r w:rsidRPr="00FC153F">
        <w:rPr>
          <w:rFonts w:ascii="Calibri" w:hAnsi="Calibri" w:cs="Calibri"/>
          <w:sz w:val="22"/>
          <w:szCs w:val="22"/>
        </w:rPr>
        <w:t xml:space="preserve">Szelki bezpieczeństwa rozmiar </w:t>
      </w:r>
      <w:r>
        <w:rPr>
          <w:rFonts w:ascii="Calibri" w:hAnsi="Calibri" w:cs="Calibri"/>
          <w:sz w:val="22"/>
          <w:szCs w:val="22"/>
        </w:rPr>
        <w:t xml:space="preserve">M </w:t>
      </w:r>
      <w:r w:rsidRPr="00C61422">
        <w:rPr>
          <w:rFonts w:cstheme="minorHAnsi"/>
          <w:sz w:val="22"/>
          <w:szCs w:val="22"/>
        </w:rPr>
        <w:t xml:space="preserve">z </w:t>
      </w:r>
      <w:r w:rsidRPr="00C61422">
        <w:rPr>
          <w:rFonts w:eastAsia="NotoSansArgoLine" w:cstheme="minorHAnsi"/>
          <w:sz w:val="22"/>
          <w:szCs w:val="22"/>
        </w:rPr>
        <w:t>1 punktem zaczepowym do asekuracji (tylny). 2 klamry regulacyjne. 2 płytki regulacyjne boczne</w:t>
      </w:r>
      <w:r>
        <w:rPr>
          <w:rFonts w:eastAsia="NotoSansArgoLine" w:cstheme="minorHAnsi"/>
          <w:sz w:val="22"/>
          <w:szCs w:val="22"/>
        </w:rPr>
        <w:t xml:space="preserve">: </w:t>
      </w:r>
      <w:r w:rsidRPr="00C61422">
        <w:rPr>
          <w:rFonts w:eastAsia="NotoSansArgoLine" w:cstheme="minorHAnsi"/>
          <w:b/>
          <w:bCs/>
          <w:sz w:val="22"/>
          <w:szCs w:val="22"/>
        </w:rPr>
        <w:t>11 szt</w:t>
      </w:r>
      <w:r>
        <w:rPr>
          <w:rFonts w:eastAsia="NotoSansArgoLine" w:cstheme="minorHAnsi"/>
          <w:sz w:val="22"/>
          <w:szCs w:val="22"/>
        </w:rPr>
        <w:t xml:space="preserve">. </w:t>
      </w:r>
    </w:p>
    <w:p w14:paraId="54F7414B" w14:textId="77777777" w:rsidR="00A64FDA" w:rsidRPr="00C61422" w:rsidRDefault="00A64FDA" w:rsidP="00DC30F1">
      <w:pPr>
        <w:pStyle w:val="Akapitzlist"/>
        <w:spacing w:line="276" w:lineRule="auto"/>
        <w:ind w:left="567" w:hanging="283"/>
        <w:rPr>
          <w:rFonts w:ascii="NotoSansArgoLine" w:eastAsia="NotoSansArgoLine" w:cs="NotoSansArgoLine"/>
          <w:color w:val="FFFFFF"/>
          <w:sz w:val="16"/>
          <w:szCs w:val="16"/>
        </w:rPr>
      </w:pPr>
    </w:p>
    <w:p w14:paraId="2C90CC4A" w14:textId="77777777" w:rsidR="00A64FDA" w:rsidRPr="00C61422" w:rsidRDefault="00A64FDA" w:rsidP="000A331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NotoSansArgoLine" w:eastAsia="NotoSansArgoLine" w:cs="NotoSansArgoLine"/>
          <w:color w:val="FFFFFF"/>
          <w:sz w:val="20"/>
          <w:szCs w:val="20"/>
        </w:rPr>
      </w:pPr>
      <w:r w:rsidRPr="006747F2">
        <w:rPr>
          <w:rFonts w:ascii="Calibri" w:eastAsia="NotoSansArgoLine" w:hAnsi="Calibri" w:cs="Calibri"/>
          <w:sz w:val="22"/>
          <w:szCs w:val="22"/>
        </w:rPr>
        <w:t>Amortyzator z podwójnej elastycznej taśmy (Y). Pętle z kauszą. Wyposażony w 1 hak AM010 + 2 haki AM022.</w:t>
      </w:r>
      <w:r>
        <w:rPr>
          <w:rFonts w:ascii="Calibri" w:eastAsia="NotoSansArgoLine" w:hAnsi="Calibri" w:cs="Calibri"/>
          <w:sz w:val="22"/>
          <w:szCs w:val="22"/>
        </w:rPr>
        <w:t xml:space="preserve"> </w:t>
      </w:r>
      <w:r w:rsidRPr="00C61422">
        <w:rPr>
          <w:rFonts w:ascii="Calibri" w:eastAsia="NotoSansArgoLine" w:hAnsi="Calibri" w:cs="Calibri"/>
          <w:b/>
          <w:bCs/>
          <w:sz w:val="22"/>
          <w:szCs w:val="22"/>
        </w:rPr>
        <w:t>31 szt.</w:t>
      </w:r>
    </w:p>
    <w:p w14:paraId="49F9F7E4" w14:textId="77777777" w:rsidR="00A64FDA" w:rsidRPr="00C61422" w:rsidRDefault="00A64FDA" w:rsidP="00DC30F1">
      <w:pPr>
        <w:pStyle w:val="Akapitzlist"/>
        <w:spacing w:line="276" w:lineRule="auto"/>
        <w:ind w:left="567" w:hanging="283"/>
        <w:rPr>
          <w:rFonts w:ascii="NotoSansArgoLine" w:eastAsia="NotoSansArgoLine" w:cs="NotoSansArgoLine"/>
          <w:color w:val="FFFFFF"/>
          <w:sz w:val="16"/>
          <w:szCs w:val="16"/>
        </w:rPr>
      </w:pPr>
    </w:p>
    <w:p w14:paraId="15A7CAD6" w14:textId="43AD46E3" w:rsidR="00A64FDA" w:rsidRPr="00C61422" w:rsidRDefault="00A64FDA" w:rsidP="000A331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NotoSansArgoLine" w:eastAsia="NotoSansArgoLine" w:cs="NotoSansArgoLine"/>
          <w:color w:val="FFFFFF"/>
          <w:sz w:val="20"/>
          <w:szCs w:val="20"/>
        </w:rPr>
      </w:pPr>
      <w:r w:rsidRPr="00FC153F">
        <w:rPr>
          <w:rFonts w:ascii="Calibri" w:eastAsia="NotoSansArgoLine" w:hAnsi="Calibri" w:cs="Calibri"/>
          <w:sz w:val="22"/>
          <w:szCs w:val="22"/>
        </w:rPr>
        <w:t xml:space="preserve">Urządzenie samohamowne </w:t>
      </w:r>
      <w:r w:rsidR="0090713E">
        <w:rPr>
          <w:rFonts w:ascii="Calibri" w:eastAsia="NotoSansArgoLine" w:hAnsi="Calibri" w:cs="Calibri"/>
          <w:sz w:val="22"/>
          <w:szCs w:val="22"/>
        </w:rPr>
        <w:t>Microblock</w:t>
      </w:r>
      <w:r w:rsidR="00DF2B16">
        <w:rPr>
          <w:rFonts w:ascii="Calibri" w:eastAsia="NotoSansArgoLine" w:hAnsi="Calibri" w:cs="Calibri"/>
          <w:sz w:val="22"/>
          <w:szCs w:val="22"/>
        </w:rPr>
        <w:t xml:space="preserve">/ miniblock </w:t>
      </w:r>
      <w:r w:rsidRPr="00FC153F">
        <w:rPr>
          <w:rFonts w:ascii="Calibri" w:eastAsia="NotoSansArgoLine" w:hAnsi="Calibri" w:cs="Calibri"/>
          <w:sz w:val="22"/>
          <w:szCs w:val="22"/>
        </w:rPr>
        <w:t>z taśmą 19,5 mm oraz amortyzatorem. Obudowa z poliamidu. 2 krętliki ze znacznikiem upadku. 1 łącznik odpinany. 1 hak aluminiowy</w:t>
      </w:r>
      <w:r>
        <w:rPr>
          <w:rFonts w:ascii="Calibri" w:eastAsia="NotoSansArgoLine" w:hAnsi="Calibri" w:cs="Calibri"/>
          <w:sz w:val="22"/>
          <w:szCs w:val="22"/>
        </w:rPr>
        <w:t xml:space="preserve">: </w:t>
      </w:r>
      <w:r w:rsidRPr="00C61422">
        <w:rPr>
          <w:rFonts w:ascii="Calibri" w:eastAsia="NotoSansArgoLine" w:hAnsi="Calibri" w:cs="Calibri"/>
          <w:b/>
          <w:bCs/>
          <w:sz w:val="22"/>
          <w:szCs w:val="22"/>
        </w:rPr>
        <w:t>16 szt.</w:t>
      </w:r>
    </w:p>
    <w:p w14:paraId="611D2186" w14:textId="77777777" w:rsidR="00A64FDA" w:rsidRPr="00A64FDA" w:rsidRDefault="00A64FDA" w:rsidP="00DC30F1">
      <w:pPr>
        <w:pStyle w:val="Akapitzlist"/>
        <w:spacing w:line="276" w:lineRule="auto"/>
        <w:ind w:left="567" w:hanging="283"/>
        <w:rPr>
          <w:rFonts w:ascii="NotoSansArgoLine" w:eastAsia="NotoSansArgoLine" w:cs="NotoSansArgoLine"/>
          <w:color w:val="FFFFFF"/>
          <w:sz w:val="16"/>
          <w:szCs w:val="16"/>
        </w:rPr>
      </w:pPr>
    </w:p>
    <w:p w14:paraId="359BEAD8" w14:textId="77777777" w:rsidR="00A64FDA" w:rsidRPr="00C61422" w:rsidRDefault="00A64FDA" w:rsidP="000A331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NotoSansArgoLine" w:eastAsia="NotoSansArgoLine" w:cs="NotoSansArgoLine"/>
          <w:color w:val="FFFFFF"/>
          <w:sz w:val="20"/>
          <w:szCs w:val="20"/>
        </w:rPr>
      </w:pPr>
      <w:r w:rsidRPr="00C61422">
        <w:rPr>
          <w:rFonts w:ascii="Calibri" w:eastAsia="NotoSansArgoLine" w:hAnsi="Calibri" w:cs="Calibri"/>
          <w:sz w:val="22"/>
          <w:szCs w:val="22"/>
        </w:rPr>
        <w:t>Lonża i punkt zaczepowy z taśmy rurkowej. 2 klamry</w:t>
      </w:r>
      <w:r>
        <w:rPr>
          <w:rFonts w:ascii="Calibri" w:eastAsia="NotoSansArgoLine" w:hAnsi="Calibri" w:cs="Calibri"/>
          <w:sz w:val="22"/>
          <w:szCs w:val="22"/>
        </w:rPr>
        <w:t xml:space="preserve"> </w:t>
      </w:r>
      <w:r w:rsidRPr="00C61422">
        <w:rPr>
          <w:rFonts w:ascii="Calibri" w:eastAsia="NotoSansArgoLine" w:hAnsi="Calibri" w:cs="Calibri"/>
          <w:sz w:val="22"/>
          <w:szCs w:val="22"/>
        </w:rPr>
        <w:t>zszyte. Szerokość 25 mm. Długość 1,50 m</w:t>
      </w:r>
      <w:r>
        <w:rPr>
          <w:rFonts w:ascii="Calibri" w:eastAsia="NotoSansArgoLine" w:hAnsi="Calibri" w:cs="Calibri"/>
          <w:sz w:val="22"/>
          <w:szCs w:val="22"/>
        </w:rPr>
        <w:t xml:space="preserve">: </w:t>
      </w:r>
      <w:r w:rsidRPr="00A64FDA">
        <w:rPr>
          <w:rFonts w:ascii="Calibri" w:eastAsia="NotoSansArgoLine" w:hAnsi="Calibri" w:cs="Calibri"/>
          <w:b/>
          <w:bCs/>
          <w:sz w:val="22"/>
          <w:szCs w:val="22"/>
        </w:rPr>
        <w:t>31 szt.</w:t>
      </w:r>
      <w:r>
        <w:rPr>
          <w:rFonts w:ascii="Calibri" w:eastAsia="NotoSansArgoLine" w:hAnsi="Calibri" w:cs="Calibri"/>
          <w:sz w:val="22"/>
          <w:szCs w:val="22"/>
        </w:rPr>
        <w:t xml:space="preserve"> </w:t>
      </w:r>
      <w:r>
        <w:rPr>
          <w:rFonts w:ascii="NotoSansArgoLine" w:eastAsia="NotoSansArgoLine" w:cs="NotoSansArgoLine"/>
          <w:color w:val="FFFFFF"/>
          <w:sz w:val="20"/>
          <w:szCs w:val="20"/>
        </w:rPr>
        <w:t xml:space="preserve"> </w:t>
      </w:r>
    </w:p>
    <w:p w14:paraId="54048C2B" w14:textId="77777777" w:rsidR="00A64FDA" w:rsidRDefault="00A64FDA" w:rsidP="00EC41A1">
      <w:pPr>
        <w:tabs>
          <w:tab w:val="right" w:pos="9072"/>
        </w:tabs>
        <w:ind w:left="720" w:hanging="578"/>
        <w:rPr>
          <w:rFonts w:ascii="Calibri" w:hAnsi="Calibri" w:cs="Calibri"/>
          <w:b/>
          <w:bCs/>
        </w:rPr>
      </w:pPr>
    </w:p>
    <w:p w14:paraId="000F03FB" w14:textId="77777777" w:rsidR="00DC30F1" w:rsidRDefault="00DC30F1" w:rsidP="00EC41A1">
      <w:pPr>
        <w:tabs>
          <w:tab w:val="right" w:pos="9072"/>
        </w:tabs>
        <w:ind w:left="720" w:hanging="578"/>
        <w:rPr>
          <w:rFonts w:ascii="Calibri" w:hAnsi="Calibri" w:cs="Calibri"/>
          <w:b/>
          <w:bCs/>
        </w:rPr>
      </w:pPr>
    </w:p>
    <w:p w14:paraId="4F28B447" w14:textId="77777777" w:rsidR="00DC30F1" w:rsidRDefault="00DC30F1" w:rsidP="00EC41A1">
      <w:pPr>
        <w:tabs>
          <w:tab w:val="right" w:pos="9072"/>
        </w:tabs>
        <w:ind w:left="720" w:hanging="578"/>
        <w:rPr>
          <w:rFonts w:ascii="Calibri" w:hAnsi="Calibri" w:cs="Calibri"/>
          <w:b/>
          <w:bCs/>
        </w:rPr>
      </w:pPr>
    </w:p>
    <w:p w14:paraId="7181B996" w14:textId="77777777" w:rsidR="00DC30F1" w:rsidRDefault="00DC30F1" w:rsidP="00EC41A1">
      <w:pPr>
        <w:tabs>
          <w:tab w:val="right" w:pos="9072"/>
        </w:tabs>
        <w:ind w:left="720" w:hanging="578"/>
        <w:rPr>
          <w:rFonts w:ascii="Calibri" w:hAnsi="Calibri" w:cs="Calibri"/>
          <w:b/>
          <w:bCs/>
        </w:rPr>
      </w:pPr>
    </w:p>
    <w:p w14:paraId="2559DFA3" w14:textId="77777777" w:rsidR="00DC30F1" w:rsidRDefault="00DC30F1" w:rsidP="00EC41A1">
      <w:pPr>
        <w:tabs>
          <w:tab w:val="right" w:pos="9072"/>
        </w:tabs>
        <w:ind w:left="720" w:hanging="578"/>
        <w:rPr>
          <w:rFonts w:ascii="Calibri" w:hAnsi="Calibri" w:cs="Calibri"/>
          <w:b/>
          <w:bCs/>
        </w:rPr>
      </w:pPr>
    </w:p>
    <w:p w14:paraId="0E42ADAB" w14:textId="77777777" w:rsidR="00DC30F1" w:rsidRDefault="00DC30F1" w:rsidP="00EC41A1">
      <w:pPr>
        <w:tabs>
          <w:tab w:val="right" w:pos="9072"/>
        </w:tabs>
        <w:ind w:left="720" w:hanging="578"/>
        <w:rPr>
          <w:rFonts w:ascii="Calibri" w:hAnsi="Calibri" w:cs="Calibri"/>
          <w:b/>
          <w:bCs/>
        </w:rPr>
      </w:pPr>
    </w:p>
    <w:p w14:paraId="25F66C75" w14:textId="77777777" w:rsidR="00DC30F1" w:rsidRDefault="00DC30F1" w:rsidP="00EC41A1">
      <w:pPr>
        <w:tabs>
          <w:tab w:val="right" w:pos="9072"/>
        </w:tabs>
        <w:ind w:left="720" w:hanging="578"/>
        <w:rPr>
          <w:rFonts w:ascii="Calibri" w:hAnsi="Calibri" w:cs="Calibri"/>
          <w:b/>
          <w:bCs/>
        </w:rPr>
      </w:pPr>
    </w:p>
    <w:p w14:paraId="43BBF79F" w14:textId="77777777" w:rsidR="00DC30F1" w:rsidRDefault="00DC30F1" w:rsidP="00EC41A1">
      <w:pPr>
        <w:tabs>
          <w:tab w:val="right" w:pos="9072"/>
        </w:tabs>
        <w:ind w:left="720" w:hanging="578"/>
        <w:rPr>
          <w:rFonts w:ascii="Calibri" w:hAnsi="Calibri" w:cs="Calibri"/>
          <w:b/>
          <w:bCs/>
        </w:rPr>
      </w:pPr>
    </w:p>
    <w:p w14:paraId="252EB7F7" w14:textId="77777777" w:rsidR="00DC30F1" w:rsidRDefault="00DC30F1" w:rsidP="00EC41A1">
      <w:pPr>
        <w:tabs>
          <w:tab w:val="right" w:pos="9072"/>
        </w:tabs>
        <w:ind w:left="720" w:hanging="578"/>
        <w:rPr>
          <w:rFonts w:ascii="Calibri" w:hAnsi="Calibri" w:cs="Calibri"/>
          <w:b/>
          <w:bCs/>
        </w:rPr>
      </w:pPr>
    </w:p>
    <w:p w14:paraId="186F8664" w14:textId="77777777" w:rsidR="00DC30F1" w:rsidRDefault="00DC30F1" w:rsidP="00EC41A1">
      <w:pPr>
        <w:tabs>
          <w:tab w:val="right" w:pos="9072"/>
        </w:tabs>
        <w:ind w:left="720" w:hanging="578"/>
        <w:rPr>
          <w:rFonts w:ascii="Calibri" w:hAnsi="Calibri" w:cs="Calibri"/>
          <w:b/>
          <w:bCs/>
        </w:rPr>
      </w:pPr>
    </w:p>
    <w:p w14:paraId="0F8FFB10" w14:textId="77777777" w:rsidR="00DC30F1" w:rsidRDefault="00DC30F1" w:rsidP="00EC41A1">
      <w:pPr>
        <w:tabs>
          <w:tab w:val="right" w:pos="9072"/>
        </w:tabs>
        <w:ind w:left="720" w:hanging="578"/>
        <w:rPr>
          <w:rFonts w:ascii="Calibri" w:hAnsi="Calibri" w:cs="Calibri"/>
          <w:b/>
          <w:bCs/>
        </w:rPr>
      </w:pPr>
    </w:p>
    <w:p w14:paraId="783D3E30" w14:textId="77777777" w:rsidR="00DC30F1" w:rsidRDefault="00DC30F1" w:rsidP="00EC41A1">
      <w:pPr>
        <w:tabs>
          <w:tab w:val="right" w:pos="9072"/>
        </w:tabs>
        <w:ind w:left="720" w:hanging="578"/>
        <w:rPr>
          <w:rFonts w:ascii="Calibri" w:hAnsi="Calibri" w:cs="Calibri"/>
          <w:b/>
          <w:bCs/>
        </w:rPr>
      </w:pPr>
    </w:p>
    <w:p w14:paraId="17635AB9" w14:textId="2248F681" w:rsidR="00A64FDA" w:rsidRPr="00547585" w:rsidRDefault="00A64FDA" w:rsidP="00A64FDA">
      <w:pPr>
        <w:autoSpaceDE w:val="0"/>
        <w:autoSpaceDN w:val="0"/>
        <w:adjustRightInd w:val="0"/>
        <w:rPr>
          <w:rFonts w:ascii="Calibri" w:eastAsia="NotoSansArgoLine" w:hAnsi="Calibri" w:cs="Calibri"/>
          <w:b/>
          <w:bCs/>
        </w:rPr>
      </w:pPr>
      <w:r>
        <w:rPr>
          <w:rFonts w:ascii="Calibri" w:eastAsia="NotoSansArgoLine" w:hAnsi="Calibri" w:cs="Calibri"/>
          <w:b/>
          <w:bCs/>
        </w:rPr>
        <w:t xml:space="preserve">2. </w:t>
      </w:r>
      <w:r w:rsidRPr="00547585">
        <w:rPr>
          <w:rFonts w:ascii="Calibri" w:eastAsia="NotoSansArgoLine" w:hAnsi="Calibri" w:cs="Calibri"/>
          <w:b/>
          <w:bCs/>
        </w:rPr>
        <w:t>Wymagane Certyfikaty / Normy</w:t>
      </w:r>
      <w:r w:rsidR="00DC30F1">
        <w:rPr>
          <w:rFonts w:ascii="Calibri" w:eastAsia="NotoSansArgoLine" w:hAnsi="Calibri" w:cs="Calibri"/>
          <w:b/>
          <w:bCs/>
        </w:rPr>
        <w:t xml:space="preserve"> dla sprzętu.</w:t>
      </w:r>
    </w:p>
    <w:p w14:paraId="599C3529" w14:textId="77777777" w:rsidR="00A64FDA" w:rsidRPr="00547585" w:rsidRDefault="00A64FDA" w:rsidP="00A64FDA">
      <w:pPr>
        <w:autoSpaceDE w:val="0"/>
        <w:autoSpaceDN w:val="0"/>
        <w:adjustRightInd w:val="0"/>
        <w:rPr>
          <w:rFonts w:ascii="Calibri" w:eastAsia="NotoSansArgoLine" w:hAnsi="Calibri" w:cs="Calibri"/>
          <w:b/>
          <w:bCs/>
        </w:rPr>
      </w:pPr>
    </w:p>
    <w:p w14:paraId="58B04A72" w14:textId="77777777" w:rsidR="00A64FDA" w:rsidRPr="00DC7D00" w:rsidRDefault="00A64FDA" w:rsidP="00A64FDA">
      <w:pPr>
        <w:spacing w:line="360" w:lineRule="auto"/>
        <w:jc w:val="both"/>
        <w:rPr>
          <w:rFonts w:ascii="Calibri" w:eastAsia="NotoSansArgoLine" w:hAnsi="Calibri" w:cs="Calibri"/>
          <w:sz w:val="22"/>
          <w:szCs w:val="22"/>
        </w:rPr>
      </w:pPr>
      <w:r w:rsidRPr="00DC7D00">
        <w:rPr>
          <w:rFonts w:ascii="Calibri" w:eastAsia="NotoSansArgoLine" w:hAnsi="Calibri" w:cs="Calibri"/>
          <w:b/>
          <w:bCs/>
          <w:sz w:val="22"/>
          <w:szCs w:val="22"/>
        </w:rPr>
        <w:t>EN365 : 2004</w:t>
      </w:r>
      <w:r w:rsidRPr="00DC7D00">
        <w:rPr>
          <w:rFonts w:ascii="Calibri" w:eastAsia="NotoSansArgoLine" w:hAnsi="Calibri" w:cs="Calibri"/>
          <w:sz w:val="22"/>
          <w:szCs w:val="22"/>
        </w:rPr>
        <w:t xml:space="preserve"> Środki ochrony indywidualnej zapobiegające upadkom z wysokości – Ogólne</w:t>
      </w:r>
    </w:p>
    <w:p w14:paraId="7E24EE79" w14:textId="77777777" w:rsidR="00A64FDA" w:rsidRPr="00DC7D00" w:rsidRDefault="00A64FDA" w:rsidP="00A64FDA">
      <w:pPr>
        <w:spacing w:line="360" w:lineRule="auto"/>
        <w:jc w:val="both"/>
        <w:rPr>
          <w:rFonts w:ascii="Calibri" w:eastAsia="NotoSansArgoLine" w:hAnsi="Calibri" w:cs="Calibri"/>
          <w:sz w:val="22"/>
          <w:szCs w:val="22"/>
        </w:rPr>
      </w:pPr>
      <w:r w:rsidRPr="00DC7D00">
        <w:rPr>
          <w:rFonts w:ascii="Calibri" w:eastAsia="NotoSansArgoLine" w:hAnsi="Calibri" w:cs="Calibri"/>
          <w:sz w:val="22"/>
          <w:szCs w:val="22"/>
        </w:rPr>
        <w:t>wymagania dotyczące sposobu użycia, konserwacji, okresowych kontroli, naprawy,</w:t>
      </w:r>
    </w:p>
    <w:p w14:paraId="69DD89D9" w14:textId="77777777" w:rsidR="00A64FDA" w:rsidRPr="00DC7D00" w:rsidRDefault="00A64FDA" w:rsidP="00A64FDA">
      <w:pPr>
        <w:spacing w:line="360" w:lineRule="auto"/>
        <w:jc w:val="both"/>
        <w:rPr>
          <w:rFonts w:ascii="Calibri" w:eastAsia="NotoSansArgoLine" w:hAnsi="Calibri" w:cs="Calibri"/>
          <w:sz w:val="22"/>
          <w:szCs w:val="22"/>
        </w:rPr>
      </w:pPr>
      <w:r w:rsidRPr="00DC7D00">
        <w:rPr>
          <w:rFonts w:ascii="Calibri" w:eastAsia="NotoSansArgoLine" w:hAnsi="Calibri" w:cs="Calibri"/>
          <w:sz w:val="22"/>
          <w:szCs w:val="22"/>
        </w:rPr>
        <w:t>znakowania i opakowania.</w:t>
      </w:r>
    </w:p>
    <w:p w14:paraId="72FE2744" w14:textId="77777777" w:rsidR="00A64FDA" w:rsidRPr="00DC7D00" w:rsidRDefault="00A64FDA" w:rsidP="00A64FDA">
      <w:pPr>
        <w:spacing w:line="360" w:lineRule="auto"/>
        <w:jc w:val="both"/>
        <w:rPr>
          <w:rFonts w:ascii="Calibri" w:eastAsia="NotoSansArgoLine" w:hAnsi="Calibri" w:cs="Calibri"/>
          <w:sz w:val="22"/>
          <w:szCs w:val="22"/>
        </w:rPr>
      </w:pPr>
      <w:r w:rsidRPr="00DC7D00">
        <w:rPr>
          <w:rFonts w:ascii="Calibri" w:eastAsia="NotoSansArgoLine" w:hAnsi="Calibri" w:cs="Calibri"/>
          <w:b/>
          <w:bCs/>
          <w:sz w:val="22"/>
          <w:szCs w:val="22"/>
        </w:rPr>
        <w:t>EN361 : 2002</w:t>
      </w:r>
      <w:r w:rsidRPr="00DC7D00">
        <w:rPr>
          <w:rFonts w:ascii="Calibri" w:eastAsia="NotoSansArgoLine" w:hAnsi="Calibri" w:cs="Calibri"/>
          <w:sz w:val="22"/>
          <w:szCs w:val="22"/>
        </w:rPr>
        <w:t xml:space="preserve"> Środki ochrony indywidualnej chroniące przed upadkiem z wysokości - Szelki</w:t>
      </w:r>
    </w:p>
    <w:p w14:paraId="1B3548F3" w14:textId="77777777" w:rsidR="00A64FDA" w:rsidRPr="00DC7D00" w:rsidRDefault="00A64FDA" w:rsidP="00A64FDA">
      <w:pPr>
        <w:spacing w:line="360" w:lineRule="auto"/>
        <w:jc w:val="both"/>
        <w:rPr>
          <w:rFonts w:ascii="Calibri" w:eastAsia="NotoSansArgoLine" w:hAnsi="Calibri" w:cs="Calibri"/>
          <w:sz w:val="22"/>
          <w:szCs w:val="22"/>
        </w:rPr>
      </w:pPr>
      <w:r w:rsidRPr="00DC7D00">
        <w:rPr>
          <w:rFonts w:ascii="Calibri" w:eastAsia="NotoSansArgoLine" w:hAnsi="Calibri" w:cs="Calibri"/>
          <w:sz w:val="22"/>
          <w:szCs w:val="22"/>
        </w:rPr>
        <w:t>Bezpieczeństwa: 140 kg: Wymagania dodatkowe przy zastosowaniu szczególnym</w:t>
      </w:r>
    </w:p>
    <w:p w14:paraId="781A96D6" w14:textId="6087AD73" w:rsidR="000A74FD" w:rsidRPr="00DC7D00" w:rsidRDefault="00A64FDA" w:rsidP="00A64FDA">
      <w:pPr>
        <w:spacing w:line="360" w:lineRule="auto"/>
        <w:jc w:val="both"/>
        <w:rPr>
          <w:rFonts w:ascii="Calibri" w:eastAsia="NotoSansArgoLine" w:hAnsi="Calibri" w:cs="Calibri"/>
          <w:sz w:val="22"/>
          <w:szCs w:val="22"/>
        </w:rPr>
      </w:pPr>
      <w:r w:rsidRPr="00DC7D00">
        <w:rPr>
          <w:rFonts w:ascii="Calibri" w:eastAsia="NotoSansArgoLine" w:hAnsi="Calibri" w:cs="Calibri"/>
          <w:b/>
          <w:bCs/>
          <w:sz w:val="22"/>
          <w:szCs w:val="22"/>
        </w:rPr>
        <w:t>EN354 : 2010</w:t>
      </w:r>
      <w:r w:rsidRPr="00DC7D00">
        <w:rPr>
          <w:rFonts w:ascii="Calibri" w:eastAsia="NotoSansArgoLine" w:hAnsi="Calibri" w:cs="Calibri"/>
          <w:sz w:val="22"/>
          <w:szCs w:val="22"/>
        </w:rPr>
        <w:t xml:space="preserve"> Środki ochrony indywidualnej chroniące przed upadkiem z wysokości </w:t>
      </w:r>
      <w:r w:rsidR="000A74FD">
        <w:rPr>
          <w:rFonts w:ascii="Calibri" w:eastAsia="NotoSansArgoLine" w:hAnsi="Calibri" w:cs="Calibri"/>
          <w:sz w:val="22"/>
          <w:szCs w:val="22"/>
        </w:rPr>
        <w:t>–</w:t>
      </w:r>
      <w:r w:rsidRPr="00DC7D00">
        <w:rPr>
          <w:rFonts w:ascii="Calibri" w:eastAsia="NotoSansArgoLine" w:hAnsi="Calibri" w:cs="Calibri"/>
          <w:sz w:val="22"/>
          <w:szCs w:val="22"/>
        </w:rPr>
        <w:t xml:space="preserve"> Lonże</w:t>
      </w:r>
    </w:p>
    <w:p w14:paraId="361B176F" w14:textId="77777777" w:rsidR="00A64FDA" w:rsidRDefault="00A64FDA" w:rsidP="00A64FDA">
      <w:pPr>
        <w:spacing w:line="360" w:lineRule="auto"/>
        <w:jc w:val="both"/>
        <w:rPr>
          <w:rFonts w:ascii="Calibri" w:eastAsia="NotoSansArgoLine" w:hAnsi="Calibri" w:cs="Calibri"/>
          <w:sz w:val="22"/>
          <w:szCs w:val="22"/>
        </w:rPr>
      </w:pPr>
      <w:r w:rsidRPr="00DC7D00">
        <w:rPr>
          <w:rFonts w:ascii="Calibri" w:eastAsia="NotoSansArgoLine" w:hAnsi="Calibri" w:cs="Calibri"/>
          <w:b/>
          <w:bCs/>
          <w:sz w:val="22"/>
          <w:szCs w:val="22"/>
        </w:rPr>
        <w:t>EN795:2012</w:t>
      </w:r>
      <w:r w:rsidRPr="00DC7D00">
        <w:rPr>
          <w:rFonts w:ascii="Calibri" w:eastAsia="NotoSansArgoLine" w:hAnsi="Calibri" w:cs="Calibri"/>
          <w:sz w:val="22"/>
          <w:szCs w:val="22"/>
        </w:rPr>
        <w:t xml:space="preserve"> Środki ochrony indywidualnej chroniące przed upadkiem z wysokości -Urządzenia kotwiczące, RODZAJ B: Punkt kotwiczący typ B</w:t>
      </w:r>
    </w:p>
    <w:p w14:paraId="485ED79D" w14:textId="77777777" w:rsidR="00A64FDA" w:rsidRPr="00C61422" w:rsidRDefault="00A64FDA" w:rsidP="00A64FDA">
      <w:pPr>
        <w:spacing w:line="360" w:lineRule="auto"/>
        <w:jc w:val="both"/>
        <w:rPr>
          <w:rFonts w:ascii="Calibri" w:eastAsia="NotoSansArgoLine" w:hAnsi="Calibri" w:cs="Calibri"/>
          <w:sz w:val="22"/>
          <w:szCs w:val="22"/>
        </w:rPr>
      </w:pPr>
      <w:r w:rsidRPr="00DC7D00">
        <w:rPr>
          <w:rFonts w:ascii="Calibri" w:eastAsia="NotoSansArgoLine" w:hAnsi="Calibri" w:cs="Calibri"/>
          <w:b/>
          <w:bCs/>
          <w:sz w:val="22"/>
          <w:szCs w:val="22"/>
        </w:rPr>
        <w:t>EN362 : 2004</w:t>
      </w:r>
      <w:r w:rsidRPr="00DC7D00">
        <w:rPr>
          <w:rFonts w:ascii="Calibri" w:eastAsia="NotoSansArgoLine" w:hAnsi="Calibri" w:cs="Calibri"/>
          <w:sz w:val="22"/>
          <w:szCs w:val="22"/>
        </w:rPr>
        <w:t xml:space="preserve"> Środki ochrony indywidualnej chroniące przed upadkiem z wysokości – Łączniki KLASA B: Klasa</w:t>
      </w:r>
    </w:p>
    <w:p w14:paraId="79827727" w14:textId="77777777" w:rsidR="00A64FDA" w:rsidRPr="00DC7D00" w:rsidRDefault="00A64FDA" w:rsidP="00A64FDA">
      <w:pPr>
        <w:spacing w:line="360" w:lineRule="auto"/>
        <w:jc w:val="both"/>
        <w:rPr>
          <w:rFonts w:ascii="Calibri" w:eastAsia="NotoSansArgoLine" w:hAnsi="Calibri" w:cs="Calibri"/>
          <w:b/>
          <w:bCs/>
          <w:sz w:val="22"/>
          <w:szCs w:val="22"/>
        </w:rPr>
      </w:pPr>
      <w:r w:rsidRPr="00DC7D00">
        <w:rPr>
          <w:rFonts w:ascii="Calibri" w:eastAsia="NotoSansArgoLine" w:hAnsi="Calibri" w:cs="Calibri"/>
          <w:b/>
          <w:bCs/>
          <w:sz w:val="22"/>
          <w:szCs w:val="22"/>
        </w:rPr>
        <w:t>SZCZEGÓŁOWE ZGODNOŚCI KWALIFIKACYJNE</w:t>
      </w:r>
    </w:p>
    <w:p w14:paraId="1D21FA32" w14:textId="77777777" w:rsidR="00A64FDA" w:rsidRPr="00DC7D00" w:rsidRDefault="00A64FDA" w:rsidP="00A64FDA">
      <w:pPr>
        <w:spacing w:line="360" w:lineRule="auto"/>
        <w:jc w:val="both"/>
        <w:rPr>
          <w:rFonts w:ascii="Calibri" w:eastAsia="NotoSansArgoLine" w:hAnsi="Calibri" w:cs="Calibri"/>
          <w:sz w:val="22"/>
          <w:szCs w:val="22"/>
        </w:rPr>
      </w:pPr>
      <w:r w:rsidRPr="00DC7D00">
        <w:rPr>
          <w:rFonts w:ascii="Calibri" w:eastAsia="NotoSansArgoLine" w:hAnsi="Calibri" w:cs="Calibri"/>
          <w:sz w:val="22"/>
          <w:szCs w:val="22"/>
        </w:rPr>
        <w:t>EN363 : 2018 Środek ochrony indywidualnej przed upadkiem z wysokości – Systemy</w:t>
      </w:r>
    </w:p>
    <w:p w14:paraId="3B8820B6" w14:textId="77777777" w:rsidR="00A64FDA" w:rsidRPr="00DC7D00" w:rsidRDefault="00A64FDA" w:rsidP="00A64FDA">
      <w:pPr>
        <w:spacing w:line="360" w:lineRule="auto"/>
        <w:jc w:val="both"/>
        <w:rPr>
          <w:rFonts w:ascii="Calibri" w:eastAsia="NotoSansArgoLine" w:hAnsi="Calibri" w:cs="Calibri"/>
          <w:sz w:val="22"/>
          <w:szCs w:val="22"/>
        </w:rPr>
      </w:pPr>
      <w:r w:rsidRPr="00DC7D00">
        <w:rPr>
          <w:rFonts w:ascii="Calibri" w:eastAsia="NotoSansArgoLine" w:hAnsi="Calibri" w:cs="Calibri"/>
          <w:sz w:val="22"/>
          <w:szCs w:val="22"/>
        </w:rPr>
        <w:t>indywidualne do ochrony przed upadkiem.</w:t>
      </w:r>
    </w:p>
    <w:p w14:paraId="705BCA12" w14:textId="77777777" w:rsidR="00A64FDA" w:rsidRPr="00DC7D00" w:rsidRDefault="00A64FDA" w:rsidP="00A64FDA">
      <w:pPr>
        <w:spacing w:line="360" w:lineRule="auto"/>
        <w:jc w:val="both"/>
        <w:rPr>
          <w:rFonts w:ascii="Calibri" w:eastAsia="NotoSansArgoLine" w:hAnsi="Calibri" w:cs="Calibri"/>
          <w:sz w:val="22"/>
          <w:szCs w:val="22"/>
        </w:rPr>
      </w:pPr>
      <w:r w:rsidRPr="00DC7D00">
        <w:rPr>
          <w:rFonts w:ascii="Calibri" w:eastAsia="NotoSansArgoLine" w:hAnsi="Calibri" w:cs="Calibri"/>
          <w:sz w:val="22"/>
          <w:szCs w:val="22"/>
        </w:rPr>
        <w:t>EN364 : 1992 Środek ochrony indywidualnej przed upadkiem z wysokości: Metody</w:t>
      </w:r>
    </w:p>
    <w:p w14:paraId="0C63FA38" w14:textId="77777777" w:rsidR="00A64FDA" w:rsidRDefault="00A64FDA" w:rsidP="00A64FDA">
      <w:pPr>
        <w:spacing w:line="360" w:lineRule="auto"/>
        <w:jc w:val="both"/>
        <w:rPr>
          <w:rFonts w:ascii="Calibri" w:eastAsia="NotoSansArgoLine" w:hAnsi="Calibri" w:cs="Calibri"/>
          <w:sz w:val="22"/>
          <w:szCs w:val="22"/>
        </w:rPr>
      </w:pPr>
      <w:r w:rsidRPr="00DC7D00">
        <w:rPr>
          <w:rFonts w:ascii="Calibri" w:eastAsia="NotoSansArgoLine" w:hAnsi="Calibri" w:cs="Calibri"/>
          <w:sz w:val="22"/>
          <w:szCs w:val="22"/>
        </w:rPr>
        <w:t>przeprowadzania prób.</w:t>
      </w:r>
    </w:p>
    <w:p w14:paraId="7282FC8C" w14:textId="77777777" w:rsidR="00A64FDA" w:rsidRDefault="00A64FDA" w:rsidP="00A64FDA">
      <w:pPr>
        <w:spacing w:line="360" w:lineRule="auto"/>
        <w:jc w:val="both"/>
        <w:rPr>
          <w:rFonts w:ascii="Calibri" w:eastAsia="NotoSansArgoLine" w:hAnsi="Calibri" w:cs="Calibri"/>
        </w:rPr>
      </w:pPr>
    </w:p>
    <w:p w14:paraId="261F8EA2" w14:textId="77777777" w:rsidR="00A64FDA" w:rsidRDefault="00A64FDA" w:rsidP="00A64FDA">
      <w:pPr>
        <w:spacing w:line="360" w:lineRule="auto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630777">
        <w:rPr>
          <w:rFonts w:ascii="Calibri" w:eastAsia="NotoSansArgoLine" w:hAnsi="Calibri" w:cs="Calibri"/>
          <w:b/>
          <w:bCs/>
        </w:rPr>
        <w:t xml:space="preserve">3. </w:t>
      </w:r>
      <w:r>
        <w:rPr>
          <w:rStyle w:val="Uwydatnienie"/>
          <w:rFonts w:ascii="Calibri" w:hAnsi="Calibri" w:cs="Calibri"/>
          <w:b/>
          <w:bCs/>
          <w:i w:val="0"/>
          <w:iCs w:val="0"/>
          <w:shd w:val="clear" w:color="auto" w:fill="FFFFFF"/>
        </w:rPr>
        <w:t>Praktyczne szkolenie</w:t>
      </w:r>
      <w:r w:rsidRPr="00630777">
        <w:rPr>
          <w:rFonts w:ascii="Calibri" w:hAnsi="Calibri" w:cs="Calibri"/>
          <w:b/>
          <w:bCs/>
          <w:shd w:val="clear" w:color="auto" w:fill="FFFFFF"/>
        </w:rPr>
        <w:t xml:space="preserve"> dla pracowników </w:t>
      </w:r>
      <w:r>
        <w:rPr>
          <w:rFonts w:ascii="Calibri" w:hAnsi="Calibri" w:cs="Calibri"/>
          <w:b/>
          <w:bCs/>
          <w:shd w:val="clear" w:color="auto" w:fill="FFFFFF"/>
        </w:rPr>
        <w:t xml:space="preserve">wykonujących prace </w:t>
      </w:r>
      <w:r w:rsidRPr="00630777">
        <w:rPr>
          <w:rFonts w:ascii="Calibri" w:hAnsi="Calibri" w:cs="Calibri"/>
          <w:b/>
          <w:bCs/>
          <w:shd w:val="clear" w:color="auto" w:fill="FFFFFF"/>
        </w:rPr>
        <w:t>na </w:t>
      </w:r>
      <w:r w:rsidRPr="00630777">
        <w:rPr>
          <w:rStyle w:val="Uwydatnienie"/>
          <w:rFonts w:ascii="Calibri" w:hAnsi="Calibri" w:cs="Calibri"/>
          <w:b/>
          <w:bCs/>
          <w:i w:val="0"/>
          <w:iCs w:val="0"/>
          <w:shd w:val="clear" w:color="auto" w:fill="FFFFFF"/>
        </w:rPr>
        <w:t>wysokośc</w:t>
      </w:r>
      <w:r>
        <w:rPr>
          <w:rStyle w:val="Uwydatnienie"/>
          <w:rFonts w:ascii="Calibri" w:hAnsi="Calibri" w:cs="Calibri"/>
          <w:b/>
          <w:bCs/>
          <w:i w:val="0"/>
          <w:iCs w:val="0"/>
          <w:shd w:val="clear" w:color="auto" w:fill="FFFFFF"/>
        </w:rPr>
        <w:t>iach.</w:t>
      </w:r>
    </w:p>
    <w:p w14:paraId="23AF956D" w14:textId="77777777" w:rsidR="00A64FDA" w:rsidRDefault="00A64FDA" w:rsidP="00A64FDA">
      <w:pPr>
        <w:spacing w:line="360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2042F65" w14:textId="5C0EDD05" w:rsidR="00A64FDA" w:rsidRDefault="00A64FDA" w:rsidP="00A64FDA">
      <w:pPr>
        <w:spacing w:line="360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DC7D00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Wymagania dla firm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y przeprowadzającej szkolenie:</w:t>
      </w:r>
      <w:r w:rsidRPr="00DC7D00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159B0365" w14:textId="77777777" w:rsidR="00A64FDA" w:rsidRDefault="00A64FDA" w:rsidP="00A64FD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EC41A1">
        <w:rPr>
          <w:rFonts w:ascii="Calibri" w:hAnsi="Calibri" w:cs="Calibri"/>
          <w:sz w:val="22"/>
          <w:szCs w:val="22"/>
          <w:shd w:val="clear" w:color="auto" w:fill="FFFFFF"/>
        </w:rPr>
        <w:t xml:space="preserve">Certyfikat ISO 9001:2015 </w:t>
      </w:r>
      <w:r>
        <w:rPr>
          <w:rFonts w:ascii="Calibri" w:hAnsi="Calibri" w:cs="Calibri"/>
          <w:sz w:val="22"/>
          <w:szCs w:val="22"/>
          <w:shd w:val="clear" w:color="auto" w:fill="FFFFFF"/>
        </w:rPr>
        <w:t>lub</w:t>
      </w:r>
      <w:r w:rsidRPr="00EC41A1">
        <w:rPr>
          <w:rFonts w:ascii="Calibri" w:hAnsi="Calibri" w:cs="Calibri"/>
          <w:sz w:val="22"/>
          <w:szCs w:val="22"/>
          <w:shd w:val="clear" w:color="auto" w:fill="FFFFFF"/>
        </w:rPr>
        <w:t xml:space="preserve"> PN-ISO 45001:2018 </w:t>
      </w:r>
    </w:p>
    <w:p w14:paraId="76DDFB07" w14:textId="77777777" w:rsidR="00A64FDA" w:rsidRPr="00EC41A1" w:rsidRDefault="00A64FDA" w:rsidP="00A64FD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EC41A1">
        <w:rPr>
          <w:rFonts w:ascii="Calibri" w:hAnsi="Calibri" w:cs="Calibri"/>
          <w:sz w:val="22"/>
          <w:szCs w:val="22"/>
          <w:shd w:val="clear" w:color="auto" w:fill="FFFFFF"/>
        </w:rPr>
        <w:t>Wykfalifikowana kadra szkoląca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EC41A1">
        <w:rPr>
          <w:rFonts w:ascii="Calibri" w:hAnsi="Calibri" w:cs="Calibri"/>
          <w:sz w:val="22"/>
          <w:szCs w:val="22"/>
          <w:shd w:val="clear" w:color="auto" w:fill="FFFFFF"/>
        </w:rPr>
        <w:t>do prac na wysokości.</w:t>
      </w:r>
    </w:p>
    <w:p w14:paraId="3CF4245E" w14:textId="77777777" w:rsidR="00A64FDA" w:rsidRPr="00EC41A1" w:rsidRDefault="00A64FDA" w:rsidP="00A64FD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Przedstawienie 3 referencji z przeprowadzonych szkoleń wysokościowych.</w:t>
      </w:r>
    </w:p>
    <w:p w14:paraId="7D24087B" w14:textId="77777777" w:rsidR="00A64FDA" w:rsidRPr="00630777" w:rsidRDefault="00A64FDA" w:rsidP="00A64FDA">
      <w:pPr>
        <w:spacing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14:paraId="6A664AD2" w14:textId="77777777" w:rsidR="00A64FDA" w:rsidRPr="00EC41A1" w:rsidRDefault="00A64FDA" w:rsidP="00A64FDA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EC41A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Ilość osób do przeszkolenia  – 60 </w:t>
      </w:r>
    </w:p>
    <w:p w14:paraId="7151491B" w14:textId="77777777" w:rsidR="00A64FDA" w:rsidRPr="00630777" w:rsidRDefault="00A64FDA" w:rsidP="00A64FDA">
      <w:pPr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Grupa pierwsza: 38 osób wykonujących głównie prace na instalacji w hali sortowni oraz kompostowni z podestów roboczych, drabin, rusztowań, taśmociągów oraz podnośników. </w:t>
      </w:r>
    </w:p>
    <w:p w14:paraId="6C5149A6" w14:textId="7C3B2B34" w:rsidR="00A64FDA" w:rsidRPr="00C753BB" w:rsidRDefault="00A64FDA" w:rsidP="00DC30F1">
      <w:pPr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Grupa druga: 22 osób wykonujących głównie dorywcze prace na wysokości z podnośników koszowych, drabin oraz rusztowań przystawnych. </w:t>
      </w:r>
    </w:p>
    <w:sectPr w:rsidR="00A64FDA" w:rsidRPr="00C753BB" w:rsidSect="00EC1CA7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48A9" w14:textId="77777777" w:rsidR="00EC1CA7" w:rsidRDefault="00EC1CA7" w:rsidP="00D40244">
      <w:r>
        <w:separator/>
      </w:r>
    </w:p>
  </w:endnote>
  <w:endnote w:type="continuationSeparator" w:id="0">
    <w:p w14:paraId="6495E355" w14:textId="77777777" w:rsidR="00EC1CA7" w:rsidRDefault="00EC1CA7" w:rsidP="00D4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SansArgoLin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5AA4" w14:textId="77777777" w:rsidR="00EC41A1" w:rsidRDefault="00EC41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41E5" w14:textId="77777777" w:rsidR="00EC1CA7" w:rsidRDefault="00EC1CA7" w:rsidP="00D40244">
      <w:r>
        <w:separator/>
      </w:r>
    </w:p>
  </w:footnote>
  <w:footnote w:type="continuationSeparator" w:id="0">
    <w:p w14:paraId="2D598EC8" w14:textId="77777777" w:rsidR="00EC1CA7" w:rsidRDefault="00EC1CA7" w:rsidP="00D4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D956" w14:textId="77777777" w:rsidR="00D40244" w:rsidRDefault="00000000">
    <w:pPr>
      <w:pStyle w:val="Nagwek"/>
    </w:pPr>
    <w:r>
      <w:rPr>
        <w:noProof/>
        <w:lang w:eastAsia="pl-PL"/>
      </w:rPr>
      <w:pict w14:anchorId="24F258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listowni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0EB1" w14:textId="77777777" w:rsidR="00D40244" w:rsidRDefault="00000000">
    <w:pPr>
      <w:pStyle w:val="Nagwek"/>
    </w:pPr>
    <w:r>
      <w:rPr>
        <w:noProof/>
        <w:lang w:eastAsia="pl-PL"/>
      </w:rPr>
      <w:pict w14:anchorId="0044D6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listowni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C1F" w14:textId="77777777" w:rsidR="00D40244" w:rsidRDefault="00000000">
    <w:pPr>
      <w:pStyle w:val="Nagwek"/>
    </w:pPr>
    <w:r>
      <w:rPr>
        <w:noProof/>
        <w:lang w:eastAsia="pl-PL"/>
      </w:rPr>
      <w:pict w14:anchorId="6BD9A7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3pt;height:841.9pt;z-index:-251656192;mso-position-horizontal:center;mso-position-horizontal-relative:margin;mso-position-vertical:center;mso-position-vertical-relative:margin" o:allowincell="f">
          <v:imagedata r:id="rId1" o:title="listowni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585"/>
    <w:multiLevelType w:val="hybridMultilevel"/>
    <w:tmpl w:val="B3AC4FD0"/>
    <w:lvl w:ilvl="0" w:tplc="0F6C0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62266"/>
    <w:multiLevelType w:val="hybridMultilevel"/>
    <w:tmpl w:val="931E610C"/>
    <w:lvl w:ilvl="0" w:tplc="91FAB9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26C3"/>
    <w:multiLevelType w:val="hybridMultilevel"/>
    <w:tmpl w:val="360CC91E"/>
    <w:lvl w:ilvl="0" w:tplc="B3240B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121D06"/>
    <w:multiLevelType w:val="hybridMultilevel"/>
    <w:tmpl w:val="2C065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32930"/>
    <w:multiLevelType w:val="hybridMultilevel"/>
    <w:tmpl w:val="9F808F68"/>
    <w:lvl w:ilvl="0" w:tplc="280E27BC">
      <w:start w:val="1"/>
      <w:numFmt w:val="bullet"/>
      <w:lvlText w:val="–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89D7D4D"/>
    <w:multiLevelType w:val="multilevel"/>
    <w:tmpl w:val="6E4A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E2D41"/>
    <w:multiLevelType w:val="hybridMultilevel"/>
    <w:tmpl w:val="626C35FA"/>
    <w:lvl w:ilvl="0" w:tplc="35DA6A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912367"/>
    <w:multiLevelType w:val="hybridMultilevel"/>
    <w:tmpl w:val="931E610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137AD"/>
    <w:multiLevelType w:val="hybridMultilevel"/>
    <w:tmpl w:val="42E49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A43B52"/>
    <w:multiLevelType w:val="hybridMultilevel"/>
    <w:tmpl w:val="7DCC7B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24CA4"/>
    <w:multiLevelType w:val="hybridMultilevel"/>
    <w:tmpl w:val="D1984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47629"/>
    <w:multiLevelType w:val="hybridMultilevel"/>
    <w:tmpl w:val="BF24716A"/>
    <w:lvl w:ilvl="0" w:tplc="280E27B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CFA74AC"/>
    <w:multiLevelType w:val="hybridMultilevel"/>
    <w:tmpl w:val="AD9E201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07917"/>
    <w:multiLevelType w:val="hybridMultilevel"/>
    <w:tmpl w:val="AD9E2014"/>
    <w:lvl w:ilvl="0" w:tplc="BD1432D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90EB2"/>
    <w:multiLevelType w:val="hybridMultilevel"/>
    <w:tmpl w:val="FC865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25C4C"/>
    <w:multiLevelType w:val="hybridMultilevel"/>
    <w:tmpl w:val="67F45158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5AC639FC"/>
    <w:multiLevelType w:val="hybridMultilevel"/>
    <w:tmpl w:val="931E610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336DB"/>
    <w:multiLevelType w:val="hybridMultilevel"/>
    <w:tmpl w:val="931E610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90C87"/>
    <w:multiLevelType w:val="hybridMultilevel"/>
    <w:tmpl w:val="611CD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50747"/>
    <w:multiLevelType w:val="hybridMultilevel"/>
    <w:tmpl w:val="CE08B2AE"/>
    <w:lvl w:ilvl="0" w:tplc="280E27BC">
      <w:start w:val="1"/>
      <w:numFmt w:val="bullet"/>
      <w:lvlText w:val="–"/>
      <w:lvlJc w:val="left"/>
      <w:pPr>
        <w:ind w:left="709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20" w15:restartNumberingAfterBreak="0">
    <w:nsid w:val="7CC846A2"/>
    <w:multiLevelType w:val="hybridMultilevel"/>
    <w:tmpl w:val="B08457E0"/>
    <w:lvl w:ilvl="0" w:tplc="381636E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3021568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1689524">
    <w:abstractNumId w:val="6"/>
  </w:num>
  <w:num w:numId="3" w16cid:durableId="1372455781">
    <w:abstractNumId w:val="8"/>
  </w:num>
  <w:num w:numId="4" w16cid:durableId="162934350">
    <w:abstractNumId w:val="11"/>
  </w:num>
  <w:num w:numId="5" w16cid:durableId="118185794">
    <w:abstractNumId w:val="5"/>
  </w:num>
  <w:num w:numId="6" w16cid:durableId="699355798">
    <w:abstractNumId w:val="0"/>
  </w:num>
  <w:num w:numId="7" w16cid:durableId="691810365">
    <w:abstractNumId w:val="4"/>
  </w:num>
  <w:num w:numId="8" w16cid:durableId="1356544505">
    <w:abstractNumId w:val="19"/>
  </w:num>
  <w:num w:numId="9" w16cid:durableId="5977623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7321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53060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1329268">
    <w:abstractNumId w:val="2"/>
  </w:num>
  <w:num w:numId="13" w16cid:durableId="1592928908">
    <w:abstractNumId w:val="1"/>
  </w:num>
  <w:num w:numId="14" w16cid:durableId="450128421">
    <w:abstractNumId w:val="16"/>
  </w:num>
  <w:num w:numId="15" w16cid:durableId="1378778282">
    <w:abstractNumId w:val="7"/>
  </w:num>
  <w:num w:numId="16" w16cid:durableId="1355231861">
    <w:abstractNumId w:val="17"/>
  </w:num>
  <w:num w:numId="17" w16cid:durableId="487981266">
    <w:abstractNumId w:val="18"/>
  </w:num>
  <w:num w:numId="18" w16cid:durableId="808136800">
    <w:abstractNumId w:val="14"/>
  </w:num>
  <w:num w:numId="19" w16cid:durableId="549808781">
    <w:abstractNumId w:val="13"/>
  </w:num>
  <w:num w:numId="20" w16cid:durableId="1290820093">
    <w:abstractNumId w:val="12"/>
  </w:num>
  <w:num w:numId="21" w16cid:durableId="1247231899">
    <w:abstractNumId w:val="10"/>
  </w:num>
  <w:num w:numId="22" w16cid:durableId="59798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44"/>
    <w:rsid w:val="00023BDF"/>
    <w:rsid w:val="0004263D"/>
    <w:rsid w:val="000A3316"/>
    <w:rsid w:val="000A74FD"/>
    <w:rsid w:val="000B406A"/>
    <w:rsid w:val="001348AC"/>
    <w:rsid w:val="001A0B8B"/>
    <w:rsid w:val="001B6286"/>
    <w:rsid w:val="0024319F"/>
    <w:rsid w:val="00250BCA"/>
    <w:rsid w:val="002548FC"/>
    <w:rsid w:val="0028280E"/>
    <w:rsid w:val="003038B4"/>
    <w:rsid w:val="003418F1"/>
    <w:rsid w:val="00354487"/>
    <w:rsid w:val="00372A4B"/>
    <w:rsid w:val="003802AB"/>
    <w:rsid w:val="003965CE"/>
    <w:rsid w:val="003A4E66"/>
    <w:rsid w:val="00411662"/>
    <w:rsid w:val="00423AE2"/>
    <w:rsid w:val="00433F8F"/>
    <w:rsid w:val="004701AC"/>
    <w:rsid w:val="004A40AB"/>
    <w:rsid w:val="00513D86"/>
    <w:rsid w:val="0051795B"/>
    <w:rsid w:val="005A1FF6"/>
    <w:rsid w:val="005A4DE6"/>
    <w:rsid w:val="005C7F0F"/>
    <w:rsid w:val="00642F79"/>
    <w:rsid w:val="006D49C8"/>
    <w:rsid w:val="006F2BB5"/>
    <w:rsid w:val="0070431F"/>
    <w:rsid w:val="007557E4"/>
    <w:rsid w:val="007659C7"/>
    <w:rsid w:val="00786111"/>
    <w:rsid w:val="007A609E"/>
    <w:rsid w:val="00807788"/>
    <w:rsid w:val="00821D87"/>
    <w:rsid w:val="008B0996"/>
    <w:rsid w:val="008B2BA8"/>
    <w:rsid w:val="00906F17"/>
    <w:rsid w:val="0090713E"/>
    <w:rsid w:val="00921E82"/>
    <w:rsid w:val="00933ACB"/>
    <w:rsid w:val="009373A6"/>
    <w:rsid w:val="00A12F78"/>
    <w:rsid w:val="00A64FDA"/>
    <w:rsid w:val="00A6612B"/>
    <w:rsid w:val="00A946AC"/>
    <w:rsid w:val="00AA736A"/>
    <w:rsid w:val="00B92D84"/>
    <w:rsid w:val="00BA3EF6"/>
    <w:rsid w:val="00BB45CC"/>
    <w:rsid w:val="00BD4158"/>
    <w:rsid w:val="00BE33A6"/>
    <w:rsid w:val="00BE47B2"/>
    <w:rsid w:val="00C03F2C"/>
    <w:rsid w:val="00C61422"/>
    <w:rsid w:val="00C61C2C"/>
    <w:rsid w:val="00C659FE"/>
    <w:rsid w:val="00C753BB"/>
    <w:rsid w:val="00CC62AA"/>
    <w:rsid w:val="00D02E0A"/>
    <w:rsid w:val="00D40244"/>
    <w:rsid w:val="00D405D8"/>
    <w:rsid w:val="00D8358C"/>
    <w:rsid w:val="00DA7A68"/>
    <w:rsid w:val="00DB0716"/>
    <w:rsid w:val="00DC30F1"/>
    <w:rsid w:val="00DD33F2"/>
    <w:rsid w:val="00DD6BA9"/>
    <w:rsid w:val="00DF2B16"/>
    <w:rsid w:val="00E02F3C"/>
    <w:rsid w:val="00E308A7"/>
    <w:rsid w:val="00E450A8"/>
    <w:rsid w:val="00EC1CA7"/>
    <w:rsid w:val="00EC41A1"/>
    <w:rsid w:val="00EC524A"/>
    <w:rsid w:val="00F001A6"/>
    <w:rsid w:val="00F078E9"/>
    <w:rsid w:val="00F30336"/>
    <w:rsid w:val="00F363CE"/>
    <w:rsid w:val="00F37BA1"/>
    <w:rsid w:val="00F740AE"/>
    <w:rsid w:val="00FD1F86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656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7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F363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2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0244"/>
  </w:style>
  <w:style w:type="paragraph" w:styleId="Stopka">
    <w:name w:val="footer"/>
    <w:basedOn w:val="Normalny"/>
    <w:link w:val="StopkaZnak"/>
    <w:uiPriority w:val="99"/>
    <w:unhideWhenUsed/>
    <w:rsid w:val="00D402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244"/>
  </w:style>
  <w:style w:type="character" w:customStyle="1" w:styleId="Nagwek2Znak">
    <w:name w:val="Nagłówek 2 Znak"/>
    <w:basedOn w:val="Domylnaczcionkaakapitu"/>
    <w:link w:val="Nagwek2"/>
    <w:rsid w:val="00F363C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8358C"/>
    <w:pPr>
      <w:ind w:firstLine="708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8358C"/>
    <w:rPr>
      <w:rFonts w:ascii="Arial" w:eastAsia="Times New Roman" w:hAnsi="Arial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D1F86"/>
  </w:style>
  <w:style w:type="character" w:customStyle="1" w:styleId="Nagwek1Znak">
    <w:name w:val="Nagłówek 1 Znak"/>
    <w:basedOn w:val="Domylnaczcionkaakapitu"/>
    <w:link w:val="Nagwek1"/>
    <w:uiPriority w:val="9"/>
    <w:rsid w:val="005C7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5C7F0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7F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557E4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EC41A1"/>
    <w:pPr>
      <w:spacing w:after="60"/>
      <w:jc w:val="center"/>
      <w:outlineLvl w:val="1"/>
    </w:pPr>
    <w:rPr>
      <w:rFonts w:ascii="Cambria" w:eastAsia="Times New Roman" w:hAnsi="Cambria" w:cs="Times New Roman"/>
      <w:lang w:eastAsia="pl-PL"/>
    </w:rPr>
  </w:style>
  <w:style w:type="character" w:customStyle="1" w:styleId="PodtytuZnak">
    <w:name w:val="Podtytuł Znak"/>
    <w:basedOn w:val="Domylnaczcionkaakapitu"/>
    <w:link w:val="Podtytu"/>
    <w:rsid w:val="00EC41A1"/>
    <w:rPr>
      <w:rFonts w:ascii="Cambria" w:eastAsia="Times New Roman" w:hAnsi="Cambria" w:cs="Times New Roman"/>
      <w:lang w:eastAsia="pl-PL"/>
    </w:rPr>
  </w:style>
  <w:style w:type="character" w:styleId="Uwydatnienie">
    <w:name w:val="Emphasis"/>
    <w:uiPriority w:val="20"/>
    <w:qFormat/>
    <w:rsid w:val="00EC41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Chmielowiec</dc:creator>
  <cp:keywords/>
  <dc:description/>
  <cp:lastModifiedBy>Leszek Karczewski</cp:lastModifiedBy>
  <cp:revision>17</cp:revision>
  <dcterms:created xsi:type="dcterms:W3CDTF">2022-04-04T06:12:00Z</dcterms:created>
  <dcterms:modified xsi:type="dcterms:W3CDTF">2024-03-01T11:06:00Z</dcterms:modified>
</cp:coreProperties>
</file>