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17C07" w:rsidRDefault="00000000">
      <w:pPr>
        <w:ind w:left="5664" w:right="12" w:firstLine="707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</w:t>
      </w:r>
      <w:sdt>
        <w:sdtPr>
          <w:tag w:val="goog_rdk_0"/>
          <w:id w:val="308596840"/>
        </w:sdtPr>
        <w:sdtContent/>
      </w:sdt>
      <w:r>
        <w:rPr>
          <w:rFonts w:ascii="Arial" w:eastAsia="Arial" w:hAnsi="Arial" w:cs="Arial"/>
          <w:b/>
          <w:sz w:val="20"/>
          <w:szCs w:val="20"/>
        </w:rPr>
        <w:t>ałącznik nr 5 do SWZ</w:t>
      </w:r>
    </w:p>
    <w:p w14:paraId="00000002" w14:textId="77777777" w:rsidR="00A17C07" w:rsidRDefault="00A17C07">
      <w:pPr>
        <w:ind w:left="5664" w:right="12" w:firstLine="707"/>
        <w:rPr>
          <w:rFonts w:ascii="Arial" w:eastAsia="Arial" w:hAnsi="Arial" w:cs="Arial"/>
          <w:sz w:val="20"/>
          <w:szCs w:val="20"/>
        </w:rPr>
      </w:pPr>
    </w:p>
    <w:p w14:paraId="00000003" w14:textId="77777777" w:rsidR="00A17C07" w:rsidRDefault="00A17C07">
      <w:pPr>
        <w:ind w:left="5664" w:right="12" w:firstLine="707"/>
        <w:rPr>
          <w:rFonts w:ascii="Arial Narrow" w:eastAsia="Arial Narrow" w:hAnsi="Arial Narrow" w:cs="Arial Narrow"/>
          <w:i/>
        </w:rPr>
      </w:pPr>
    </w:p>
    <w:tbl>
      <w:tblPr>
        <w:tblStyle w:val="a0"/>
        <w:tblW w:w="9585" w:type="dxa"/>
        <w:tblInd w:w="-192" w:type="dxa"/>
        <w:tblLayout w:type="fixed"/>
        <w:tblLook w:val="0000" w:firstRow="0" w:lastRow="0" w:firstColumn="0" w:lastColumn="0" w:noHBand="0" w:noVBand="0"/>
      </w:tblPr>
      <w:tblGrid>
        <w:gridCol w:w="9585"/>
      </w:tblGrid>
      <w:tr w:rsidR="00A17C07" w14:paraId="1B40CA1E" w14:textId="77777777">
        <w:trPr>
          <w:trHeight w:val="1453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4" w14:textId="77777777" w:rsidR="00A17C07" w:rsidRDefault="00A17C07">
            <w:pPr>
              <w:widowControl w:val="0"/>
              <w:ind w:left="262" w:right="12"/>
              <w:rPr>
                <w:rFonts w:ascii="Arial Narrow" w:eastAsia="Arial Narrow" w:hAnsi="Arial Narrow" w:cs="Arial Narrow"/>
              </w:rPr>
            </w:pPr>
          </w:p>
          <w:p w14:paraId="00000005" w14:textId="77777777" w:rsidR="00A17C07" w:rsidRDefault="00000000">
            <w:pPr>
              <w:widowControl w:val="0"/>
              <w:ind w:right="1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OŚWIADCZENIE WYKONAWCÓW </w:t>
            </w:r>
          </w:p>
          <w:p w14:paraId="00000006" w14:textId="77777777" w:rsidR="00A17C07" w:rsidRDefault="00000000">
            <w:pPr>
              <w:widowControl w:val="0"/>
              <w:ind w:right="1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WSPÓLNIE UBIEGAJĄCYCH SIĘ O UDZIELENIE ZAMÓWIENIA</w:t>
            </w:r>
          </w:p>
          <w:p w14:paraId="00000007" w14:textId="77777777" w:rsidR="00A17C07" w:rsidRDefault="00000000">
            <w:pPr>
              <w:widowControl w:val="0"/>
              <w:ind w:right="1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/np. takich jak konsorcjum, spółka cywilna/</w:t>
            </w:r>
          </w:p>
          <w:p w14:paraId="00000008" w14:textId="77777777" w:rsidR="00A17C07" w:rsidRDefault="00000000">
            <w:pPr>
              <w:widowControl w:val="0"/>
              <w:ind w:right="12"/>
              <w:jc w:val="center"/>
              <w:rPr>
                <w:rFonts w:ascii="Arial Narrow" w:eastAsia="Arial Narrow" w:hAnsi="Arial Narrow" w:cs="Arial Narrow"/>
                <w:strike/>
                <w:color w:val="FF0000"/>
              </w:rPr>
            </w:pPr>
            <w:r>
              <w:rPr>
                <w:rFonts w:ascii="Arial Narrow" w:eastAsia="Arial Narrow" w:hAnsi="Arial Narrow" w:cs="Arial Narrow"/>
              </w:rPr>
              <w:t xml:space="preserve">składane na podstawie art. 117 ust. 4 ustawy z dnia 11 września 2019 r. Prawo zamówień publicznych </w:t>
            </w:r>
          </w:p>
          <w:p w14:paraId="00000009" w14:textId="77777777" w:rsidR="00A17C07" w:rsidRDefault="00000000">
            <w:pPr>
              <w:widowControl w:val="0"/>
              <w:ind w:right="1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(tj. Dz.U. z </w:t>
            </w:r>
            <w:r>
              <w:rPr>
                <w:rFonts w:ascii="Arial Narrow" w:eastAsia="Arial Narrow" w:hAnsi="Arial Narrow" w:cs="Arial Narrow"/>
              </w:rPr>
              <w:t xml:space="preserve">2022 </w:t>
            </w:r>
            <w:r>
              <w:rPr>
                <w:rFonts w:ascii="Arial Narrow" w:eastAsia="Arial Narrow" w:hAnsi="Arial Narrow" w:cs="Arial Narrow"/>
                <w:color w:val="000000"/>
              </w:rPr>
              <w:t>poz.</w:t>
            </w:r>
            <w:r>
              <w:rPr>
                <w:rFonts w:ascii="Arial Narrow" w:eastAsia="Arial Narrow" w:hAnsi="Arial Narrow" w:cs="Arial Narrow"/>
              </w:rPr>
              <w:t xml:space="preserve"> 1710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z późn. zm.) </w:t>
            </w:r>
          </w:p>
        </w:tc>
      </w:tr>
    </w:tbl>
    <w:p w14:paraId="0000000A" w14:textId="77777777" w:rsidR="00A17C07" w:rsidRDefault="00A17C07">
      <w:pPr>
        <w:ind w:right="12"/>
        <w:rPr>
          <w:rFonts w:ascii="Arial Narrow" w:eastAsia="Arial Narrow" w:hAnsi="Arial Narrow" w:cs="Arial Narrow"/>
        </w:rPr>
      </w:pPr>
    </w:p>
    <w:p w14:paraId="0000000B" w14:textId="77777777" w:rsidR="00A17C07" w:rsidRDefault="00000000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Na potrzeby postępowania o udzielenie zamówienia publicznego pn.:</w:t>
      </w:r>
    </w:p>
    <w:p w14:paraId="0000000C" w14:textId="77777777" w:rsidR="00A17C07" w:rsidRDefault="00A17C07">
      <w:pPr>
        <w:jc w:val="center"/>
        <w:rPr>
          <w:rFonts w:ascii="Arial Narrow" w:eastAsia="Arial Narrow" w:hAnsi="Arial Narrow" w:cs="Arial Narrow"/>
        </w:rPr>
      </w:pPr>
    </w:p>
    <w:p w14:paraId="0000000D" w14:textId="77777777" w:rsidR="00A17C07" w:rsidRDefault="00000000">
      <w:pP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“Wykonanie zamiennego projektu budowlanego z uzyskaniem zamiennego pozwolenia na budowę oraz analizy rzeczowo-finansowej </w:t>
      </w:r>
      <w:r>
        <w:rPr>
          <w:b/>
          <w:color w:val="222222"/>
          <w:sz w:val="24"/>
          <w:szCs w:val="24"/>
          <w:highlight w:val="white"/>
        </w:rPr>
        <w:t>budynku wielorodzinnego w Bisztynku</w:t>
      </w:r>
      <w:r>
        <w:rPr>
          <w:b/>
          <w:i/>
          <w:sz w:val="24"/>
          <w:szCs w:val="24"/>
        </w:rPr>
        <w:t xml:space="preserve">”. </w:t>
      </w:r>
    </w:p>
    <w:p w14:paraId="0000000E" w14:textId="77777777" w:rsidR="00A17C07" w:rsidRDefault="00A17C07">
      <w:pPr>
        <w:shd w:val="clear" w:color="auto" w:fill="FFFFFF"/>
        <w:jc w:val="center"/>
        <w:rPr>
          <w:rFonts w:ascii="Arial Narrow" w:eastAsia="Arial Narrow" w:hAnsi="Arial Narrow" w:cs="Arial Narrow"/>
        </w:rPr>
      </w:pPr>
    </w:p>
    <w:p w14:paraId="0000000F" w14:textId="77777777" w:rsidR="00A17C07" w:rsidRDefault="00000000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Jako pełnomocny przedstawiciel Wykonawcy wspólnie ubiegającego się o udzielenie zamówienia publicznego - w związku ze złożeniem oferty wspólnej oraz zaistnieniem okoliczności, o których mowa w art.117 ust.4 ustawy Pzp., oświadczam/my, że:</w:t>
      </w:r>
    </w:p>
    <w:p w14:paraId="00000010" w14:textId="77777777" w:rsidR="00A17C07" w:rsidRDefault="00A17C07">
      <w:pPr>
        <w:rPr>
          <w:rFonts w:ascii="Arial Narrow" w:eastAsia="Arial Narrow" w:hAnsi="Arial Narrow" w:cs="Arial Narrow"/>
        </w:rPr>
      </w:pPr>
    </w:p>
    <w:p w14:paraId="00000011" w14:textId="77777777" w:rsidR="00A17C07" w:rsidRDefault="00000000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następujące usługi:</w:t>
      </w:r>
    </w:p>
    <w:p w14:paraId="00000012" w14:textId="77777777" w:rsidR="00A17C07" w:rsidRDefault="00000000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…………………………………………………………..</w:t>
      </w:r>
    </w:p>
    <w:p w14:paraId="00000013" w14:textId="77777777" w:rsidR="00A17C07" w:rsidRDefault="00A17C07">
      <w:pPr>
        <w:rPr>
          <w:rFonts w:ascii="Arial Narrow" w:eastAsia="Arial Narrow" w:hAnsi="Arial Narrow" w:cs="Arial Narrow"/>
        </w:rPr>
      </w:pPr>
    </w:p>
    <w:p w14:paraId="00000014" w14:textId="77777777" w:rsidR="00A17C07" w:rsidRDefault="00A17C07">
      <w:pPr>
        <w:rPr>
          <w:rFonts w:ascii="Arial Narrow" w:eastAsia="Arial Narrow" w:hAnsi="Arial Narrow" w:cs="Arial Narrow"/>
        </w:rPr>
      </w:pPr>
    </w:p>
    <w:p w14:paraId="00000015" w14:textId="77777777" w:rsidR="00A17C07" w:rsidRDefault="00000000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będą wykonywane przez następującego wykonawcę:</w:t>
      </w:r>
    </w:p>
    <w:p w14:paraId="00000016" w14:textId="77777777" w:rsidR="00A17C07" w:rsidRDefault="00000000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…………………………………………………………….</w:t>
      </w:r>
    </w:p>
    <w:p w14:paraId="00000017" w14:textId="77777777" w:rsidR="00A17C07" w:rsidRDefault="00000000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/podać nazwę wykonawcy wspólnie ubiegającego się o zamówienie/</w:t>
      </w:r>
    </w:p>
    <w:p w14:paraId="00000018" w14:textId="77777777" w:rsidR="00A17C07" w:rsidRDefault="00A17C07">
      <w:pPr>
        <w:rPr>
          <w:rFonts w:ascii="Arial Narrow" w:eastAsia="Arial Narrow" w:hAnsi="Arial Narrow" w:cs="Arial Narrow"/>
        </w:rPr>
      </w:pPr>
    </w:p>
    <w:p w14:paraId="00000019" w14:textId="77777777" w:rsidR="00A17C07" w:rsidRDefault="00A17C07">
      <w:pPr>
        <w:rPr>
          <w:rFonts w:ascii="Arial Narrow" w:eastAsia="Arial Narrow" w:hAnsi="Arial Narrow" w:cs="Arial Narrow"/>
        </w:rPr>
      </w:pPr>
    </w:p>
    <w:p w14:paraId="0000001A" w14:textId="77777777" w:rsidR="00A17C07" w:rsidRDefault="00A17C07">
      <w:pPr>
        <w:rPr>
          <w:rFonts w:ascii="Arial Narrow" w:eastAsia="Arial Narrow" w:hAnsi="Arial Narrow" w:cs="Arial Narrow"/>
        </w:rPr>
      </w:pPr>
    </w:p>
    <w:p w14:paraId="0000001B" w14:textId="77777777" w:rsidR="00A17C07" w:rsidRDefault="00A17C07">
      <w:pPr>
        <w:rPr>
          <w:rFonts w:ascii="Arial Narrow" w:eastAsia="Arial Narrow" w:hAnsi="Arial Narrow" w:cs="Arial Narrow"/>
        </w:rPr>
      </w:pPr>
    </w:p>
    <w:p w14:paraId="0000001C" w14:textId="77777777" w:rsidR="00A17C07" w:rsidRDefault="00A17C07">
      <w:pPr>
        <w:rPr>
          <w:rFonts w:ascii="Arial Narrow" w:eastAsia="Arial Narrow" w:hAnsi="Arial Narrow" w:cs="Arial Narrow"/>
        </w:rPr>
      </w:pPr>
    </w:p>
    <w:p w14:paraId="0000001D" w14:textId="77777777" w:rsidR="00A17C07" w:rsidRDefault="00A17C07">
      <w:pPr>
        <w:rPr>
          <w:rFonts w:ascii="Arial Narrow" w:eastAsia="Arial Narrow" w:hAnsi="Arial Narrow" w:cs="Arial Narrow"/>
        </w:rPr>
      </w:pPr>
    </w:p>
    <w:p w14:paraId="0000001E" w14:textId="77777777" w:rsidR="00A17C07" w:rsidRDefault="00A17C07">
      <w:pPr>
        <w:rPr>
          <w:rFonts w:ascii="Arial Narrow" w:eastAsia="Arial Narrow" w:hAnsi="Arial Narrow" w:cs="Arial Narrow"/>
        </w:rPr>
      </w:pPr>
    </w:p>
    <w:p w14:paraId="0000001F" w14:textId="77777777" w:rsidR="00A17C07" w:rsidRDefault="00A17C07">
      <w:pPr>
        <w:rPr>
          <w:rFonts w:ascii="Arial Narrow" w:eastAsia="Arial Narrow" w:hAnsi="Arial Narrow" w:cs="Arial Narrow"/>
        </w:rPr>
      </w:pPr>
    </w:p>
    <w:p w14:paraId="00000020" w14:textId="5ACEB8D3" w:rsidR="00A17C07" w:rsidRDefault="00000000">
      <w:pPr>
        <w:ind w:left="566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Podpisy osób upoważnionych do występowania w imieniu Wykonawcy</w:t>
      </w:r>
      <w:r w:rsidR="007E6018">
        <w:rPr>
          <w:rFonts w:ascii="Arial Narrow" w:eastAsia="Arial Narrow" w:hAnsi="Arial Narrow" w:cs="Arial Narrow"/>
          <w:sz w:val="20"/>
          <w:szCs w:val="20"/>
        </w:rPr>
        <w:t xml:space="preserve">, podpisane </w:t>
      </w:r>
      <w:r>
        <w:rPr>
          <w:rFonts w:ascii="Arial Narrow" w:eastAsia="Arial Narrow" w:hAnsi="Arial Narrow" w:cs="Arial Narrow"/>
          <w:sz w:val="20"/>
          <w:szCs w:val="20"/>
        </w:rPr>
        <w:t>kwalifikowanym podpisem elektronicznym</w:t>
      </w:r>
    </w:p>
    <w:p w14:paraId="00000021" w14:textId="77777777" w:rsidR="00A17C07" w:rsidRDefault="00A17C07">
      <w:pPr>
        <w:ind w:right="12"/>
        <w:rPr>
          <w:rFonts w:ascii="Arial Narrow" w:eastAsia="Arial Narrow" w:hAnsi="Arial Narrow" w:cs="Arial Narrow"/>
          <w:b/>
          <w:sz w:val="20"/>
          <w:szCs w:val="20"/>
        </w:rPr>
      </w:pPr>
    </w:p>
    <w:p w14:paraId="00000022" w14:textId="77777777" w:rsidR="00A17C07" w:rsidRDefault="00A17C07">
      <w:pPr>
        <w:ind w:right="12"/>
        <w:rPr>
          <w:rFonts w:ascii="Arial" w:eastAsia="Arial" w:hAnsi="Arial" w:cs="Arial"/>
          <w:b/>
          <w:sz w:val="20"/>
          <w:szCs w:val="20"/>
        </w:rPr>
      </w:pPr>
    </w:p>
    <w:p w14:paraId="00000023" w14:textId="77777777" w:rsidR="00A17C07" w:rsidRDefault="00A17C07">
      <w:pPr>
        <w:ind w:right="12"/>
        <w:rPr>
          <w:rFonts w:ascii="Arial" w:eastAsia="Arial" w:hAnsi="Arial" w:cs="Arial"/>
          <w:b/>
          <w:sz w:val="20"/>
          <w:szCs w:val="20"/>
        </w:rPr>
      </w:pPr>
    </w:p>
    <w:p w14:paraId="00000024" w14:textId="77777777" w:rsidR="00A17C07" w:rsidRDefault="00A17C07">
      <w:pPr>
        <w:ind w:right="12"/>
        <w:rPr>
          <w:rFonts w:ascii="Arial" w:eastAsia="Arial" w:hAnsi="Arial" w:cs="Arial"/>
          <w:b/>
          <w:sz w:val="20"/>
          <w:szCs w:val="20"/>
        </w:rPr>
      </w:pPr>
    </w:p>
    <w:p w14:paraId="00000025" w14:textId="77777777" w:rsidR="00A17C07" w:rsidRDefault="00A17C07">
      <w:pPr>
        <w:ind w:right="12"/>
        <w:rPr>
          <w:rFonts w:ascii="Arial" w:eastAsia="Arial" w:hAnsi="Arial" w:cs="Arial"/>
          <w:b/>
          <w:sz w:val="20"/>
          <w:szCs w:val="20"/>
        </w:rPr>
      </w:pPr>
    </w:p>
    <w:p w14:paraId="00000026" w14:textId="77777777" w:rsidR="00A17C07" w:rsidRDefault="00A17C07"/>
    <w:p w14:paraId="00000027" w14:textId="77777777" w:rsidR="00A17C07" w:rsidRDefault="00A17C07"/>
    <w:p w14:paraId="00000028" w14:textId="77777777" w:rsidR="00A17C07" w:rsidRDefault="00A17C07"/>
    <w:p w14:paraId="00000029" w14:textId="77777777" w:rsidR="00A17C07" w:rsidRDefault="00A17C07"/>
    <w:p w14:paraId="0000002A" w14:textId="77777777" w:rsidR="00A17C07" w:rsidRDefault="00A17C07"/>
    <w:sectPr w:rsidR="00A17C07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C07"/>
    <w:rsid w:val="007E6018"/>
    <w:rsid w:val="00A17C07"/>
    <w:rsid w:val="00BB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D7C5F"/>
  <w15:docId w15:val="{0D65212A-B15E-48C5-BD25-E4D879DF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DC4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AU8Jfsqb+S75gkWYp00r8H6gsg==">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Inżynier</dc:creator>
  <cp:lastModifiedBy>Gmina Pieniężno</cp:lastModifiedBy>
  <cp:revision>3</cp:revision>
  <dcterms:created xsi:type="dcterms:W3CDTF">2023-03-13T11:45:00Z</dcterms:created>
  <dcterms:modified xsi:type="dcterms:W3CDTF">2023-06-02T06:04:00Z</dcterms:modified>
</cp:coreProperties>
</file>