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44307E69" w:rsidR="0082548A" w:rsidRPr="00173DF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na dostawę </w:t>
      </w:r>
      <w:r w:rsidR="00223AC8">
        <w:rPr>
          <w:rFonts w:ascii="Times New Roman" w:eastAsia="Times New Roman" w:hAnsi="Times New Roman"/>
          <w:b/>
          <w:bCs/>
          <w:i/>
          <w:iCs/>
          <w:lang w:eastAsia="ar-SA"/>
        </w:rPr>
        <w:t>lasera do fotokoagulacji siatkówki</w:t>
      </w:r>
    </w:p>
    <w:p w14:paraId="6A4FBDDA" w14:textId="6B73814F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223AC8">
        <w:rPr>
          <w:rFonts w:ascii="Times New Roman" w:eastAsia="Times New Roman" w:hAnsi="Times New Roman"/>
          <w:b/>
          <w:bCs/>
          <w:i/>
          <w:iCs/>
          <w:lang w:eastAsia="ar-SA"/>
        </w:rPr>
        <w:t>264</w:t>
      </w:r>
      <w:r w:rsidR="00415AA3">
        <w:rPr>
          <w:rFonts w:ascii="Times New Roman" w:eastAsia="Times New Roman" w:hAnsi="Times New Roman"/>
          <w:b/>
          <w:bCs/>
          <w:i/>
          <w:iCs/>
          <w:lang w:eastAsia="ar-SA"/>
        </w:rPr>
        <w:t>/2022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22BF9664" w:rsidR="000F4E63" w:rsidRPr="0066362F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223AC8">
        <w:rPr>
          <w:rFonts w:ascii="Times New Roman" w:eastAsia="Times New Roman" w:hAnsi="Times New Roman"/>
          <w:b/>
          <w:lang w:eastAsia="ar-SA"/>
        </w:rPr>
        <w:t>264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415AA3" w:rsidRPr="0066362F">
        <w:rPr>
          <w:rFonts w:ascii="Times New Roman" w:eastAsia="Times New Roman" w:hAnsi="Times New Roman"/>
          <w:b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399EF73C" w14:textId="69281E2B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 w:rsidR="00223AC8">
        <w:rPr>
          <w:rFonts w:ascii="Times New Roman" w:eastAsia="Times New Roman" w:hAnsi="Times New Roman"/>
          <w:b/>
          <w:lang w:eastAsia="ar-SA"/>
        </w:rPr>
        <w:t xml:space="preserve">lasera do fotokoagulacji siatkówki </w:t>
      </w:r>
      <w:r w:rsidR="00A80595">
        <w:rPr>
          <w:rFonts w:ascii="Times New Roman" w:hAnsi="Times New Roman"/>
          <w:b/>
        </w:rPr>
        <w:t>.</w:t>
      </w:r>
      <w:r w:rsidRPr="0066362F">
        <w:rPr>
          <w:rFonts w:ascii="Times New Roman" w:hAnsi="Times New Roman"/>
          <w:b/>
        </w:rPr>
        <w:t xml:space="preserve"> </w:t>
      </w:r>
      <w:r w:rsidRPr="0066362F">
        <w:rPr>
          <w:rFonts w:ascii="Times New Roman" w:eastAsia="Times New Roman" w:hAnsi="Times New Roman"/>
          <w:b/>
          <w:lang w:eastAsia="ar-SA"/>
        </w:rPr>
        <w:t>typ/producent ………</w:t>
      </w:r>
      <w:r w:rsidR="00A80595">
        <w:rPr>
          <w:rFonts w:ascii="Times New Roman" w:eastAsia="Times New Roman" w:hAnsi="Times New Roman"/>
          <w:b/>
          <w:lang w:eastAsia="ar-SA"/>
        </w:rPr>
        <w:t>…...........</w:t>
      </w:r>
      <w:r w:rsidRPr="0066362F">
        <w:rPr>
          <w:rFonts w:ascii="Times New Roman" w:eastAsia="Times New Roman" w:hAnsi="Times New Roman"/>
          <w:b/>
          <w:lang w:eastAsia="ar-SA"/>
        </w:rPr>
        <w:t xml:space="preserve">., </w:t>
      </w:r>
      <w:r w:rsidR="00A80595">
        <w:rPr>
          <w:rFonts w:ascii="Times New Roman" w:eastAsia="Times New Roman" w:hAnsi="Times New Roman"/>
          <w:b/>
          <w:lang w:eastAsia="ar-SA"/>
        </w:rPr>
        <w:t>w ramach Zadania nr 1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12D2412C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223AC8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załącznikiem nr 1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66362F">
        <w:rPr>
          <w:rFonts w:ascii="Times New Roman" w:eastAsia="Arial" w:hAnsi="Times New Roman"/>
          <w:lang w:eastAsia="ar-SA"/>
        </w:rPr>
        <w:t>Z</w:t>
      </w:r>
      <w:r w:rsidRPr="0066362F">
        <w:rPr>
          <w:rFonts w:ascii="Times New Roman" w:eastAsia="Arial" w:hAnsi="Times New Roman"/>
          <w:lang w:eastAsia="ar-SA"/>
        </w:rPr>
        <w:t>ałącznik</w:t>
      </w:r>
      <w:r w:rsidR="00D35849" w:rsidRPr="0066362F">
        <w:rPr>
          <w:rFonts w:ascii="Times New Roman" w:eastAsia="Arial" w:hAnsi="Times New Roman"/>
          <w:lang w:eastAsia="ar-SA"/>
        </w:rPr>
        <w:t>u</w:t>
      </w:r>
      <w:r w:rsidRPr="0066362F">
        <w:rPr>
          <w:rFonts w:ascii="Times New Roman" w:eastAsia="Arial" w:hAnsi="Times New Roman"/>
          <w:lang w:eastAsia="ar-SA"/>
        </w:rPr>
        <w:t xml:space="preserve"> nr 2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59618A5" w14:textId="6FC913DE" w:rsidR="000F4054" w:rsidRDefault="002A1525" w:rsidP="004B267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2A1525">
        <w:rPr>
          <w:rFonts w:ascii="Times New Roman" w:eastAsia="Arial" w:hAnsi="Times New Roman"/>
          <w:lang w:eastAsia="ar-SA"/>
        </w:rPr>
        <w:t>Do ewentualnych skutków wystąpienia COVID-19 na należyte wykonanie umowy zastosowanie znajdują przepisy art. 15r ustawy z dnia 2 marca 2020 r. o szczególnych rozwiązaniach związanych z zapobieganiem, przeciwdziałaniem i zwalczaniem COVID-19, innych chorób zakaźnych oraz wywołanych nimi sytuacji kryzysowych (t. j. Dz.U. z 2021 poz. 2095 z późniejszymi zmianami).</w:t>
      </w:r>
    </w:p>
    <w:p w14:paraId="398E9D4B" w14:textId="77777777" w:rsidR="009A2B14" w:rsidRPr="002A1525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7777777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345A8B" w:rsidRPr="0066362F">
        <w:rPr>
          <w:rFonts w:ascii="Times New Roman" w:eastAsia="Times New Roman" w:hAnsi="Times New Roman"/>
          <w:lang w:eastAsia="ar-SA"/>
        </w:rPr>
        <w:t>685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się przez Zamawiającego z zapłata wynagrodzenia do czasu wystawienia faktury w sposób prawidłowy. W wypadku wstrzymania się z płatnością z przyczyn opisanych powyżej Wykonawcy nie będzie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2AB40B60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11EC177" w14:textId="2C6512A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w terminie 7 dni roboczych od daty zgłoszenia awarii, </w:t>
      </w:r>
    </w:p>
    <w:p w14:paraId="33F0B0B9" w14:textId="530643EC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Pr="0066362F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terminu naprawy do 14 dni roboczych,</w:t>
      </w:r>
    </w:p>
    <w:p w14:paraId="33B86F6A" w14:textId="7575670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84A187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A359E18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FEE7B2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B5D7F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0EB611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96B7759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6FD30722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DC5A3A2" w14:textId="77777777" w:rsidR="0027184A" w:rsidRDefault="0027184A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0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67136627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0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39A54DD6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B46576" w:rsidRPr="00B46576">
              <w:rPr>
                <w:rFonts w:ascii="Times New Roman" w:hAnsi="Times New Roman"/>
                <w:b/>
                <w:sz w:val="24"/>
                <w:szCs w:val="24"/>
              </w:rPr>
              <w:t>/ZP-</w:t>
            </w:r>
            <w:r w:rsidR="00D34612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B46576" w:rsidRPr="00B46576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5995D2BF" w:rsidR="00B045E8" w:rsidRPr="00B045E8" w:rsidRDefault="0097113B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PRZEGLĄD GWARANCYJNY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9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25038B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830029">
    <w:abstractNumId w:val="19"/>
  </w:num>
  <w:num w:numId="2" w16cid:durableId="210465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53">
    <w:abstractNumId w:val="14"/>
  </w:num>
  <w:num w:numId="4" w16cid:durableId="971206172">
    <w:abstractNumId w:val="4"/>
  </w:num>
  <w:num w:numId="5" w16cid:durableId="1891182202">
    <w:abstractNumId w:val="5"/>
  </w:num>
  <w:num w:numId="6" w16cid:durableId="277377289">
    <w:abstractNumId w:val="18"/>
  </w:num>
  <w:num w:numId="7" w16cid:durableId="575358521">
    <w:abstractNumId w:val="6"/>
  </w:num>
  <w:num w:numId="8" w16cid:durableId="1144195487">
    <w:abstractNumId w:val="10"/>
  </w:num>
  <w:num w:numId="9" w16cid:durableId="1693533502">
    <w:abstractNumId w:val="15"/>
  </w:num>
  <w:num w:numId="10" w16cid:durableId="959384004">
    <w:abstractNumId w:val="13"/>
  </w:num>
  <w:num w:numId="11" w16cid:durableId="173964050">
    <w:abstractNumId w:val="9"/>
  </w:num>
  <w:num w:numId="12" w16cid:durableId="2138521410">
    <w:abstractNumId w:val="2"/>
  </w:num>
  <w:num w:numId="13" w16cid:durableId="528839821">
    <w:abstractNumId w:val="3"/>
  </w:num>
  <w:num w:numId="14" w16cid:durableId="1901821044">
    <w:abstractNumId w:val="12"/>
  </w:num>
  <w:num w:numId="15" w16cid:durableId="714505519">
    <w:abstractNumId w:val="7"/>
  </w:num>
  <w:num w:numId="16" w16cid:durableId="777915020">
    <w:abstractNumId w:val="16"/>
  </w:num>
  <w:num w:numId="17" w16cid:durableId="1869101080">
    <w:abstractNumId w:val="17"/>
  </w:num>
  <w:num w:numId="18" w16cid:durableId="48113618">
    <w:abstractNumId w:val="1"/>
  </w:num>
  <w:num w:numId="19" w16cid:durableId="730544273">
    <w:abstractNumId w:val="11"/>
  </w:num>
  <w:num w:numId="20" w16cid:durableId="14011796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EAF7A95-C170-43AD-B2EA-AE88C76FF3B7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3AC8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184A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029A"/>
    <w:rsid w:val="007F15A1"/>
    <w:rsid w:val="007F4C8A"/>
    <w:rsid w:val="007F7BB1"/>
    <w:rsid w:val="008010D6"/>
    <w:rsid w:val="0080309A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612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589E9E"/>
  <w15:docId w15:val="{A43EEBBA-2DF3-4FC9-B14C-48DA19C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7A95-C170-43AD-B2EA-AE88C76FF3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77A2703-831C-404F-B19D-E510A370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2892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Lis Anna</cp:lastModifiedBy>
  <cp:revision>3</cp:revision>
  <cp:lastPrinted>2022-08-03T08:10:00Z</cp:lastPrinted>
  <dcterms:created xsi:type="dcterms:W3CDTF">2022-08-18T06:24:00Z</dcterms:created>
  <dcterms:modified xsi:type="dcterms:W3CDTF">2022-08-18T06:25:00Z</dcterms:modified>
</cp:coreProperties>
</file>