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0A" w:rsidRDefault="00530BE4" w:rsidP="005B358C">
      <w:pPr>
        <w:jc w:val="right"/>
        <w:rPr>
          <w:b/>
          <w:bCs/>
        </w:rPr>
      </w:pPr>
      <w:r>
        <w:rPr>
          <w:b/>
          <w:bCs/>
        </w:rPr>
        <w:t>Załącznik Nr 2a</w:t>
      </w:r>
      <w:r w:rsidR="005B358C" w:rsidRPr="005B358C">
        <w:rPr>
          <w:b/>
          <w:bCs/>
        </w:rPr>
        <w:t xml:space="preserve">  do SWZ/ZP/TP -6/2023</w:t>
      </w:r>
    </w:p>
    <w:p w:rsidR="0050140A" w:rsidRDefault="0050140A" w:rsidP="00BC2F89">
      <w:pPr>
        <w:rPr>
          <w:b/>
          <w:bCs/>
        </w:rPr>
      </w:pPr>
    </w:p>
    <w:p w:rsidR="00BC2F89" w:rsidRPr="00BC2F89" w:rsidRDefault="00BC2F89" w:rsidP="00BC2F89">
      <w:pPr>
        <w:rPr>
          <w:b/>
          <w:bCs/>
        </w:rPr>
      </w:pPr>
      <w:r w:rsidRPr="00BC2F89">
        <w:rPr>
          <w:b/>
          <w:bCs/>
        </w:rPr>
        <w:t xml:space="preserve">OPIS </w:t>
      </w:r>
      <w:r w:rsidR="00530BE4">
        <w:rPr>
          <w:b/>
          <w:bCs/>
        </w:rPr>
        <w:t>PRZEDMIOTU ZAMÓWIENIA-PARAMETRY TECHNICZNE</w:t>
      </w:r>
    </w:p>
    <w:p w:rsidR="00BC2F89" w:rsidRPr="00BC2F89" w:rsidRDefault="00BC2F89" w:rsidP="00BC2F89">
      <w:pPr>
        <w:rPr>
          <w:b/>
        </w:rPr>
      </w:pPr>
    </w:p>
    <w:tbl>
      <w:tblPr>
        <w:tblW w:w="8899" w:type="dxa"/>
        <w:tblInd w:w="-181" w:type="dxa"/>
        <w:tblLayout w:type="fixed"/>
        <w:tblLook w:val="0000"/>
      </w:tblPr>
      <w:tblGrid>
        <w:gridCol w:w="710"/>
        <w:gridCol w:w="6809"/>
        <w:gridCol w:w="1335"/>
        <w:gridCol w:w="45"/>
      </w:tblGrid>
      <w:tr w:rsidR="00530BE4" w:rsidRPr="00BC2F89" w:rsidTr="00530BE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F89" w:rsidRPr="00BC2F89" w:rsidRDefault="00BC2F89" w:rsidP="00BC2F89">
            <w:pPr>
              <w:rPr>
                <w:b/>
              </w:rPr>
            </w:pPr>
            <w:r w:rsidRPr="00BC2F89">
              <w:rPr>
                <w:b/>
              </w:rPr>
              <w:t>I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F89" w:rsidRPr="00BC2F89" w:rsidRDefault="00BC2F89" w:rsidP="00BC2F89">
            <w:pPr>
              <w:rPr>
                <w:b/>
              </w:rPr>
            </w:pPr>
          </w:p>
          <w:p w:rsidR="00BC2F89" w:rsidRPr="00BC2F89" w:rsidRDefault="00BC2F89" w:rsidP="00BC2F89">
            <w:pPr>
              <w:rPr>
                <w:b/>
              </w:rPr>
            </w:pPr>
            <w:r w:rsidRPr="00BC2F89">
              <w:rPr>
                <w:b/>
              </w:rPr>
              <w:t xml:space="preserve">Analizator </w:t>
            </w:r>
            <w:r w:rsidR="00F741EA">
              <w:rPr>
                <w:b/>
              </w:rPr>
              <w:t xml:space="preserve">główny i analizator back </w:t>
            </w:r>
            <w:proofErr w:type="spellStart"/>
            <w:r w:rsidR="00F741EA">
              <w:rPr>
                <w:b/>
              </w:rPr>
              <w:t>up</w:t>
            </w:r>
            <w:proofErr w:type="spellEnd"/>
            <w:r w:rsidR="00F741EA">
              <w:rPr>
                <w:b/>
              </w:rPr>
              <w:t xml:space="preserve"> </w:t>
            </w:r>
            <w:r w:rsidRPr="00BC2F89">
              <w:rPr>
                <w:b/>
              </w:rPr>
              <w:t>do badań z zakresu immunochemii</w:t>
            </w:r>
            <w:r w:rsidRPr="00BC2F89">
              <w:rPr>
                <w:b/>
              </w:rPr>
              <w:br/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E4" w:rsidRPr="00BC2F89" w:rsidRDefault="00530BE4">
            <w:r>
              <w:t>Warunki wymagane</w:t>
            </w:r>
          </w:p>
        </w:tc>
      </w:tr>
      <w:tr w:rsidR="00530BE4" w:rsidRPr="00BC2F89" w:rsidTr="00530BE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F89" w:rsidRPr="00BC2F89" w:rsidRDefault="00BC2F89" w:rsidP="00BC2F89">
            <w:pPr>
              <w:rPr>
                <w:b/>
              </w:rPr>
            </w:pPr>
            <w:r w:rsidRPr="00BC2F89">
              <w:rPr>
                <w:b/>
              </w:rPr>
              <w:t>Lp.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F89" w:rsidRPr="00BC2F89" w:rsidRDefault="00BC2F89" w:rsidP="00BC2F89">
            <w:pPr>
              <w:rPr>
                <w:b/>
              </w:rPr>
            </w:pPr>
            <w:r w:rsidRPr="00BC2F89">
              <w:rPr>
                <w:b/>
              </w:rPr>
              <w:t>Wymagane parametry i funkcje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E4" w:rsidRPr="00BC2F89" w:rsidRDefault="00530BE4">
            <w:r>
              <w:t>TAK/NIE</w:t>
            </w:r>
          </w:p>
        </w:tc>
      </w:tr>
      <w:tr w:rsidR="00530BE4" w:rsidRPr="00BC2F89" w:rsidTr="00530BE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815" w:rsidRPr="00BC2F89" w:rsidRDefault="00B15815" w:rsidP="00BC2F89">
            <w:r>
              <w:t>1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815" w:rsidRPr="00BC2F89" w:rsidRDefault="00B15815" w:rsidP="00BD36F4">
            <w:r w:rsidRPr="00BC2F89">
              <w:t>Wieloparametrow</w:t>
            </w:r>
            <w:r w:rsidR="00F741EA">
              <w:t>e</w:t>
            </w:r>
            <w:r w:rsidRPr="00BC2F89">
              <w:t xml:space="preserve"> analizator</w:t>
            </w:r>
            <w:r w:rsidR="00F741EA">
              <w:t>y</w:t>
            </w:r>
            <w:r w:rsidRPr="00BC2F89">
              <w:t xml:space="preserve"> do badan immunodiagnostycznych metodą </w:t>
            </w:r>
            <w:proofErr w:type="spellStart"/>
            <w:r w:rsidRPr="00BC2F89">
              <w:t>enzymoimmunofluorescencyjną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E4" w:rsidRPr="00BC2F89" w:rsidRDefault="00530BE4"/>
        </w:tc>
      </w:tr>
      <w:tr w:rsidR="00530BE4" w:rsidRPr="00BC2F89" w:rsidTr="00530BE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1EA" w:rsidRDefault="00F741EA" w:rsidP="00BC2F89">
            <w:r>
              <w:t>2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1EA" w:rsidRPr="00BC2F89" w:rsidRDefault="00F741EA" w:rsidP="00BD36F4">
            <w:r>
              <w:t xml:space="preserve">Analizator główny nie starszy niż z 2017 roku, analizator back </w:t>
            </w:r>
            <w:proofErr w:type="spellStart"/>
            <w:r>
              <w:t>up</w:t>
            </w:r>
            <w:proofErr w:type="spellEnd"/>
            <w:r>
              <w:t xml:space="preserve"> nie starszy niż z 2014 roku.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E4" w:rsidRPr="00BC2F89" w:rsidRDefault="00530BE4"/>
        </w:tc>
      </w:tr>
      <w:tr w:rsidR="00530BE4" w:rsidRPr="00BC2F89" w:rsidTr="00530BE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1EA" w:rsidRPr="00BC2F89" w:rsidRDefault="00F741EA" w:rsidP="00BC2F89">
            <w:r>
              <w:t>3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1EA" w:rsidRPr="00BC2F89" w:rsidRDefault="00F741EA" w:rsidP="00BC2F89">
            <w:pPr>
              <w:rPr>
                <w:b/>
              </w:rPr>
            </w:pPr>
            <w:r w:rsidRPr="00BC2F89">
              <w:t xml:space="preserve">Stała gotowość aparatu do pracy przez 24 h na dobę bez przerw powodujących niedostępność analizatora do rutynowej pracy.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E4" w:rsidRPr="00BC2F89" w:rsidRDefault="00530BE4"/>
        </w:tc>
      </w:tr>
      <w:tr w:rsidR="00530BE4" w:rsidRPr="00BC2F89" w:rsidTr="00530BE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1EA" w:rsidRPr="00BC2F89" w:rsidRDefault="00F741EA" w:rsidP="00BC2F89">
            <w:r>
              <w:t>4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1EA" w:rsidRPr="00BC2F89" w:rsidRDefault="00F741EA" w:rsidP="00BC2F89">
            <w:r>
              <w:rPr>
                <w:bCs/>
              </w:rPr>
              <w:t xml:space="preserve">Analizator główny minimum 20 miejsc pomiarowych, analizator back </w:t>
            </w:r>
            <w:proofErr w:type="spellStart"/>
            <w:r>
              <w:rPr>
                <w:bCs/>
              </w:rPr>
              <w:t>up</w:t>
            </w:r>
            <w:proofErr w:type="spellEnd"/>
            <w:r>
              <w:rPr>
                <w:bCs/>
              </w:rPr>
              <w:t xml:space="preserve"> 12 miejsc pomiarowych.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E4" w:rsidRPr="00BC2F89" w:rsidRDefault="00530BE4"/>
        </w:tc>
      </w:tr>
      <w:tr w:rsidR="00530BE4" w:rsidRPr="00BC2F89" w:rsidTr="00530BE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1EA" w:rsidRPr="00BC2F89" w:rsidRDefault="00F741EA" w:rsidP="00BC2F89">
            <w:r>
              <w:t>5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1EA" w:rsidRPr="00B15815" w:rsidRDefault="00F741EA" w:rsidP="00BC2F89">
            <w:pPr>
              <w:rPr>
                <w:bCs/>
              </w:rPr>
            </w:pPr>
            <w:r w:rsidRPr="00BC2F89">
              <w:t xml:space="preserve">Brak płynów płuczących i odczynników dodatkowych koniecznych do rutynowej obsługi aparatów.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E4" w:rsidRPr="00BC2F89" w:rsidRDefault="00530BE4"/>
        </w:tc>
      </w:tr>
      <w:tr w:rsidR="00530BE4" w:rsidRPr="00BC2F89" w:rsidTr="00530BE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1EA" w:rsidRPr="00BC2F89" w:rsidRDefault="00F741EA" w:rsidP="00BC2F89">
            <w:r>
              <w:t>6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1EA" w:rsidRPr="00BC2F89" w:rsidRDefault="00F741EA" w:rsidP="00BC2F89">
            <w:pPr>
              <w:rPr>
                <w:b/>
              </w:rPr>
            </w:pPr>
            <w:r w:rsidRPr="00BC2F89">
              <w:t>Aparat</w:t>
            </w:r>
            <w:r>
              <w:t>y</w:t>
            </w:r>
            <w:r w:rsidRPr="00BC2F89">
              <w:t xml:space="preserve"> bezigłow</w:t>
            </w:r>
            <w:r>
              <w:t>e</w:t>
            </w:r>
            <w:r w:rsidRPr="00BC2F89">
              <w:t xml:space="preserve"> – wykluczenie możliwości kontaminacji próbki (przeniesienia oznaczanego składnika pomiędzy próbkami) i zakażenia personelu (jednorazowe zestawy testowe dla jednego pacjenta).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E4" w:rsidRPr="00BC2F89" w:rsidRDefault="00530BE4"/>
        </w:tc>
      </w:tr>
      <w:tr w:rsidR="00530BE4" w:rsidRPr="00BC2F89" w:rsidTr="00530BE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1EA" w:rsidRPr="00BC2F89" w:rsidRDefault="00F741EA" w:rsidP="00BC2F89">
            <w:r>
              <w:t>7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1EA" w:rsidRPr="00BC2F89" w:rsidRDefault="00F741EA" w:rsidP="00BC2F89">
            <w:r w:rsidRPr="00BC2F89">
              <w:t xml:space="preserve">Kompletne zestawy odczynników (zestawy testowe, kalibratory i kontrole wchodzące </w:t>
            </w:r>
            <w:r w:rsidRPr="00BC2F89">
              <w:br/>
              <w:t xml:space="preserve">w skład zestawu).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E4" w:rsidRPr="00BC2F89" w:rsidRDefault="00530BE4"/>
        </w:tc>
      </w:tr>
      <w:tr w:rsidR="00530BE4" w:rsidRPr="00BC2F89" w:rsidTr="00530BE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1EA" w:rsidRPr="00BC2F89" w:rsidRDefault="00F741EA" w:rsidP="00BC2F89">
            <w:r>
              <w:t>8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1EA" w:rsidRPr="00BC2F89" w:rsidRDefault="00F741EA" w:rsidP="00BC2F89">
            <w:r w:rsidRPr="00BC2F89">
              <w:t xml:space="preserve">Odczynniki w formie </w:t>
            </w:r>
            <w:proofErr w:type="spellStart"/>
            <w:r w:rsidRPr="00BC2F89">
              <w:t>monotestów</w:t>
            </w:r>
            <w:proofErr w:type="spellEnd"/>
            <w:r w:rsidRPr="00BC2F89"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E4" w:rsidRPr="00BC2F89" w:rsidRDefault="00530BE4"/>
        </w:tc>
      </w:tr>
      <w:tr w:rsidR="00530BE4" w:rsidRPr="00BC2F89" w:rsidTr="00530BE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1EA" w:rsidRPr="00BC2F89" w:rsidRDefault="00F741EA" w:rsidP="00BC2F89">
            <w:r>
              <w:t>9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1EA" w:rsidRPr="00BC2F89" w:rsidRDefault="00F741EA" w:rsidP="00BC2F89">
            <w:r w:rsidRPr="00BC2F89">
              <w:t>Zestawy odczynników, których otwarcie nie skraca terminu ważności opisanego na zestawie odczynnikowym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E4" w:rsidRPr="00BC2F89" w:rsidRDefault="00530BE4"/>
        </w:tc>
      </w:tr>
      <w:tr w:rsidR="00530BE4" w:rsidRPr="00BC2F89" w:rsidTr="00530BE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1EA" w:rsidRPr="00BC2F89" w:rsidRDefault="00F741EA" w:rsidP="00BC2F89">
            <w:r>
              <w:t>10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1EA" w:rsidRPr="00BC2F89" w:rsidRDefault="00F741EA" w:rsidP="00BC2F89">
            <w:r w:rsidRPr="00BC2F89">
              <w:t xml:space="preserve">Krzywa kalibracyjna przechowywana w pamięci aparatów, a </w:t>
            </w:r>
            <w:proofErr w:type="spellStart"/>
            <w:r w:rsidRPr="00BC2F89">
              <w:t>rekalibracja</w:t>
            </w:r>
            <w:proofErr w:type="spellEnd"/>
            <w:r w:rsidRPr="00BC2F89">
              <w:t xml:space="preserve"> wykonywana nie częściej niż co dwa tygodnie.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E4" w:rsidRPr="00BC2F89" w:rsidRDefault="00530BE4"/>
        </w:tc>
      </w:tr>
      <w:tr w:rsidR="00530BE4" w:rsidRPr="00BC2F89" w:rsidTr="00530BE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1EA" w:rsidRPr="00BC2F89" w:rsidRDefault="00F741EA" w:rsidP="00BC2F89">
            <w:r>
              <w:t>11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1EA" w:rsidRPr="00BC2F89" w:rsidRDefault="00F741EA" w:rsidP="00BC2F89">
            <w:pPr>
              <w:rPr>
                <w:b/>
              </w:rPr>
            </w:pPr>
            <w:r w:rsidRPr="00BC2F89">
              <w:t>Oprogramowanie graficzne w systemie Windows w języku polskim umożliwiające archiwizacje danych pacjentów i wyników.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E4" w:rsidRPr="00BC2F89" w:rsidRDefault="00530BE4"/>
        </w:tc>
      </w:tr>
      <w:tr w:rsidR="00530BE4" w:rsidRPr="00BC2F89" w:rsidTr="00530BE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1EA" w:rsidRPr="00BC2F89" w:rsidRDefault="00F741EA" w:rsidP="00BC2F89">
            <w:r>
              <w:t>12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1EA" w:rsidRPr="00BC2F89" w:rsidRDefault="00F741EA" w:rsidP="00BC2F89">
            <w:r>
              <w:t>Wszystkie odczynniki od jednego producenta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E4" w:rsidRPr="00BC2F89" w:rsidRDefault="00530BE4"/>
        </w:tc>
      </w:tr>
      <w:tr w:rsidR="00530BE4" w:rsidRPr="00BC2F89" w:rsidTr="00530BE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1EA" w:rsidRPr="00BC2F89" w:rsidRDefault="00F741EA" w:rsidP="00BC2F89">
            <w:r>
              <w:t>13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1EA" w:rsidRPr="00BC2F89" w:rsidRDefault="00F741EA" w:rsidP="00BC2F89">
            <w:pPr>
              <w:rPr>
                <w:b/>
              </w:rPr>
            </w:pPr>
            <w:r>
              <w:t>Podłączenie analizatorów do LIS (Asseco) po stronie wykonawcy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E4" w:rsidRPr="00BC2F89" w:rsidRDefault="00530BE4"/>
        </w:tc>
      </w:tr>
      <w:tr w:rsidR="00530BE4" w:rsidRPr="00BC2F89" w:rsidTr="00530BE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1EA" w:rsidRPr="00BC2F89" w:rsidRDefault="00F741EA" w:rsidP="00BC2F89">
            <w:r>
              <w:t>14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1EA" w:rsidRPr="00BC2F89" w:rsidRDefault="00F741EA" w:rsidP="00BC2F89">
            <w:r w:rsidRPr="00BC2F89">
              <w:t xml:space="preserve">Całkowicie automatyczny przebieg badania od momentu dodania próbki do zakończenia badania.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E4" w:rsidRPr="00BC2F89" w:rsidRDefault="00530BE4"/>
        </w:tc>
      </w:tr>
      <w:tr w:rsidR="00530BE4" w:rsidRPr="00BC2F89" w:rsidTr="00530BE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1EA" w:rsidRPr="00BC2F89" w:rsidRDefault="00F741EA" w:rsidP="00BC2F89">
            <w:r>
              <w:lastRenderedPageBreak/>
              <w:t>15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1EA" w:rsidRPr="00BC2F89" w:rsidRDefault="00F741EA" w:rsidP="00BC2F89">
            <w:r w:rsidRPr="00BC2F89">
              <w:t xml:space="preserve">Analizator posiadający możliwość dwustronnej komunikacji z systemem laboratoryjnym.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E4" w:rsidRPr="00BC2F89" w:rsidRDefault="00530BE4"/>
        </w:tc>
      </w:tr>
      <w:tr w:rsidR="00530BE4" w:rsidRPr="00BC2F89" w:rsidTr="00530BE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1EA" w:rsidRPr="00BC2F89" w:rsidRDefault="00F741EA" w:rsidP="00BC2F89">
            <w:r>
              <w:t>16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1EA" w:rsidRPr="00BC2F89" w:rsidRDefault="00F741EA" w:rsidP="00BC2F89">
            <w:r w:rsidRPr="00BC2F89">
              <w:t xml:space="preserve">Możliwość zdalnej obsługi serwisowej analizatora z w wykorzystaniem łącza internetowego.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E4" w:rsidRPr="00BC2F89" w:rsidRDefault="00530BE4"/>
        </w:tc>
      </w:tr>
      <w:tr w:rsidR="00530BE4" w:rsidRPr="00BC2F89" w:rsidTr="00530BE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1EA" w:rsidRPr="00BC2F89" w:rsidRDefault="00F741EA" w:rsidP="00BC2F89">
            <w:r>
              <w:t>17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1EA" w:rsidRPr="00BC2F89" w:rsidRDefault="00F741EA" w:rsidP="00BC2F89">
            <w:r w:rsidRPr="00B15815">
              <w:rPr>
                <w:bCs/>
              </w:rPr>
              <w:t xml:space="preserve">Aparat niewymagający wykonywania czynności startowych (płukanie, wstawianie dodatkowych odczynników takich jak substraty, płyny </w:t>
            </w:r>
            <w:proofErr w:type="spellStart"/>
            <w:r w:rsidRPr="00B15815">
              <w:rPr>
                <w:bCs/>
              </w:rPr>
              <w:t>dekontaminujace</w:t>
            </w:r>
            <w:proofErr w:type="spellEnd"/>
            <w:r w:rsidRPr="00B15815">
              <w:rPr>
                <w:bCs/>
              </w:rPr>
              <w:t xml:space="preserve">)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E4" w:rsidRPr="00BC2F89" w:rsidRDefault="00530BE4"/>
        </w:tc>
      </w:tr>
      <w:tr w:rsidR="00F741EA" w:rsidRPr="00BC2F89" w:rsidTr="00530BE4">
        <w:trPr>
          <w:gridAfter w:val="2"/>
          <w:wAfter w:w="1380" w:type="dxa"/>
          <w:trHeight w:val="6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1EA" w:rsidRPr="00BC2F89" w:rsidRDefault="00F741EA" w:rsidP="00BC2F89">
            <w:r>
              <w:t>18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1EA" w:rsidRPr="00B15815" w:rsidRDefault="00F741EA" w:rsidP="00BC2F89">
            <w:pPr>
              <w:rPr>
                <w:bCs/>
              </w:rPr>
            </w:pPr>
            <w:r>
              <w:rPr>
                <w:bCs/>
              </w:rPr>
              <w:t>Wykonawca pokrywa koszty serwisu (przeglądy aparatów, naprawa i wymiana części w razie awarii) lub wymieni na równoważny sprawny analizator.</w:t>
            </w:r>
            <w:r w:rsidR="00C14700">
              <w:rPr>
                <w:bCs/>
              </w:rPr>
              <w:t xml:space="preserve"> Reakcja serwisu w ciągu 24h w dni robocze.</w:t>
            </w:r>
          </w:p>
        </w:tc>
      </w:tr>
      <w:tr w:rsidR="00530BE4" w:rsidRPr="00BC2F89" w:rsidTr="00530BE4">
        <w:trPr>
          <w:gridAfter w:val="1"/>
          <w:wAfter w:w="45" w:type="dxa"/>
          <w:trHeight w:val="6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1EA" w:rsidRDefault="00F741EA" w:rsidP="00BC2F89">
            <w:r>
              <w:t>19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1EA" w:rsidRDefault="00F741EA" w:rsidP="00BC2F89">
            <w:pPr>
              <w:rPr>
                <w:bCs/>
              </w:rPr>
            </w:pPr>
            <w:r>
              <w:rPr>
                <w:bCs/>
              </w:rPr>
              <w:t>Wykonawca dostarczy zestaw komputerowy do integracji obu analizatorów z systemem LIS.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E4" w:rsidRPr="00BC2F89" w:rsidRDefault="00530BE4"/>
        </w:tc>
      </w:tr>
      <w:tr w:rsidR="00530BE4" w:rsidRPr="00BC2F89" w:rsidTr="00530BE4">
        <w:trPr>
          <w:gridAfter w:val="1"/>
          <w:wAfter w:w="45" w:type="dxa"/>
          <w:trHeight w:val="6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700" w:rsidRDefault="00C14700" w:rsidP="00BC2F89">
            <w:r>
              <w:t>20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700" w:rsidRDefault="00C14700" w:rsidP="00BC2F89">
            <w:pPr>
              <w:rPr>
                <w:bCs/>
              </w:rPr>
            </w:pPr>
            <w:r>
              <w:rPr>
                <w:bCs/>
              </w:rPr>
              <w:t>Wykonawca zapewni przeszkolenie personelu z oferowanych urządzeń i pomoc merytoryczną w trakcie trwania kontraktu.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E4" w:rsidRPr="00BC2F89" w:rsidRDefault="00530BE4"/>
        </w:tc>
      </w:tr>
    </w:tbl>
    <w:p w:rsidR="00530BE4" w:rsidRDefault="00530BE4"/>
    <w:tbl>
      <w:tblPr>
        <w:tblpPr w:leftFromText="141" w:rightFromText="141" w:vertAnchor="text" w:tblpX="7376" w:tblpY="-29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05"/>
      </w:tblGrid>
      <w:tr w:rsidR="00530BE4" w:rsidTr="00530BE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305" w:type="dxa"/>
          </w:tcPr>
          <w:p w:rsidR="00530BE4" w:rsidRDefault="00530BE4" w:rsidP="00530BE4"/>
        </w:tc>
      </w:tr>
    </w:tbl>
    <w:p w:rsidR="00530BE4" w:rsidRDefault="00530BE4"/>
    <w:p w:rsidR="00F61570" w:rsidRDefault="00F61570"/>
    <w:sectPr w:rsidR="00F61570" w:rsidSect="004B3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applyBreakingRules/>
    <w:useFELayout/>
  </w:compat>
  <w:rsids>
    <w:rsidRoot w:val="00BC2F89"/>
    <w:rsid w:val="00116C8A"/>
    <w:rsid w:val="001555AF"/>
    <w:rsid w:val="004B3C2F"/>
    <w:rsid w:val="0050140A"/>
    <w:rsid w:val="00530BE4"/>
    <w:rsid w:val="005B358C"/>
    <w:rsid w:val="00755A85"/>
    <w:rsid w:val="00823FF6"/>
    <w:rsid w:val="00B15815"/>
    <w:rsid w:val="00BC2F89"/>
    <w:rsid w:val="00BD36F4"/>
    <w:rsid w:val="00C14700"/>
    <w:rsid w:val="00F61570"/>
    <w:rsid w:val="00F74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pl-PL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C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EEAC38570864D9CEDE23F3E89F4ED" ma:contentTypeVersion="9" ma:contentTypeDescription="Create a new document." ma:contentTypeScope="" ma:versionID="3131937395cf2f883667cf3282864e12">
  <xsd:schema xmlns:xsd="http://www.w3.org/2001/XMLSchema" xmlns:xs="http://www.w3.org/2001/XMLSchema" xmlns:p="http://schemas.microsoft.com/office/2006/metadata/properties" xmlns:ns3="6b6a3796-ab28-4417-8e37-d712a6fc259f" targetNamespace="http://schemas.microsoft.com/office/2006/metadata/properties" ma:root="true" ma:fieldsID="b2d5328a4a2453d03017d565b8f2204b" ns3:_="">
    <xsd:import namespace="6b6a3796-ab28-4417-8e37-d712a6fc25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a3796-ab28-4417-8e37-d712a6fc2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5374D-6EC0-4D33-8420-7E4F97BDEF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BC523-AB30-48C1-A7B7-4F215E030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AAD985-147B-4E72-8E4E-E5758635A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a3796-ab28-4417-8e37-d712a6fc25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bioMerieux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CICHA Ewelina</dc:creator>
  <cp:keywords/>
  <dc:description/>
  <cp:lastModifiedBy>PRZETARGI</cp:lastModifiedBy>
  <cp:revision>7</cp:revision>
  <dcterms:created xsi:type="dcterms:W3CDTF">2023-07-27T09:45:00Z</dcterms:created>
  <dcterms:modified xsi:type="dcterms:W3CDTF">2023-09-08T10:49:00Z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0x0101005EAEEAC38570864D9CEDE23F3E89F4ED</vt:lpwstr>
  </property>
</Properties>
</file>