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5DB6" w14:textId="61476B46" w:rsidR="00917762" w:rsidRPr="00917762" w:rsidRDefault="00917762" w:rsidP="00917762">
      <w:pPr>
        <w:pStyle w:val="Zwykytekst1"/>
        <w:ind w:right="-1"/>
        <w:jc w:val="right"/>
        <w:rPr>
          <w:rFonts w:ascii="Century Gothic" w:hAnsi="Century Gothic" w:cs="Arial"/>
          <w:iCs/>
        </w:rPr>
      </w:pPr>
      <w:r w:rsidRPr="00917762">
        <w:rPr>
          <w:rFonts w:ascii="Century Gothic" w:hAnsi="Century Gothic" w:cs="Arial"/>
          <w:iCs/>
        </w:rPr>
        <w:t>Załącznik nr 2 do zapytania ofertowego</w:t>
      </w:r>
    </w:p>
    <w:p w14:paraId="49C1CD15" w14:textId="77777777" w:rsidR="00917762" w:rsidRDefault="00917762" w:rsidP="00917762">
      <w:pPr>
        <w:pStyle w:val="Zwykytekst1"/>
        <w:ind w:right="-1"/>
        <w:jc w:val="right"/>
        <w:rPr>
          <w:rFonts w:ascii="Century Gothic" w:hAnsi="Century Gothic" w:cs="Arial"/>
          <w:iCs/>
          <w:sz w:val="18"/>
          <w:szCs w:val="18"/>
        </w:rPr>
      </w:pPr>
    </w:p>
    <w:p w14:paraId="2AE580C9" w14:textId="2A83B5A7" w:rsidR="00917762" w:rsidRPr="00917762" w:rsidRDefault="00917762" w:rsidP="00917762">
      <w:pPr>
        <w:pStyle w:val="Zwykytekst1"/>
        <w:ind w:right="-1"/>
        <w:jc w:val="center"/>
        <w:rPr>
          <w:rFonts w:ascii="Century Gothic" w:hAnsi="Century Gothic" w:cs="Arial"/>
          <w:b/>
          <w:bCs/>
          <w:iCs/>
          <w:sz w:val="22"/>
          <w:szCs w:val="22"/>
        </w:rPr>
      </w:pPr>
      <w:r w:rsidRPr="00917762">
        <w:rPr>
          <w:rFonts w:ascii="Century Gothic" w:hAnsi="Century Gothic" w:cs="Arial"/>
          <w:b/>
          <w:bCs/>
          <w:iCs/>
          <w:sz w:val="22"/>
          <w:szCs w:val="22"/>
        </w:rPr>
        <w:t xml:space="preserve">FORMULARZ PRZEDMIOTOWO </w:t>
      </w:r>
      <w:r w:rsidR="00B35A28">
        <w:rPr>
          <w:rFonts w:ascii="Century Gothic" w:hAnsi="Century Gothic" w:cs="Arial"/>
          <w:b/>
          <w:bCs/>
          <w:iCs/>
          <w:sz w:val="22"/>
          <w:szCs w:val="22"/>
        </w:rPr>
        <w:t>–</w:t>
      </w:r>
      <w:r w:rsidRPr="00917762">
        <w:rPr>
          <w:rFonts w:ascii="Century Gothic" w:hAnsi="Century Gothic" w:cs="Arial"/>
          <w:b/>
          <w:bCs/>
          <w:iCs/>
          <w:sz w:val="22"/>
          <w:szCs w:val="22"/>
        </w:rPr>
        <w:t xml:space="preserve"> CENOWY</w:t>
      </w:r>
      <w:r w:rsidR="00B35A28">
        <w:rPr>
          <w:rFonts w:ascii="Century Gothic" w:hAnsi="Century Gothic" w:cs="Arial"/>
          <w:b/>
          <w:bCs/>
          <w:iCs/>
          <w:sz w:val="22"/>
          <w:szCs w:val="22"/>
        </w:rPr>
        <w:t xml:space="preserve"> (po modyfikacji)</w:t>
      </w:r>
    </w:p>
    <w:p w14:paraId="418A76E9" w14:textId="77777777" w:rsidR="00917762" w:rsidRPr="00917762" w:rsidRDefault="00917762" w:rsidP="00917762">
      <w:pPr>
        <w:pStyle w:val="Zwykytekst1"/>
        <w:ind w:right="-1"/>
        <w:jc w:val="center"/>
        <w:rPr>
          <w:rFonts w:ascii="Century Gothic" w:hAnsi="Century Gothic" w:cs="Arial"/>
          <w:b/>
          <w:bCs/>
          <w:iCs/>
          <w:sz w:val="18"/>
          <w:szCs w:val="18"/>
        </w:rPr>
      </w:pPr>
    </w:p>
    <w:p w14:paraId="4BC51C73" w14:textId="77777777" w:rsidR="00917762" w:rsidRDefault="00917762" w:rsidP="00917762">
      <w:pPr>
        <w:pStyle w:val="Zwykytekst1"/>
        <w:ind w:right="-1"/>
        <w:jc w:val="both"/>
        <w:rPr>
          <w:rFonts w:ascii="Century Gothic" w:hAnsi="Century Gothic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576"/>
        <w:gridCol w:w="633"/>
        <w:gridCol w:w="787"/>
        <w:gridCol w:w="1706"/>
        <w:gridCol w:w="1252"/>
        <w:gridCol w:w="924"/>
        <w:gridCol w:w="1143"/>
        <w:gridCol w:w="3419"/>
      </w:tblGrid>
      <w:tr w:rsidR="00917762" w14:paraId="64D6E830" w14:textId="77777777" w:rsidTr="00DC12C3">
        <w:tc>
          <w:tcPr>
            <w:tcW w:w="554" w:type="dxa"/>
          </w:tcPr>
          <w:p w14:paraId="418D1102" w14:textId="44B83276" w:rsidR="00917762" w:rsidRDefault="00917762" w:rsidP="00917762">
            <w:r>
              <w:t>Lp.</w:t>
            </w:r>
          </w:p>
        </w:tc>
        <w:tc>
          <w:tcPr>
            <w:tcW w:w="3597" w:type="dxa"/>
          </w:tcPr>
          <w:p w14:paraId="2FF0A6EF" w14:textId="13344A5A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Przedmiot zamówienia</w:t>
            </w:r>
          </w:p>
        </w:tc>
        <w:tc>
          <w:tcPr>
            <w:tcW w:w="633" w:type="dxa"/>
          </w:tcPr>
          <w:p w14:paraId="3E40EC3A" w14:textId="072CE9E7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J.m.</w:t>
            </w:r>
          </w:p>
        </w:tc>
        <w:tc>
          <w:tcPr>
            <w:tcW w:w="789" w:type="dxa"/>
          </w:tcPr>
          <w:p w14:paraId="0977B958" w14:textId="3A2C808F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Ilość</w:t>
            </w:r>
          </w:p>
        </w:tc>
        <w:tc>
          <w:tcPr>
            <w:tcW w:w="1710" w:type="dxa"/>
          </w:tcPr>
          <w:p w14:paraId="5BB338E5" w14:textId="1580CE51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Cena jednostkowa netto</w:t>
            </w:r>
          </w:p>
        </w:tc>
        <w:tc>
          <w:tcPr>
            <w:tcW w:w="1256" w:type="dxa"/>
          </w:tcPr>
          <w:p w14:paraId="059AA281" w14:textId="239AF2BF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Wartość netto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858E544" w14:textId="04218B47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Stawka VAT</w:t>
            </w:r>
          </w:p>
        </w:tc>
        <w:tc>
          <w:tcPr>
            <w:tcW w:w="1145" w:type="dxa"/>
          </w:tcPr>
          <w:p w14:paraId="2560103C" w14:textId="15E8DB4B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14:paraId="6312D735" w14:textId="6773A38B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Parametry oferowane (proszę wypełnić dokładnie niniejszy opis w odniesieniu do parametrów wymaganych przez Zamawiającego oraz podać producenta oraz typ/model oferowanej licencji)</w:t>
            </w:r>
          </w:p>
        </w:tc>
      </w:tr>
      <w:tr w:rsidR="00DC12C3" w14:paraId="52C91912" w14:textId="77777777" w:rsidTr="00DC12C3">
        <w:tc>
          <w:tcPr>
            <w:tcW w:w="554" w:type="dxa"/>
          </w:tcPr>
          <w:p w14:paraId="239674C6" w14:textId="77777777" w:rsidR="00917762" w:rsidRDefault="00917762"/>
        </w:tc>
        <w:tc>
          <w:tcPr>
            <w:tcW w:w="3597" w:type="dxa"/>
          </w:tcPr>
          <w:p w14:paraId="7104CF46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Licencja na oprogramowanie do zaawansowanych symulacji numerycznych typu COMSOL Multiphysics lub równoważna</w:t>
            </w:r>
          </w:p>
          <w:p w14:paraId="60909F79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Podstawowe parametry równoważności:                                                                                                                                                           1)pakiet oprogramowania symulacyjnego, oparty o metodę elementów skończonych,</w:t>
            </w:r>
          </w:p>
          <w:p w14:paraId="2742C64A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2) kompatybilny z systemami operacyjnymi Windows 7,8,10; MAC OS oraz Linux,</w:t>
            </w:r>
          </w:p>
          <w:p w14:paraId="47BDDCD9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3)na licencji sieciowej lub wielostanowiskowej,</w:t>
            </w:r>
          </w:p>
          <w:p w14:paraId="59CE541C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4) struktura modułowa, umożliwiająca odczyt plików modeli dla różnych obszarów</w:t>
            </w:r>
          </w:p>
          <w:p w14:paraId="5B7DA9DC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 xml:space="preserve">zastosowań:                                                                                                                                     a) tworzenia geometrii oraz sprawnego przejścia krok po kroku do rezultatów symulacji, bez względu na wybór charakteru zjawiska (równoważny z modułem bazowym COMSOL Mph), </w:t>
            </w:r>
          </w:p>
          <w:p w14:paraId="7EEA4824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b) zapewniająca narzędzia do modelowania akustyki i wibracji dla zastosowań takich jak głośniki, urządzenia mobilne, mikrofony, tłumiki, czujniki, sonary, przepływomierze oraz pozwalająca wizualizować pola akustyczne i budować wirtualne prototypy urządzeń lub komponentów (równoważny z modułem Acoustic COMSOL Mph), </w:t>
            </w:r>
          </w:p>
          <w:p w14:paraId="7CDE8A81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 xml:space="preserve">c)umożliwiająca analizę zachowania mechanicznego konstrukcji bryłowych, z zapewnieniem funkcjonalności niezbędnych do modelowania mechaniki brył, materiałów podatnych (w tym biologicznych), powłok, belek, kontaktu, pęknięć i innych (równoważny z modułem Structural Mechanics COMSOL Mph), </w:t>
            </w:r>
          </w:p>
          <w:p w14:paraId="007479C4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d) umożliwiająca modelowanie przepływu jedno- i wielofazowego w materiałach porowatych, a także zapewniająca zaawansowane możliwości uwzględnienia wymiany ciepła i masy w podłożu oraz w odniesieniu do materiałów porosprężystych (równoważny z modułem Subsurface Flow COMSOL Mph),</w:t>
            </w:r>
          </w:p>
          <w:p w14:paraId="0F701445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lastRenderedPageBreak/>
              <w:t>5) obsługujący konwencjonalne interfejsy graficzne użytkownika oparte na fizyce</w:t>
            </w:r>
          </w:p>
          <w:p w14:paraId="59C65A28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modelowanych zjawisk, jak również sprzężone z modułem do rozwiązywania równań</w:t>
            </w:r>
          </w:p>
          <w:p w14:paraId="297D93A0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różniczkowych cząstkowych tzw. PDE,</w:t>
            </w:r>
          </w:p>
          <w:p w14:paraId="51953040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6) możliwość kontroli oprogramowania za pośrednictwem interfejsu API dla języka Java i MATLAB,</w:t>
            </w:r>
          </w:p>
          <w:p w14:paraId="6368D9E5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7) możliwość wykorzystania oprogramowania jako kreatora prostych aplikacji,</w:t>
            </w:r>
          </w:p>
          <w:p w14:paraId="487C0D71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8) możliwość importu plików geometrii modelu z zewnątrz (w formatach .STL, .VRML</w:t>
            </w:r>
          </w:p>
          <w:p w14:paraId="5A1C8D6D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lub .MPHBIN),</w:t>
            </w:r>
          </w:p>
          <w:p w14:paraId="146A8596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9) możliwość generowania raportu krok po kroku z procedury tworzenia modelu wraz z</w:t>
            </w:r>
          </w:p>
          <w:p w14:paraId="5593900D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rezultatami w formie pliku .pdf,</w:t>
            </w:r>
          </w:p>
          <w:p w14:paraId="190A2448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10) możliwość zapisu i odczytu plików z wynikami symulacji w formie graficznej, przynajmniej w kilku formatach (.jpg, .eps, .tiff, .gif, .bmp, .png, .wav, .avi),</w:t>
            </w:r>
          </w:p>
          <w:p w14:paraId="351EA4AA" w14:textId="77777777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11) kompatybilny z oprogramowaniem typu CAD (np. Solidworks, AutoCAD, Inventor czy SolidEdge),</w:t>
            </w:r>
          </w:p>
          <w:p w14:paraId="54433FBF" w14:textId="739FE4AC" w:rsidR="00917762" w:rsidRPr="00917762" w:rsidRDefault="00917762" w:rsidP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 xml:space="preserve">12) kompatybilny z oprogramowaniem Microsoft EXCEL (możliwość odczytu i zapisu </w:t>
            </w:r>
            <w:r w:rsidRPr="00917762">
              <w:rPr>
                <w:rFonts w:ascii="Century Gothic" w:hAnsi="Century Gothic"/>
                <w:sz w:val="20"/>
                <w:szCs w:val="20"/>
              </w:rPr>
              <w:lastRenderedPageBreak/>
              <w:t>plików z danymi w formacie .xlsx, .vba, .txt lub .dat)</w:t>
            </w:r>
          </w:p>
        </w:tc>
        <w:tc>
          <w:tcPr>
            <w:tcW w:w="633" w:type="dxa"/>
          </w:tcPr>
          <w:p w14:paraId="32F15EA0" w14:textId="2704E0DF" w:rsidR="00917762" w:rsidRPr="00917762" w:rsidRDefault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89" w:type="dxa"/>
          </w:tcPr>
          <w:p w14:paraId="24738319" w14:textId="6C91E71C" w:rsidR="00917762" w:rsidRPr="00917762" w:rsidRDefault="00917762" w:rsidP="009177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70C7EA9A" w14:textId="510E161F" w:rsidR="00917762" w:rsidRDefault="00917762"/>
        </w:tc>
        <w:tc>
          <w:tcPr>
            <w:tcW w:w="1256" w:type="dxa"/>
            <w:tcBorders>
              <w:bottom w:val="single" w:sz="4" w:space="0" w:color="auto"/>
            </w:tcBorders>
          </w:tcPr>
          <w:p w14:paraId="408004EA" w14:textId="77777777" w:rsidR="00917762" w:rsidRDefault="00917762"/>
        </w:tc>
        <w:tc>
          <w:tcPr>
            <w:tcW w:w="924" w:type="dxa"/>
            <w:tcBorders>
              <w:bottom w:val="single" w:sz="4" w:space="0" w:color="auto"/>
            </w:tcBorders>
          </w:tcPr>
          <w:p w14:paraId="0A495F4D" w14:textId="77777777" w:rsidR="00917762" w:rsidRDefault="00917762"/>
        </w:tc>
        <w:tc>
          <w:tcPr>
            <w:tcW w:w="1145" w:type="dxa"/>
            <w:tcBorders>
              <w:bottom w:val="single" w:sz="4" w:space="0" w:color="auto"/>
            </w:tcBorders>
          </w:tcPr>
          <w:p w14:paraId="3BD9BBBA" w14:textId="77777777" w:rsidR="00917762" w:rsidRDefault="00917762"/>
        </w:tc>
        <w:tc>
          <w:tcPr>
            <w:tcW w:w="3386" w:type="dxa"/>
            <w:tcBorders>
              <w:bottom w:val="single" w:sz="4" w:space="0" w:color="auto"/>
            </w:tcBorders>
          </w:tcPr>
          <w:p w14:paraId="047554BE" w14:textId="247841BF" w:rsidR="00917762" w:rsidRDefault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 xml:space="preserve">Producent=&gt;  </w:t>
            </w:r>
            <w:r w:rsidR="00DC12C3">
              <w:rPr>
                <w:rFonts w:ascii="Century Gothic" w:hAnsi="Century Gothic"/>
                <w:sz w:val="20"/>
                <w:szCs w:val="20"/>
              </w:rPr>
              <w:t>…</w:t>
            </w:r>
            <w:r w:rsidRPr="00917762">
              <w:rPr>
                <w:rFonts w:ascii="Century Gothic" w:hAnsi="Century Gothic"/>
                <w:sz w:val="20"/>
                <w:szCs w:val="20"/>
              </w:rPr>
              <w:t>...........................                                     Top/model=&gt;…</w:t>
            </w:r>
            <w:r w:rsidR="00DC12C3">
              <w:rPr>
                <w:rFonts w:ascii="Century Gothic" w:hAnsi="Century Gothic"/>
                <w:sz w:val="20"/>
                <w:szCs w:val="20"/>
              </w:rPr>
              <w:t>…</w:t>
            </w:r>
            <w:r w:rsidRPr="00917762">
              <w:rPr>
                <w:rFonts w:ascii="Century Gothic" w:hAnsi="Century Gothic"/>
                <w:sz w:val="20"/>
                <w:szCs w:val="20"/>
              </w:rPr>
              <w:t xml:space="preserve">...........................                   </w:t>
            </w:r>
          </w:p>
          <w:p w14:paraId="5E9DC8BE" w14:textId="77777777" w:rsidR="00917762" w:rsidRDefault="0091776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5A7F0E" w14:textId="42FBAA87" w:rsidR="00917762" w:rsidRPr="00917762" w:rsidRDefault="00917762">
            <w:pPr>
              <w:rPr>
                <w:rFonts w:ascii="Century Gothic" w:hAnsi="Century Gothic"/>
                <w:sz w:val="20"/>
                <w:szCs w:val="20"/>
              </w:rPr>
            </w:pPr>
            <w:r w:rsidRPr="00917762">
              <w:rPr>
                <w:rFonts w:ascii="Century Gothic" w:hAnsi="Century Gothic"/>
                <w:sz w:val="20"/>
                <w:szCs w:val="20"/>
              </w:rPr>
              <w:t>Parametry oferowanej licencji:                 1)</w:t>
            </w:r>
            <w:r w:rsidR="00DC12C3">
              <w:rPr>
                <w:rFonts w:ascii="Century Gothic" w:hAnsi="Century Gothic"/>
                <w:sz w:val="20"/>
                <w:szCs w:val="20"/>
              </w:rPr>
              <w:t>…</w:t>
            </w:r>
            <w:r w:rsidRPr="00917762">
              <w:rPr>
                <w:rFonts w:ascii="Century Gothic" w:hAnsi="Century Gothic"/>
                <w:sz w:val="20"/>
                <w:szCs w:val="20"/>
              </w:rPr>
              <w:t>..</w:t>
            </w:r>
            <w:r>
              <w:rPr>
                <w:rFonts w:ascii="Century Gothic" w:hAnsi="Century Gothic"/>
                <w:sz w:val="20"/>
                <w:szCs w:val="20"/>
              </w:rPr>
              <w:t>...........</w:t>
            </w:r>
            <w:r w:rsidRPr="00917762">
              <w:rPr>
                <w:rFonts w:ascii="Century Gothic" w:hAnsi="Century Gothic"/>
                <w:sz w:val="20"/>
                <w:szCs w:val="20"/>
              </w:rPr>
              <w:t>......                                                                       2)</w:t>
            </w:r>
            <w:r w:rsidR="00DC12C3">
              <w:rPr>
                <w:rFonts w:ascii="Century Gothic" w:hAnsi="Century Gothic"/>
                <w:sz w:val="20"/>
                <w:szCs w:val="20"/>
              </w:rPr>
              <w:t>…</w:t>
            </w:r>
            <w:r w:rsidRPr="00917762">
              <w:rPr>
                <w:rFonts w:ascii="Century Gothic" w:hAnsi="Century Gothic"/>
                <w:sz w:val="20"/>
                <w:szCs w:val="20"/>
              </w:rPr>
              <w:t>....</w:t>
            </w:r>
            <w:r>
              <w:rPr>
                <w:rFonts w:ascii="Century Gothic" w:hAnsi="Century Gothic"/>
                <w:sz w:val="20"/>
                <w:szCs w:val="20"/>
              </w:rPr>
              <w:t>..........</w:t>
            </w:r>
            <w:r w:rsidRPr="00917762">
              <w:rPr>
                <w:rFonts w:ascii="Century Gothic" w:hAnsi="Century Gothic"/>
                <w:sz w:val="20"/>
                <w:szCs w:val="20"/>
              </w:rPr>
              <w:t>....                                                                       .                                                                                        .                                                                                         12)</w:t>
            </w:r>
            <w:r w:rsidR="00DC12C3">
              <w:rPr>
                <w:rFonts w:ascii="Century Gothic" w:hAnsi="Century Gothic"/>
                <w:sz w:val="20"/>
                <w:szCs w:val="20"/>
              </w:rPr>
              <w:t>…</w:t>
            </w:r>
            <w:r w:rsidRPr="00917762">
              <w:rPr>
                <w:rFonts w:ascii="Century Gothic" w:hAnsi="Century Gothic"/>
                <w:sz w:val="20"/>
                <w:szCs w:val="20"/>
              </w:rPr>
              <w:t>..</w:t>
            </w:r>
            <w:r>
              <w:rPr>
                <w:rFonts w:ascii="Century Gothic" w:hAnsi="Century Gothic"/>
                <w:sz w:val="20"/>
                <w:szCs w:val="20"/>
              </w:rPr>
              <w:t>............</w:t>
            </w:r>
            <w:r w:rsidRPr="00917762">
              <w:rPr>
                <w:rFonts w:ascii="Century Gothic" w:hAnsi="Century Gothic"/>
                <w:sz w:val="20"/>
                <w:szCs w:val="20"/>
              </w:rPr>
              <w:t xml:space="preserve">...     </w:t>
            </w:r>
          </w:p>
        </w:tc>
      </w:tr>
      <w:tr w:rsidR="00DC12C3" w14:paraId="2939E6B1" w14:textId="77777777" w:rsidTr="00DC12C3">
        <w:tc>
          <w:tcPr>
            <w:tcW w:w="7283" w:type="dxa"/>
            <w:gridSpan w:val="5"/>
          </w:tcPr>
          <w:p w14:paraId="227C477D" w14:textId="714DE2E3" w:rsidR="00DC12C3" w:rsidRDefault="00DC12C3" w:rsidP="00DC12C3">
            <w:pPr>
              <w:jc w:val="right"/>
            </w:pPr>
            <w:r>
              <w:lastRenderedPageBreak/>
              <w:t>RAZEM: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14CF42E1" w14:textId="77777777" w:rsidR="00DC12C3" w:rsidRDefault="00DC12C3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57B9D" w14:textId="77777777" w:rsidR="00DC12C3" w:rsidRDefault="00DC12C3"/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7AA439FB" w14:textId="77777777" w:rsidR="00DC12C3" w:rsidRDefault="00DC12C3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4BA40" w14:textId="77777777" w:rsidR="00DC12C3" w:rsidRDefault="00DC12C3"/>
        </w:tc>
      </w:tr>
    </w:tbl>
    <w:p w14:paraId="7E88862C" w14:textId="13D2357A" w:rsidR="00BA472E" w:rsidRDefault="00BA472E"/>
    <w:p w14:paraId="025A3336" w14:textId="596B4055" w:rsidR="00CA1E75" w:rsidRDefault="00CA1E75"/>
    <w:p w14:paraId="028FF30C" w14:textId="2BDABCE9" w:rsidR="00CA1E75" w:rsidRDefault="00CA1E75" w:rsidP="00CA1E75">
      <w:pPr>
        <w:jc w:val="right"/>
      </w:pPr>
      <w:r>
        <w:t>………………………………………………..</w:t>
      </w:r>
    </w:p>
    <w:p w14:paraId="018DF943" w14:textId="7562FD06" w:rsidR="00CA1E75" w:rsidRDefault="00CA1E75" w:rsidP="00CA1E75">
      <w:pPr>
        <w:jc w:val="right"/>
      </w:pPr>
      <w:r>
        <w:t>(Podpis Wykonawcy/Pełnomocnika)</w:t>
      </w:r>
    </w:p>
    <w:sectPr w:rsidR="00CA1E75" w:rsidSect="00917762"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62"/>
    <w:rsid w:val="00755CF0"/>
    <w:rsid w:val="00917762"/>
    <w:rsid w:val="00B35A28"/>
    <w:rsid w:val="00BA472E"/>
    <w:rsid w:val="00CA1E75"/>
    <w:rsid w:val="00D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85E0"/>
  <w15:chartTrackingRefBased/>
  <w15:docId w15:val="{FD442CFC-780A-42ED-921D-6471B67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7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17762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91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2024-04-04T10:36:00Z</dcterms:created>
  <dcterms:modified xsi:type="dcterms:W3CDTF">2024-04-04T11:03:00Z</dcterms:modified>
</cp:coreProperties>
</file>