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300" w14:textId="16D9384E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08393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628C0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 w:rsidR="0008393E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906EF0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5628C0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 r.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</w:p>
    <w:p w14:paraId="5BBA0E26" w14:textId="77777777" w:rsid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="Verdana" w:eastAsia="Calibri" w:hAnsi="Verdana" w:cs="Times New Roman"/>
          <w:sz w:val="24"/>
          <w:szCs w:val="24"/>
          <w:lang w:eastAsia="pl-PL"/>
        </w:rPr>
      </w:pPr>
    </w:p>
    <w:p w14:paraId="63398896" w14:textId="0FE83EB3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570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Wszyscy uczestnicy postępowania</w:t>
      </w:r>
    </w:p>
    <w:p w14:paraId="3139CC4B" w14:textId="77777777" w:rsidR="00C15709" w:rsidRPr="00C15709" w:rsidRDefault="00C15709" w:rsidP="00C15709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096FB4C2" w14:textId="77777777" w:rsidR="00C15709" w:rsidRPr="00C15709" w:rsidRDefault="00C15709" w:rsidP="00C15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271D2DFD" w14:textId="7297099E" w:rsidR="00363CF5" w:rsidRPr="00363CF5" w:rsidRDefault="00515CCD" w:rsidP="00363CF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I</w:t>
      </w:r>
      <w:r w:rsidR="00906EF0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I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I </w:t>
      </w:r>
      <w:r w:rsidR="00363CF5"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treści SWZ</w:t>
      </w:r>
    </w:p>
    <w:p w14:paraId="5D75465A" w14:textId="77777777" w:rsidR="001D5B7A" w:rsidRDefault="001D5B7A" w:rsidP="001D5B7A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5BBB8E5F" w14:textId="6A815C87" w:rsidR="005628C0" w:rsidRPr="005628C0" w:rsidRDefault="00363CF5" w:rsidP="005628C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Dotyczy postępowania o udzielenie zamówienia publicznego prowadzonego w trybie 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podstawowym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na</w:t>
      </w:r>
      <w:r w:rsidR="005628C0" w:rsidRPr="005628C0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  <w:t xml:space="preserve"> Przebudowa dróg w gminie Kosakowo-  dwie części ul. Gożdzikowej w Kosakowie, ul. Jachowa w Rewie oraz ul. Piaskowa w Dębogórzu Wybudowaniu</w:t>
      </w:r>
    </w:p>
    <w:p w14:paraId="6540797C" w14:textId="4551B45E" w:rsidR="003F1620" w:rsidRDefault="003F1620" w:rsidP="003F162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</w:pPr>
    </w:p>
    <w:p w14:paraId="6F3E9906" w14:textId="2EFE1A37" w:rsidR="00363CF5" w:rsidRPr="00363CF5" w:rsidRDefault="00363CF5" w:rsidP="003F162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>Działając na podstawie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art. </w:t>
      </w:r>
      <w:r w:rsidR="00026AF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284 ust. </w:t>
      </w:r>
      <w:r w:rsidR="00CD7BBB">
        <w:rPr>
          <w:rFonts w:asciiTheme="majorHAnsi" w:eastAsia="Calibri" w:hAnsiTheme="majorHAnsi" w:cstheme="majorHAnsi"/>
          <w:sz w:val="24"/>
          <w:szCs w:val="24"/>
          <w:lang w:eastAsia="pl-PL"/>
        </w:rPr>
        <w:t>6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ustawy z dnia 11 września 2019 r. – Prawo zamówień publicznych (Dz.U. z 2019 r. poz. 2019 ze zm.; zwana dalej: PZP),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4F8177A3" w14:textId="280C52D5" w:rsidR="00363CF5" w:rsidRPr="007B321D" w:rsidRDefault="00363CF5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 w:rsidR="00906EF0"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3</w:t>
      </w: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5EBFE1D1" w14:textId="77777777" w:rsidR="00906EF0" w:rsidRPr="007B321D" w:rsidRDefault="003F1620" w:rsidP="00906EF0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  <w:r w:rsidR="00906EF0" w:rsidRPr="007B321D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„dot. części III - Jachtowa</w:t>
      </w:r>
    </w:p>
    <w:p w14:paraId="0246F8E1" w14:textId="77777777" w:rsidR="00906EF0" w:rsidRPr="00906EF0" w:rsidRDefault="00906EF0" w:rsidP="00906EF0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906EF0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Czy pozycja dot. usunięcia drzewa w tabeli w formularzu ofertowym dotyczy drzewa, które zgodnie z zapisami SIWZ należy pozostawić? Jeżeli tak prosimy o korektę tabeli.</w:t>
      </w:r>
    </w:p>
    <w:p w14:paraId="453F402B" w14:textId="77C67D11" w:rsidR="003F1620" w:rsidRPr="007B321D" w:rsidRDefault="003F1620" w:rsidP="00AC63AC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48F5F828" w14:textId="30857443" w:rsidR="00363CF5" w:rsidRPr="007B321D" w:rsidRDefault="00A14094" w:rsidP="0085655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O</w:t>
      </w:r>
      <w:r w:rsidR="00363CF5"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dpowied</w:t>
      </w: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ź</w:t>
      </w:r>
      <w:r w:rsidR="00363CF5"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na pytanie nr </w:t>
      </w:r>
      <w:r w:rsidR="0089667B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3</w:t>
      </w:r>
      <w:r w:rsidR="00363CF5"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38E9B31A" w14:textId="77777777" w:rsidR="00906EF0" w:rsidRPr="00906EF0" w:rsidRDefault="00906EF0" w:rsidP="00906EF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906EF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Należy uwzględnić wycinkę drzewa w cenie oferty. Zamawiający podjął starania o odnowę pozwolenia na jego wycinkę. Niemniej jednak, gdyby Zamawiający takiej zgody nie uzyskał w terminie wykonywania robót, przewidywana jest ewentualność odchylenia przebiegu jezdni tak aby pomimo pozostawienia drzewa , można było wykonać jezdnię. I o takiej sytuacji mówi zapis w OPZ pkt III. Budowa ul. Jachtowej w Rewie.</w:t>
      </w:r>
    </w:p>
    <w:p w14:paraId="4BEFBCA8" w14:textId="77777777" w:rsidR="00AC63AC" w:rsidRPr="007B321D" w:rsidRDefault="00AC63AC" w:rsidP="00AC63A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6D8D8769" w14:textId="02722C5B" w:rsidR="0089667B" w:rsidRPr="007B321D" w:rsidRDefault="0089667B" w:rsidP="0089667B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4</w:t>
      </w: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0E8C8DE6" w14:textId="77777777" w:rsidR="00EA45F1" w:rsidRPr="00EA45F1" w:rsidRDefault="0089667B" w:rsidP="00EA45F1">
      <w:pPr>
        <w:spacing w:after="0" w:line="240" w:lineRule="auto"/>
        <w:jc w:val="both"/>
        <w:rPr>
          <w:rFonts w:asciiTheme="majorHAnsi" w:eastAsia="Calibri" w:hAnsiTheme="majorHAnsi" w:cstheme="majorHAnsi"/>
          <w:bCs/>
          <w:i/>
          <w:iCs/>
          <w:sz w:val="24"/>
          <w:szCs w:val="24"/>
          <w:lang w:eastAsia="pl-PL"/>
        </w:rPr>
      </w:pP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  <w:r w:rsidR="00EA45F1" w:rsidRPr="00EA45F1">
        <w:rPr>
          <w:rFonts w:asciiTheme="majorHAnsi" w:eastAsia="Calibri" w:hAnsiTheme="majorHAnsi" w:cstheme="majorHAnsi"/>
          <w:bCs/>
          <w:i/>
          <w:iCs/>
          <w:sz w:val="24"/>
          <w:szCs w:val="24"/>
          <w:lang w:eastAsia="pl-PL"/>
        </w:rPr>
        <w:t>dot. części III - Jachtowa</w:t>
      </w:r>
    </w:p>
    <w:p w14:paraId="412C6DEC" w14:textId="77777777" w:rsidR="00EA45F1" w:rsidRPr="00EA45F1" w:rsidRDefault="00EA45F1" w:rsidP="00EA45F1">
      <w:pPr>
        <w:spacing w:after="0" w:line="240" w:lineRule="auto"/>
        <w:jc w:val="both"/>
        <w:rPr>
          <w:rFonts w:asciiTheme="majorHAnsi" w:eastAsia="Calibri" w:hAnsiTheme="majorHAnsi" w:cstheme="majorHAnsi"/>
          <w:bCs/>
          <w:i/>
          <w:iCs/>
          <w:sz w:val="24"/>
          <w:szCs w:val="24"/>
          <w:lang w:eastAsia="pl-PL"/>
        </w:rPr>
      </w:pPr>
      <w:r w:rsidRPr="00EA45F1">
        <w:rPr>
          <w:rFonts w:asciiTheme="majorHAnsi" w:eastAsia="Calibri" w:hAnsiTheme="majorHAnsi" w:cstheme="majorHAnsi"/>
          <w:bCs/>
          <w:i/>
          <w:iCs/>
          <w:sz w:val="24"/>
          <w:szCs w:val="24"/>
          <w:lang w:eastAsia="pl-PL"/>
        </w:rPr>
        <w:t>Prosimy o korektę pozycji w tabeli w formularzu ofertowym dotyczących nawierzchni z betonu asfaltowego. W tabeli wystąpiła pomyłka odnośnie jednostki miary lub ilości.”</w:t>
      </w:r>
    </w:p>
    <w:p w14:paraId="49A1C046" w14:textId="6081C781" w:rsidR="0089667B" w:rsidRPr="007B321D" w:rsidRDefault="0089667B" w:rsidP="00EA45F1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</w:p>
    <w:p w14:paraId="5D5A0A14" w14:textId="643B7E9A" w:rsidR="0089667B" w:rsidRPr="007B321D" w:rsidRDefault="0089667B" w:rsidP="0089667B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Odpowiedź na 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4</w:t>
      </w: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0E05CEEF" w14:textId="77777777" w:rsidR="00EA45F1" w:rsidRPr="00EA45F1" w:rsidRDefault="00EA45F1" w:rsidP="00EA45F1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EA45F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W załączniku 8C do SWZ Jachtowa, w tabeli Przedmiaru Robót branża drogowa w pozycjach od 11.1 do 11.4 błędnie umieszczono jednostkę miary „tony”. Powinno być „,m2” oraz w pozycjach 11.3 i 11.4 błędnie określono ilość : jest „1,000” a powinno być „6,000”.</w:t>
      </w:r>
    </w:p>
    <w:p w14:paraId="6DFC6DDC" w14:textId="080F8A62" w:rsidR="0089667B" w:rsidRDefault="0089667B" w:rsidP="0089667B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4A53C4B6" w14:textId="0D5A3451" w:rsidR="0089667B" w:rsidRPr="007B321D" w:rsidRDefault="0089667B" w:rsidP="0089667B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5</w:t>
      </w: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40DA3B65" w14:textId="77777777" w:rsidR="00EA45F1" w:rsidRDefault="00EA45F1" w:rsidP="00EA45F1">
      <w:pPr>
        <w:spacing w:before="100" w:beforeAutospacing="1" w:after="100" w:afterAutospacing="1"/>
      </w:pPr>
      <w:r>
        <w:rPr>
          <w:i/>
          <w:iCs/>
        </w:rPr>
        <w:t>„dot. części II - Goździkowa II</w:t>
      </w:r>
      <w:r>
        <w:rPr>
          <w:i/>
          <w:iCs/>
        </w:rPr>
        <w:br/>
        <w:t>W związku z koniecznością uzupełnienia tabeli w formularzu ofertowym prosimy o dodanie brakującej pozycji dot. podbudowy C3/4 o gr. 10 cm i jednocześnie skorygowanie ilości w poz. dot. podbudowy C3/4 gr. 15 cm.”</w:t>
      </w:r>
    </w:p>
    <w:p w14:paraId="03FCE961" w14:textId="01FC6F6F" w:rsidR="0089667B" w:rsidRPr="007B321D" w:rsidRDefault="0089667B" w:rsidP="0089667B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Odpowiedź na pytanie nr </w:t>
      </w:r>
      <w:r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5</w:t>
      </w:r>
      <w:r w:rsidRPr="007B321D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:</w:t>
      </w:r>
    </w:p>
    <w:p w14:paraId="41DB8944" w14:textId="77777777" w:rsidR="007B6490" w:rsidRPr="007B6490" w:rsidRDefault="007B6490" w:rsidP="007B649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7B649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W projekcie "budowy ulicy Goździkowej na odcinku od skrzyżowania z ulicą Daliową do skrzyżowania z ulicą </w:t>
      </w:r>
      <w:proofErr w:type="spellStart"/>
      <w:r w:rsidRPr="007B649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Maciejkową</w:t>
      </w:r>
      <w:proofErr w:type="spellEnd"/>
      <w:r w:rsidRPr="007B649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w miejscowości Kosakowo, Gmina Kosakowo" (część II – Goździkowa II) nie przewidziano zastosowania podbudowy C3/4 o grubości 10 cm. Wzmocnienie istniejącego podłoża gruntowego należy wykonać za pomocą warstwy z kruszywa stabilizowanego cementem klasy C3/4 o grubości 15 cm.</w:t>
      </w:r>
    </w:p>
    <w:p w14:paraId="1E2DCCFF" w14:textId="77777777" w:rsidR="007B6490" w:rsidRPr="007B6490" w:rsidRDefault="007B6490" w:rsidP="007B649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5E1E1D90" w14:textId="77777777" w:rsidR="007B6490" w:rsidRPr="007B6490" w:rsidRDefault="007B6490" w:rsidP="007B649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7B649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Wzmocnienie podłoża gruntowego za pomocą warstwy z kruszywa stabilizowanego cementem klasy C3/4 o grubości 10 cm przewidziano w projekcie "budowy ulicy Goździkowej i Bratkowej w miejscowości Kosakowo, Gmina Kosakowo" (na odcinku od ulicy Chrzanowskiego do ulicy Daliowej). </w:t>
      </w:r>
    </w:p>
    <w:p w14:paraId="44610FBA" w14:textId="77777777" w:rsidR="007B6490" w:rsidRPr="007B6490" w:rsidRDefault="007B6490" w:rsidP="007B649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</w:p>
    <w:p w14:paraId="089A1DDC" w14:textId="705E549A" w:rsidR="00303484" w:rsidRPr="00E033B1" w:rsidRDefault="000746CA" w:rsidP="00E033B1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sz w:val="24"/>
          <w:szCs w:val="24"/>
          <w:lang w:eastAsia="pl-PL"/>
        </w:rPr>
        <w:t>Wobec powyższego wprowadza się zmianę treści SWZ</w:t>
      </w:r>
    </w:p>
    <w:p w14:paraId="346F34D1" w14:textId="77777777" w:rsidR="00C13269" w:rsidRDefault="00C13269" w:rsidP="00C1326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730FCC4A" w14:textId="40C126A7" w:rsidR="00C13269" w:rsidRPr="00C13269" w:rsidRDefault="00C13269" w:rsidP="00C13269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eastAsia="pl-PL"/>
        </w:rPr>
      </w:pPr>
      <w:r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 </w:t>
      </w:r>
      <w:r w:rsidRPr="00C13269">
        <w:rPr>
          <w:rFonts w:ascii="Verdana" w:eastAsia="Calibri" w:hAnsi="Verdana" w:cs="Times New Roman"/>
          <w:b/>
          <w:sz w:val="24"/>
          <w:szCs w:val="24"/>
          <w:lang w:eastAsia="pl-PL"/>
        </w:rPr>
        <w:t>ZMIANA TREŚCI SWZ</w:t>
      </w:r>
      <w:r w:rsidR="000746CA">
        <w:rPr>
          <w:rFonts w:ascii="Verdana" w:eastAsia="Calibri" w:hAnsi="Verdana" w:cs="Times New Roman"/>
          <w:b/>
          <w:sz w:val="24"/>
          <w:szCs w:val="24"/>
          <w:lang w:eastAsia="pl-PL"/>
        </w:rPr>
        <w:t xml:space="preserve"> z dnia 2</w:t>
      </w:r>
      <w:r w:rsidR="007B6490">
        <w:rPr>
          <w:rFonts w:ascii="Verdana" w:eastAsia="Calibri" w:hAnsi="Verdana" w:cs="Times New Roman"/>
          <w:b/>
          <w:sz w:val="24"/>
          <w:szCs w:val="24"/>
          <w:lang w:eastAsia="pl-PL"/>
        </w:rPr>
        <w:t>1</w:t>
      </w:r>
      <w:r w:rsidR="000746CA">
        <w:rPr>
          <w:rFonts w:ascii="Verdana" w:eastAsia="Calibri" w:hAnsi="Verdana" w:cs="Times New Roman"/>
          <w:b/>
          <w:sz w:val="24"/>
          <w:szCs w:val="24"/>
          <w:lang w:eastAsia="pl-PL"/>
        </w:rPr>
        <w:t>.05.2021</w:t>
      </w:r>
    </w:p>
    <w:p w14:paraId="4EEB4080" w14:textId="77777777" w:rsidR="00C15709" w:rsidRDefault="00C15709" w:rsidP="00C15709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14:paraId="1E7DE7AE" w14:textId="5272F427" w:rsidR="00C13269" w:rsidRPr="00C13269" w:rsidRDefault="00C13269" w:rsidP="00C13269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</w:pP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Działając w oparciu o art. 286 ust. 7</w:t>
      </w:r>
      <w:r w:rsidRPr="00C1326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C1326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PZP, Zamawiający informuje, że zmianie uległy następujące zapisy </w:t>
      </w:r>
      <w:r w:rsidRPr="00C13269">
        <w:rPr>
          <w:rFonts w:asciiTheme="majorHAnsi" w:eastAsia="Calibri" w:hAnsiTheme="majorHAnsi" w:cstheme="majorHAnsi"/>
          <w:b/>
          <w:iCs/>
          <w:sz w:val="24"/>
          <w:szCs w:val="24"/>
          <w:lang w:eastAsia="pl-PL"/>
        </w:rPr>
        <w:t xml:space="preserve">SWZ </w:t>
      </w:r>
      <w:r w:rsidRPr="00C13269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>w postępowaniu o udzielenie zamówienia publicznego w trybie podstawowym na :</w:t>
      </w:r>
      <w:r w:rsidR="008247A6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/>
        </w:rPr>
        <w:t xml:space="preserve"> </w:t>
      </w:r>
      <w:r w:rsidR="00407184" w:rsidRPr="00407184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  <w:t>Przebudowa dróg w gminie Kosakowo-  dwie części ul. Gożdzikowej w Kosakowie, ul. Jachowa w Rewie oraz ul. Piaskowa w Dębogórzu Wybudowaniu</w:t>
      </w:r>
    </w:p>
    <w:p w14:paraId="252B14C2" w14:textId="77777777" w:rsidR="00B93E87" w:rsidRDefault="00B93E87" w:rsidP="00B93E87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78E4FB43" w14:textId="6364310D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7B6490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2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03883640" w14:textId="21EB6CA4" w:rsidR="00C353A3" w:rsidRPr="00C353A3" w:rsidRDefault="00C353A3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bookmarkStart w:id="0" w:name="_Hlk72492586"/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W </w:t>
      </w:r>
      <w:r w:rsidR="00515CCD" w:rsidRPr="00AC63AC">
        <w:rPr>
          <w:rFonts w:asciiTheme="majorHAnsi" w:eastAsia="Calibri" w:hAnsiTheme="majorHAnsi" w:cstheme="majorHAnsi"/>
          <w:sz w:val="24"/>
          <w:szCs w:val="24"/>
          <w:lang w:eastAsia="pl-PL"/>
        </w:rPr>
        <w:t>rozdziale XV</w:t>
      </w:r>
      <w:r w:rsidR="002737F8">
        <w:rPr>
          <w:rFonts w:asciiTheme="majorHAnsi" w:eastAsia="Calibri" w:hAnsiTheme="majorHAnsi" w:cstheme="majorHAnsi"/>
          <w:sz w:val="24"/>
          <w:szCs w:val="24"/>
          <w:lang w:eastAsia="pl-PL"/>
        </w:rPr>
        <w:t>I</w:t>
      </w:r>
      <w:r w:rsidR="00515CCD" w:rsidRPr="00AC63AC">
        <w:rPr>
          <w:rFonts w:asciiTheme="majorHAnsi" w:eastAsia="Calibri" w:hAnsiTheme="majorHAnsi" w:cstheme="majorHAnsi"/>
          <w:sz w:val="24"/>
          <w:szCs w:val="24"/>
          <w:lang w:eastAsia="pl-PL"/>
        </w:rPr>
        <w:t>. SPOSÓB OBLICZENIA CENY OFERTY</w:t>
      </w:r>
      <w:r w:rsidR="00515CCD" w:rsidRPr="00AC63A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8E7E89" w:rsidRPr="008E7E8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ust. </w:t>
      </w:r>
      <w:r w:rsidR="002737F8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1</w:t>
      </w:r>
      <w:r w:rsidR="008E7E89" w:rsidRPr="008E7E8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="008E7E8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o treści:</w:t>
      </w:r>
    </w:p>
    <w:p w14:paraId="0273E01B" w14:textId="1B386895" w:rsidR="00275C86" w:rsidRDefault="00275C86" w:rsidP="00275C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zabezpieczenia swojej oferty wadium w wysokości: 5000 (słownie: PIĘĆ TYSIĘCY 00/100 złotych); </w:t>
      </w:r>
    </w:p>
    <w:bookmarkEnd w:id="0"/>
    <w:p w14:paraId="5FE306B1" w14:textId="2D236BCD" w:rsidR="00C353A3" w:rsidRPr="00C353A3" w:rsidRDefault="00976F81" w:rsidP="00C353A3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Cs/>
          <w:sz w:val="24"/>
          <w:szCs w:val="24"/>
          <w:u w:val="single"/>
          <w:lang w:eastAsia="pl-PL"/>
        </w:rPr>
        <w:t>Powyższe z</w:t>
      </w:r>
      <w:r w:rsidR="00C353A3" w:rsidRPr="008E7E89">
        <w:rPr>
          <w:rFonts w:asciiTheme="majorHAnsi" w:eastAsia="Calibri" w:hAnsiTheme="majorHAnsi" w:cstheme="majorHAnsi"/>
          <w:bCs/>
          <w:sz w:val="24"/>
          <w:szCs w:val="24"/>
          <w:u w:val="single"/>
          <w:lang w:eastAsia="pl-PL"/>
        </w:rPr>
        <w:t>astępuje się następującym</w:t>
      </w:r>
      <w:r w:rsidR="00C353A3"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:</w:t>
      </w:r>
    </w:p>
    <w:p w14:paraId="40A6478C" w14:textId="77777777" w:rsidR="00285DB4" w:rsidRDefault="00285DB4" w:rsidP="00285D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zabezpieczenia swojej oferty wadium w wysokości: 5000 (słownie: PIĘĆ TYSIĘCY 00/100 złotych) na każdą część postępowania; </w:t>
      </w:r>
    </w:p>
    <w:p w14:paraId="32202D8F" w14:textId="28A57F41" w:rsidR="00B93E87" w:rsidRDefault="00B93E87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252354D1" w14:textId="7AF79E50" w:rsidR="00727555" w:rsidRPr="00C353A3" w:rsidRDefault="00727555" w:rsidP="0072755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bookmarkStart w:id="1" w:name="_Hlk72492957"/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412E81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3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57799AC9" w14:textId="5600457E" w:rsidR="00727555" w:rsidRPr="00C353A3" w:rsidRDefault="00727555" w:rsidP="0072755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W </w:t>
      </w:r>
      <w:r w:rsidRPr="00AC63AC">
        <w:rPr>
          <w:rFonts w:asciiTheme="majorHAnsi" w:eastAsia="Calibri" w:hAnsiTheme="majorHAnsi" w:cstheme="majorHAnsi"/>
          <w:sz w:val="24"/>
          <w:szCs w:val="24"/>
          <w:lang w:eastAsia="pl-PL"/>
        </w:rPr>
        <w:t>rozdziale XV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I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I</w:t>
      </w:r>
      <w:r w:rsidRPr="00AC63AC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. </w:t>
      </w:r>
      <w:r w:rsidR="00A70614">
        <w:rPr>
          <w:rFonts w:asciiTheme="majorHAnsi" w:eastAsia="Calibri" w:hAnsiTheme="majorHAnsi" w:cstheme="majorHAnsi"/>
          <w:sz w:val="24"/>
          <w:szCs w:val="24"/>
          <w:lang w:eastAsia="pl-PL"/>
        </w:rPr>
        <w:t>TERMIN ZWIĄZANIA OFERTĄ</w:t>
      </w:r>
      <w:r w:rsidRPr="00AC63A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8E7E8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ust. </w:t>
      </w:r>
      <w:r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1</w:t>
      </w:r>
      <w:r w:rsidRPr="008E7E8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o treści:</w:t>
      </w:r>
    </w:p>
    <w:p w14:paraId="3DF331DE" w14:textId="77777777" w:rsidR="00A70614" w:rsidRPr="00A70614" w:rsidRDefault="00A70614" w:rsidP="00A706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0614">
        <w:rPr>
          <w:rFonts w:ascii="Arial" w:hAnsi="Arial" w:cs="Arial"/>
          <w:color w:val="000000"/>
          <w:sz w:val="20"/>
          <w:szCs w:val="20"/>
        </w:rPr>
        <w:t xml:space="preserve">Wykonawca będzie związany ofertą przez okres </w:t>
      </w:r>
      <w:r w:rsidRPr="00A70614">
        <w:rPr>
          <w:rFonts w:ascii="Arial" w:hAnsi="Arial" w:cs="Arial"/>
          <w:b/>
          <w:bCs/>
          <w:color w:val="000000"/>
          <w:sz w:val="20"/>
          <w:szCs w:val="20"/>
        </w:rPr>
        <w:t>30 dni</w:t>
      </w:r>
      <w:r w:rsidRPr="00A70614">
        <w:rPr>
          <w:rFonts w:ascii="Arial" w:hAnsi="Arial" w:cs="Arial"/>
          <w:color w:val="000000"/>
          <w:sz w:val="20"/>
          <w:szCs w:val="20"/>
        </w:rPr>
        <w:t xml:space="preserve">, tj. do dnia </w:t>
      </w:r>
      <w:r w:rsidRPr="00A70614">
        <w:rPr>
          <w:rFonts w:ascii="Arial" w:hAnsi="Arial" w:cs="Arial"/>
          <w:b/>
          <w:bCs/>
          <w:color w:val="000000"/>
          <w:sz w:val="20"/>
          <w:szCs w:val="20"/>
        </w:rPr>
        <w:t xml:space="preserve">22.06.2021 </w:t>
      </w:r>
      <w:r w:rsidRPr="00A70614">
        <w:rPr>
          <w:rFonts w:ascii="Arial" w:hAnsi="Arial" w:cs="Arial"/>
          <w:color w:val="000000"/>
          <w:sz w:val="20"/>
          <w:szCs w:val="20"/>
        </w:rPr>
        <w:t xml:space="preserve">r. Bieg terminu związania ofertą rozpoczyna się wraz z upływem terminu składania ofert </w:t>
      </w:r>
    </w:p>
    <w:p w14:paraId="355B7061" w14:textId="77777777" w:rsidR="00727555" w:rsidRPr="00C353A3" w:rsidRDefault="00727555" w:rsidP="00727555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Cs/>
          <w:sz w:val="24"/>
          <w:szCs w:val="24"/>
          <w:u w:val="single"/>
          <w:lang w:eastAsia="pl-PL"/>
        </w:rPr>
        <w:t>Powyższe z</w:t>
      </w:r>
      <w:r w:rsidRPr="008E7E89">
        <w:rPr>
          <w:rFonts w:asciiTheme="majorHAnsi" w:eastAsia="Calibri" w:hAnsiTheme="majorHAnsi" w:cstheme="majorHAnsi"/>
          <w:bCs/>
          <w:sz w:val="24"/>
          <w:szCs w:val="24"/>
          <w:u w:val="single"/>
          <w:lang w:eastAsia="pl-PL"/>
        </w:rPr>
        <w:t>astępuje się następującym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:</w:t>
      </w:r>
    </w:p>
    <w:p w14:paraId="1ACADBEF" w14:textId="77777777" w:rsidR="00F224B1" w:rsidRPr="00F224B1" w:rsidRDefault="00F224B1" w:rsidP="00F224B1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224B1">
        <w:rPr>
          <w:rFonts w:ascii="Arial" w:hAnsi="Arial" w:cs="Arial"/>
          <w:bCs/>
          <w:color w:val="000000"/>
          <w:sz w:val="20"/>
          <w:szCs w:val="20"/>
        </w:rPr>
        <w:t xml:space="preserve">W </w:t>
      </w:r>
      <w:r w:rsidRPr="00F224B1">
        <w:rPr>
          <w:rFonts w:ascii="Arial" w:hAnsi="Arial" w:cs="Arial"/>
          <w:color w:val="000000"/>
          <w:sz w:val="20"/>
          <w:szCs w:val="20"/>
        </w:rPr>
        <w:t>rozdziale XVII. TERMIN ZWIĄZANIA OFERTĄ</w:t>
      </w:r>
      <w:r w:rsidRPr="00F224B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224B1">
        <w:rPr>
          <w:rFonts w:ascii="Arial" w:hAnsi="Arial" w:cs="Arial"/>
          <w:bCs/>
          <w:color w:val="000000"/>
          <w:sz w:val="20"/>
          <w:szCs w:val="20"/>
        </w:rPr>
        <w:t>ust. 1   o treści:</w:t>
      </w:r>
    </w:p>
    <w:p w14:paraId="73640D61" w14:textId="6F72B5F9" w:rsidR="00F224B1" w:rsidRPr="00F224B1" w:rsidRDefault="00F224B1" w:rsidP="00F224B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24B1">
        <w:rPr>
          <w:rFonts w:ascii="Arial" w:hAnsi="Arial" w:cs="Arial"/>
          <w:color w:val="000000"/>
          <w:sz w:val="20"/>
          <w:szCs w:val="20"/>
        </w:rPr>
        <w:t xml:space="preserve">Wykonawca będzie związany ofertą przez okres </w:t>
      </w:r>
      <w:r w:rsidRPr="00F224B1">
        <w:rPr>
          <w:rFonts w:ascii="Arial" w:hAnsi="Arial" w:cs="Arial"/>
          <w:b/>
          <w:bCs/>
          <w:color w:val="000000"/>
          <w:sz w:val="20"/>
          <w:szCs w:val="20"/>
        </w:rPr>
        <w:t>30 dni</w:t>
      </w:r>
      <w:r w:rsidRPr="00F224B1">
        <w:rPr>
          <w:rFonts w:ascii="Arial" w:hAnsi="Arial" w:cs="Arial"/>
          <w:color w:val="000000"/>
          <w:sz w:val="20"/>
          <w:szCs w:val="20"/>
        </w:rPr>
        <w:t xml:space="preserve">, tj. do dnia </w:t>
      </w:r>
      <w:r w:rsidRPr="00F224B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412E81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224B1">
        <w:rPr>
          <w:rFonts w:ascii="Arial" w:hAnsi="Arial" w:cs="Arial"/>
          <w:b/>
          <w:bCs/>
          <w:color w:val="000000"/>
          <w:sz w:val="20"/>
          <w:szCs w:val="20"/>
        </w:rPr>
        <w:t xml:space="preserve">.06.2021 </w:t>
      </w:r>
      <w:r w:rsidRPr="00F224B1">
        <w:rPr>
          <w:rFonts w:ascii="Arial" w:hAnsi="Arial" w:cs="Arial"/>
          <w:color w:val="000000"/>
          <w:sz w:val="20"/>
          <w:szCs w:val="20"/>
        </w:rPr>
        <w:t xml:space="preserve">r. Bieg terminu związania ofertą rozpoczyna się wraz z upływem terminu składania ofert </w:t>
      </w:r>
    </w:p>
    <w:bookmarkEnd w:id="1"/>
    <w:p w14:paraId="700FB1C2" w14:textId="48ECABCD" w:rsidR="00727555" w:rsidRDefault="00727555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05EF1B61" w14:textId="1BED5B2A" w:rsidR="00412E81" w:rsidRPr="00C353A3" w:rsidRDefault="00412E81" w:rsidP="00412E81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Zmiana nr </w:t>
      </w:r>
      <w:r w:rsidR="007A48F7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4</w:t>
      </w:r>
      <w:r w:rsidRPr="00C353A3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>:</w:t>
      </w:r>
    </w:p>
    <w:p w14:paraId="40FA09D7" w14:textId="34A31578" w:rsidR="00412E81" w:rsidRPr="00C353A3" w:rsidRDefault="00412E81" w:rsidP="00412E81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W </w:t>
      </w:r>
      <w:r w:rsidRPr="00AC63AC">
        <w:rPr>
          <w:rFonts w:asciiTheme="majorHAnsi" w:eastAsia="Calibri" w:hAnsiTheme="majorHAnsi" w:cstheme="majorHAnsi"/>
          <w:sz w:val="24"/>
          <w:szCs w:val="24"/>
          <w:lang w:eastAsia="pl-PL"/>
        </w:rPr>
        <w:t>rozdziale XV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I</w:t>
      </w:r>
      <w:r w:rsidR="007A48F7">
        <w:rPr>
          <w:rFonts w:asciiTheme="majorHAnsi" w:eastAsia="Calibri" w:hAnsiTheme="majorHAnsi" w:cstheme="majorHAnsi"/>
          <w:sz w:val="24"/>
          <w:szCs w:val="24"/>
          <w:lang w:eastAsia="pl-PL"/>
        </w:rPr>
        <w:t>I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I</w:t>
      </w:r>
      <w:r w:rsidRPr="00AC63AC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. </w:t>
      </w:r>
      <w:r w:rsidR="001D185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SPOSÓB I 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TERMIN </w:t>
      </w:r>
      <w:r w:rsidR="001D1856">
        <w:rPr>
          <w:rFonts w:asciiTheme="majorHAnsi" w:eastAsia="Calibri" w:hAnsiTheme="majorHAnsi" w:cstheme="majorHAnsi"/>
          <w:sz w:val="24"/>
          <w:szCs w:val="24"/>
          <w:lang w:eastAsia="pl-PL"/>
        </w:rPr>
        <w:t>SKŁADANIA I OTWARCIA OFERT</w:t>
      </w:r>
      <w:r w:rsidRPr="00AC63A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8E7E8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ust. </w:t>
      </w:r>
      <w:r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1</w:t>
      </w:r>
      <w:r w:rsidR="004630B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,</w:t>
      </w:r>
      <w:r w:rsidR="007A48F7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2</w:t>
      </w:r>
      <w:r w:rsidR="004630B9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i 3</w:t>
      </w:r>
      <w:r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 xml:space="preserve"> o treści:</w:t>
      </w:r>
    </w:p>
    <w:p w14:paraId="0ED657BB" w14:textId="77777777" w:rsidR="007A48F7" w:rsidRPr="007A48F7" w:rsidRDefault="007A48F7" w:rsidP="007A48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48F7">
        <w:rPr>
          <w:rFonts w:ascii="Arial" w:hAnsi="Arial" w:cs="Arial"/>
          <w:color w:val="000000"/>
          <w:sz w:val="20"/>
          <w:szCs w:val="20"/>
        </w:rPr>
        <w:t xml:space="preserve">Ofertę należy złożyć poprzez Platformę </w:t>
      </w:r>
      <w:r w:rsidRPr="007A48F7">
        <w:rPr>
          <w:rFonts w:ascii="Arial" w:hAnsi="Arial" w:cs="Arial"/>
          <w:b/>
          <w:bCs/>
          <w:color w:val="000000"/>
          <w:sz w:val="20"/>
          <w:szCs w:val="20"/>
        </w:rPr>
        <w:t>do dnia 24.05.2021 r. do godziny 11:00</w:t>
      </w:r>
      <w:r w:rsidRPr="007A48F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FF05CF3" w14:textId="77777777" w:rsidR="007A48F7" w:rsidRPr="007A48F7" w:rsidRDefault="007A48F7" w:rsidP="007A48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48F7">
        <w:rPr>
          <w:rFonts w:ascii="Arial" w:hAnsi="Arial" w:cs="Arial"/>
          <w:color w:val="000000"/>
          <w:sz w:val="20"/>
          <w:szCs w:val="20"/>
        </w:rPr>
        <w:t>2.</w:t>
      </w:r>
      <w:r w:rsidRPr="007A48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A48F7">
        <w:rPr>
          <w:rFonts w:ascii="Arial" w:hAnsi="Arial" w:cs="Arial"/>
          <w:color w:val="000000"/>
          <w:sz w:val="20"/>
          <w:szCs w:val="20"/>
        </w:rPr>
        <w:t xml:space="preserve">O terminie złożenia oferty decyduje czas pełnego przeprocesowania transakcji na Platformie. </w:t>
      </w:r>
    </w:p>
    <w:p w14:paraId="532AC313" w14:textId="77777777" w:rsidR="007A48F7" w:rsidRPr="007A48F7" w:rsidRDefault="007A48F7" w:rsidP="007A48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48F7">
        <w:rPr>
          <w:rFonts w:ascii="Arial" w:hAnsi="Arial" w:cs="Arial"/>
          <w:color w:val="000000"/>
          <w:sz w:val="20"/>
          <w:szCs w:val="20"/>
        </w:rPr>
        <w:t>3</w:t>
      </w:r>
      <w:r w:rsidRPr="007A48F7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7A48F7">
        <w:rPr>
          <w:rFonts w:ascii="Arial" w:hAnsi="Arial" w:cs="Arial"/>
          <w:color w:val="000000"/>
          <w:sz w:val="20"/>
          <w:szCs w:val="20"/>
        </w:rPr>
        <w:t xml:space="preserve">Otwarcie ofert następ w dniu </w:t>
      </w:r>
      <w:r w:rsidRPr="007A48F7">
        <w:rPr>
          <w:rFonts w:ascii="Arial" w:hAnsi="Arial" w:cs="Arial"/>
          <w:b/>
          <w:bCs/>
          <w:color w:val="000000"/>
          <w:sz w:val="20"/>
          <w:szCs w:val="20"/>
        </w:rPr>
        <w:t xml:space="preserve">24.05.2021 r. o godzinie 11:30 </w:t>
      </w:r>
    </w:p>
    <w:p w14:paraId="0076834C" w14:textId="77777777" w:rsidR="00412E81" w:rsidRPr="00C353A3" w:rsidRDefault="00412E81" w:rsidP="00412E81">
      <w:pPr>
        <w:spacing w:after="0" w:line="240" w:lineRule="auto"/>
        <w:jc w:val="both"/>
        <w:rPr>
          <w:rFonts w:asciiTheme="majorHAnsi" w:eastAsia="Calibri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bCs/>
          <w:sz w:val="24"/>
          <w:szCs w:val="24"/>
          <w:u w:val="single"/>
          <w:lang w:eastAsia="pl-PL"/>
        </w:rPr>
        <w:t>Powyższe z</w:t>
      </w:r>
      <w:r w:rsidRPr="008E7E89">
        <w:rPr>
          <w:rFonts w:asciiTheme="majorHAnsi" w:eastAsia="Calibri" w:hAnsiTheme="majorHAnsi" w:cstheme="majorHAnsi"/>
          <w:bCs/>
          <w:sz w:val="24"/>
          <w:szCs w:val="24"/>
          <w:u w:val="single"/>
          <w:lang w:eastAsia="pl-PL"/>
        </w:rPr>
        <w:t>astępuje się następującym</w:t>
      </w:r>
      <w:r w:rsidRPr="00C353A3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:</w:t>
      </w:r>
    </w:p>
    <w:p w14:paraId="3A85D145" w14:textId="17830B48" w:rsidR="00907203" w:rsidRPr="00907203" w:rsidRDefault="00907203" w:rsidP="00907203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07203">
        <w:rPr>
          <w:rFonts w:ascii="Arial" w:hAnsi="Arial" w:cs="Arial"/>
          <w:bCs/>
          <w:color w:val="000000"/>
          <w:sz w:val="20"/>
          <w:szCs w:val="20"/>
        </w:rPr>
        <w:t xml:space="preserve">Ofertę należy złożyć poprzez Platformę </w:t>
      </w:r>
      <w:r w:rsidRPr="00907203">
        <w:rPr>
          <w:rFonts w:ascii="Arial" w:hAnsi="Arial" w:cs="Arial"/>
          <w:b/>
          <w:bCs/>
          <w:color w:val="000000"/>
          <w:sz w:val="20"/>
          <w:szCs w:val="20"/>
        </w:rPr>
        <w:t>do dnia 2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907203">
        <w:rPr>
          <w:rFonts w:ascii="Arial" w:hAnsi="Arial" w:cs="Arial"/>
          <w:b/>
          <w:bCs/>
          <w:color w:val="000000"/>
          <w:sz w:val="20"/>
          <w:szCs w:val="20"/>
        </w:rPr>
        <w:t>.05.2021 r. do godziny 11:00</w:t>
      </w:r>
      <w:r w:rsidRPr="00907203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3ABA0A33" w14:textId="77777777" w:rsidR="00907203" w:rsidRPr="00907203" w:rsidRDefault="00907203" w:rsidP="00907203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07203">
        <w:rPr>
          <w:rFonts w:ascii="Arial" w:hAnsi="Arial" w:cs="Arial"/>
          <w:bCs/>
          <w:color w:val="000000"/>
          <w:sz w:val="20"/>
          <w:szCs w:val="20"/>
        </w:rPr>
        <w:t>2.</w:t>
      </w:r>
      <w:r w:rsidRPr="009072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07203">
        <w:rPr>
          <w:rFonts w:ascii="Arial" w:hAnsi="Arial" w:cs="Arial"/>
          <w:bCs/>
          <w:color w:val="000000"/>
          <w:sz w:val="20"/>
          <w:szCs w:val="20"/>
        </w:rPr>
        <w:t xml:space="preserve">O terminie złożenia oferty decyduje czas pełnego przeprocesowania transakcji na Platformie. </w:t>
      </w:r>
    </w:p>
    <w:p w14:paraId="0E2620F8" w14:textId="5C8B3E80" w:rsidR="00907203" w:rsidRPr="00907203" w:rsidRDefault="00907203" w:rsidP="00907203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07203">
        <w:rPr>
          <w:rFonts w:ascii="Arial" w:hAnsi="Arial" w:cs="Arial"/>
          <w:bCs/>
          <w:color w:val="000000"/>
          <w:sz w:val="20"/>
          <w:szCs w:val="20"/>
        </w:rPr>
        <w:t>3</w:t>
      </w:r>
      <w:r w:rsidRPr="0090720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907203">
        <w:rPr>
          <w:rFonts w:ascii="Arial" w:hAnsi="Arial" w:cs="Arial"/>
          <w:bCs/>
          <w:color w:val="000000"/>
          <w:sz w:val="20"/>
          <w:szCs w:val="20"/>
        </w:rPr>
        <w:t xml:space="preserve">Otwarcie ofert następ w dniu </w:t>
      </w:r>
      <w:r w:rsidRPr="00907203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907203">
        <w:rPr>
          <w:rFonts w:ascii="Arial" w:hAnsi="Arial" w:cs="Arial"/>
          <w:b/>
          <w:bCs/>
          <w:color w:val="000000"/>
          <w:sz w:val="20"/>
          <w:szCs w:val="20"/>
        </w:rPr>
        <w:t xml:space="preserve">.05.2021 r. o godzinie 11:30 </w:t>
      </w:r>
    </w:p>
    <w:p w14:paraId="3A87C099" w14:textId="77777777" w:rsidR="00412E81" w:rsidRDefault="00412E81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2AB7582" w14:textId="77777777" w:rsidR="00FA00B6" w:rsidRDefault="00FA00B6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2164664" w14:textId="614F1687" w:rsidR="00C15709" w:rsidRPr="001D2C81" w:rsidRDefault="00C15709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B9746A4" w14:textId="271299F4" w:rsidR="00C15709" w:rsidRDefault="00C15709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0FA8F37F" w14:textId="77777777" w:rsidR="001D2C81" w:rsidRPr="00032119" w:rsidRDefault="001D2C81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1FA01639" w14:textId="7262489C" w:rsidR="001D2C81" w:rsidRPr="001D2C81" w:rsidRDefault="001D2C81" w:rsidP="001D2C81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976F8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Zastępca </w:t>
      </w:r>
      <w:r w:rsidRPr="001D2C81">
        <w:rPr>
          <w:rFonts w:ascii="Times New Roman" w:eastAsia="Calibri" w:hAnsi="Times New Roman" w:cs="Times New Roman"/>
          <w:b/>
          <w:lang w:eastAsia="pl-PL"/>
        </w:rPr>
        <w:t>Wójt</w:t>
      </w:r>
      <w:r w:rsidR="00976F81">
        <w:rPr>
          <w:rFonts w:ascii="Times New Roman" w:eastAsia="Calibri" w:hAnsi="Times New Roman" w:cs="Times New Roman"/>
          <w:b/>
          <w:lang w:eastAsia="pl-PL"/>
        </w:rPr>
        <w:t>a</w:t>
      </w:r>
      <w:r w:rsidRPr="001D2C81">
        <w:rPr>
          <w:rFonts w:ascii="Times New Roman" w:eastAsia="Calibri" w:hAnsi="Times New Roman" w:cs="Times New Roman"/>
          <w:b/>
          <w:lang w:eastAsia="pl-PL"/>
        </w:rPr>
        <w:t xml:space="preserve"> Gminy Kosakowo</w:t>
      </w:r>
    </w:p>
    <w:p w14:paraId="083C4542" w14:textId="08D3571D" w:rsidR="001D2C81" w:rsidRPr="001D2C81" w:rsidRDefault="001D2C81" w:rsidP="001D2C81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157DD307" w14:textId="56A42215" w:rsidR="00C15709" w:rsidRPr="00032119" w:rsidRDefault="001D2C81" w:rsidP="008247A6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 xml:space="preserve">Marcin </w:t>
      </w:r>
      <w:r w:rsidR="00976F81">
        <w:rPr>
          <w:rFonts w:ascii="Times New Roman" w:eastAsia="Calibri" w:hAnsi="Times New Roman" w:cs="Times New Roman"/>
          <w:b/>
          <w:lang w:eastAsia="pl-PL"/>
        </w:rPr>
        <w:t>Kopitzki</w:t>
      </w:r>
    </w:p>
    <w:sectPr w:rsidR="00C15709" w:rsidRPr="00032119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E4D8C0"/>
    <w:multiLevelType w:val="hybridMultilevel"/>
    <w:tmpl w:val="31723F9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F54E85"/>
    <w:multiLevelType w:val="hybridMultilevel"/>
    <w:tmpl w:val="F94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6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030821"/>
    <w:multiLevelType w:val="hybridMultilevel"/>
    <w:tmpl w:val="E4F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3109"/>
    <w:multiLevelType w:val="hybridMultilevel"/>
    <w:tmpl w:val="542A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324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5F38"/>
    <w:multiLevelType w:val="hybridMultilevel"/>
    <w:tmpl w:val="652E1600"/>
    <w:lvl w:ilvl="0" w:tplc="27600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F88"/>
    <w:multiLevelType w:val="hybridMultilevel"/>
    <w:tmpl w:val="542A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9"/>
    <w:rsid w:val="000106BC"/>
    <w:rsid w:val="00020E2C"/>
    <w:rsid w:val="00026AF6"/>
    <w:rsid w:val="000610A5"/>
    <w:rsid w:val="00071070"/>
    <w:rsid w:val="000746CA"/>
    <w:rsid w:val="0008393E"/>
    <w:rsid w:val="0008613C"/>
    <w:rsid w:val="001817C1"/>
    <w:rsid w:val="001824FB"/>
    <w:rsid w:val="00197069"/>
    <w:rsid w:val="001D1856"/>
    <w:rsid w:val="001D2C81"/>
    <w:rsid w:val="001D5B7A"/>
    <w:rsid w:val="001F0E81"/>
    <w:rsid w:val="002737F8"/>
    <w:rsid w:val="00275C86"/>
    <w:rsid w:val="00285DB4"/>
    <w:rsid w:val="002871C5"/>
    <w:rsid w:val="00303484"/>
    <w:rsid w:val="00313165"/>
    <w:rsid w:val="00363CF5"/>
    <w:rsid w:val="00365782"/>
    <w:rsid w:val="003F1620"/>
    <w:rsid w:val="00407184"/>
    <w:rsid w:val="00412E81"/>
    <w:rsid w:val="004508F3"/>
    <w:rsid w:val="004630B9"/>
    <w:rsid w:val="00470793"/>
    <w:rsid w:val="004C6A6C"/>
    <w:rsid w:val="004E3078"/>
    <w:rsid w:val="00515CCD"/>
    <w:rsid w:val="00524BA7"/>
    <w:rsid w:val="0054078E"/>
    <w:rsid w:val="005550F1"/>
    <w:rsid w:val="005628C0"/>
    <w:rsid w:val="0056419B"/>
    <w:rsid w:val="005654B8"/>
    <w:rsid w:val="00572CFA"/>
    <w:rsid w:val="00573D01"/>
    <w:rsid w:val="005A78A3"/>
    <w:rsid w:val="00656888"/>
    <w:rsid w:val="006C7E66"/>
    <w:rsid w:val="00727555"/>
    <w:rsid w:val="00730258"/>
    <w:rsid w:val="007A48F7"/>
    <w:rsid w:val="007B321D"/>
    <w:rsid w:val="007B6490"/>
    <w:rsid w:val="007D0755"/>
    <w:rsid w:val="00820CA5"/>
    <w:rsid w:val="008247A6"/>
    <w:rsid w:val="00841344"/>
    <w:rsid w:val="00856557"/>
    <w:rsid w:val="00862090"/>
    <w:rsid w:val="0089667B"/>
    <w:rsid w:val="008D2A97"/>
    <w:rsid w:val="008E7E89"/>
    <w:rsid w:val="008F4FDE"/>
    <w:rsid w:val="00906EF0"/>
    <w:rsid w:val="00907203"/>
    <w:rsid w:val="0096723E"/>
    <w:rsid w:val="00976F81"/>
    <w:rsid w:val="00A11844"/>
    <w:rsid w:val="00A14094"/>
    <w:rsid w:val="00A35E28"/>
    <w:rsid w:val="00A70614"/>
    <w:rsid w:val="00AC63AC"/>
    <w:rsid w:val="00AD0EAD"/>
    <w:rsid w:val="00AF2751"/>
    <w:rsid w:val="00B254BF"/>
    <w:rsid w:val="00B32127"/>
    <w:rsid w:val="00B34A87"/>
    <w:rsid w:val="00B93E87"/>
    <w:rsid w:val="00BA0048"/>
    <w:rsid w:val="00C13269"/>
    <w:rsid w:val="00C15709"/>
    <w:rsid w:val="00C353A3"/>
    <w:rsid w:val="00C50864"/>
    <w:rsid w:val="00C51B0F"/>
    <w:rsid w:val="00CA2B27"/>
    <w:rsid w:val="00CA2BBF"/>
    <w:rsid w:val="00CD4E56"/>
    <w:rsid w:val="00CD7BBB"/>
    <w:rsid w:val="00D20269"/>
    <w:rsid w:val="00D4420A"/>
    <w:rsid w:val="00D86F61"/>
    <w:rsid w:val="00DC64E3"/>
    <w:rsid w:val="00E033B1"/>
    <w:rsid w:val="00E27B98"/>
    <w:rsid w:val="00E70494"/>
    <w:rsid w:val="00E87B8C"/>
    <w:rsid w:val="00EA45F1"/>
    <w:rsid w:val="00F224B1"/>
    <w:rsid w:val="00F74969"/>
    <w:rsid w:val="00F95D7F"/>
    <w:rsid w:val="00FA00B6"/>
    <w:rsid w:val="00FC6C16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186E"/>
  <w15:chartTrackingRefBased/>
  <w15:docId w15:val="{D587EB9A-401F-437C-AD6C-B74C87F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2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20A"/>
    <w:rPr>
      <w:color w:val="605E5C"/>
      <w:shd w:val="clear" w:color="auto" w:fill="E1DFDD"/>
    </w:rPr>
  </w:style>
  <w:style w:type="paragraph" w:customStyle="1" w:styleId="Default">
    <w:name w:val="Default"/>
    <w:rsid w:val="0027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2021-01-07T14:34:00Z</cp:lastPrinted>
  <dcterms:created xsi:type="dcterms:W3CDTF">2021-05-21T10:46:00Z</dcterms:created>
  <dcterms:modified xsi:type="dcterms:W3CDTF">2021-05-21T10:46:00Z</dcterms:modified>
</cp:coreProperties>
</file>