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3C" w:rsidRDefault="0080323C" w:rsidP="008067F5">
      <w:pPr>
        <w:pStyle w:val="Podtytu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EB17E3">
        <w:rPr>
          <w:sz w:val="28"/>
          <w:szCs w:val="28"/>
        </w:rPr>
        <w:t>OZL/DZP/BB/3413/Z-29</w:t>
      </w:r>
      <w:r>
        <w:rPr>
          <w:sz w:val="28"/>
          <w:szCs w:val="28"/>
        </w:rPr>
        <w:t>/2022</w:t>
      </w:r>
    </w:p>
    <w:p w:rsidR="008067F5" w:rsidRPr="004B7D80" w:rsidRDefault="00562232" w:rsidP="008067F5">
      <w:pPr>
        <w:pStyle w:val="Podtytu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Załącznik nr 1</w:t>
      </w:r>
      <w:r w:rsidR="008067F5" w:rsidRPr="004B7D80">
        <w:rPr>
          <w:b w:val="0"/>
          <w:i/>
          <w:sz w:val="28"/>
          <w:szCs w:val="28"/>
        </w:rPr>
        <w:t xml:space="preserve">  Kosztorys ofertowy</w:t>
      </w:r>
      <w:r w:rsidR="0080323C" w:rsidRPr="004B7D80">
        <w:rPr>
          <w:b w:val="0"/>
          <w:i/>
          <w:sz w:val="28"/>
          <w:szCs w:val="28"/>
        </w:rPr>
        <w:t xml:space="preserve"> </w:t>
      </w:r>
    </w:p>
    <w:p w:rsidR="008067F5" w:rsidRDefault="008067F5" w:rsidP="008067F5">
      <w:pPr>
        <w:pStyle w:val="Tekstpodstawowy"/>
      </w:pPr>
    </w:p>
    <w:p w:rsidR="008067F5" w:rsidRDefault="008067F5" w:rsidP="0080323C">
      <w:pPr>
        <w:pStyle w:val="Podtytu"/>
        <w:jc w:val="both"/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309"/>
        <w:gridCol w:w="1276"/>
        <w:gridCol w:w="1559"/>
        <w:gridCol w:w="1559"/>
        <w:gridCol w:w="2127"/>
        <w:gridCol w:w="1675"/>
      </w:tblGrid>
      <w:tr w:rsidR="00A01712" w:rsidTr="00C777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712" w:rsidRDefault="00A01712" w:rsidP="00C77730">
            <w:pPr>
              <w:jc w:val="center"/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712" w:rsidRDefault="00A01712" w:rsidP="00C77730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Asortyment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712" w:rsidRDefault="00A01712" w:rsidP="00C77730">
            <w:pPr>
              <w:suppressAutoHyphens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712" w:rsidRDefault="00C77730" w:rsidP="00C77730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12" w:rsidRDefault="00A01712" w:rsidP="00C77730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Cena jednostkowa  netto</w:t>
            </w:r>
            <w:r w:rsidR="00F127E3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712" w:rsidRDefault="00C77730" w:rsidP="00C77730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Cena jednostkowa  brutto</w:t>
            </w:r>
            <w:r w:rsidR="00F127E3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1712" w:rsidRDefault="00A01712" w:rsidP="00C7773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Nazwa handlowa leku, kod EAN producent*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712" w:rsidRDefault="00C77730" w:rsidP="00C77730">
            <w:pPr>
              <w:jc w:val="center"/>
            </w:pPr>
            <w:r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  <w:r w:rsidR="00F127E3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</w:tr>
      <w:tr w:rsidR="00A01712" w:rsidTr="00B11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712" w:rsidRDefault="00A0171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A01712" w:rsidRDefault="00A01712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712" w:rsidRDefault="00914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Radium-223 </w:t>
            </w:r>
            <w:proofErr w:type="spellStart"/>
            <w:r w:rsidR="00A01712">
              <w:rPr>
                <w:sz w:val="22"/>
                <w:szCs w:val="22"/>
              </w:rPr>
              <w:t>dichloridum</w:t>
            </w:r>
            <w:proofErr w:type="spellEnd"/>
            <w:r w:rsidR="00A01712">
              <w:rPr>
                <w:sz w:val="22"/>
                <w:szCs w:val="22"/>
              </w:rPr>
              <w:t xml:space="preserve"> do terapii opornego na kastrację raka gruczołu krokowego w ramach programu lekowego.</w:t>
            </w:r>
          </w:p>
          <w:p w:rsidR="00A01712" w:rsidRDefault="00A01712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712" w:rsidRDefault="00A0171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A01712" w:rsidRDefault="00A0171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fiolka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712" w:rsidRDefault="00A0171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:rsidR="00A01712" w:rsidRDefault="00A01712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12" w:rsidRDefault="00A01712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712" w:rsidRDefault="00A01712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712" w:rsidRDefault="00A01712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712" w:rsidRDefault="00A01712">
            <w:pPr>
              <w:snapToGrid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8067F5" w:rsidRDefault="008067F5" w:rsidP="008067F5">
      <w:pPr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067F5" w:rsidRDefault="008067F5" w:rsidP="008067F5">
      <w:r>
        <w:rPr>
          <w:b/>
          <w:i/>
        </w:rPr>
        <w:t xml:space="preserve">         </w:t>
      </w:r>
      <w:r>
        <w:t xml:space="preserve">  *-  wypełnia Wykonawca</w:t>
      </w:r>
    </w:p>
    <w:p w:rsidR="008067F5" w:rsidRDefault="008067F5" w:rsidP="008067F5"/>
    <w:p w:rsidR="008067F5" w:rsidRDefault="008067F5" w:rsidP="008067F5">
      <w:pPr>
        <w:jc w:val="both"/>
        <w:rPr>
          <w:i/>
        </w:rPr>
      </w:pPr>
    </w:p>
    <w:p w:rsidR="009B6504" w:rsidRDefault="008067F5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Parametry produktu leczniczego: </w:t>
      </w:r>
    </w:p>
    <w:p w:rsidR="008067F5" w:rsidRDefault="008067F5" w:rsidP="009B6504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forma: roztwór do </w:t>
      </w:r>
      <w:proofErr w:type="spellStart"/>
      <w:r>
        <w:rPr>
          <w:b/>
          <w:sz w:val="22"/>
          <w:szCs w:val="22"/>
        </w:rPr>
        <w:t>wstrzykiwań</w:t>
      </w:r>
      <w:proofErr w:type="spellEnd"/>
      <w:r>
        <w:rPr>
          <w:b/>
          <w:sz w:val="22"/>
          <w:szCs w:val="22"/>
        </w:rPr>
        <w:t>,</w:t>
      </w:r>
    </w:p>
    <w:p w:rsidR="008067F5" w:rsidRDefault="009B6504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67F5">
        <w:rPr>
          <w:b/>
          <w:sz w:val="22"/>
          <w:szCs w:val="22"/>
        </w:rPr>
        <w:t>- konce</w:t>
      </w:r>
      <w:r w:rsidR="00432E0B">
        <w:rPr>
          <w:b/>
          <w:sz w:val="22"/>
          <w:szCs w:val="22"/>
        </w:rPr>
        <w:t xml:space="preserve">ntracja co najmniej 1100 </w:t>
      </w:r>
      <w:proofErr w:type="spellStart"/>
      <w:r w:rsidR="00432E0B">
        <w:rPr>
          <w:b/>
          <w:sz w:val="22"/>
          <w:szCs w:val="22"/>
        </w:rPr>
        <w:t>kBq</w:t>
      </w:r>
      <w:proofErr w:type="spellEnd"/>
      <w:r w:rsidR="00432E0B">
        <w:rPr>
          <w:b/>
          <w:sz w:val="22"/>
          <w:szCs w:val="22"/>
        </w:rPr>
        <w:t>/ml</w:t>
      </w:r>
      <w:r w:rsidR="008067F5">
        <w:rPr>
          <w:b/>
          <w:sz w:val="22"/>
          <w:szCs w:val="22"/>
        </w:rPr>
        <w:t>,</w:t>
      </w:r>
    </w:p>
    <w:p w:rsidR="008067F5" w:rsidRDefault="009B6504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67F5">
        <w:rPr>
          <w:b/>
          <w:sz w:val="22"/>
          <w:szCs w:val="22"/>
        </w:rPr>
        <w:t>- objętość roztworu w fiolce co</w:t>
      </w:r>
      <w:r w:rsidR="00432E0B">
        <w:rPr>
          <w:b/>
          <w:sz w:val="22"/>
          <w:szCs w:val="22"/>
        </w:rPr>
        <w:t xml:space="preserve"> najmniej 6 ml</w:t>
      </w:r>
      <w:r w:rsidR="008067F5">
        <w:rPr>
          <w:b/>
          <w:sz w:val="22"/>
          <w:szCs w:val="22"/>
        </w:rPr>
        <w:t>,</w:t>
      </w:r>
    </w:p>
    <w:p w:rsidR="008067F5" w:rsidRDefault="009B6504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67F5">
        <w:rPr>
          <w:b/>
          <w:sz w:val="22"/>
          <w:szCs w:val="22"/>
        </w:rPr>
        <w:t>- termin ważności od daty produkcji (kalibracji) wynosi 28 dni,</w:t>
      </w:r>
    </w:p>
    <w:p w:rsidR="008067F5" w:rsidRDefault="009B6504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067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67F5">
        <w:rPr>
          <w:b/>
          <w:sz w:val="22"/>
          <w:szCs w:val="22"/>
        </w:rPr>
        <w:t>- czas rea</w:t>
      </w:r>
      <w:r w:rsidR="00483E87">
        <w:rPr>
          <w:b/>
          <w:sz w:val="22"/>
          <w:szCs w:val="22"/>
        </w:rPr>
        <w:t xml:space="preserve">lizacji zamówienia wynosi min. 4 tygodnie </w:t>
      </w:r>
      <w:r w:rsidR="008067F5">
        <w:rPr>
          <w:b/>
          <w:sz w:val="22"/>
          <w:szCs w:val="22"/>
        </w:rPr>
        <w:t>od otrzymania z</w:t>
      </w:r>
      <w:r w:rsidR="00483E87">
        <w:rPr>
          <w:b/>
          <w:sz w:val="22"/>
          <w:szCs w:val="22"/>
        </w:rPr>
        <w:t>amówienia, nie dłużej niż 5 tygodni</w:t>
      </w:r>
      <w:r w:rsidR="008067F5">
        <w:rPr>
          <w:b/>
          <w:sz w:val="22"/>
          <w:szCs w:val="22"/>
        </w:rPr>
        <w:t>,</w:t>
      </w:r>
    </w:p>
    <w:p w:rsidR="008067F5" w:rsidRDefault="009B6504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67F5">
        <w:rPr>
          <w:b/>
          <w:sz w:val="22"/>
          <w:szCs w:val="22"/>
        </w:rPr>
        <w:t>- termin ważności w dniu dostawy uzależniony jest od wagi pacjenta zadeklarowanej w zamówieniu,</w:t>
      </w:r>
    </w:p>
    <w:p w:rsidR="008067F5" w:rsidRDefault="009B6504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067F5">
        <w:rPr>
          <w:b/>
          <w:sz w:val="22"/>
          <w:szCs w:val="22"/>
        </w:rPr>
        <w:t>- brak możliwości zwrotów,</w:t>
      </w:r>
    </w:p>
    <w:p w:rsidR="008067F5" w:rsidRDefault="008067F5" w:rsidP="009B6504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>- w sytuacji nie podania leku podlega on utylizacji w Zakładzie Medycyny Nuklearn</w:t>
      </w:r>
      <w:r w:rsidR="009B6504">
        <w:rPr>
          <w:b/>
          <w:sz w:val="22"/>
          <w:szCs w:val="22"/>
        </w:rPr>
        <w:t xml:space="preserve">ej zgodnie z zasadami ochrony </w:t>
      </w:r>
      <w:r>
        <w:rPr>
          <w:b/>
          <w:sz w:val="22"/>
          <w:szCs w:val="22"/>
        </w:rPr>
        <w:t xml:space="preserve">radiologicznej. </w:t>
      </w:r>
    </w:p>
    <w:p w:rsidR="009B6504" w:rsidRDefault="009B6504" w:rsidP="008067F5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Warunki realizacji dostaw:</w:t>
      </w:r>
    </w:p>
    <w:p w:rsidR="00E10D2E" w:rsidRDefault="00E10D2E" w:rsidP="00E10D2E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>- dostawa leku następuje bezpośrednio od producenta do zamawiającego na adres wskazany w zamówieniu, jednak wyłącznie do ZMN</w:t>
      </w:r>
      <w:r w:rsidR="004660C8">
        <w:rPr>
          <w:b/>
          <w:sz w:val="22"/>
          <w:szCs w:val="22"/>
        </w:rPr>
        <w:tab/>
      </w:r>
      <w:r w:rsidR="004660C8">
        <w:rPr>
          <w:b/>
          <w:sz w:val="22"/>
          <w:szCs w:val="22"/>
        </w:rPr>
        <w:tab/>
      </w:r>
      <w:r w:rsidR="004660C8">
        <w:rPr>
          <w:b/>
          <w:sz w:val="22"/>
          <w:szCs w:val="22"/>
        </w:rPr>
        <w:tab/>
      </w:r>
      <w:r w:rsidR="004660C8">
        <w:rPr>
          <w:b/>
          <w:sz w:val="22"/>
          <w:szCs w:val="22"/>
        </w:rPr>
        <w:tab/>
      </w:r>
      <w:r w:rsidR="004660C8">
        <w:rPr>
          <w:b/>
          <w:sz w:val="22"/>
          <w:szCs w:val="22"/>
        </w:rPr>
        <w:tab/>
      </w:r>
    </w:p>
    <w:p w:rsidR="004660C8" w:rsidRDefault="004660C8" w:rsidP="00E10D2E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- dostawa następuje jeden dzień przed ustalonym terminem podania</w:t>
      </w:r>
    </w:p>
    <w:p w:rsidR="004660C8" w:rsidRDefault="004660C8" w:rsidP="004660C8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>- dostaw</w:t>
      </w:r>
      <w:r w:rsidR="003767C8">
        <w:rPr>
          <w:b/>
          <w:sz w:val="22"/>
          <w:szCs w:val="22"/>
        </w:rPr>
        <w:t>a możliwa jest w godzinach od 8.00 do 17.</w:t>
      </w:r>
      <w:r>
        <w:rPr>
          <w:b/>
          <w:sz w:val="22"/>
          <w:szCs w:val="22"/>
        </w:rPr>
        <w:t>00 w określone dni tygodnia – od wtorku do piątku (nie jest możliwa dostawa w poniedziałki i dni świąteczne)</w:t>
      </w:r>
    </w:p>
    <w:p w:rsidR="008067F5" w:rsidRDefault="008067F5" w:rsidP="008067F5">
      <w:pPr>
        <w:rPr>
          <w:b/>
        </w:rPr>
      </w:pPr>
      <w:r>
        <w:t xml:space="preserve"> </w:t>
      </w:r>
    </w:p>
    <w:tbl>
      <w:tblPr>
        <w:tblW w:w="0" w:type="dxa"/>
        <w:tblInd w:w="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0"/>
        <w:gridCol w:w="2194"/>
        <w:gridCol w:w="5132"/>
        <w:gridCol w:w="1242"/>
        <w:gridCol w:w="3261"/>
      </w:tblGrid>
      <w:tr w:rsidR="008067F5" w:rsidTr="008067F5">
        <w:trPr>
          <w:trHeight w:val="250"/>
        </w:trPr>
        <w:tc>
          <w:tcPr>
            <w:tcW w:w="3950" w:type="dxa"/>
          </w:tcPr>
          <w:p w:rsidR="008067F5" w:rsidRDefault="008067F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:rsidR="003767C8" w:rsidRDefault="003767C8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:rsidR="003767C8" w:rsidRDefault="003767C8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:rsidR="003767C8" w:rsidRDefault="003767C8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  <w:p w:rsidR="003767C8" w:rsidRDefault="003767C8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13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  <w:p w:rsidR="003767C8" w:rsidRDefault="003767C8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  <w:p w:rsidR="003767C8" w:rsidRDefault="003767C8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067F5">
        <w:trPr>
          <w:trHeight w:val="250"/>
        </w:trPr>
        <w:tc>
          <w:tcPr>
            <w:tcW w:w="3950" w:type="dxa"/>
          </w:tcPr>
          <w:p w:rsidR="008067F5" w:rsidRDefault="008067F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132" w:type="dxa"/>
          </w:tcPr>
          <w:p w:rsidR="008067F5" w:rsidRDefault="008067F5" w:rsidP="008067F5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………………………………………………………………</w:t>
            </w:r>
          </w:p>
          <w:p w:rsidR="008067F5" w:rsidRPr="008067F5" w:rsidRDefault="008067F5" w:rsidP="008067F5">
            <w:pPr>
              <w:suppressAutoHyphens w:val="0"/>
              <w:autoSpaceDE w:val="0"/>
              <w:snapToGri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8067F5">
              <w:rPr>
                <w:rFonts w:ascii="Arial" w:hAnsi="Arial" w:cs="Arial"/>
                <w:i/>
                <w:color w:val="000000"/>
                <w:sz w:val="18"/>
                <w:szCs w:val="18"/>
                <w:lang w:eastAsia="pl-PL"/>
              </w:rPr>
              <w:t>(podpis osoby upoważnionej do reprezentacji wykonawcy)</w:t>
            </w: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067F5">
        <w:trPr>
          <w:trHeight w:val="250"/>
        </w:trPr>
        <w:tc>
          <w:tcPr>
            <w:tcW w:w="3950" w:type="dxa"/>
            <w:hideMark/>
          </w:tcPr>
          <w:p w:rsidR="008067F5" w:rsidRDefault="008067F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13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067F5">
        <w:trPr>
          <w:trHeight w:val="250"/>
        </w:trPr>
        <w:tc>
          <w:tcPr>
            <w:tcW w:w="3950" w:type="dxa"/>
          </w:tcPr>
          <w:p w:rsidR="008067F5" w:rsidRDefault="008067F5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2194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132" w:type="dxa"/>
          </w:tcPr>
          <w:p w:rsidR="008067F5" w:rsidRDefault="008067F5">
            <w:pPr>
              <w:suppressAutoHyphens w:val="0"/>
              <w:autoSpaceDE w:val="0"/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42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261" w:type="dxa"/>
          </w:tcPr>
          <w:p w:rsidR="008067F5" w:rsidRDefault="008067F5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8067F5" w:rsidTr="008067F5">
        <w:trPr>
          <w:trHeight w:val="120"/>
        </w:trPr>
        <w:tc>
          <w:tcPr>
            <w:tcW w:w="15779" w:type="dxa"/>
            <w:gridSpan w:val="5"/>
          </w:tcPr>
          <w:p w:rsidR="008067F5" w:rsidRDefault="008067F5">
            <w:pPr>
              <w:suppressAutoHyphens w:val="0"/>
              <w:autoSpaceDE w:val="0"/>
              <w:snapToGrid w:val="0"/>
              <w:spacing w:line="36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F242E" w:rsidRDefault="005F242E" w:rsidP="00262692"/>
    <w:sectPr w:rsidR="005F242E" w:rsidSect="00262692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B3"/>
    <w:rsid w:val="002434B3"/>
    <w:rsid w:val="00262692"/>
    <w:rsid w:val="003767C8"/>
    <w:rsid w:val="00432E0B"/>
    <w:rsid w:val="004660C8"/>
    <w:rsid w:val="00483E87"/>
    <w:rsid w:val="004B7D80"/>
    <w:rsid w:val="00562232"/>
    <w:rsid w:val="005F242E"/>
    <w:rsid w:val="0080323C"/>
    <w:rsid w:val="008067F5"/>
    <w:rsid w:val="0091473A"/>
    <w:rsid w:val="009B6504"/>
    <w:rsid w:val="00A01712"/>
    <w:rsid w:val="00C77730"/>
    <w:rsid w:val="00D86F7C"/>
    <w:rsid w:val="00E10D2E"/>
    <w:rsid w:val="00EB17E3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A1C97-0CB2-47BC-A727-D4F6F7B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67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67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8067F5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8067F5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bbator</cp:lastModifiedBy>
  <cp:revision>19</cp:revision>
  <dcterms:created xsi:type="dcterms:W3CDTF">2022-02-10T08:40:00Z</dcterms:created>
  <dcterms:modified xsi:type="dcterms:W3CDTF">2022-03-02T07:48:00Z</dcterms:modified>
</cp:coreProperties>
</file>