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B855" w14:textId="77777777" w:rsidR="000D193E" w:rsidRPr="00E6575D" w:rsidRDefault="000D193E" w:rsidP="000D193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E6575D">
        <w:rPr>
          <w:rFonts w:ascii="Arial" w:hAnsi="Arial" w:cs="Arial"/>
          <w:b/>
          <w:bCs/>
          <w:sz w:val="20"/>
          <w:szCs w:val="20"/>
        </w:rPr>
        <w:t>Górażdże Cement S.A.</w:t>
      </w:r>
    </w:p>
    <w:p w14:paraId="60AF64FA" w14:textId="77777777" w:rsidR="000D193E" w:rsidRPr="00E6575D" w:rsidRDefault="000D193E" w:rsidP="000D193E">
      <w:pPr>
        <w:pStyle w:val="Nagwek"/>
        <w:spacing w:before="60"/>
        <w:jc w:val="right"/>
        <w:rPr>
          <w:rFonts w:ascii="Arial" w:hAnsi="Arial" w:cs="Arial"/>
          <w:sz w:val="20"/>
          <w:szCs w:val="20"/>
        </w:rPr>
      </w:pPr>
      <w:r w:rsidRPr="00E6575D">
        <w:rPr>
          <w:rFonts w:ascii="Arial" w:hAnsi="Arial" w:cs="Arial"/>
          <w:sz w:val="20"/>
          <w:szCs w:val="20"/>
        </w:rPr>
        <w:t>ul. Cementowa 1, Chorula</w:t>
      </w:r>
    </w:p>
    <w:p w14:paraId="43C1AB54" w14:textId="77777777" w:rsidR="000D193E" w:rsidRPr="00E6575D" w:rsidRDefault="000D193E" w:rsidP="000D193E">
      <w:pPr>
        <w:pStyle w:val="Nagwek"/>
        <w:spacing w:before="60"/>
        <w:jc w:val="right"/>
        <w:rPr>
          <w:rFonts w:ascii="Arial" w:hAnsi="Arial" w:cs="Arial"/>
          <w:sz w:val="20"/>
          <w:szCs w:val="20"/>
        </w:rPr>
      </w:pPr>
      <w:r w:rsidRPr="00E6575D">
        <w:rPr>
          <w:rFonts w:ascii="Arial" w:hAnsi="Arial" w:cs="Arial"/>
          <w:sz w:val="20"/>
          <w:szCs w:val="20"/>
        </w:rPr>
        <w:t>47-316 Górażdże</w:t>
      </w:r>
    </w:p>
    <w:p w14:paraId="77D68D8E" w14:textId="77777777" w:rsidR="000D193E" w:rsidRPr="00E6575D" w:rsidRDefault="000D193E" w:rsidP="000D193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E6575D">
        <w:rPr>
          <w:rFonts w:ascii="Arial" w:hAnsi="Arial" w:cs="Arial"/>
          <w:sz w:val="20"/>
          <w:szCs w:val="20"/>
        </w:rPr>
        <w:t>tel. +48 77 777 80 00</w:t>
      </w:r>
    </w:p>
    <w:p w14:paraId="7D016AD5" w14:textId="77777777" w:rsidR="000D193E" w:rsidRPr="000D193E" w:rsidRDefault="000D193E" w:rsidP="000D193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0D193E">
        <w:rPr>
          <w:rFonts w:ascii="Arial" w:hAnsi="Arial" w:cs="Arial"/>
          <w:sz w:val="20"/>
          <w:szCs w:val="20"/>
        </w:rPr>
        <w:t>fax +48 77 777 84 42</w:t>
      </w:r>
    </w:p>
    <w:p w14:paraId="3A6C5D19" w14:textId="7A932848" w:rsidR="000D193E" w:rsidRDefault="00E664ED" w:rsidP="000D193E">
      <w:pPr>
        <w:pStyle w:val="Nagwek"/>
        <w:jc w:val="right"/>
        <w:rPr>
          <w:rFonts w:ascii="Arial" w:hAnsi="Arial" w:cs="Arial"/>
          <w:sz w:val="20"/>
          <w:szCs w:val="20"/>
        </w:rPr>
      </w:pPr>
      <w:hyperlink r:id="rId11" w:history="1">
        <w:r w:rsidR="00E22AC3" w:rsidRPr="005416C5">
          <w:rPr>
            <w:rStyle w:val="Hipercze"/>
            <w:rFonts w:ascii="Arial" w:hAnsi="Arial" w:cs="Arial"/>
            <w:sz w:val="20"/>
            <w:szCs w:val="20"/>
          </w:rPr>
          <w:t>gorazdze@gorazdze.pl</w:t>
        </w:r>
      </w:hyperlink>
    </w:p>
    <w:p w14:paraId="7BBE710B" w14:textId="633DD4BD" w:rsidR="00E22AC3" w:rsidRPr="00E22AC3" w:rsidRDefault="00E664ED" w:rsidP="00E22AC3">
      <w:pPr>
        <w:pStyle w:val="Nagwek"/>
        <w:spacing w:after="240"/>
        <w:jc w:val="right"/>
        <w:rPr>
          <w:rFonts w:ascii="Arial" w:hAnsi="Arial" w:cs="Arial"/>
          <w:sz w:val="20"/>
          <w:szCs w:val="20"/>
        </w:rPr>
      </w:pPr>
      <w:hyperlink r:id="rId12" w:history="1">
        <w:r w:rsidR="00E22AC3" w:rsidRPr="00E22AC3">
          <w:rPr>
            <w:rStyle w:val="Hipercze"/>
            <w:rFonts w:ascii="Arial" w:hAnsi="Arial" w:cs="Arial"/>
            <w:sz w:val="20"/>
            <w:szCs w:val="20"/>
          </w:rPr>
          <w:t>www.gorazdze.pl</w:t>
        </w:r>
      </w:hyperlink>
    </w:p>
    <w:p w14:paraId="166844CC" w14:textId="1624E727" w:rsidR="000D193E" w:rsidRPr="00F000C5" w:rsidRDefault="000D193E" w:rsidP="000D193E">
      <w:pPr>
        <w:jc w:val="right"/>
        <w:rPr>
          <w:rFonts w:ascii="Arial" w:hAnsi="Arial" w:cs="Arial"/>
          <w:sz w:val="20"/>
          <w:szCs w:val="20"/>
        </w:rPr>
      </w:pPr>
      <w:r w:rsidRPr="00F000C5">
        <w:rPr>
          <w:rFonts w:ascii="Arial" w:hAnsi="Arial" w:cs="Arial"/>
          <w:sz w:val="20"/>
          <w:szCs w:val="20"/>
        </w:rPr>
        <w:t>Chorula 2021-0</w:t>
      </w:r>
      <w:r w:rsidR="00491496">
        <w:rPr>
          <w:rFonts w:ascii="Arial" w:hAnsi="Arial" w:cs="Arial"/>
          <w:sz w:val="20"/>
          <w:szCs w:val="20"/>
        </w:rPr>
        <w:t>8</w:t>
      </w:r>
      <w:r w:rsidRPr="00F000C5">
        <w:rPr>
          <w:rFonts w:ascii="Arial" w:hAnsi="Arial" w:cs="Arial"/>
          <w:sz w:val="20"/>
          <w:szCs w:val="20"/>
        </w:rPr>
        <w:t>-1</w:t>
      </w:r>
      <w:r w:rsidR="00B12D95">
        <w:rPr>
          <w:rFonts w:ascii="Arial" w:hAnsi="Arial" w:cs="Arial"/>
          <w:sz w:val="20"/>
          <w:szCs w:val="20"/>
        </w:rPr>
        <w:t>7</w:t>
      </w:r>
    </w:p>
    <w:p w14:paraId="1F257752" w14:textId="77777777" w:rsidR="001F04B3" w:rsidRPr="009B3B2F" w:rsidRDefault="001F04B3" w:rsidP="001F04B3">
      <w:pPr>
        <w:jc w:val="right"/>
        <w:rPr>
          <w:rFonts w:ascii="Arial" w:hAnsi="Arial" w:cs="Arial"/>
          <w:sz w:val="22"/>
          <w:szCs w:val="22"/>
        </w:rPr>
      </w:pPr>
    </w:p>
    <w:p w14:paraId="435834F5" w14:textId="77777777" w:rsidR="001F04B3" w:rsidRPr="009B3B2F" w:rsidRDefault="001F04B3" w:rsidP="001F04B3">
      <w:pPr>
        <w:jc w:val="right"/>
        <w:rPr>
          <w:rFonts w:ascii="Arial" w:hAnsi="Arial" w:cs="Arial"/>
          <w:sz w:val="22"/>
          <w:szCs w:val="22"/>
        </w:rPr>
      </w:pPr>
    </w:p>
    <w:p w14:paraId="5BB2FA91" w14:textId="4D061636" w:rsidR="00303AE7" w:rsidRPr="00303AE7" w:rsidRDefault="00D24D8A" w:rsidP="00303AE7">
      <w:pPr>
        <w:ind w:right="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ZAPYTANIE OFERTOWE</w:t>
      </w:r>
    </w:p>
    <w:p w14:paraId="7C438023" w14:textId="77777777" w:rsidR="00303AE7" w:rsidRPr="00303AE7" w:rsidRDefault="00303AE7" w:rsidP="00303AE7">
      <w:pPr>
        <w:ind w:right="88"/>
        <w:rPr>
          <w:rFonts w:ascii="Arial" w:hAnsi="Arial" w:cs="Arial"/>
          <w:sz w:val="22"/>
          <w:szCs w:val="22"/>
        </w:rPr>
      </w:pPr>
    </w:p>
    <w:p w14:paraId="4497BB65" w14:textId="6737E0E2" w:rsidR="00303AE7" w:rsidRPr="00303AE7" w:rsidRDefault="00303AE7" w:rsidP="002426B9">
      <w:pPr>
        <w:ind w:right="-1"/>
        <w:rPr>
          <w:rFonts w:ascii="Arial" w:hAnsi="Arial" w:cs="Arial"/>
          <w:sz w:val="22"/>
          <w:szCs w:val="22"/>
        </w:rPr>
      </w:pPr>
      <w:r w:rsidRPr="00303AE7">
        <w:rPr>
          <w:rFonts w:ascii="Arial" w:hAnsi="Arial" w:cs="Arial"/>
          <w:sz w:val="22"/>
          <w:szCs w:val="22"/>
        </w:rPr>
        <w:t>Szanowni Państwo</w:t>
      </w:r>
      <w:r w:rsidR="00BF2E6C">
        <w:rPr>
          <w:rFonts w:ascii="Arial" w:hAnsi="Arial" w:cs="Arial"/>
          <w:sz w:val="22"/>
          <w:szCs w:val="22"/>
        </w:rPr>
        <w:t xml:space="preserve"> </w:t>
      </w:r>
    </w:p>
    <w:p w14:paraId="0BFCF520" w14:textId="77777777" w:rsidR="00303AE7" w:rsidRDefault="00303AE7" w:rsidP="00303AE7">
      <w:pPr>
        <w:rPr>
          <w:rFonts w:ascii="Arial" w:hAnsi="Arial" w:cs="Arial"/>
          <w:sz w:val="22"/>
          <w:szCs w:val="22"/>
        </w:rPr>
      </w:pPr>
    </w:p>
    <w:p w14:paraId="02548187" w14:textId="1A789A2C" w:rsidR="00303AE7" w:rsidRDefault="00303AE7" w:rsidP="00303AE7">
      <w:pPr>
        <w:rPr>
          <w:rFonts w:ascii="Arial" w:hAnsi="Arial" w:cs="Arial"/>
          <w:sz w:val="22"/>
          <w:szCs w:val="22"/>
        </w:rPr>
      </w:pPr>
      <w:r w:rsidRPr="008463D6">
        <w:rPr>
          <w:rFonts w:ascii="Arial" w:hAnsi="Arial" w:cs="Arial"/>
          <w:sz w:val="22"/>
          <w:szCs w:val="22"/>
        </w:rPr>
        <w:t xml:space="preserve">W związku z </w:t>
      </w:r>
      <w:r w:rsidR="00D24D8A">
        <w:rPr>
          <w:rFonts w:ascii="Arial" w:hAnsi="Arial" w:cs="Arial"/>
          <w:sz w:val="22"/>
          <w:szCs w:val="22"/>
        </w:rPr>
        <w:t>planowanym</w:t>
      </w:r>
      <w:r>
        <w:rPr>
          <w:rFonts w:ascii="Arial" w:hAnsi="Arial" w:cs="Arial"/>
          <w:sz w:val="22"/>
          <w:szCs w:val="22"/>
        </w:rPr>
        <w:t xml:space="preserve"> </w:t>
      </w:r>
      <w:r w:rsidR="00D24D8A">
        <w:rPr>
          <w:rFonts w:ascii="Arial" w:hAnsi="Arial" w:cs="Arial"/>
          <w:sz w:val="22"/>
          <w:szCs w:val="22"/>
        </w:rPr>
        <w:t>uruchomieniem instalacji</w:t>
      </w:r>
      <w:r>
        <w:rPr>
          <w:rFonts w:ascii="Arial" w:hAnsi="Arial" w:cs="Arial"/>
          <w:sz w:val="22"/>
          <w:szCs w:val="22"/>
        </w:rPr>
        <w:t xml:space="preserve"> </w:t>
      </w:r>
      <w:r w:rsidR="00D24D8A">
        <w:rPr>
          <w:rFonts w:ascii="Arial" w:hAnsi="Arial" w:cs="Arial"/>
          <w:sz w:val="22"/>
          <w:szCs w:val="22"/>
        </w:rPr>
        <w:t>przetwarzania gruzu betonowego</w:t>
      </w:r>
      <w:r>
        <w:rPr>
          <w:rFonts w:ascii="Arial" w:hAnsi="Arial" w:cs="Arial"/>
          <w:sz w:val="22"/>
          <w:szCs w:val="22"/>
        </w:rPr>
        <w:t xml:space="preserve"> </w:t>
      </w:r>
      <w:r w:rsidR="00D24D8A">
        <w:rPr>
          <w:rFonts w:ascii="Arial" w:hAnsi="Arial" w:cs="Arial"/>
          <w:sz w:val="22"/>
          <w:szCs w:val="22"/>
        </w:rPr>
        <w:t>na terenie zakładu przemiałowni Ekocem</w:t>
      </w:r>
      <w:r w:rsidRPr="008463D6">
        <w:rPr>
          <w:rFonts w:ascii="Arial" w:hAnsi="Arial" w:cs="Arial"/>
          <w:sz w:val="22"/>
          <w:szCs w:val="22"/>
        </w:rPr>
        <w:t xml:space="preserve"> </w:t>
      </w:r>
      <w:r w:rsidR="00D24D8A">
        <w:rPr>
          <w:rFonts w:ascii="Arial" w:hAnsi="Arial" w:cs="Arial"/>
          <w:sz w:val="22"/>
          <w:szCs w:val="22"/>
        </w:rPr>
        <w:t>(</w:t>
      </w:r>
      <w:r w:rsidR="00D24D8A" w:rsidRPr="004643DF">
        <w:rPr>
          <w:rFonts w:ascii="Arial" w:hAnsi="Arial" w:cs="Arial"/>
          <w:sz w:val="22"/>
          <w:szCs w:val="22"/>
        </w:rPr>
        <w:t>ul. Roździeńskiego 14, 41-300 Dąbrowa Górnicza)</w:t>
      </w:r>
      <w:r w:rsidR="00D24D8A">
        <w:rPr>
          <w:rFonts w:ascii="Arial" w:hAnsi="Arial" w:cs="Arial"/>
          <w:sz w:val="22"/>
          <w:szCs w:val="22"/>
        </w:rPr>
        <w:t xml:space="preserve"> Górażdże Cement S.A.</w:t>
      </w:r>
      <w:r w:rsidRPr="00846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zapraszają do złożenia oferty na</w:t>
      </w:r>
      <w:r w:rsidRPr="008463D6">
        <w:rPr>
          <w:rFonts w:ascii="Arial" w:hAnsi="Arial" w:cs="Arial"/>
          <w:sz w:val="22"/>
          <w:szCs w:val="22"/>
        </w:rPr>
        <w:t xml:space="preserve"> dostawę </w:t>
      </w:r>
      <w:r w:rsidR="009426A8">
        <w:rPr>
          <w:rFonts w:ascii="Arial" w:hAnsi="Arial" w:cs="Arial"/>
          <w:sz w:val="22"/>
          <w:szCs w:val="22"/>
        </w:rPr>
        <w:t xml:space="preserve">używanej </w:t>
      </w:r>
      <w:r w:rsidR="00F97CA0">
        <w:rPr>
          <w:rFonts w:ascii="Arial" w:hAnsi="Arial" w:cs="Arial"/>
          <w:sz w:val="22"/>
          <w:szCs w:val="22"/>
        </w:rPr>
        <w:t xml:space="preserve">mobilnej </w:t>
      </w:r>
      <w:r>
        <w:rPr>
          <w:rFonts w:ascii="Arial" w:hAnsi="Arial" w:cs="Arial"/>
          <w:sz w:val="22"/>
          <w:szCs w:val="22"/>
        </w:rPr>
        <w:t xml:space="preserve">kruszarki </w:t>
      </w:r>
      <w:r w:rsidR="00F97CA0">
        <w:rPr>
          <w:rFonts w:ascii="Arial" w:hAnsi="Arial" w:cs="Arial"/>
          <w:sz w:val="22"/>
          <w:szCs w:val="22"/>
        </w:rPr>
        <w:t>udarowej</w:t>
      </w:r>
      <w:r w:rsidR="000749AF">
        <w:rPr>
          <w:rFonts w:ascii="Arial" w:hAnsi="Arial" w:cs="Arial"/>
          <w:sz w:val="22"/>
          <w:szCs w:val="22"/>
        </w:rPr>
        <w:t xml:space="preserve"> HSI</w:t>
      </w:r>
      <w:r>
        <w:rPr>
          <w:rFonts w:ascii="Arial" w:hAnsi="Arial" w:cs="Arial"/>
          <w:sz w:val="22"/>
          <w:szCs w:val="22"/>
        </w:rPr>
        <w:t>.</w:t>
      </w:r>
    </w:p>
    <w:p w14:paraId="1FBF3D16" w14:textId="06974A31" w:rsidR="007C43A1" w:rsidRDefault="007C43A1" w:rsidP="00303AE7">
      <w:pPr>
        <w:rPr>
          <w:rFonts w:ascii="Arial" w:hAnsi="Arial" w:cs="Arial"/>
          <w:sz w:val="22"/>
          <w:szCs w:val="22"/>
        </w:rPr>
      </w:pPr>
    </w:p>
    <w:p w14:paraId="1DC962C2" w14:textId="5585CAC0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Nazwa projektu:</w:t>
      </w:r>
      <w:r w:rsidRPr="003106AE">
        <w:rPr>
          <w:rFonts w:ascii="Arial" w:hAnsi="Arial" w:cs="Arial"/>
          <w:sz w:val="22"/>
          <w:szCs w:val="22"/>
        </w:rPr>
        <w:t xml:space="preserve"> „Opracowanie innowacyjnej technologii odzysku i wykorzystania gruzu budowlanego w celu pozyskania surowca do wytwarzania materiałów budowlanych”</w:t>
      </w:r>
    </w:p>
    <w:p w14:paraId="08C0081D" w14:textId="77777777" w:rsidR="007C43A1" w:rsidRPr="00DE788A" w:rsidRDefault="007C43A1" w:rsidP="007C43A1">
      <w:pPr>
        <w:rPr>
          <w:rFonts w:ascii="Arial" w:hAnsi="Arial" w:cs="Arial"/>
          <w:sz w:val="22"/>
          <w:szCs w:val="22"/>
          <w:highlight w:val="yellow"/>
        </w:rPr>
      </w:pPr>
    </w:p>
    <w:p w14:paraId="51DE619A" w14:textId="4A03E447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Numer projektu</w:t>
      </w:r>
      <w:r w:rsidRPr="003106AE">
        <w:rPr>
          <w:rFonts w:ascii="Arial" w:hAnsi="Arial" w:cs="Arial"/>
          <w:sz w:val="22"/>
          <w:szCs w:val="22"/>
        </w:rPr>
        <w:t>: POIR.01.01.01-00-0086/21</w:t>
      </w:r>
    </w:p>
    <w:p w14:paraId="125943EC" w14:textId="77777777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</w:p>
    <w:p w14:paraId="5B532277" w14:textId="058F7D32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Cel projektu:</w:t>
      </w:r>
      <w:r w:rsidRPr="003106AE">
        <w:rPr>
          <w:rFonts w:ascii="Arial" w:hAnsi="Arial" w:cs="Arial"/>
          <w:sz w:val="22"/>
          <w:szCs w:val="22"/>
        </w:rPr>
        <w:t xml:space="preserve"> Celem projektu jest opracowanie i wdrożenie innowacyjnej technologii odzysku z gruzu budowlanego kruszywa oraz drobnej frakcji.</w:t>
      </w:r>
    </w:p>
    <w:p w14:paraId="6CC28D13" w14:textId="77777777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</w:p>
    <w:p w14:paraId="1F5E210D" w14:textId="7EAB0EA8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Rodzaj zamówienia:</w:t>
      </w:r>
      <w:r w:rsidRPr="003106AE">
        <w:rPr>
          <w:rFonts w:ascii="Arial" w:hAnsi="Arial" w:cs="Arial"/>
          <w:sz w:val="22"/>
          <w:szCs w:val="22"/>
        </w:rPr>
        <w:t xml:space="preserve"> Dostawa</w:t>
      </w:r>
    </w:p>
    <w:p w14:paraId="035E2D82" w14:textId="77777777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</w:p>
    <w:p w14:paraId="79269FD3" w14:textId="4F048C0C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Kod CPV:</w:t>
      </w:r>
      <w:r w:rsidRPr="003106AE">
        <w:rPr>
          <w:rFonts w:ascii="Arial" w:hAnsi="Arial" w:cs="Arial"/>
          <w:sz w:val="22"/>
          <w:szCs w:val="22"/>
        </w:rPr>
        <w:t xml:space="preserve"> 43410000-0 Maszyny do obróbki minerałów </w:t>
      </w:r>
    </w:p>
    <w:p w14:paraId="7C7D8E8F" w14:textId="77777777" w:rsidR="007C43A1" w:rsidRPr="003106AE" w:rsidRDefault="007C43A1" w:rsidP="007C43A1">
      <w:pPr>
        <w:rPr>
          <w:rFonts w:ascii="Arial" w:hAnsi="Arial" w:cs="Arial"/>
          <w:sz w:val="22"/>
          <w:szCs w:val="22"/>
        </w:rPr>
      </w:pPr>
    </w:p>
    <w:p w14:paraId="59CE5305" w14:textId="77D2FADB" w:rsidR="007C43A1" w:rsidRPr="003106AE" w:rsidRDefault="007C43A1" w:rsidP="007C43A1">
      <w:pPr>
        <w:rPr>
          <w:rFonts w:ascii="Arial" w:hAnsi="Arial" w:cs="Arial"/>
          <w:b/>
          <w:bCs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Cel zamówienia</w:t>
      </w:r>
    </w:p>
    <w:p w14:paraId="73EEADF3" w14:textId="77777777" w:rsidR="007C43A1" w:rsidRPr="003106AE" w:rsidRDefault="007C43A1" w:rsidP="007C43A1">
      <w:pPr>
        <w:rPr>
          <w:rFonts w:ascii="Arial" w:hAnsi="Arial" w:cs="Arial"/>
          <w:b/>
          <w:bCs/>
          <w:sz w:val="22"/>
          <w:szCs w:val="22"/>
        </w:rPr>
      </w:pPr>
    </w:p>
    <w:p w14:paraId="4F5E4BE1" w14:textId="0D6DA0FF" w:rsidR="002426B9" w:rsidRPr="003106AE" w:rsidRDefault="002426B9" w:rsidP="002426B9">
      <w:pPr>
        <w:jc w:val="both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Celem zamówienia jest wyłonienie Dostawcy zamówienia polegającego na dostarczenie</w:t>
      </w:r>
      <w:r w:rsidR="004A1232">
        <w:rPr>
          <w:rFonts w:ascii="Arial" w:hAnsi="Arial" w:cs="Arial"/>
          <w:sz w:val="22"/>
          <w:szCs w:val="22"/>
        </w:rPr>
        <w:t xml:space="preserve"> używanej</w:t>
      </w:r>
      <w:r w:rsidRPr="003106AE">
        <w:rPr>
          <w:rFonts w:ascii="Arial" w:hAnsi="Arial" w:cs="Arial"/>
          <w:sz w:val="22"/>
          <w:szCs w:val="22"/>
        </w:rPr>
        <w:t xml:space="preserve"> kruszarki </w:t>
      </w:r>
      <w:r w:rsidR="00B12D95">
        <w:rPr>
          <w:rFonts w:ascii="Arial" w:hAnsi="Arial" w:cs="Arial"/>
          <w:sz w:val="22"/>
          <w:szCs w:val="22"/>
        </w:rPr>
        <w:t>udarowej</w:t>
      </w:r>
      <w:r w:rsidRPr="003106AE">
        <w:rPr>
          <w:rFonts w:ascii="Arial" w:hAnsi="Arial" w:cs="Arial"/>
          <w:sz w:val="22"/>
          <w:szCs w:val="22"/>
        </w:rPr>
        <w:t xml:space="preserve"> wchodzącej w skład linii demonstracyjnej służącej do osiągnięcia celu projektu w ramach projektu badawczo-rozwojowego „</w:t>
      </w:r>
      <w:r w:rsidRPr="003106AE">
        <w:rPr>
          <w:rFonts w:ascii="Arial" w:hAnsi="Arial" w:cs="Arial"/>
          <w:i/>
          <w:iCs/>
          <w:sz w:val="22"/>
          <w:szCs w:val="22"/>
        </w:rPr>
        <w:t>Opracowanie innowacyjnej technologii odzysku i wykorzystania gruzu budowlanego w celu pozyskania surowca do wytwarzania materiałów budowlanych</w:t>
      </w:r>
      <w:r w:rsidRPr="003106AE">
        <w:rPr>
          <w:rFonts w:ascii="Arial" w:hAnsi="Arial" w:cs="Arial"/>
          <w:sz w:val="22"/>
          <w:szCs w:val="22"/>
        </w:rPr>
        <w:t>” realizowanego przez Kupującego w ramach poddziałania 1.1.1. „</w:t>
      </w:r>
      <w:r w:rsidRPr="003106AE">
        <w:rPr>
          <w:rFonts w:ascii="Arial" w:hAnsi="Arial" w:cs="Arial"/>
          <w:i/>
          <w:iCs/>
          <w:sz w:val="22"/>
          <w:szCs w:val="22"/>
        </w:rPr>
        <w:t>Badania przemysłowe i prace rozwojowe realizowane przez przedsiębiorstwa</w:t>
      </w:r>
      <w:r w:rsidRPr="003106AE">
        <w:rPr>
          <w:rFonts w:ascii="Arial" w:hAnsi="Arial" w:cs="Arial"/>
          <w:sz w:val="22"/>
          <w:szCs w:val="22"/>
        </w:rPr>
        <w:t>” w ramach programu operacyjnego „</w:t>
      </w:r>
      <w:r w:rsidRPr="003106AE">
        <w:rPr>
          <w:rFonts w:ascii="Arial" w:hAnsi="Arial" w:cs="Arial"/>
          <w:i/>
          <w:iCs/>
          <w:sz w:val="22"/>
          <w:szCs w:val="22"/>
        </w:rPr>
        <w:t>Inteligentny rozwój 2014-2020</w:t>
      </w:r>
      <w:r w:rsidRPr="003106AE">
        <w:rPr>
          <w:rFonts w:ascii="Arial" w:hAnsi="Arial" w:cs="Arial"/>
          <w:sz w:val="22"/>
          <w:szCs w:val="22"/>
        </w:rPr>
        <w:t>”.</w:t>
      </w:r>
    </w:p>
    <w:p w14:paraId="1E02390F" w14:textId="77777777" w:rsidR="007C43A1" w:rsidRPr="003106AE" w:rsidRDefault="007C43A1" w:rsidP="00D312F9">
      <w:pPr>
        <w:jc w:val="both"/>
        <w:rPr>
          <w:rFonts w:ascii="Arial" w:hAnsi="Arial" w:cs="Arial"/>
          <w:sz w:val="22"/>
          <w:szCs w:val="22"/>
        </w:rPr>
      </w:pPr>
    </w:p>
    <w:p w14:paraId="5338C790" w14:textId="77777777" w:rsidR="008C6D55" w:rsidRPr="008C6D55" w:rsidRDefault="008C6D55" w:rsidP="008C6D55">
      <w:pPr>
        <w:jc w:val="both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Kupujący jest podmiotem niezobowiązanym do stosowania ustawy Prawo Zamówień Publicznych. Niniejsze postępowanie jest prowadzone zgodnie z zasadą konkurencyjności, której obowiązek stosowania wynika z zapisów „</w:t>
      </w:r>
      <w:r w:rsidRPr="003106AE">
        <w:rPr>
          <w:rFonts w:ascii="Arial" w:hAnsi="Arial" w:cs="Arial"/>
          <w:i/>
          <w:iCs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3106AE">
        <w:rPr>
          <w:rFonts w:ascii="Arial" w:hAnsi="Arial" w:cs="Arial"/>
          <w:sz w:val="22"/>
          <w:szCs w:val="22"/>
        </w:rPr>
        <w:t>”</w:t>
      </w:r>
    </w:p>
    <w:p w14:paraId="44FB4F1F" w14:textId="77777777" w:rsidR="00491496" w:rsidRDefault="00491496" w:rsidP="00303AE7">
      <w:pPr>
        <w:pStyle w:val="Nagwek6"/>
        <w:rPr>
          <w:rFonts w:ascii="Arial" w:hAnsi="Arial" w:cs="Arial"/>
        </w:rPr>
      </w:pPr>
    </w:p>
    <w:p w14:paraId="2AD8F8EA" w14:textId="77777777" w:rsidR="00491496" w:rsidRDefault="00491496" w:rsidP="00303AE7">
      <w:pPr>
        <w:pStyle w:val="Nagwek6"/>
        <w:rPr>
          <w:rFonts w:ascii="Arial" w:hAnsi="Arial" w:cs="Arial"/>
        </w:rPr>
      </w:pPr>
    </w:p>
    <w:p w14:paraId="725FA08A" w14:textId="77777777" w:rsidR="00491496" w:rsidRDefault="00491496" w:rsidP="00303AE7">
      <w:pPr>
        <w:pStyle w:val="Nagwek6"/>
        <w:rPr>
          <w:rFonts w:ascii="Arial" w:hAnsi="Arial" w:cs="Arial"/>
        </w:rPr>
      </w:pPr>
    </w:p>
    <w:p w14:paraId="7EF9D4A8" w14:textId="60D1F98E" w:rsidR="00303AE7" w:rsidRPr="00303AE7" w:rsidRDefault="00303AE7" w:rsidP="00303AE7">
      <w:pPr>
        <w:pStyle w:val="Nagwek6"/>
        <w:rPr>
          <w:rFonts w:ascii="Arial" w:hAnsi="Arial" w:cs="Arial"/>
        </w:rPr>
      </w:pPr>
      <w:r w:rsidRPr="00303AE7">
        <w:rPr>
          <w:rFonts w:ascii="Arial" w:hAnsi="Arial" w:cs="Arial"/>
        </w:rPr>
        <w:lastRenderedPageBreak/>
        <w:t>Przedmiot zapytania ofertowego</w:t>
      </w:r>
    </w:p>
    <w:p w14:paraId="51602F36" w14:textId="77777777" w:rsidR="00303AE7" w:rsidRPr="00303AE7" w:rsidRDefault="00303AE7" w:rsidP="00303AE7">
      <w:pPr>
        <w:rPr>
          <w:rFonts w:ascii="Arial" w:hAnsi="Arial" w:cs="Arial"/>
          <w:sz w:val="22"/>
          <w:szCs w:val="22"/>
        </w:rPr>
      </w:pPr>
    </w:p>
    <w:p w14:paraId="72001709" w14:textId="5F9D354B" w:rsidR="00303AE7" w:rsidRPr="00303AE7" w:rsidRDefault="00303AE7" w:rsidP="00303AE7">
      <w:pPr>
        <w:rPr>
          <w:rFonts w:ascii="Arial" w:hAnsi="Arial" w:cs="Arial"/>
          <w:bCs/>
          <w:sz w:val="22"/>
          <w:szCs w:val="22"/>
        </w:rPr>
      </w:pPr>
      <w:r w:rsidRPr="00303AE7">
        <w:rPr>
          <w:rFonts w:ascii="Arial" w:hAnsi="Arial" w:cs="Arial"/>
          <w:sz w:val="22"/>
          <w:szCs w:val="22"/>
        </w:rPr>
        <w:t xml:space="preserve">Przedmiotem niniejszego zapytania ofertowego jest </w:t>
      </w:r>
      <w:r w:rsidRPr="00303AE7">
        <w:rPr>
          <w:rFonts w:ascii="Arial" w:hAnsi="Arial" w:cs="Arial"/>
          <w:bCs/>
          <w:sz w:val="22"/>
          <w:szCs w:val="22"/>
        </w:rPr>
        <w:t xml:space="preserve">dostawa do miejsca wskazanego przez </w:t>
      </w:r>
    </w:p>
    <w:p w14:paraId="0880AE1B" w14:textId="0CE6D642" w:rsidR="00303AE7" w:rsidRPr="00303AE7" w:rsidRDefault="00303AE7" w:rsidP="00303AE7">
      <w:pPr>
        <w:rPr>
          <w:rFonts w:ascii="Arial" w:hAnsi="Arial" w:cs="Arial"/>
          <w:sz w:val="22"/>
          <w:szCs w:val="22"/>
        </w:rPr>
      </w:pPr>
      <w:r w:rsidRPr="00303AE7">
        <w:rPr>
          <w:rFonts w:ascii="Arial" w:hAnsi="Arial" w:cs="Arial"/>
          <w:bCs/>
          <w:sz w:val="22"/>
          <w:szCs w:val="22"/>
        </w:rPr>
        <w:t xml:space="preserve">kupującego </w:t>
      </w:r>
      <w:r w:rsidR="009426A8">
        <w:rPr>
          <w:rFonts w:ascii="Arial" w:hAnsi="Arial" w:cs="Arial"/>
          <w:bCs/>
          <w:sz w:val="22"/>
          <w:szCs w:val="22"/>
        </w:rPr>
        <w:t xml:space="preserve">używanej </w:t>
      </w:r>
      <w:r w:rsidR="000749AF">
        <w:rPr>
          <w:rFonts w:ascii="Arial" w:hAnsi="Arial" w:cs="Arial"/>
          <w:bCs/>
          <w:sz w:val="22"/>
          <w:szCs w:val="22"/>
        </w:rPr>
        <w:t xml:space="preserve">mobilnej </w:t>
      </w:r>
      <w:r w:rsidRPr="00303AE7">
        <w:rPr>
          <w:rFonts w:ascii="Arial" w:hAnsi="Arial" w:cs="Arial"/>
          <w:sz w:val="22"/>
          <w:szCs w:val="22"/>
        </w:rPr>
        <w:t xml:space="preserve">kruszarki </w:t>
      </w:r>
      <w:r w:rsidR="000749AF">
        <w:rPr>
          <w:rFonts w:ascii="Arial" w:hAnsi="Arial" w:cs="Arial"/>
          <w:sz w:val="22"/>
          <w:szCs w:val="22"/>
        </w:rPr>
        <w:t>udarowej HSI</w:t>
      </w:r>
      <w:r w:rsidR="00EC6891">
        <w:rPr>
          <w:rFonts w:ascii="Arial" w:hAnsi="Arial" w:cs="Arial"/>
          <w:sz w:val="22"/>
          <w:szCs w:val="22"/>
        </w:rPr>
        <w:t xml:space="preserve"> na podwoziu gąsienicowym bez wstępnego odsiewania drobnej frakcji</w:t>
      </w:r>
      <w:r w:rsidRPr="00303AE7">
        <w:rPr>
          <w:rFonts w:ascii="Arial" w:hAnsi="Arial" w:cs="Arial"/>
          <w:sz w:val="22"/>
          <w:szCs w:val="22"/>
        </w:rPr>
        <w:t xml:space="preserve"> – szt.1 wg poniższych wytycznych:</w:t>
      </w:r>
    </w:p>
    <w:p w14:paraId="4BA402C5" w14:textId="77777777" w:rsidR="00303AE7" w:rsidRPr="00303AE7" w:rsidRDefault="00303AE7" w:rsidP="00303AE7">
      <w:pPr>
        <w:rPr>
          <w:rFonts w:ascii="Arial" w:hAnsi="Arial" w:cs="Arial"/>
          <w:sz w:val="22"/>
          <w:szCs w:val="22"/>
        </w:rPr>
      </w:pPr>
    </w:p>
    <w:p w14:paraId="6E0B2BE9" w14:textId="6FD29FFD" w:rsidR="00303AE7" w:rsidRPr="00303AE7" w:rsidRDefault="00303AE7" w:rsidP="007D3750">
      <w:pPr>
        <w:numPr>
          <w:ilvl w:val="0"/>
          <w:numId w:val="44"/>
        </w:numPr>
        <w:tabs>
          <w:tab w:val="clear" w:pos="720"/>
        </w:tabs>
        <w:spacing w:after="200"/>
        <w:rPr>
          <w:rFonts w:ascii="Arial" w:hAnsi="Arial" w:cs="Arial"/>
          <w:sz w:val="22"/>
          <w:szCs w:val="22"/>
        </w:rPr>
      </w:pPr>
      <w:r w:rsidRPr="00303AE7">
        <w:rPr>
          <w:rFonts w:ascii="Arial" w:hAnsi="Arial" w:cs="Arial"/>
          <w:sz w:val="22"/>
          <w:szCs w:val="22"/>
        </w:rPr>
        <w:t>Typ kruszarki</w:t>
      </w:r>
      <w:r w:rsidRPr="00303AE7">
        <w:rPr>
          <w:rFonts w:ascii="Arial" w:hAnsi="Arial" w:cs="Arial"/>
          <w:sz w:val="22"/>
          <w:szCs w:val="22"/>
        </w:rPr>
        <w:tab/>
      </w:r>
      <w:r w:rsidRPr="00303AE7">
        <w:rPr>
          <w:rFonts w:ascii="Arial" w:hAnsi="Arial" w:cs="Arial"/>
          <w:sz w:val="22"/>
          <w:szCs w:val="22"/>
        </w:rPr>
        <w:tab/>
        <w:t>–</w:t>
      </w:r>
      <w:r w:rsidRPr="00303AE7">
        <w:rPr>
          <w:rFonts w:ascii="Arial" w:hAnsi="Arial" w:cs="Arial"/>
          <w:sz w:val="22"/>
          <w:szCs w:val="22"/>
        </w:rPr>
        <w:tab/>
      </w:r>
      <w:r w:rsidR="00F97CA0">
        <w:rPr>
          <w:rFonts w:ascii="Arial" w:hAnsi="Arial" w:cs="Arial"/>
          <w:sz w:val="22"/>
          <w:szCs w:val="22"/>
        </w:rPr>
        <w:t>mobilna udarowa</w:t>
      </w:r>
      <w:r w:rsidR="009426A8">
        <w:rPr>
          <w:rFonts w:ascii="Arial" w:hAnsi="Arial" w:cs="Arial"/>
          <w:sz w:val="22"/>
          <w:szCs w:val="22"/>
        </w:rPr>
        <w:t xml:space="preserve">, wał </w:t>
      </w:r>
      <w:r w:rsidR="009A05FF">
        <w:rPr>
          <w:rFonts w:ascii="Arial" w:hAnsi="Arial" w:cs="Arial"/>
          <w:sz w:val="22"/>
          <w:szCs w:val="22"/>
        </w:rPr>
        <w:t>poziomy</w:t>
      </w:r>
      <w:r w:rsidRPr="00303AE7">
        <w:rPr>
          <w:rFonts w:ascii="Arial" w:hAnsi="Arial" w:cs="Arial"/>
          <w:sz w:val="22"/>
          <w:szCs w:val="22"/>
        </w:rPr>
        <w:t>.</w:t>
      </w:r>
    </w:p>
    <w:p w14:paraId="3DA07C83" w14:textId="77777777" w:rsidR="00303AE7" w:rsidRPr="00303AE7" w:rsidRDefault="00303AE7" w:rsidP="007D3750">
      <w:pPr>
        <w:spacing w:after="200"/>
        <w:rPr>
          <w:rFonts w:ascii="Arial" w:hAnsi="Arial" w:cs="Arial"/>
          <w:sz w:val="22"/>
          <w:szCs w:val="22"/>
        </w:rPr>
      </w:pPr>
    </w:p>
    <w:p w14:paraId="279A3C96" w14:textId="2A54CE93" w:rsidR="00303AE7" w:rsidRDefault="00303AE7" w:rsidP="00DE788A">
      <w:pPr>
        <w:numPr>
          <w:ilvl w:val="0"/>
          <w:numId w:val="44"/>
        </w:numPr>
        <w:tabs>
          <w:tab w:val="clear" w:pos="720"/>
        </w:tabs>
        <w:spacing w:after="200"/>
        <w:rPr>
          <w:rFonts w:ascii="Arial" w:hAnsi="Arial" w:cs="Arial"/>
          <w:sz w:val="22"/>
          <w:szCs w:val="22"/>
        </w:rPr>
      </w:pPr>
      <w:r w:rsidRPr="00303AE7">
        <w:rPr>
          <w:rFonts w:ascii="Arial" w:hAnsi="Arial" w:cs="Arial"/>
          <w:sz w:val="22"/>
          <w:szCs w:val="22"/>
        </w:rPr>
        <w:t xml:space="preserve">Materiał kruszony </w:t>
      </w:r>
      <w:r w:rsidRPr="00303AE7">
        <w:rPr>
          <w:rFonts w:ascii="Arial" w:hAnsi="Arial" w:cs="Arial"/>
          <w:sz w:val="22"/>
          <w:szCs w:val="22"/>
        </w:rPr>
        <w:tab/>
        <w:t xml:space="preserve">– </w:t>
      </w:r>
      <w:r w:rsidRPr="00303AE7">
        <w:rPr>
          <w:rFonts w:ascii="Arial" w:hAnsi="Arial" w:cs="Arial"/>
          <w:sz w:val="22"/>
          <w:szCs w:val="22"/>
        </w:rPr>
        <w:tab/>
      </w:r>
      <w:r w:rsidR="00892E37">
        <w:rPr>
          <w:rFonts w:ascii="Arial" w:hAnsi="Arial" w:cs="Arial"/>
          <w:sz w:val="22"/>
          <w:szCs w:val="22"/>
        </w:rPr>
        <w:t>gruz betonowy</w:t>
      </w:r>
      <w:r w:rsidR="00F97CA0">
        <w:rPr>
          <w:rFonts w:ascii="Arial" w:hAnsi="Arial" w:cs="Arial"/>
          <w:sz w:val="22"/>
          <w:szCs w:val="22"/>
        </w:rPr>
        <w:t xml:space="preserve"> </w:t>
      </w:r>
      <w:r w:rsidR="008B6AF7">
        <w:rPr>
          <w:rFonts w:ascii="Arial" w:hAnsi="Arial" w:cs="Arial"/>
          <w:sz w:val="22"/>
          <w:szCs w:val="22"/>
        </w:rPr>
        <w:t>pozbawiony większych elementów zbrojenia</w:t>
      </w:r>
      <w:r w:rsidR="00F17386">
        <w:rPr>
          <w:rFonts w:ascii="Arial" w:hAnsi="Arial" w:cs="Arial"/>
          <w:sz w:val="22"/>
          <w:szCs w:val="22"/>
        </w:rPr>
        <w:t>.</w:t>
      </w:r>
    </w:p>
    <w:p w14:paraId="1285AC9B" w14:textId="77777777" w:rsidR="00DE788A" w:rsidRPr="00DE788A" w:rsidRDefault="00DE788A" w:rsidP="00DE788A">
      <w:pPr>
        <w:spacing w:after="200"/>
        <w:rPr>
          <w:rFonts w:ascii="Arial" w:hAnsi="Arial" w:cs="Arial"/>
          <w:sz w:val="22"/>
          <w:szCs w:val="22"/>
        </w:rPr>
      </w:pPr>
    </w:p>
    <w:p w14:paraId="5EC20EAA" w14:textId="1EEC4BB1" w:rsidR="00DE788A" w:rsidRPr="00DE788A" w:rsidRDefault="00FE2411" w:rsidP="00DE788A">
      <w:pPr>
        <w:pStyle w:val="Akapitzlist"/>
        <w:numPr>
          <w:ilvl w:val="0"/>
          <w:numId w:val="44"/>
        </w:numPr>
        <w:spacing w:after="200"/>
        <w:rPr>
          <w:rFonts w:ascii="Arial" w:hAnsi="Arial" w:cs="Arial"/>
          <w:sz w:val="22"/>
          <w:szCs w:val="22"/>
          <w:u w:val="single"/>
        </w:rPr>
      </w:pPr>
      <w:r w:rsidRPr="00557D03">
        <w:rPr>
          <w:rFonts w:ascii="Arial" w:hAnsi="Arial" w:cs="Arial"/>
          <w:sz w:val="22"/>
          <w:szCs w:val="22"/>
          <w:u w:val="single"/>
        </w:rPr>
        <w:t xml:space="preserve">Nadawa </w:t>
      </w:r>
      <w:r w:rsidR="00073288" w:rsidRPr="00557D03">
        <w:rPr>
          <w:rFonts w:ascii="Arial" w:hAnsi="Arial" w:cs="Arial"/>
          <w:sz w:val="22"/>
          <w:szCs w:val="22"/>
          <w:u w:val="single"/>
        </w:rPr>
        <w:t>do</w:t>
      </w:r>
      <w:r w:rsidR="00700EBD" w:rsidRPr="00557D03">
        <w:rPr>
          <w:rFonts w:ascii="Arial" w:hAnsi="Arial" w:cs="Arial"/>
          <w:sz w:val="22"/>
          <w:szCs w:val="22"/>
          <w:u w:val="single"/>
        </w:rPr>
        <w:t xml:space="preserve"> kruszar</w:t>
      </w:r>
      <w:r w:rsidR="00073288" w:rsidRPr="00557D03">
        <w:rPr>
          <w:rFonts w:ascii="Arial" w:hAnsi="Arial" w:cs="Arial"/>
          <w:sz w:val="22"/>
          <w:szCs w:val="22"/>
          <w:u w:val="single"/>
        </w:rPr>
        <w:t xml:space="preserve">ki mobilnej udarowej </w:t>
      </w:r>
      <w:r w:rsidR="001B5F65" w:rsidRPr="00557D03">
        <w:rPr>
          <w:rFonts w:ascii="Arial" w:hAnsi="Arial" w:cs="Arial"/>
          <w:sz w:val="22"/>
          <w:szCs w:val="22"/>
          <w:u w:val="single"/>
        </w:rPr>
        <w:t>HSI:</w:t>
      </w:r>
      <w:r w:rsidR="00663EA6" w:rsidRPr="00557D03">
        <w:rPr>
          <w:rFonts w:ascii="Arial" w:hAnsi="Arial" w:cs="Arial"/>
          <w:sz w:val="22"/>
          <w:szCs w:val="22"/>
          <w:u w:val="single"/>
        </w:rPr>
        <w:t xml:space="preserve"> </w:t>
      </w:r>
      <w:r w:rsidR="00CF51BF" w:rsidRPr="00557D03">
        <w:rPr>
          <w:rFonts w:ascii="Arial" w:hAnsi="Arial" w:cs="Arial"/>
          <w:sz w:val="22"/>
          <w:szCs w:val="22"/>
          <w:u w:val="single"/>
        </w:rPr>
        <w:t>0 – 150 mm</w:t>
      </w:r>
      <w:r w:rsidR="00DE788A">
        <w:rPr>
          <w:rFonts w:ascii="Arial" w:hAnsi="Arial" w:cs="Arial"/>
          <w:sz w:val="22"/>
          <w:szCs w:val="22"/>
          <w:u w:val="single"/>
        </w:rPr>
        <w:br/>
      </w:r>
    </w:p>
    <w:p w14:paraId="232E9868" w14:textId="77777777" w:rsidR="00955A31" w:rsidRDefault="00955A31" w:rsidP="00955A31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14:paraId="725FF471" w14:textId="6A207674" w:rsidR="00303AE7" w:rsidRPr="006A43E6" w:rsidRDefault="0032788A" w:rsidP="00303AE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557D03">
        <w:rPr>
          <w:rFonts w:ascii="Arial" w:hAnsi="Arial" w:cs="Arial"/>
          <w:sz w:val="22"/>
          <w:szCs w:val="22"/>
          <w:u w:val="single"/>
        </w:rPr>
        <w:t>S</w:t>
      </w:r>
      <w:r w:rsidR="0019574A" w:rsidRPr="00557D03">
        <w:rPr>
          <w:rFonts w:ascii="Arial" w:hAnsi="Arial" w:cs="Arial"/>
          <w:sz w:val="22"/>
          <w:szCs w:val="22"/>
          <w:u w:val="single"/>
        </w:rPr>
        <w:t>kład ziarnowy materiału po kruszeniu</w:t>
      </w:r>
      <w:r w:rsidR="00557D03">
        <w:rPr>
          <w:rFonts w:ascii="Arial" w:hAnsi="Arial" w:cs="Arial"/>
          <w:sz w:val="22"/>
          <w:szCs w:val="22"/>
          <w:u w:val="single"/>
        </w:rPr>
        <w:t xml:space="preserve"> kruszarką HSI</w:t>
      </w:r>
      <w:r w:rsidR="0019574A" w:rsidRPr="00557D03">
        <w:rPr>
          <w:rFonts w:ascii="Arial" w:hAnsi="Arial" w:cs="Arial"/>
          <w:sz w:val="22"/>
          <w:szCs w:val="22"/>
          <w:u w:val="single"/>
        </w:rPr>
        <w:t>:</w:t>
      </w:r>
      <w:r w:rsidRPr="00557D03">
        <w:rPr>
          <w:rFonts w:ascii="Arial" w:hAnsi="Arial" w:cs="Arial"/>
          <w:sz w:val="22"/>
          <w:szCs w:val="22"/>
          <w:u w:val="single"/>
        </w:rPr>
        <w:t xml:space="preserve"> 0 – 63 mm</w:t>
      </w:r>
      <w:r w:rsidR="00557D03" w:rsidRPr="00557D03">
        <w:rPr>
          <w:rFonts w:ascii="Arial" w:hAnsi="Arial" w:cs="Arial"/>
          <w:sz w:val="22"/>
          <w:szCs w:val="22"/>
          <w:u w:val="single"/>
        </w:rPr>
        <w:t>.</w:t>
      </w:r>
      <w:r w:rsidR="00DE788A">
        <w:rPr>
          <w:rFonts w:ascii="Arial" w:hAnsi="Arial" w:cs="Arial"/>
          <w:sz w:val="22"/>
          <w:szCs w:val="22"/>
          <w:u w:val="single"/>
        </w:rPr>
        <w:br/>
      </w:r>
    </w:p>
    <w:p w14:paraId="13E82705" w14:textId="77777777" w:rsidR="00DC554A" w:rsidRPr="00303AE7" w:rsidRDefault="00DC554A" w:rsidP="00303AE7">
      <w:pPr>
        <w:rPr>
          <w:rFonts w:ascii="Arial" w:hAnsi="Arial" w:cs="Arial"/>
          <w:sz w:val="22"/>
          <w:szCs w:val="22"/>
        </w:rPr>
      </w:pPr>
    </w:p>
    <w:p w14:paraId="145B93D9" w14:textId="7E919254" w:rsidR="00303AE7" w:rsidRDefault="00303AE7" w:rsidP="00303AE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03AE7">
        <w:rPr>
          <w:rFonts w:ascii="Arial" w:hAnsi="Arial" w:cs="Arial"/>
          <w:sz w:val="22"/>
          <w:szCs w:val="22"/>
        </w:rPr>
        <w:t>Wymagan</w:t>
      </w:r>
      <w:r w:rsidR="007D3750">
        <w:rPr>
          <w:rFonts w:ascii="Arial" w:hAnsi="Arial" w:cs="Arial"/>
          <w:sz w:val="22"/>
          <w:szCs w:val="22"/>
        </w:rPr>
        <w:t>ia specyfikacji</w:t>
      </w:r>
      <w:r w:rsidRPr="00303AE7">
        <w:rPr>
          <w:rFonts w:ascii="Arial" w:hAnsi="Arial" w:cs="Arial"/>
          <w:sz w:val="22"/>
          <w:szCs w:val="22"/>
        </w:rPr>
        <w:t xml:space="preserve"> kruszarki:</w:t>
      </w:r>
    </w:p>
    <w:p w14:paraId="31A792DB" w14:textId="77777777" w:rsidR="00902BAE" w:rsidRPr="00303AE7" w:rsidRDefault="00902BAE" w:rsidP="00902BAE">
      <w:pPr>
        <w:rPr>
          <w:rFonts w:ascii="Arial" w:hAnsi="Arial" w:cs="Arial"/>
          <w:sz w:val="22"/>
          <w:szCs w:val="22"/>
        </w:rPr>
      </w:pPr>
    </w:p>
    <w:p w14:paraId="1FCF1A10" w14:textId="77777777" w:rsidR="00A16E7C" w:rsidRPr="003106AE" w:rsidRDefault="00302FF6" w:rsidP="00A16E7C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wydajność kruszarki – 100 t/h w nadawie przy najmniejszym ustawieniu szczeliny,</w:t>
      </w:r>
    </w:p>
    <w:p w14:paraId="1843B8B6" w14:textId="0ED244B6" w:rsidR="00303AE7" w:rsidRPr="003106AE" w:rsidRDefault="00303AE7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kosz zasypowy</w:t>
      </w:r>
      <w:r w:rsidR="00A534DA" w:rsidRPr="003106AE">
        <w:rPr>
          <w:rFonts w:ascii="Arial" w:hAnsi="Arial" w:cs="Arial"/>
          <w:sz w:val="22"/>
          <w:szCs w:val="22"/>
        </w:rPr>
        <w:t xml:space="preserve"> </w:t>
      </w:r>
      <w:r w:rsidR="007C4279" w:rsidRPr="003106AE">
        <w:rPr>
          <w:rFonts w:ascii="Arial" w:hAnsi="Arial" w:cs="Arial"/>
          <w:sz w:val="22"/>
          <w:szCs w:val="22"/>
        </w:rPr>
        <w:t xml:space="preserve">z podajnikiem </w:t>
      </w:r>
      <w:r w:rsidR="0019574A" w:rsidRPr="003106AE">
        <w:rPr>
          <w:rFonts w:ascii="Arial" w:hAnsi="Arial" w:cs="Arial"/>
          <w:sz w:val="22"/>
          <w:szCs w:val="22"/>
        </w:rPr>
        <w:t xml:space="preserve">pozwalający na </w:t>
      </w:r>
      <w:r w:rsidR="00CC1B3F" w:rsidRPr="003106AE">
        <w:rPr>
          <w:rFonts w:ascii="Arial" w:hAnsi="Arial" w:cs="Arial"/>
          <w:sz w:val="22"/>
          <w:szCs w:val="22"/>
        </w:rPr>
        <w:t>załadowanie kruszarki przy pomocy</w:t>
      </w:r>
      <w:r w:rsidR="0019574A" w:rsidRPr="003106AE">
        <w:rPr>
          <w:rFonts w:ascii="Arial" w:hAnsi="Arial" w:cs="Arial"/>
          <w:sz w:val="22"/>
          <w:szCs w:val="22"/>
        </w:rPr>
        <w:t xml:space="preserve"> łyżki ładowarki o szerokości </w:t>
      </w:r>
      <w:r w:rsidR="00F3263F" w:rsidRPr="003106AE">
        <w:rPr>
          <w:rFonts w:ascii="Arial" w:hAnsi="Arial" w:cs="Arial"/>
          <w:sz w:val="22"/>
          <w:szCs w:val="22"/>
        </w:rPr>
        <w:t>4,5 m</w:t>
      </w:r>
      <w:r w:rsidR="00CD4A29" w:rsidRPr="003106AE">
        <w:rPr>
          <w:rFonts w:ascii="Arial" w:hAnsi="Arial" w:cs="Arial"/>
          <w:sz w:val="22"/>
          <w:szCs w:val="22"/>
        </w:rPr>
        <w:t>.</w:t>
      </w:r>
    </w:p>
    <w:p w14:paraId="042044E3" w14:textId="5E5BF761" w:rsidR="00303AE7" w:rsidRPr="003106AE" w:rsidRDefault="00303AE7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system regulacji szczeliny,</w:t>
      </w:r>
    </w:p>
    <w:p w14:paraId="64FF5948" w14:textId="77777777" w:rsidR="00303AE7" w:rsidRPr="003106AE" w:rsidRDefault="00303AE7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zestaw narzędzi specjalnych jeżeli bieżąca obsługa kruszarki tego wymaga,</w:t>
      </w:r>
    </w:p>
    <w:p w14:paraId="00A39887" w14:textId="3754452B" w:rsidR="00303AE7" w:rsidRPr="003106AE" w:rsidRDefault="00303AE7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silnik </w:t>
      </w:r>
      <w:r w:rsidR="002432CB" w:rsidRPr="003106AE">
        <w:rPr>
          <w:rFonts w:ascii="Arial" w:hAnsi="Arial" w:cs="Arial"/>
          <w:sz w:val="22"/>
          <w:szCs w:val="22"/>
        </w:rPr>
        <w:t>napędowy</w:t>
      </w:r>
      <w:r w:rsidR="00A042E4" w:rsidRPr="003106AE">
        <w:rPr>
          <w:rFonts w:ascii="Arial" w:hAnsi="Arial" w:cs="Arial"/>
          <w:sz w:val="22"/>
          <w:szCs w:val="22"/>
        </w:rPr>
        <w:t xml:space="preserve"> lub silniki na</w:t>
      </w:r>
      <w:r w:rsidR="007542C0" w:rsidRPr="003106AE">
        <w:rPr>
          <w:rFonts w:ascii="Arial" w:hAnsi="Arial" w:cs="Arial"/>
          <w:sz w:val="22"/>
          <w:szCs w:val="22"/>
        </w:rPr>
        <w:t>pędowe</w:t>
      </w:r>
      <w:r w:rsidR="006969B9" w:rsidRPr="003106AE">
        <w:rPr>
          <w:rFonts w:ascii="Arial" w:hAnsi="Arial" w:cs="Arial"/>
          <w:sz w:val="22"/>
          <w:szCs w:val="22"/>
        </w:rPr>
        <w:t xml:space="preserve">: </w:t>
      </w:r>
      <w:r w:rsidR="00F668C5" w:rsidRPr="003106AE">
        <w:rPr>
          <w:rFonts w:ascii="Arial" w:hAnsi="Arial" w:cs="Arial"/>
          <w:sz w:val="22"/>
          <w:szCs w:val="22"/>
        </w:rPr>
        <w:t>silnik diesla</w:t>
      </w:r>
      <w:r w:rsidR="008E28F3" w:rsidRPr="003106AE">
        <w:rPr>
          <w:rFonts w:ascii="Arial" w:hAnsi="Arial" w:cs="Arial"/>
          <w:sz w:val="22"/>
          <w:szCs w:val="22"/>
        </w:rPr>
        <w:t xml:space="preserve"> lub dual power</w:t>
      </w:r>
      <w:r w:rsidRPr="003106AE">
        <w:rPr>
          <w:rFonts w:ascii="Arial" w:hAnsi="Arial" w:cs="Arial"/>
          <w:sz w:val="22"/>
          <w:szCs w:val="22"/>
        </w:rPr>
        <w:t>,</w:t>
      </w:r>
    </w:p>
    <w:p w14:paraId="1C4449CE" w14:textId="77777777" w:rsidR="002837CB" w:rsidRPr="003106AE" w:rsidRDefault="006A65BF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taśmowy separator magnetyczny</w:t>
      </w:r>
      <w:r w:rsidR="002837CB" w:rsidRPr="003106AE">
        <w:rPr>
          <w:rFonts w:ascii="Arial" w:hAnsi="Arial" w:cs="Arial"/>
          <w:sz w:val="22"/>
          <w:szCs w:val="22"/>
        </w:rPr>
        <w:t>,</w:t>
      </w:r>
    </w:p>
    <w:p w14:paraId="186EA0B3" w14:textId="6E01FD66" w:rsidR="00323BFA" w:rsidRPr="003106AE" w:rsidRDefault="00122FB3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system kierowania</w:t>
      </w:r>
      <w:r w:rsidR="00753A4C" w:rsidRPr="003106AE">
        <w:rPr>
          <w:rFonts w:ascii="Arial" w:hAnsi="Arial" w:cs="Arial"/>
          <w:sz w:val="22"/>
          <w:szCs w:val="22"/>
        </w:rPr>
        <w:t xml:space="preserve"> jednostką</w:t>
      </w:r>
      <w:r w:rsidR="00CE6B12" w:rsidRPr="003106AE">
        <w:rPr>
          <w:rFonts w:ascii="Arial" w:hAnsi="Arial" w:cs="Arial"/>
          <w:sz w:val="22"/>
          <w:szCs w:val="22"/>
        </w:rPr>
        <w:t>,</w:t>
      </w:r>
    </w:p>
    <w:p w14:paraId="7F556BAA" w14:textId="0B104329" w:rsidR="00CE6B12" w:rsidRPr="003106AE" w:rsidRDefault="00CE6B12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automatyczny system smarowania ze zbiornikiem,</w:t>
      </w:r>
    </w:p>
    <w:p w14:paraId="5F2CABF8" w14:textId="5D63193B" w:rsidR="00254469" w:rsidRPr="003106AE" w:rsidRDefault="00225753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system </w:t>
      </w:r>
      <w:r w:rsidR="00D3774F" w:rsidRPr="003106AE">
        <w:rPr>
          <w:rFonts w:ascii="Arial" w:hAnsi="Arial" w:cs="Arial"/>
          <w:sz w:val="22"/>
          <w:szCs w:val="22"/>
        </w:rPr>
        <w:t>sterowania kruszarką (PLC)</w:t>
      </w:r>
      <w:r w:rsidR="00CE6B12" w:rsidRPr="003106AE">
        <w:rPr>
          <w:rFonts w:ascii="Arial" w:hAnsi="Arial" w:cs="Arial"/>
          <w:sz w:val="22"/>
          <w:szCs w:val="22"/>
        </w:rPr>
        <w:t>,</w:t>
      </w:r>
    </w:p>
    <w:p w14:paraId="5CB50A26" w14:textId="3DCBCAEB" w:rsidR="001D3532" w:rsidRPr="003106AE" w:rsidRDefault="00B02FFB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blokady </w:t>
      </w:r>
      <w:r w:rsidR="00365246" w:rsidRPr="003106AE">
        <w:rPr>
          <w:rFonts w:ascii="Arial" w:hAnsi="Arial" w:cs="Arial"/>
          <w:sz w:val="22"/>
          <w:szCs w:val="22"/>
        </w:rPr>
        <w:t>pozwalające bezpiecznie wykon</w:t>
      </w:r>
      <w:r w:rsidR="00B11496" w:rsidRPr="003106AE">
        <w:rPr>
          <w:rFonts w:ascii="Arial" w:hAnsi="Arial" w:cs="Arial"/>
          <w:sz w:val="22"/>
          <w:szCs w:val="22"/>
        </w:rPr>
        <w:t>ywać</w:t>
      </w:r>
      <w:r w:rsidR="00365246" w:rsidRPr="003106AE">
        <w:rPr>
          <w:rFonts w:ascii="Arial" w:hAnsi="Arial" w:cs="Arial"/>
          <w:sz w:val="22"/>
          <w:szCs w:val="22"/>
        </w:rPr>
        <w:t xml:space="preserve"> prace konserwacyjne</w:t>
      </w:r>
      <w:r w:rsidR="00CE6B12" w:rsidRPr="003106AE">
        <w:rPr>
          <w:rFonts w:ascii="Arial" w:hAnsi="Arial" w:cs="Arial"/>
          <w:sz w:val="22"/>
          <w:szCs w:val="22"/>
        </w:rPr>
        <w:t>,</w:t>
      </w:r>
    </w:p>
    <w:p w14:paraId="2C8AA2EB" w14:textId="77777777" w:rsidR="00DE788A" w:rsidRPr="003106AE" w:rsidRDefault="001D3532" w:rsidP="00302FF6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system </w:t>
      </w:r>
      <w:r w:rsidR="00EA016D" w:rsidRPr="003106AE">
        <w:rPr>
          <w:rFonts w:ascii="Arial" w:hAnsi="Arial" w:cs="Arial"/>
          <w:sz w:val="22"/>
          <w:szCs w:val="22"/>
        </w:rPr>
        <w:t xml:space="preserve">uwalniający nadgabaryt </w:t>
      </w:r>
      <w:r w:rsidR="00F22ACF" w:rsidRPr="003106AE">
        <w:rPr>
          <w:rFonts w:ascii="Arial" w:hAnsi="Arial" w:cs="Arial"/>
          <w:sz w:val="22"/>
          <w:szCs w:val="22"/>
        </w:rPr>
        <w:t xml:space="preserve">lub elementy zbrojenia </w:t>
      </w:r>
      <w:r w:rsidR="003B6EDD" w:rsidRPr="003106AE">
        <w:rPr>
          <w:rFonts w:ascii="Arial" w:hAnsi="Arial" w:cs="Arial"/>
          <w:sz w:val="22"/>
          <w:szCs w:val="22"/>
        </w:rPr>
        <w:t>zablokowanych w komorze</w:t>
      </w:r>
      <w:r w:rsidR="00CE6B12" w:rsidRPr="003106AE">
        <w:rPr>
          <w:rFonts w:ascii="Arial" w:hAnsi="Arial" w:cs="Arial"/>
          <w:sz w:val="22"/>
          <w:szCs w:val="22"/>
        </w:rPr>
        <w:t>.</w:t>
      </w:r>
    </w:p>
    <w:p w14:paraId="020CBB8F" w14:textId="140D446D" w:rsidR="004F57C9" w:rsidRPr="003106AE" w:rsidRDefault="00DE788A" w:rsidP="00DE788A">
      <w:pPr>
        <w:numPr>
          <w:ilvl w:val="1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celem nadrzędnym będzie kruszenie betonu i odseparowanie elementów zbrojenia po kruszeniu przy pomocy taśmowego separatora magnetycznego pozwalającego na automatyczne składowanie metalu w przeznaczonym dla tego pojemniku (kontener). </w:t>
      </w:r>
      <w:r w:rsidR="004F57C9" w:rsidRPr="003106AE">
        <w:rPr>
          <w:rFonts w:ascii="Arial" w:hAnsi="Arial" w:cs="Arial"/>
          <w:sz w:val="22"/>
          <w:szCs w:val="22"/>
        </w:rPr>
        <w:br/>
      </w:r>
    </w:p>
    <w:p w14:paraId="1F1F2B17" w14:textId="5C06D294" w:rsidR="00303AE7" w:rsidRPr="003106AE" w:rsidRDefault="00303AE7" w:rsidP="00303AE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Miejsce dostawy </w:t>
      </w:r>
      <w:r w:rsidR="00F05051" w:rsidRPr="003106AE">
        <w:rPr>
          <w:rFonts w:ascii="Arial" w:hAnsi="Arial" w:cs="Arial"/>
          <w:sz w:val="22"/>
          <w:szCs w:val="22"/>
        </w:rPr>
        <w:t>–</w:t>
      </w:r>
      <w:r w:rsidRPr="003106AE">
        <w:rPr>
          <w:rFonts w:ascii="Arial" w:hAnsi="Arial" w:cs="Arial"/>
          <w:sz w:val="22"/>
          <w:szCs w:val="22"/>
        </w:rPr>
        <w:t xml:space="preserve"> </w:t>
      </w:r>
      <w:r w:rsidR="00F05051" w:rsidRPr="003106AE">
        <w:rPr>
          <w:rFonts w:ascii="Arial" w:hAnsi="Arial" w:cs="Arial"/>
          <w:sz w:val="22"/>
          <w:szCs w:val="22"/>
        </w:rPr>
        <w:t>zakład przemiałowni Ekocem</w:t>
      </w:r>
      <w:r w:rsidRPr="003106AE">
        <w:rPr>
          <w:rFonts w:ascii="Arial" w:hAnsi="Arial" w:cs="Arial"/>
          <w:sz w:val="22"/>
          <w:szCs w:val="22"/>
        </w:rPr>
        <w:t>.</w:t>
      </w:r>
    </w:p>
    <w:p w14:paraId="0CC94E76" w14:textId="5F592228" w:rsidR="00DE788A" w:rsidRPr="003106AE" w:rsidRDefault="00DE788A" w:rsidP="00303AE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 xml:space="preserve">Termin dostawy </w:t>
      </w:r>
      <w:r w:rsidR="009F4B18" w:rsidRPr="003106AE">
        <w:rPr>
          <w:rFonts w:ascii="Arial" w:hAnsi="Arial" w:cs="Arial"/>
          <w:sz w:val="22"/>
          <w:szCs w:val="22"/>
        </w:rPr>
        <w:t>–</w:t>
      </w:r>
      <w:r w:rsidRPr="003106AE">
        <w:rPr>
          <w:rFonts w:ascii="Arial" w:hAnsi="Arial" w:cs="Arial"/>
          <w:sz w:val="22"/>
          <w:szCs w:val="22"/>
        </w:rPr>
        <w:t xml:space="preserve"> </w:t>
      </w:r>
      <w:r w:rsidR="00D86FC7" w:rsidRPr="003106AE">
        <w:rPr>
          <w:rFonts w:ascii="Arial" w:hAnsi="Arial" w:cs="Arial"/>
          <w:sz w:val="22"/>
          <w:szCs w:val="22"/>
        </w:rPr>
        <w:t>31 Grudnia 2021</w:t>
      </w:r>
    </w:p>
    <w:p w14:paraId="09C4E61B" w14:textId="77777777" w:rsidR="00303AE7" w:rsidRPr="00303AE7" w:rsidRDefault="00303AE7" w:rsidP="00303AE7">
      <w:pPr>
        <w:rPr>
          <w:rFonts w:ascii="Arial" w:hAnsi="Arial" w:cs="Arial"/>
          <w:sz w:val="22"/>
          <w:szCs w:val="22"/>
        </w:rPr>
      </w:pPr>
    </w:p>
    <w:p w14:paraId="65A05171" w14:textId="2E91F4D9" w:rsidR="00A022EB" w:rsidRDefault="00303AE7">
      <w:pPr>
        <w:rPr>
          <w:rFonts w:ascii="Arial" w:hAnsi="Arial" w:cs="Arial"/>
          <w:sz w:val="22"/>
          <w:szCs w:val="22"/>
        </w:rPr>
      </w:pPr>
      <w:r w:rsidRPr="00303AE7">
        <w:rPr>
          <w:rFonts w:ascii="Arial" w:hAnsi="Arial" w:cs="Arial"/>
          <w:sz w:val="22"/>
          <w:szCs w:val="22"/>
        </w:rPr>
        <w:t xml:space="preserve">      </w:t>
      </w:r>
    </w:p>
    <w:p w14:paraId="61BC4321" w14:textId="123A6779" w:rsidR="00303AE7" w:rsidRPr="00303AE7" w:rsidRDefault="00303AE7" w:rsidP="009F4B18">
      <w:pPr>
        <w:rPr>
          <w:rFonts w:ascii="Arial" w:hAnsi="Arial" w:cs="Arial"/>
          <w:b/>
          <w:bCs/>
          <w:spacing w:val="-6"/>
          <w:sz w:val="22"/>
          <w:szCs w:val="22"/>
        </w:rPr>
      </w:pPr>
      <w:r w:rsidRPr="00303AE7">
        <w:rPr>
          <w:rFonts w:ascii="Arial" w:hAnsi="Arial" w:cs="Arial"/>
          <w:b/>
          <w:bCs/>
          <w:spacing w:val="-6"/>
          <w:sz w:val="22"/>
          <w:szCs w:val="22"/>
        </w:rPr>
        <w:t>Wymagania dotyczące certyfikacji:</w:t>
      </w:r>
    </w:p>
    <w:p w14:paraId="0E683CB8" w14:textId="5E62C053" w:rsidR="00303AE7" w:rsidRPr="00303AE7" w:rsidRDefault="00303AE7" w:rsidP="00A91995">
      <w:pPr>
        <w:pStyle w:val="Tekstpodstawowy"/>
        <w:tabs>
          <w:tab w:val="clear" w:pos="709"/>
        </w:tabs>
        <w:spacing w:before="120"/>
        <w:ind w:left="357"/>
        <w:jc w:val="both"/>
        <w:rPr>
          <w:rFonts w:cs="Arial"/>
          <w:b w:val="0"/>
          <w:bCs/>
          <w:szCs w:val="22"/>
          <w:lang w:val="pl-PL"/>
        </w:rPr>
      </w:pPr>
      <w:r w:rsidRPr="00303AE7">
        <w:rPr>
          <w:rFonts w:cs="Arial"/>
          <w:b w:val="0"/>
          <w:bCs/>
          <w:szCs w:val="22"/>
          <w:lang w:val="pl-PL"/>
        </w:rPr>
        <w:t>Urządzeni</w:t>
      </w:r>
      <w:r w:rsidR="00A91995">
        <w:rPr>
          <w:rFonts w:cs="Arial"/>
          <w:b w:val="0"/>
          <w:bCs/>
          <w:szCs w:val="22"/>
          <w:lang w:val="pl-PL"/>
        </w:rPr>
        <w:t>e</w:t>
      </w:r>
      <w:r w:rsidRPr="00303AE7">
        <w:rPr>
          <w:rFonts w:cs="Arial"/>
          <w:b w:val="0"/>
          <w:bCs/>
          <w:szCs w:val="22"/>
          <w:lang w:val="pl-PL"/>
        </w:rPr>
        <w:t xml:space="preserve"> powinn</w:t>
      </w:r>
      <w:r w:rsidR="00A91995">
        <w:rPr>
          <w:rFonts w:cs="Arial"/>
          <w:b w:val="0"/>
          <w:bCs/>
          <w:szCs w:val="22"/>
          <w:lang w:val="pl-PL"/>
        </w:rPr>
        <w:t>o</w:t>
      </w:r>
      <w:r w:rsidRPr="00303AE7">
        <w:rPr>
          <w:rFonts w:cs="Arial"/>
          <w:b w:val="0"/>
          <w:bCs/>
          <w:szCs w:val="22"/>
          <w:lang w:val="pl-PL"/>
        </w:rPr>
        <w:t xml:space="preserve"> spełniać wymogi stawiane przez PN, BHP, EC  i inne obowiązujące przepisy dla danego typu urządzeń oraz posiadać wymagane atesty. W przypadku wyboru Państwa firmy do realizacji zadania, Sprzedający jest zobowiązany do wydania Kupującemu certyfikatu na znak bezpieczeństwa CE lub, jeśli nie jest wymagany, deklarację zgodności EC z normami wprowadzonymi do obowiązkowego stosowania oraz wymaganiami określonymi </w:t>
      </w:r>
      <w:r w:rsidRPr="00303AE7">
        <w:rPr>
          <w:rFonts w:cs="Arial"/>
          <w:b w:val="0"/>
          <w:bCs/>
          <w:szCs w:val="22"/>
          <w:lang w:val="pl-PL"/>
        </w:rPr>
        <w:lastRenderedPageBreak/>
        <w:t xml:space="preserve">właściwymi przepisami, wszelkiego rodzaju raporty badań i </w:t>
      </w:r>
      <w:r w:rsidR="00A91995">
        <w:rPr>
          <w:rFonts w:cs="Arial"/>
          <w:b w:val="0"/>
          <w:bCs/>
          <w:szCs w:val="22"/>
          <w:lang w:val="pl-PL"/>
        </w:rPr>
        <w:t>k</w:t>
      </w:r>
      <w:r w:rsidRPr="00303AE7">
        <w:rPr>
          <w:rFonts w:cs="Arial"/>
          <w:b w:val="0"/>
          <w:bCs/>
          <w:szCs w:val="22"/>
          <w:lang w:val="pl-PL"/>
        </w:rPr>
        <w:t>arty kontroli oraz wszystkie inne dokumenty wymagane i obowiązujące dla danego typu urządzeń.</w:t>
      </w:r>
    </w:p>
    <w:p w14:paraId="4FEE140B" w14:textId="77777777" w:rsidR="00303AE7" w:rsidRPr="00303AE7" w:rsidRDefault="00303AE7" w:rsidP="00303AE7">
      <w:pPr>
        <w:ind w:left="567"/>
        <w:rPr>
          <w:rFonts w:ascii="Arial" w:hAnsi="Arial" w:cs="Arial"/>
          <w:b/>
          <w:bCs/>
          <w:spacing w:val="-6"/>
          <w:sz w:val="22"/>
          <w:szCs w:val="22"/>
        </w:rPr>
      </w:pPr>
    </w:p>
    <w:p w14:paraId="7B83C27C" w14:textId="2B4065B9" w:rsidR="00303AE7" w:rsidRPr="00303AE7" w:rsidRDefault="00303AE7" w:rsidP="009F4B18">
      <w:pPr>
        <w:spacing w:after="160"/>
        <w:jc w:val="both"/>
        <w:rPr>
          <w:rFonts w:ascii="Arial" w:hAnsi="Arial" w:cs="Arial"/>
          <w:b/>
          <w:sz w:val="22"/>
          <w:szCs w:val="22"/>
        </w:rPr>
      </w:pPr>
      <w:r w:rsidRPr="00303AE7">
        <w:rPr>
          <w:rFonts w:ascii="Arial" w:hAnsi="Arial" w:cs="Arial"/>
          <w:b/>
          <w:sz w:val="22"/>
          <w:szCs w:val="22"/>
        </w:rPr>
        <w:t>Warunki złożenia oferty</w:t>
      </w:r>
    </w:p>
    <w:p w14:paraId="3A0DDF30" w14:textId="77777777" w:rsidR="00A91995" w:rsidRPr="004643DF" w:rsidRDefault="00A91995" w:rsidP="00A91995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643DF">
        <w:rPr>
          <w:rFonts w:ascii="Arial" w:hAnsi="Arial" w:cs="Arial"/>
          <w:b/>
          <w:sz w:val="22"/>
          <w:szCs w:val="22"/>
        </w:rPr>
        <w:t>Oferta powinna zawierać następujące elementy:</w:t>
      </w:r>
    </w:p>
    <w:p w14:paraId="413801EA" w14:textId="77777777" w:rsidR="00A91995" w:rsidRPr="004643DF" w:rsidRDefault="00A91995" w:rsidP="00A91995">
      <w:pPr>
        <w:jc w:val="both"/>
        <w:rPr>
          <w:rFonts w:ascii="Arial" w:hAnsi="Arial" w:cs="Arial"/>
          <w:sz w:val="22"/>
          <w:szCs w:val="22"/>
        </w:rPr>
      </w:pPr>
    </w:p>
    <w:p w14:paraId="1CAE40CE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Łączną cenę przedmiotu oferty w rozbiciu na:,</w:t>
      </w:r>
    </w:p>
    <w:p w14:paraId="63F8EDA9" w14:textId="0158CD60" w:rsidR="00A91995" w:rsidRPr="004643DF" w:rsidRDefault="00A91995" w:rsidP="00A91995">
      <w:pPr>
        <w:numPr>
          <w:ilvl w:val="1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Łączna cena urządze</w:t>
      </w:r>
      <w:r>
        <w:rPr>
          <w:rFonts w:ascii="Arial" w:hAnsi="Arial" w:cs="Arial"/>
          <w:bCs/>
          <w:sz w:val="22"/>
          <w:szCs w:val="22"/>
        </w:rPr>
        <w:t>nia</w:t>
      </w:r>
      <w:r w:rsidRPr="004643DF">
        <w:rPr>
          <w:rFonts w:ascii="Arial" w:hAnsi="Arial" w:cs="Arial"/>
          <w:bCs/>
          <w:sz w:val="22"/>
          <w:szCs w:val="22"/>
        </w:rPr>
        <w:t>,</w:t>
      </w:r>
    </w:p>
    <w:p w14:paraId="3B8BB7C7" w14:textId="372917D8" w:rsidR="00A91995" w:rsidRPr="00BF69F7" w:rsidRDefault="00A91995" w:rsidP="00BF69F7">
      <w:pPr>
        <w:numPr>
          <w:ilvl w:val="1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Koszty transportu,</w:t>
      </w:r>
    </w:p>
    <w:p w14:paraId="406943B2" w14:textId="48E890B4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Harmonogram realizacji dostaw urządze</w:t>
      </w:r>
      <w:r w:rsidR="00BF69F7">
        <w:rPr>
          <w:rFonts w:ascii="Arial" w:hAnsi="Arial" w:cs="Arial"/>
          <w:bCs/>
          <w:sz w:val="22"/>
          <w:szCs w:val="22"/>
        </w:rPr>
        <w:t>nia,</w:t>
      </w:r>
    </w:p>
    <w:p w14:paraId="2156CDEC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Warunki dostawy – zalecane DDP zakład Dąbrowa Górnicza</w:t>
      </w:r>
    </w:p>
    <w:p w14:paraId="1A268A70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Warunki płatności, zalecane 60 dni od daty faktury</w:t>
      </w:r>
    </w:p>
    <w:p w14:paraId="5399AAE6" w14:textId="447E9E69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Specyfikację techniczną wraz z opisem oraz z rysunkami poglądowymi, wagami i wymiarami gabarytowymi urządze</w:t>
      </w:r>
      <w:r>
        <w:rPr>
          <w:rFonts w:ascii="Arial" w:hAnsi="Arial" w:cs="Arial"/>
          <w:bCs/>
          <w:sz w:val="22"/>
          <w:szCs w:val="22"/>
        </w:rPr>
        <w:t>nia</w:t>
      </w:r>
      <w:r w:rsidRPr="004643DF">
        <w:rPr>
          <w:rFonts w:ascii="Arial" w:hAnsi="Arial" w:cs="Arial"/>
          <w:bCs/>
          <w:sz w:val="22"/>
          <w:szCs w:val="22"/>
        </w:rPr>
        <w:t>,</w:t>
      </w:r>
    </w:p>
    <w:p w14:paraId="493E2CF2" w14:textId="0FC16CC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Potwierdzenie, że urządzeni</w:t>
      </w:r>
      <w:r>
        <w:rPr>
          <w:rFonts w:ascii="Arial" w:hAnsi="Arial" w:cs="Arial"/>
          <w:bCs/>
          <w:sz w:val="22"/>
          <w:szCs w:val="22"/>
        </w:rPr>
        <w:t>e</w:t>
      </w:r>
      <w:r w:rsidRPr="004643DF">
        <w:rPr>
          <w:rFonts w:ascii="Arial" w:hAnsi="Arial" w:cs="Arial"/>
          <w:bCs/>
          <w:sz w:val="22"/>
          <w:szCs w:val="22"/>
        </w:rPr>
        <w:t xml:space="preserve"> spełniają polskie i europejskie standardy w zakresie bezpieczeństwa i higieny pracy oraz ochrony środowiska (certyfikaty CE, atesty, normy ISO, etc.)  </w:t>
      </w:r>
    </w:p>
    <w:p w14:paraId="010964E5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 xml:space="preserve">Lista zalecanych części zamiennych i eksploatacyjnych na 2 lata pracy instalacji wraz z cenami jednostkowymi i terminami  dostaw poszczególnych pozycji. </w:t>
      </w:r>
    </w:p>
    <w:p w14:paraId="607059DD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Gwarancje, w tym gwarancje na urządzenia  oraz gwarancję wymaganych parametrów technicznych i technologicznych</w:t>
      </w:r>
    </w:p>
    <w:p w14:paraId="513467B9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 xml:space="preserve">Lista potencjalnych poddostawców. </w:t>
      </w:r>
    </w:p>
    <w:p w14:paraId="627C13D9" w14:textId="77777777" w:rsidR="00A91995" w:rsidRPr="004643DF" w:rsidRDefault="00A91995" w:rsidP="00A91995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>Bieżący wyciąg z Rejestru Spółek i  Dokumenty potwierdzające kondycję finansową spółki (np. sprawozdania finansowe za ostatni rok, zaświadczenia o niezaleganiu ze składkami i podatkami w US i ZUS oraz potwierdzenie składania deklaracji VAT-7</w:t>
      </w:r>
    </w:p>
    <w:p w14:paraId="7AF7D105" w14:textId="6CFE916B" w:rsidR="00351E13" w:rsidRDefault="00A91995" w:rsidP="00710BF2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4643DF">
        <w:rPr>
          <w:rFonts w:ascii="Arial" w:hAnsi="Arial" w:cs="Arial"/>
          <w:bCs/>
          <w:sz w:val="22"/>
          <w:szCs w:val="22"/>
        </w:rPr>
        <w:t xml:space="preserve">Referencje i pisma referencyjne potwierdzające realizacje podobnych instalacji. </w:t>
      </w:r>
    </w:p>
    <w:p w14:paraId="59D21598" w14:textId="77777777" w:rsidR="005E3199" w:rsidRPr="005E3199" w:rsidRDefault="005E3199" w:rsidP="005E3199">
      <w:pPr>
        <w:pStyle w:val="Akapitzlist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5E3199">
        <w:rPr>
          <w:rFonts w:ascii="Arial" w:hAnsi="Arial" w:cs="Arial"/>
          <w:bCs/>
          <w:sz w:val="22"/>
          <w:szCs w:val="22"/>
        </w:rPr>
        <w:t>Podpisane oświadczenia o braku powiązań osobowych lub kapitałowych z Kupującym i oświadczenia na potrzeby oceny spełnienia warunków udziału w postępowaniu (załącznik nr 1)</w:t>
      </w:r>
    </w:p>
    <w:p w14:paraId="0B8DF3DF" w14:textId="2FFA5182" w:rsidR="00710BF2" w:rsidRDefault="00710BF2" w:rsidP="007025C2">
      <w:pPr>
        <w:tabs>
          <w:tab w:val="left" w:pos="1222"/>
        </w:tabs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</w:p>
    <w:p w14:paraId="0D8D3455" w14:textId="07B37B4D" w:rsidR="00A91995" w:rsidRPr="004643DF" w:rsidRDefault="00A91995" w:rsidP="00A91995">
      <w:pPr>
        <w:spacing w:after="160"/>
        <w:ind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4643DF">
        <w:rPr>
          <w:rFonts w:ascii="Arial" w:hAnsi="Arial" w:cs="Arial"/>
          <w:b/>
          <w:bCs/>
          <w:sz w:val="22"/>
          <w:szCs w:val="22"/>
        </w:rPr>
        <w:t xml:space="preserve">Procedura składania ofert </w:t>
      </w:r>
    </w:p>
    <w:p w14:paraId="7D1D61EA" w14:textId="28F16BE4" w:rsidR="00A91995" w:rsidRPr="004643DF" w:rsidRDefault="00A91995" w:rsidP="00A91995">
      <w:pPr>
        <w:pStyle w:val="Document1"/>
        <w:keepNext w:val="0"/>
        <w:keepLines w:val="0"/>
        <w:numPr>
          <w:ilvl w:val="0"/>
          <w:numId w:val="42"/>
        </w:numPr>
        <w:tabs>
          <w:tab w:val="clear" w:pos="-720"/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 xml:space="preserve">Oferty przyjmowane będą przez Górażdże Cement S.A. do dnia </w:t>
      </w:r>
      <w:r w:rsidR="0037000E">
        <w:rPr>
          <w:rFonts w:ascii="Arial" w:hAnsi="Arial" w:cs="Arial"/>
          <w:sz w:val="22"/>
          <w:szCs w:val="22"/>
          <w:lang w:val="pl-PL"/>
        </w:rPr>
        <w:t>1</w:t>
      </w:r>
      <w:r w:rsidR="00E664ED">
        <w:rPr>
          <w:rFonts w:ascii="Arial" w:hAnsi="Arial" w:cs="Arial"/>
          <w:sz w:val="22"/>
          <w:szCs w:val="22"/>
          <w:lang w:val="pl-PL"/>
        </w:rPr>
        <w:t>8</w:t>
      </w:r>
      <w:r w:rsidR="0037000E">
        <w:rPr>
          <w:rFonts w:ascii="Arial" w:hAnsi="Arial" w:cs="Arial"/>
          <w:sz w:val="22"/>
          <w:szCs w:val="22"/>
          <w:lang w:val="pl-PL"/>
        </w:rPr>
        <w:t>.09.2021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, godz. </w:t>
      </w:r>
      <w:r w:rsidR="005E3199">
        <w:rPr>
          <w:rFonts w:ascii="Arial" w:hAnsi="Arial" w:cs="Arial"/>
          <w:sz w:val="22"/>
          <w:szCs w:val="22"/>
          <w:lang w:val="pl-PL"/>
        </w:rPr>
        <w:t xml:space="preserve">24:00 </w:t>
      </w:r>
      <w:r w:rsidRPr="004643DF">
        <w:rPr>
          <w:rFonts w:ascii="Arial" w:hAnsi="Arial" w:cs="Arial"/>
          <w:sz w:val="22"/>
          <w:szCs w:val="22"/>
          <w:lang w:val="pl-PL"/>
        </w:rPr>
        <w:t>czasu lokalnego. Otrzymane oferty nie podlegają zwrotowi.</w:t>
      </w:r>
    </w:p>
    <w:p w14:paraId="6B424152" w14:textId="31ADB477" w:rsidR="00A91995" w:rsidRPr="004643DF" w:rsidRDefault="00A91995" w:rsidP="00A91995">
      <w:pPr>
        <w:pStyle w:val="Document1"/>
        <w:keepNext w:val="0"/>
        <w:keepLines w:val="0"/>
        <w:numPr>
          <w:ilvl w:val="0"/>
          <w:numId w:val="42"/>
        </w:numPr>
        <w:tabs>
          <w:tab w:val="clear" w:pos="-720"/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Oferty należy składać w formie elektronicznej</w:t>
      </w:r>
      <w:r w:rsidR="006378A8">
        <w:rPr>
          <w:rFonts w:ascii="Arial" w:hAnsi="Arial" w:cs="Arial"/>
          <w:sz w:val="22"/>
          <w:szCs w:val="22"/>
          <w:lang w:val="pl-PL"/>
        </w:rPr>
        <w:t>.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7D0D59B" w14:textId="0898874D" w:rsidR="00A91995" w:rsidRPr="004643DF" w:rsidRDefault="00A91995" w:rsidP="00A91995">
      <w:pPr>
        <w:pStyle w:val="Document1"/>
        <w:keepNext w:val="0"/>
        <w:keepLines w:val="0"/>
        <w:numPr>
          <w:ilvl w:val="0"/>
          <w:numId w:val="42"/>
        </w:numPr>
        <w:tabs>
          <w:tab w:val="clear" w:pos="-720"/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Wszelka komunikacja w fazie zbierania ofert prowadzona będzie wyłącznie przez internetową platformę zakupową Open Nexus</w:t>
      </w:r>
      <w:r w:rsidR="00EA74E9">
        <w:rPr>
          <w:rFonts w:ascii="Arial" w:hAnsi="Arial" w:cs="Arial"/>
          <w:sz w:val="22"/>
          <w:szCs w:val="22"/>
          <w:lang w:val="pl-PL"/>
        </w:rPr>
        <w:t xml:space="preserve"> i </w:t>
      </w:r>
      <w:r w:rsidR="005E3199">
        <w:rPr>
          <w:rFonts w:ascii="Arial" w:hAnsi="Arial" w:cs="Arial"/>
          <w:sz w:val="22"/>
          <w:szCs w:val="22"/>
          <w:lang w:val="pl-PL"/>
        </w:rPr>
        <w:t>B</w:t>
      </w:r>
      <w:r w:rsidR="00EA74E9">
        <w:rPr>
          <w:rFonts w:ascii="Arial" w:hAnsi="Arial" w:cs="Arial"/>
          <w:sz w:val="22"/>
          <w:szCs w:val="22"/>
          <w:lang w:val="pl-PL"/>
        </w:rPr>
        <w:t>az</w:t>
      </w:r>
      <w:r w:rsidR="006378A8">
        <w:rPr>
          <w:rFonts w:ascii="Arial" w:hAnsi="Arial" w:cs="Arial"/>
          <w:sz w:val="22"/>
          <w:szCs w:val="22"/>
          <w:lang w:val="pl-PL"/>
        </w:rPr>
        <w:t>ę</w:t>
      </w:r>
      <w:r w:rsidR="00EA74E9">
        <w:rPr>
          <w:rFonts w:ascii="Arial" w:hAnsi="Arial" w:cs="Arial"/>
          <w:sz w:val="22"/>
          <w:szCs w:val="22"/>
          <w:lang w:val="pl-PL"/>
        </w:rPr>
        <w:t xml:space="preserve"> </w:t>
      </w:r>
      <w:r w:rsidR="005E3199">
        <w:rPr>
          <w:rFonts w:ascii="Arial" w:hAnsi="Arial" w:cs="Arial"/>
          <w:sz w:val="22"/>
          <w:szCs w:val="22"/>
          <w:lang w:val="pl-PL"/>
        </w:rPr>
        <w:t>K</w:t>
      </w:r>
      <w:r w:rsidR="00EA74E9">
        <w:rPr>
          <w:rFonts w:ascii="Arial" w:hAnsi="Arial" w:cs="Arial"/>
          <w:sz w:val="22"/>
          <w:szCs w:val="22"/>
          <w:lang w:val="pl-PL"/>
        </w:rPr>
        <w:t>onkurencyjności</w:t>
      </w:r>
      <w:r w:rsidRPr="004643DF">
        <w:rPr>
          <w:rFonts w:ascii="Arial" w:hAnsi="Arial" w:cs="Arial"/>
          <w:sz w:val="22"/>
          <w:szCs w:val="22"/>
          <w:lang w:val="pl-PL"/>
        </w:rPr>
        <w:t>, oraz po potwierdzeniu przez oferenta chęci udziału w postępowaniu</w:t>
      </w:r>
      <w:r w:rsidR="007C65DA">
        <w:rPr>
          <w:rFonts w:ascii="Arial" w:hAnsi="Arial" w:cs="Arial"/>
          <w:sz w:val="22"/>
          <w:szCs w:val="22"/>
          <w:lang w:val="pl-PL"/>
        </w:rPr>
        <w:t>.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19F8E06" w14:textId="77777777" w:rsidR="00A91995" w:rsidRPr="004643DF" w:rsidRDefault="00A91995" w:rsidP="00A91995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</w:p>
    <w:p w14:paraId="7118598A" w14:textId="77777777" w:rsidR="00A91995" w:rsidRPr="004643DF" w:rsidRDefault="00A91995" w:rsidP="00A91995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r w:rsidRPr="004643DF">
        <w:rPr>
          <w:rFonts w:cs="Arial"/>
          <w:b w:val="0"/>
          <w:bCs/>
          <w:szCs w:val="22"/>
          <w:lang w:val="pl-PL"/>
        </w:rPr>
        <w:t>Informacje techniczne:</w:t>
      </w:r>
    </w:p>
    <w:p w14:paraId="4E2FE969" w14:textId="77777777" w:rsidR="00A91995" w:rsidRPr="004643DF" w:rsidRDefault="00A91995" w:rsidP="00A91995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r w:rsidRPr="004643DF">
        <w:rPr>
          <w:rFonts w:cs="Arial"/>
          <w:b w:val="0"/>
          <w:bCs/>
          <w:szCs w:val="22"/>
          <w:lang w:val="pl-PL"/>
        </w:rPr>
        <w:t>Jakub Grubiak</w:t>
      </w:r>
    </w:p>
    <w:p w14:paraId="1F1A38BD" w14:textId="77777777" w:rsidR="00A91995" w:rsidRPr="004643DF" w:rsidRDefault="00A91995" w:rsidP="00A91995">
      <w:pPr>
        <w:pStyle w:val="Tekstpodstawowy"/>
        <w:tabs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r w:rsidRPr="004643DF">
        <w:rPr>
          <w:rFonts w:cs="Arial"/>
          <w:b w:val="0"/>
          <w:bCs/>
          <w:szCs w:val="22"/>
          <w:lang w:val="pl-PL"/>
        </w:rPr>
        <w:t>tel. kom. +48 663 900 238</w:t>
      </w:r>
    </w:p>
    <w:p w14:paraId="7DDC0D57" w14:textId="4CCFA921" w:rsidR="00710BF2" w:rsidRDefault="00E664ED" w:rsidP="005E3199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hyperlink r:id="rId13" w:history="1">
        <w:r w:rsidR="005E3199" w:rsidRPr="005416C5">
          <w:rPr>
            <w:rStyle w:val="Hipercze"/>
            <w:rFonts w:cs="Arial"/>
            <w:b w:val="0"/>
            <w:bCs/>
            <w:szCs w:val="22"/>
            <w:lang w:val="pl-PL"/>
          </w:rPr>
          <w:t>Jakub.Grubiak@Gorazdze.pl</w:t>
        </w:r>
      </w:hyperlink>
    </w:p>
    <w:p w14:paraId="6EDA8D2A" w14:textId="77777777" w:rsidR="005E3199" w:rsidRPr="004643DF" w:rsidRDefault="005E3199" w:rsidP="005E3199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</w:p>
    <w:p w14:paraId="7A87DC70" w14:textId="12EFC783" w:rsidR="00A91995" w:rsidRPr="004643DF" w:rsidRDefault="00A91995" w:rsidP="00A91995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r w:rsidRPr="004643DF">
        <w:rPr>
          <w:rFonts w:cs="Arial"/>
          <w:b w:val="0"/>
          <w:bCs/>
          <w:szCs w:val="22"/>
          <w:lang w:val="pl-PL"/>
        </w:rPr>
        <w:t xml:space="preserve">Informacje handlowe </w:t>
      </w:r>
      <w:r w:rsidR="0036095A">
        <w:rPr>
          <w:rFonts w:cs="Arial"/>
          <w:b w:val="0"/>
          <w:bCs/>
          <w:szCs w:val="22"/>
          <w:lang w:val="pl-PL"/>
        </w:rPr>
        <w:t>i</w:t>
      </w:r>
      <w:r w:rsidRPr="004643DF">
        <w:rPr>
          <w:rFonts w:cs="Arial"/>
          <w:b w:val="0"/>
          <w:bCs/>
          <w:szCs w:val="22"/>
          <w:lang w:val="pl-PL"/>
        </w:rPr>
        <w:t xml:space="preserve"> formalne: </w:t>
      </w:r>
    </w:p>
    <w:p w14:paraId="748BD205" w14:textId="77777777" w:rsidR="009E4820" w:rsidRPr="009E4820" w:rsidRDefault="009E4820" w:rsidP="009E4820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szCs w:val="22"/>
          <w:lang w:val="pl-PL"/>
        </w:rPr>
      </w:pPr>
      <w:r w:rsidRPr="009E4820">
        <w:rPr>
          <w:rFonts w:cs="Arial"/>
          <w:b w:val="0"/>
          <w:szCs w:val="22"/>
          <w:lang w:val="pl-PL"/>
        </w:rPr>
        <w:t>Łukasz Kamiński</w:t>
      </w:r>
    </w:p>
    <w:p w14:paraId="3304F258" w14:textId="77777777" w:rsidR="009E4820" w:rsidRPr="00B24438" w:rsidRDefault="009E4820" w:rsidP="009E4820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szCs w:val="22"/>
          <w:lang w:val="pl-PL"/>
        </w:rPr>
      </w:pPr>
      <w:r w:rsidRPr="00B24438">
        <w:rPr>
          <w:rFonts w:cs="Arial"/>
          <w:b w:val="0"/>
          <w:bCs/>
          <w:szCs w:val="22"/>
          <w:lang w:val="pl-PL"/>
        </w:rPr>
        <w:t xml:space="preserve">tel. kom. </w:t>
      </w:r>
      <w:r w:rsidRPr="00B24438">
        <w:rPr>
          <w:rFonts w:cs="Arial"/>
          <w:b w:val="0"/>
          <w:szCs w:val="22"/>
          <w:lang w:val="pl-PL"/>
        </w:rPr>
        <w:t>+48 697 050 222</w:t>
      </w:r>
    </w:p>
    <w:p w14:paraId="5FD1DC6E" w14:textId="60CC97AC" w:rsidR="009E4820" w:rsidRDefault="00E664ED" w:rsidP="009E4820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hyperlink r:id="rId14" w:history="1">
        <w:r w:rsidR="005E3199" w:rsidRPr="005416C5">
          <w:rPr>
            <w:rStyle w:val="Hipercze"/>
            <w:rFonts w:cs="Arial"/>
            <w:b w:val="0"/>
            <w:bCs/>
            <w:szCs w:val="22"/>
            <w:lang w:val="pl-PL"/>
          </w:rPr>
          <w:t>Lukasz.Kaminski@Gorazdze.pl</w:t>
        </w:r>
      </w:hyperlink>
    </w:p>
    <w:p w14:paraId="7BBAEE46" w14:textId="77777777" w:rsidR="00A91995" w:rsidRPr="004643DF" w:rsidRDefault="00A91995" w:rsidP="00A91995">
      <w:pPr>
        <w:pStyle w:val="Tekstpodstawowy"/>
        <w:tabs>
          <w:tab w:val="clear" w:pos="709"/>
        </w:tabs>
        <w:suppressAutoHyphens w:val="0"/>
        <w:spacing w:before="160" w:after="160"/>
        <w:ind w:firstLine="180"/>
        <w:jc w:val="both"/>
        <w:rPr>
          <w:rFonts w:cs="Arial"/>
          <w:bCs/>
          <w:szCs w:val="22"/>
          <w:lang w:val="pl-PL"/>
        </w:rPr>
      </w:pPr>
      <w:r w:rsidRPr="004643DF">
        <w:rPr>
          <w:rFonts w:cs="Arial"/>
          <w:bCs/>
          <w:szCs w:val="22"/>
          <w:lang w:val="pl-PL"/>
        </w:rPr>
        <w:t>Sposób rozpatrzenia ofert:</w:t>
      </w:r>
    </w:p>
    <w:p w14:paraId="4D53F62E" w14:textId="3DC3CA3D" w:rsidR="00A91995" w:rsidRPr="004643DF" w:rsidRDefault="00A91995" w:rsidP="00A91995">
      <w:pPr>
        <w:pStyle w:val="Document1"/>
        <w:keepNext w:val="0"/>
        <w:keepLines w:val="0"/>
        <w:numPr>
          <w:ilvl w:val="0"/>
          <w:numId w:val="43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lastRenderedPageBreak/>
        <w:t>Oferty, które nie są zgodne z zasadami</w:t>
      </w:r>
      <w:r w:rsidR="004A1232">
        <w:rPr>
          <w:rFonts w:ascii="Arial" w:hAnsi="Arial" w:cs="Arial"/>
          <w:sz w:val="22"/>
          <w:szCs w:val="22"/>
          <w:lang w:val="pl-PL"/>
        </w:rPr>
        <w:t xml:space="preserve"> i specyfikacją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 określonymi w niniejszym dokumencie, np. nie zawierające wszystkich wymaganych odpowiedzi</w:t>
      </w:r>
      <w:r w:rsidR="00B87C65">
        <w:rPr>
          <w:rFonts w:ascii="Arial" w:hAnsi="Arial" w:cs="Arial"/>
          <w:sz w:val="22"/>
          <w:szCs w:val="22"/>
          <w:lang w:val="pl-PL"/>
        </w:rPr>
        <w:t xml:space="preserve"> lub są niezgodne z specyfikacją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, mogą zostać odrzucone. </w:t>
      </w:r>
    </w:p>
    <w:p w14:paraId="29181B34" w14:textId="77777777" w:rsidR="00A91995" w:rsidRPr="004643DF" w:rsidRDefault="00A91995" w:rsidP="00A91995">
      <w:pPr>
        <w:pStyle w:val="Document1"/>
        <w:keepNext w:val="0"/>
        <w:keepLines w:val="0"/>
        <w:numPr>
          <w:ilvl w:val="0"/>
          <w:numId w:val="43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 xml:space="preserve">Oferty, które nie zostaną otrzymane w terminie określonym w niniejszym zapytaniu mogą zostać odrzucone. </w:t>
      </w:r>
    </w:p>
    <w:p w14:paraId="1CD8613A" w14:textId="77777777" w:rsidR="00A91995" w:rsidRPr="004643DF" w:rsidRDefault="00A91995" w:rsidP="00A91995">
      <w:pPr>
        <w:pStyle w:val="Document1"/>
        <w:keepNext w:val="0"/>
        <w:keepLines w:val="0"/>
        <w:numPr>
          <w:ilvl w:val="0"/>
          <w:numId w:val="43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Górażdże Cement S.A. zastrzegają sobie prawo wyboru lub odrzucenia oferty bez podania uzasadnienia lub zlecenia wykonania tylko ograniczonego zakresu przedmiotu zapytania albo unieważnienia przetargu bez wyboru Oferenta.</w:t>
      </w:r>
    </w:p>
    <w:p w14:paraId="34169E8D" w14:textId="253256D6" w:rsidR="00A91995" w:rsidRDefault="00A91995" w:rsidP="00A91995">
      <w:pPr>
        <w:pStyle w:val="Document1"/>
        <w:keepNext w:val="0"/>
        <w:keepLines w:val="0"/>
        <w:numPr>
          <w:ilvl w:val="0"/>
          <w:numId w:val="43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Wszystkie informacje zawarte w niniejszym zapytaniu ofertowym lub przekazane oferentowi przez Górażdże Cement S.A. w formie pisemnej lub ustnej w trakcie procesu wyboru dostawcy i/lub ewentualnej realizacji niniejszego zadania są poufne i nie mogą być udostępniane stronom trzecim, bez uzyskania uprzedniej zgody na piśmie.</w:t>
      </w:r>
    </w:p>
    <w:p w14:paraId="173A26BD" w14:textId="704D20C6" w:rsidR="008F2483" w:rsidRPr="004643DF" w:rsidRDefault="008F2483" w:rsidP="00A91995">
      <w:pPr>
        <w:pStyle w:val="Document1"/>
        <w:keepNext w:val="0"/>
        <w:keepLines w:val="0"/>
        <w:numPr>
          <w:ilvl w:val="0"/>
          <w:numId w:val="43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Oferty spełniające wymagania zostaną poddane ocenie zgodnie z kryteriami opisanymi w poniższym zapytaniu i na podstawie końcowej oceny zostanie wybrana najkorzystniejsza oferta.</w:t>
      </w:r>
    </w:p>
    <w:p w14:paraId="6310CE53" w14:textId="2139E11C" w:rsidR="005E3199" w:rsidRPr="006C0D3E" w:rsidRDefault="005E3199" w:rsidP="005E3199">
      <w:pPr>
        <w:pStyle w:val="Document1"/>
        <w:keepNext w:val="0"/>
        <w:keepLines w:val="0"/>
        <w:suppressAutoHyphens w:val="0"/>
        <w:ind w:left="540"/>
        <w:jc w:val="both"/>
        <w:rPr>
          <w:rFonts w:ascii="Arial" w:hAnsi="Arial" w:cs="Arial"/>
          <w:sz w:val="20"/>
          <w:lang w:val="pl-PL"/>
        </w:rPr>
      </w:pPr>
    </w:p>
    <w:p w14:paraId="7A2B66E1" w14:textId="77777777" w:rsidR="006C0D3E" w:rsidRPr="003106AE" w:rsidRDefault="006C0D3E" w:rsidP="006C0D3E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Cs/>
          <w:sz w:val="20"/>
          <w:lang w:val="pl-PL"/>
        </w:rPr>
      </w:pPr>
      <w:r w:rsidRPr="00B87C65">
        <w:rPr>
          <w:rFonts w:cs="Arial"/>
          <w:bCs/>
          <w:szCs w:val="22"/>
          <w:lang w:val="pl-PL"/>
        </w:rPr>
        <w:t>Kryteria oceny ofert</w:t>
      </w:r>
      <w:r w:rsidRPr="003106AE">
        <w:rPr>
          <w:rFonts w:cs="Arial"/>
          <w:bCs/>
          <w:sz w:val="20"/>
          <w:lang w:val="pl-PL"/>
        </w:rPr>
        <w:t>:</w:t>
      </w:r>
    </w:p>
    <w:p w14:paraId="6E16B30E" w14:textId="77777777" w:rsidR="006C0D3E" w:rsidRPr="003106AE" w:rsidRDefault="006C0D3E" w:rsidP="006C0D3E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 w:val="0"/>
          <w:szCs w:val="22"/>
          <w:lang w:val="pl-PL"/>
        </w:rPr>
      </w:pPr>
      <w:r w:rsidRPr="003106AE">
        <w:rPr>
          <w:rFonts w:cs="Arial"/>
          <w:bCs/>
          <w:sz w:val="20"/>
          <w:lang w:val="pl-PL"/>
        </w:rPr>
        <w:tab/>
      </w:r>
      <w:r w:rsidRPr="003106AE">
        <w:rPr>
          <w:rFonts w:cs="Arial"/>
          <w:b w:val="0"/>
          <w:szCs w:val="22"/>
          <w:lang w:val="pl-PL"/>
        </w:rPr>
        <w:t>Oferty zostaną ocenione przez Kupującego według następujących kryteriów:</w:t>
      </w:r>
    </w:p>
    <w:p w14:paraId="77E020E2" w14:textId="77777777" w:rsidR="006C0D3E" w:rsidRPr="003106AE" w:rsidRDefault="006C0D3E" w:rsidP="006C0D3E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 w:val="0"/>
          <w:szCs w:val="22"/>
          <w:lang w:val="pl-PL"/>
        </w:rPr>
      </w:pPr>
      <w:r w:rsidRPr="003106AE">
        <w:rPr>
          <w:rFonts w:cs="Arial"/>
          <w:b w:val="0"/>
          <w:szCs w:val="22"/>
          <w:lang w:val="pl-PL"/>
        </w:rPr>
        <w:tab/>
        <w:t>Kryterium (WAGA [%])</w:t>
      </w:r>
    </w:p>
    <w:p w14:paraId="6C5A8798" w14:textId="2CF94BA7" w:rsidR="006C0D3E" w:rsidRPr="003106AE" w:rsidRDefault="006C0D3E" w:rsidP="006F481E">
      <w:pPr>
        <w:numPr>
          <w:ilvl w:val="0"/>
          <w:numId w:val="47"/>
        </w:numPr>
        <w:ind w:left="1276" w:right="88"/>
        <w:jc w:val="both"/>
        <w:rPr>
          <w:rFonts w:ascii="Arial" w:hAnsi="Arial" w:cs="Arial"/>
          <w:bCs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K</w:t>
      </w:r>
      <w:r w:rsidRPr="003106AE">
        <w:rPr>
          <w:rFonts w:ascii="Arial" w:hAnsi="Arial" w:cs="Arial"/>
          <w:sz w:val="22"/>
          <w:szCs w:val="22"/>
          <w:vertAlign w:val="subscript"/>
        </w:rPr>
        <w:t>1</w:t>
      </w:r>
      <w:r w:rsidRPr="003106AE">
        <w:rPr>
          <w:rFonts w:ascii="Arial" w:hAnsi="Arial" w:cs="Arial"/>
          <w:sz w:val="22"/>
          <w:szCs w:val="22"/>
        </w:rPr>
        <w:t xml:space="preserve"> –</w:t>
      </w:r>
      <w:r w:rsidRPr="003106AE">
        <w:rPr>
          <w:rFonts w:ascii="Arial" w:hAnsi="Arial" w:cs="Arial"/>
          <w:bCs/>
          <w:sz w:val="22"/>
          <w:szCs w:val="22"/>
        </w:rPr>
        <w:t xml:space="preserve"> </w:t>
      </w:r>
      <w:r w:rsidR="006F481E" w:rsidRPr="003106AE">
        <w:rPr>
          <w:rFonts w:ascii="Arial" w:hAnsi="Arial" w:cs="Arial"/>
          <w:sz w:val="22"/>
          <w:szCs w:val="22"/>
        </w:rPr>
        <w:t>całkowity koszt realizacji (</w:t>
      </w:r>
      <w:r w:rsidR="00B60F9E">
        <w:rPr>
          <w:rFonts w:ascii="Arial" w:hAnsi="Arial" w:cs="Arial"/>
          <w:sz w:val="22"/>
          <w:szCs w:val="22"/>
        </w:rPr>
        <w:t>5</w:t>
      </w:r>
      <w:r w:rsidR="006F481E" w:rsidRPr="003106AE">
        <w:rPr>
          <w:rFonts w:ascii="Arial" w:hAnsi="Arial" w:cs="Arial"/>
          <w:sz w:val="22"/>
          <w:szCs w:val="22"/>
        </w:rPr>
        <w:t>0%)</w:t>
      </w:r>
    </w:p>
    <w:p w14:paraId="64717880" w14:textId="160FDE7F" w:rsidR="006C0D3E" w:rsidRPr="003106AE" w:rsidRDefault="006C0D3E" w:rsidP="006C0D3E">
      <w:pPr>
        <w:numPr>
          <w:ilvl w:val="0"/>
          <w:numId w:val="47"/>
        </w:numPr>
        <w:ind w:left="1276" w:right="88"/>
        <w:jc w:val="both"/>
        <w:rPr>
          <w:rFonts w:ascii="Arial" w:hAnsi="Arial" w:cs="Arial"/>
          <w:bCs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K</w:t>
      </w:r>
      <w:r w:rsidR="001E508F">
        <w:rPr>
          <w:rFonts w:ascii="Arial" w:hAnsi="Arial" w:cs="Arial"/>
          <w:sz w:val="22"/>
          <w:szCs w:val="22"/>
          <w:vertAlign w:val="subscript"/>
        </w:rPr>
        <w:t>2</w:t>
      </w:r>
      <w:r w:rsidRPr="003106AE">
        <w:rPr>
          <w:rFonts w:ascii="Arial" w:hAnsi="Arial" w:cs="Arial"/>
          <w:sz w:val="22"/>
          <w:szCs w:val="22"/>
        </w:rPr>
        <w:t xml:space="preserve"> –</w:t>
      </w:r>
      <w:r w:rsidRPr="003106AE">
        <w:rPr>
          <w:rFonts w:ascii="Arial" w:hAnsi="Arial" w:cs="Arial"/>
          <w:bCs/>
          <w:sz w:val="22"/>
          <w:szCs w:val="22"/>
        </w:rPr>
        <w:t xml:space="preserve"> udzielone gwarancje (1</w:t>
      </w:r>
      <w:r w:rsidR="006F481E" w:rsidRPr="003106AE">
        <w:rPr>
          <w:rFonts w:ascii="Arial" w:hAnsi="Arial" w:cs="Arial"/>
          <w:bCs/>
          <w:sz w:val="22"/>
          <w:szCs w:val="22"/>
        </w:rPr>
        <w:t>5</w:t>
      </w:r>
      <w:r w:rsidRPr="003106AE">
        <w:rPr>
          <w:rFonts w:ascii="Arial" w:hAnsi="Arial" w:cs="Arial"/>
          <w:bCs/>
          <w:sz w:val="22"/>
          <w:szCs w:val="22"/>
        </w:rPr>
        <w:t>%),</w:t>
      </w:r>
    </w:p>
    <w:p w14:paraId="7028C606" w14:textId="7DDDE31F" w:rsidR="006C0D3E" w:rsidRPr="003106AE" w:rsidRDefault="006C0D3E" w:rsidP="006C0D3E">
      <w:pPr>
        <w:numPr>
          <w:ilvl w:val="0"/>
          <w:numId w:val="47"/>
        </w:numPr>
        <w:ind w:left="1276" w:right="88"/>
        <w:jc w:val="both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K</w:t>
      </w:r>
      <w:r w:rsidR="001E508F">
        <w:rPr>
          <w:rFonts w:ascii="Arial" w:hAnsi="Arial" w:cs="Arial"/>
          <w:sz w:val="22"/>
          <w:szCs w:val="22"/>
          <w:vertAlign w:val="subscript"/>
        </w:rPr>
        <w:t>3</w:t>
      </w:r>
      <w:r w:rsidRPr="003106AE">
        <w:rPr>
          <w:rFonts w:ascii="Arial" w:hAnsi="Arial" w:cs="Arial"/>
          <w:sz w:val="22"/>
          <w:szCs w:val="22"/>
        </w:rPr>
        <w:t xml:space="preserve"> –</w:t>
      </w:r>
      <w:r w:rsidRPr="003106AE">
        <w:rPr>
          <w:rFonts w:ascii="Arial" w:hAnsi="Arial" w:cs="Arial"/>
          <w:bCs/>
          <w:sz w:val="22"/>
          <w:szCs w:val="22"/>
        </w:rPr>
        <w:t xml:space="preserve"> </w:t>
      </w:r>
      <w:r w:rsidRPr="003106AE">
        <w:rPr>
          <w:rFonts w:ascii="Arial" w:hAnsi="Arial" w:cs="Arial"/>
          <w:sz w:val="22"/>
          <w:szCs w:val="22"/>
        </w:rPr>
        <w:t>termin realizacji (1</w:t>
      </w:r>
      <w:r w:rsidR="006F481E" w:rsidRPr="003106AE">
        <w:rPr>
          <w:rFonts w:ascii="Arial" w:hAnsi="Arial" w:cs="Arial"/>
          <w:sz w:val="22"/>
          <w:szCs w:val="22"/>
        </w:rPr>
        <w:t>5</w:t>
      </w:r>
      <w:r w:rsidRPr="003106AE">
        <w:rPr>
          <w:rFonts w:ascii="Arial" w:hAnsi="Arial" w:cs="Arial"/>
          <w:sz w:val="22"/>
          <w:szCs w:val="22"/>
        </w:rPr>
        <w:t>%),</w:t>
      </w:r>
    </w:p>
    <w:p w14:paraId="6741DA39" w14:textId="33CBED8A" w:rsidR="006C0D3E" w:rsidRPr="003106AE" w:rsidRDefault="006C0D3E" w:rsidP="006C0D3E">
      <w:pPr>
        <w:numPr>
          <w:ilvl w:val="0"/>
          <w:numId w:val="47"/>
        </w:numPr>
        <w:ind w:left="1276" w:right="88"/>
        <w:jc w:val="both"/>
        <w:rPr>
          <w:rFonts w:ascii="Arial" w:hAnsi="Arial" w:cs="Arial"/>
          <w:sz w:val="22"/>
          <w:szCs w:val="22"/>
        </w:rPr>
      </w:pPr>
      <w:r w:rsidRPr="003106AE">
        <w:rPr>
          <w:rFonts w:ascii="Arial" w:hAnsi="Arial" w:cs="Arial"/>
          <w:sz w:val="22"/>
          <w:szCs w:val="22"/>
        </w:rPr>
        <w:t>K</w:t>
      </w:r>
      <w:r w:rsidR="001E508F">
        <w:rPr>
          <w:rFonts w:ascii="Arial" w:hAnsi="Arial" w:cs="Arial"/>
          <w:sz w:val="22"/>
          <w:szCs w:val="22"/>
          <w:vertAlign w:val="subscript"/>
        </w:rPr>
        <w:t>4</w:t>
      </w:r>
      <w:r w:rsidRPr="003106AE">
        <w:rPr>
          <w:rFonts w:ascii="Arial" w:hAnsi="Arial" w:cs="Arial"/>
          <w:sz w:val="22"/>
          <w:szCs w:val="22"/>
        </w:rPr>
        <w:t xml:space="preserve"> –</w:t>
      </w:r>
      <w:r w:rsidRPr="003106AE">
        <w:rPr>
          <w:rFonts w:ascii="Arial" w:hAnsi="Arial" w:cs="Arial"/>
          <w:bCs/>
          <w:sz w:val="22"/>
          <w:szCs w:val="22"/>
        </w:rPr>
        <w:t xml:space="preserve"> </w:t>
      </w:r>
      <w:r w:rsidRPr="003106AE">
        <w:rPr>
          <w:rFonts w:ascii="Arial" w:hAnsi="Arial" w:cs="Arial"/>
          <w:sz w:val="22"/>
          <w:szCs w:val="22"/>
        </w:rPr>
        <w:t>warunki płatności (</w:t>
      </w:r>
      <w:r w:rsidR="006F481E" w:rsidRPr="003106AE">
        <w:rPr>
          <w:rFonts w:ascii="Arial" w:hAnsi="Arial" w:cs="Arial"/>
          <w:sz w:val="22"/>
          <w:szCs w:val="22"/>
        </w:rPr>
        <w:t>1</w:t>
      </w:r>
      <w:r w:rsidR="00812B30">
        <w:rPr>
          <w:rFonts w:ascii="Arial" w:hAnsi="Arial" w:cs="Arial"/>
          <w:sz w:val="22"/>
          <w:szCs w:val="22"/>
        </w:rPr>
        <w:t>0</w:t>
      </w:r>
      <w:r w:rsidRPr="003106AE">
        <w:rPr>
          <w:rFonts w:ascii="Arial" w:hAnsi="Arial" w:cs="Arial"/>
          <w:sz w:val="22"/>
          <w:szCs w:val="22"/>
        </w:rPr>
        <w:t>%)</w:t>
      </w:r>
    </w:p>
    <w:p w14:paraId="1247CCA3" w14:textId="08EE03D1" w:rsidR="00BB696E" w:rsidRDefault="006C0D3E" w:rsidP="00BB696E">
      <w:pPr>
        <w:numPr>
          <w:ilvl w:val="0"/>
          <w:numId w:val="47"/>
        </w:numPr>
        <w:spacing w:after="120"/>
        <w:ind w:left="1276" w:right="91"/>
        <w:jc w:val="both"/>
        <w:rPr>
          <w:rFonts w:ascii="Arial" w:hAnsi="Arial" w:cs="Arial"/>
          <w:sz w:val="22"/>
          <w:szCs w:val="22"/>
        </w:rPr>
      </w:pPr>
      <w:r w:rsidRPr="006C0D3E">
        <w:rPr>
          <w:rFonts w:ascii="Arial" w:hAnsi="Arial" w:cs="Arial"/>
          <w:sz w:val="22"/>
          <w:szCs w:val="22"/>
        </w:rPr>
        <w:t>K</w:t>
      </w:r>
      <w:r w:rsidR="001E508F">
        <w:rPr>
          <w:rFonts w:ascii="Arial" w:hAnsi="Arial" w:cs="Arial"/>
          <w:sz w:val="22"/>
          <w:szCs w:val="22"/>
          <w:vertAlign w:val="subscript"/>
        </w:rPr>
        <w:t>5</w:t>
      </w:r>
      <w:r w:rsidRPr="006C0D3E">
        <w:rPr>
          <w:rFonts w:ascii="Arial" w:hAnsi="Arial" w:cs="Arial"/>
          <w:sz w:val="22"/>
          <w:szCs w:val="22"/>
        </w:rPr>
        <w:t xml:space="preserve"> –</w:t>
      </w:r>
      <w:r w:rsidRPr="006C0D3E">
        <w:rPr>
          <w:rFonts w:ascii="Arial" w:hAnsi="Arial" w:cs="Arial"/>
          <w:bCs/>
          <w:sz w:val="22"/>
          <w:szCs w:val="22"/>
        </w:rPr>
        <w:t xml:space="preserve"> </w:t>
      </w:r>
      <w:r w:rsidRPr="006C0D3E">
        <w:rPr>
          <w:rFonts w:ascii="Arial" w:hAnsi="Arial" w:cs="Arial"/>
          <w:sz w:val="22"/>
          <w:szCs w:val="22"/>
        </w:rPr>
        <w:t>referencje – dotychczasowe doświadczenia (</w:t>
      </w:r>
      <w:r w:rsidR="006F481E">
        <w:rPr>
          <w:rFonts w:ascii="Arial" w:hAnsi="Arial" w:cs="Arial"/>
          <w:sz w:val="22"/>
          <w:szCs w:val="22"/>
        </w:rPr>
        <w:t>10</w:t>
      </w:r>
      <w:r w:rsidRPr="006C0D3E">
        <w:rPr>
          <w:rFonts w:ascii="Arial" w:hAnsi="Arial" w:cs="Arial"/>
          <w:sz w:val="22"/>
          <w:szCs w:val="22"/>
        </w:rPr>
        <w:t>%).</w:t>
      </w:r>
    </w:p>
    <w:p w14:paraId="0D1B96FB" w14:textId="77777777" w:rsidR="00BB696E" w:rsidRDefault="00BB696E" w:rsidP="00BB696E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</w:p>
    <w:p w14:paraId="17D24EAB" w14:textId="3711F4CD" w:rsidR="00BB696E" w:rsidRDefault="00BB696E" w:rsidP="00BB696E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  <w:r w:rsidRPr="00B87C65">
        <w:rPr>
          <w:rFonts w:ascii="Arial" w:hAnsi="Arial" w:cs="Arial"/>
          <w:b/>
          <w:bCs/>
          <w:sz w:val="22"/>
          <w:szCs w:val="22"/>
        </w:rPr>
        <w:t>Sposób oceny ofert</w:t>
      </w:r>
      <w:r w:rsidRPr="00BB696E">
        <w:rPr>
          <w:rFonts w:ascii="Arial" w:hAnsi="Arial" w:cs="Arial"/>
          <w:b/>
          <w:bCs/>
        </w:rPr>
        <w:t>:</w:t>
      </w:r>
    </w:p>
    <w:p w14:paraId="46E9309E" w14:textId="77777777" w:rsidR="00BB696E" w:rsidRPr="00BB696E" w:rsidRDefault="00BB696E" w:rsidP="00BB696E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65" w:type="dxa"/>
        <w:tblLook w:val="04A0" w:firstRow="1" w:lastRow="0" w:firstColumn="1" w:lastColumn="0" w:noHBand="0" w:noVBand="1"/>
      </w:tblPr>
      <w:tblGrid>
        <w:gridCol w:w="1439"/>
        <w:gridCol w:w="3177"/>
        <w:gridCol w:w="1011"/>
        <w:gridCol w:w="4038"/>
      </w:tblGrid>
      <w:tr w:rsidR="00BB696E" w14:paraId="2D026501" w14:textId="77777777" w:rsidTr="00A110C5">
        <w:trPr>
          <w:trHeight w:val="618"/>
        </w:trPr>
        <w:tc>
          <w:tcPr>
            <w:tcW w:w="1439" w:type="dxa"/>
            <w:vAlign w:val="center"/>
          </w:tcPr>
          <w:p w14:paraId="7A20BAC1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Symbol kryterium</w:t>
            </w:r>
          </w:p>
        </w:tc>
        <w:tc>
          <w:tcPr>
            <w:tcW w:w="3177" w:type="dxa"/>
            <w:vAlign w:val="center"/>
          </w:tcPr>
          <w:p w14:paraId="54A966A3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11" w:type="dxa"/>
            <w:vAlign w:val="center"/>
          </w:tcPr>
          <w:p w14:paraId="01D3640B" w14:textId="77777777" w:rsidR="00BB696E" w:rsidRPr="00EB24A9" w:rsidRDefault="00BB696E" w:rsidP="00A110C5">
            <w:pPr>
              <w:spacing w:after="120"/>
              <w:ind w:right="9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Waga [%]</w:t>
            </w:r>
          </w:p>
        </w:tc>
        <w:tc>
          <w:tcPr>
            <w:tcW w:w="4038" w:type="dxa"/>
            <w:vAlign w:val="center"/>
          </w:tcPr>
          <w:p w14:paraId="25B1B1E5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Opis sposobu obliczania</w:t>
            </w:r>
          </w:p>
        </w:tc>
      </w:tr>
      <w:tr w:rsidR="00BB696E" w14:paraId="13A6D876" w14:textId="77777777" w:rsidTr="00A110C5">
        <w:trPr>
          <w:trHeight w:val="1145"/>
        </w:trPr>
        <w:tc>
          <w:tcPr>
            <w:tcW w:w="1439" w:type="dxa"/>
            <w:vAlign w:val="center"/>
          </w:tcPr>
          <w:p w14:paraId="4FE9946E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K</w:t>
            </w:r>
            <w:r w:rsidRPr="00EB24A9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177" w:type="dxa"/>
            <w:vAlign w:val="center"/>
          </w:tcPr>
          <w:p w14:paraId="4EF01B39" w14:textId="1AE7295E" w:rsidR="00BB696E" w:rsidRPr="00EB24A9" w:rsidRDefault="00B32C5E" w:rsidP="00A110C5">
            <w:pPr>
              <w:spacing w:after="120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całkowity koszt realizacji*</w:t>
            </w:r>
          </w:p>
        </w:tc>
        <w:tc>
          <w:tcPr>
            <w:tcW w:w="1011" w:type="dxa"/>
            <w:vAlign w:val="center"/>
          </w:tcPr>
          <w:p w14:paraId="6C513CAF" w14:textId="2A8AD790" w:rsidR="00BB696E" w:rsidRPr="00EB24A9" w:rsidRDefault="00812B30" w:rsidP="00A110C5">
            <w:pPr>
              <w:spacing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5</w:t>
            </w:r>
            <w:r w:rsidR="00BB696E" w:rsidRPr="00EB24A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038" w:type="dxa"/>
            <w:vAlign w:val="center"/>
          </w:tcPr>
          <w:p w14:paraId="039203C2" w14:textId="45E44369" w:rsidR="00BB696E" w:rsidRPr="00EB24A9" w:rsidRDefault="00EB24A9" w:rsidP="00A110C5">
            <w:pPr>
              <w:tabs>
                <w:tab w:val="left" w:pos="1125"/>
              </w:tabs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Stosunek najniższej ceny oferty do ceny ocenianej oferty mnożony przez 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10 i</w:t>
            </w:r>
            <w:r w:rsidRPr="00EB2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50%</w:t>
            </w:r>
          </w:p>
        </w:tc>
      </w:tr>
      <w:tr w:rsidR="00BB696E" w14:paraId="568919F7" w14:textId="77777777" w:rsidTr="00A110C5">
        <w:trPr>
          <w:trHeight w:val="1130"/>
        </w:trPr>
        <w:tc>
          <w:tcPr>
            <w:tcW w:w="1439" w:type="dxa"/>
            <w:vAlign w:val="center"/>
          </w:tcPr>
          <w:p w14:paraId="4AFCCF3D" w14:textId="53F3D97E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K</w:t>
            </w:r>
            <w:r w:rsidR="00812B30" w:rsidRPr="00EB24A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77" w:type="dxa"/>
            <w:vAlign w:val="center"/>
          </w:tcPr>
          <w:p w14:paraId="5FA74048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bCs/>
                <w:sz w:val="22"/>
                <w:szCs w:val="22"/>
              </w:rPr>
              <w:t>udzielone gwarancje</w:t>
            </w:r>
          </w:p>
        </w:tc>
        <w:tc>
          <w:tcPr>
            <w:tcW w:w="1011" w:type="dxa"/>
            <w:vAlign w:val="center"/>
          </w:tcPr>
          <w:p w14:paraId="2E5A044A" w14:textId="76051A9A" w:rsidR="00BB696E" w:rsidRPr="00EB24A9" w:rsidRDefault="00BB696E" w:rsidP="00A110C5">
            <w:pPr>
              <w:spacing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</w:t>
            </w:r>
            <w:r w:rsidR="00EE6F32" w:rsidRPr="00EB24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8" w:type="dxa"/>
            <w:vAlign w:val="center"/>
          </w:tcPr>
          <w:p w14:paraId="4E636792" w14:textId="324CED35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Stosunek okresu gwarancji w ocenianej ofercie do okresu gwarancji w ofercie z najdłuższą gwarancją (w miesiącach) mnożony przez 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10 i 15%</w:t>
            </w:r>
          </w:p>
        </w:tc>
      </w:tr>
      <w:tr w:rsidR="00BB696E" w14:paraId="058C1F26" w14:textId="77777777" w:rsidTr="00A110C5">
        <w:trPr>
          <w:trHeight w:val="5036"/>
        </w:trPr>
        <w:tc>
          <w:tcPr>
            <w:tcW w:w="1439" w:type="dxa"/>
            <w:vAlign w:val="center"/>
          </w:tcPr>
          <w:p w14:paraId="64B5EEF9" w14:textId="0708C6D4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lastRenderedPageBreak/>
              <w:t>K</w:t>
            </w:r>
            <w:r w:rsidR="00812B30" w:rsidRPr="00EB24A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177" w:type="dxa"/>
            <w:vAlign w:val="center"/>
          </w:tcPr>
          <w:p w14:paraId="329DA2EB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1011" w:type="dxa"/>
            <w:vAlign w:val="center"/>
          </w:tcPr>
          <w:p w14:paraId="647FF0C1" w14:textId="4380F4F2" w:rsidR="00BB696E" w:rsidRPr="00EB24A9" w:rsidRDefault="00BB696E" w:rsidP="00A110C5">
            <w:pPr>
              <w:spacing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</w:t>
            </w:r>
            <w:r w:rsidR="00812B30" w:rsidRPr="00EB24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8" w:type="dxa"/>
            <w:vAlign w:val="center"/>
          </w:tcPr>
          <w:p w14:paraId="1B43FEB9" w14:textId="247B3A41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Punktacja ocenianej oferty na podstawie terminu realizacji mnożona przez 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15%</w:t>
            </w:r>
            <w:r w:rsidRPr="00EB24A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A8FB42F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10 pkt – termin realizacji w terminie określonym w zapytaniu</w:t>
            </w:r>
          </w:p>
          <w:p w14:paraId="160032AA" w14:textId="78F6313A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8 pkt – termin realizacji w ofercie przekracza określony termin w zapytaniu o maksymalnie </w:t>
            </w:r>
            <w:r w:rsidR="006B32A6">
              <w:rPr>
                <w:rFonts w:ascii="Arial" w:hAnsi="Arial" w:cs="Arial"/>
                <w:sz w:val="22"/>
                <w:szCs w:val="22"/>
              </w:rPr>
              <w:t>4</w:t>
            </w:r>
            <w:r w:rsidRPr="00EB24A9">
              <w:rPr>
                <w:rFonts w:ascii="Arial" w:hAnsi="Arial" w:cs="Arial"/>
                <w:sz w:val="22"/>
                <w:szCs w:val="22"/>
              </w:rPr>
              <w:t xml:space="preserve"> tygodnie</w:t>
            </w:r>
          </w:p>
          <w:p w14:paraId="20A45117" w14:textId="297C3630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6 pkt – termin realizacji w ofercie przekracza określony termin w zapytaniu o maksymalnie </w:t>
            </w:r>
            <w:r w:rsidR="006B32A6">
              <w:rPr>
                <w:rFonts w:ascii="Arial" w:hAnsi="Arial" w:cs="Arial"/>
                <w:sz w:val="22"/>
                <w:szCs w:val="22"/>
              </w:rPr>
              <w:t>8</w:t>
            </w:r>
            <w:r w:rsidRPr="00EB24A9">
              <w:rPr>
                <w:rFonts w:ascii="Arial" w:hAnsi="Arial" w:cs="Arial"/>
                <w:sz w:val="22"/>
                <w:szCs w:val="22"/>
              </w:rPr>
              <w:t xml:space="preserve"> tygodni</w:t>
            </w:r>
          </w:p>
          <w:p w14:paraId="5AC7B512" w14:textId="1DCA0718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4 pkt – termin realizacji w ofercie przekracza określony termin w zapytaniu o maksymalnie </w:t>
            </w:r>
            <w:r w:rsidR="006B32A6">
              <w:rPr>
                <w:rFonts w:ascii="Arial" w:hAnsi="Arial" w:cs="Arial"/>
                <w:sz w:val="22"/>
                <w:szCs w:val="22"/>
              </w:rPr>
              <w:t>12</w:t>
            </w:r>
            <w:r w:rsidRPr="00EB24A9">
              <w:rPr>
                <w:rFonts w:ascii="Arial" w:hAnsi="Arial" w:cs="Arial"/>
                <w:sz w:val="22"/>
                <w:szCs w:val="22"/>
              </w:rPr>
              <w:t xml:space="preserve"> tygodni</w:t>
            </w:r>
          </w:p>
          <w:p w14:paraId="3A7A6BF3" w14:textId="5A0E5B11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0 pkt – termin realizacji w ofercie przekracza określony termin w zapytaniu o ponad</w:t>
            </w:r>
            <w:r w:rsidR="006B32A6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EB24A9">
              <w:rPr>
                <w:rFonts w:ascii="Arial" w:hAnsi="Arial" w:cs="Arial"/>
                <w:sz w:val="22"/>
                <w:szCs w:val="22"/>
              </w:rPr>
              <w:t xml:space="preserve"> tygodni</w:t>
            </w:r>
          </w:p>
        </w:tc>
      </w:tr>
      <w:tr w:rsidR="00BB696E" w14:paraId="5E886DC7" w14:textId="77777777" w:rsidTr="00A110C5">
        <w:trPr>
          <w:trHeight w:val="3121"/>
        </w:trPr>
        <w:tc>
          <w:tcPr>
            <w:tcW w:w="1439" w:type="dxa"/>
            <w:vAlign w:val="center"/>
          </w:tcPr>
          <w:p w14:paraId="6B93AE6C" w14:textId="4D42CBCA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K</w:t>
            </w:r>
            <w:r w:rsidR="00812B30" w:rsidRPr="00EB24A9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177" w:type="dxa"/>
            <w:vAlign w:val="center"/>
          </w:tcPr>
          <w:p w14:paraId="1B97593A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  <w:tc>
          <w:tcPr>
            <w:tcW w:w="1011" w:type="dxa"/>
            <w:vAlign w:val="center"/>
          </w:tcPr>
          <w:p w14:paraId="1846C071" w14:textId="14A4CD1B" w:rsidR="00BB696E" w:rsidRPr="00EB24A9" w:rsidRDefault="00EE6F32" w:rsidP="00A110C5">
            <w:pPr>
              <w:spacing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</w:t>
            </w:r>
            <w:r w:rsidR="00812B30" w:rsidRPr="00EB24A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038" w:type="dxa"/>
            <w:vAlign w:val="center"/>
          </w:tcPr>
          <w:p w14:paraId="6D5175A1" w14:textId="174EC7C8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Punktacja ocenianej oferty na podstawie warunków płatności mnożona przez 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F469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EB24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1AA5BC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10 pkt – 60 dni od daty faktury</w:t>
            </w:r>
          </w:p>
          <w:p w14:paraId="3E550E10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8 pkt – 60-50 dni od daty faktury</w:t>
            </w:r>
          </w:p>
          <w:p w14:paraId="600963D0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6 pkt – 40-50 dni od daty faktury</w:t>
            </w:r>
          </w:p>
          <w:p w14:paraId="634700E5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4 pkt – 30-40 dni od daty faktury</w:t>
            </w:r>
          </w:p>
          <w:p w14:paraId="35FA4555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2 pkt – 21-30 dni od daty faktury</w:t>
            </w:r>
          </w:p>
          <w:p w14:paraId="5D42962F" w14:textId="77777777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0 pkt - &gt;21 dni od daty faktury</w:t>
            </w:r>
          </w:p>
        </w:tc>
      </w:tr>
      <w:tr w:rsidR="00BB696E" w14:paraId="7B3E9245" w14:textId="77777777" w:rsidTr="00A110C5">
        <w:trPr>
          <w:trHeight w:val="633"/>
        </w:trPr>
        <w:tc>
          <w:tcPr>
            <w:tcW w:w="1439" w:type="dxa"/>
            <w:vAlign w:val="center"/>
          </w:tcPr>
          <w:p w14:paraId="32E849EE" w14:textId="52085B95" w:rsidR="00BB696E" w:rsidRPr="00EB24A9" w:rsidRDefault="00BB696E" w:rsidP="00A110C5">
            <w:pPr>
              <w:spacing w:after="120"/>
              <w:ind w:right="9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K</w:t>
            </w:r>
            <w:r w:rsidR="00812B30" w:rsidRPr="00EB24A9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177" w:type="dxa"/>
            <w:vAlign w:val="center"/>
          </w:tcPr>
          <w:p w14:paraId="1468F2C0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referencje</w:t>
            </w:r>
          </w:p>
        </w:tc>
        <w:tc>
          <w:tcPr>
            <w:tcW w:w="1011" w:type="dxa"/>
            <w:vAlign w:val="center"/>
          </w:tcPr>
          <w:p w14:paraId="19356793" w14:textId="25B35D2F" w:rsidR="00BB696E" w:rsidRPr="00EB24A9" w:rsidRDefault="00EE6F32" w:rsidP="00A110C5">
            <w:pPr>
              <w:spacing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8" w:type="dxa"/>
            <w:vAlign w:val="center"/>
          </w:tcPr>
          <w:p w14:paraId="30D3323E" w14:textId="6EED1C3A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 xml:space="preserve">Punktacja ocenianej oferty w zależności od ilości referencji mnożona przez </w:t>
            </w:r>
            <w:r w:rsidRPr="00EB24A9">
              <w:rPr>
                <w:rFonts w:ascii="Arial" w:hAnsi="Arial" w:cs="Arial"/>
                <w:b/>
                <w:bCs/>
                <w:sz w:val="22"/>
                <w:szCs w:val="22"/>
              </w:rPr>
              <w:t>10%</w:t>
            </w:r>
            <w:r w:rsidRPr="00EB24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3B4513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10 pkt - ≥3 referencji</w:t>
            </w:r>
          </w:p>
          <w:p w14:paraId="49D5A77E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5 pkt - ≤2 referencji</w:t>
            </w:r>
          </w:p>
          <w:p w14:paraId="24877274" w14:textId="77777777" w:rsidR="00BB696E" w:rsidRPr="00EB24A9" w:rsidRDefault="00BB696E" w:rsidP="00A110C5">
            <w:pPr>
              <w:spacing w:after="120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EB24A9">
              <w:rPr>
                <w:rFonts w:ascii="Arial" w:hAnsi="Arial" w:cs="Arial"/>
                <w:sz w:val="22"/>
                <w:szCs w:val="22"/>
              </w:rPr>
              <w:t>0 pkt - 0 referencji</w:t>
            </w:r>
          </w:p>
        </w:tc>
      </w:tr>
    </w:tbl>
    <w:p w14:paraId="2A7E61DF" w14:textId="77777777" w:rsidR="00BB696E" w:rsidRPr="00EE6F32" w:rsidRDefault="00BB696E" w:rsidP="00EE6F32">
      <w:pPr>
        <w:spacing w:after="120"/>
        <w:ind w:right="91"/>
        <w:jc w:val="both"/>
        <w:rPr>
          <w:rFonts w:ascii="Arial" w:hAnsi="Arial" w:cs="Arial"/>
          <w:sz w:val="20"/>
          <w:szCs w:val="20"/>
        </w:rPr>
      </w:pPr>
      <w:r w:rsidRPr="00EE6F32">
        <w:rPr>
          <w:rFonts w:ascii="Arial" w:hAnsi="Arial" w:cs="Arial"/>
          <w:b/>
          <w:bCs/>
        </w:rPr>
        <w:t xml:space="preserve">* </w:t>
      </w:r>
      <w:r w:rsidRPr="00EE6F32">
        <w:rPr>
          <w:rFonts w:ascii="Arial" w:hAnsi="Arial" w:cs="Arial"/>
          <w:sz w:val="20"/>
          <w:szCs w:val="20"/>
        </w:rPr>
        <w:t>w przypadku podania przez oferenta ceny w walucie innej niż PLN należy dodać symbol waluty w jakiej została podana cena. Zostanie ona przeliczona według średniego kursu NBP z dnia będącego terminem składania ofert.</w:t>
      </w:r>
    </w:p>
    <w:p w14:paraId="447DA319" w14:textId="22E6E235" w:rsidR="005E3199" w:rsidRDefault="005E3199" w:rsidP="006C0D3E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0E80C2DB" w14:textId="7CBFF67D" w:rsidR="005E3199" w:rsidRDefault="005E3199" w:rsidP="005E3199">
      <w:pPr>
        <w:pStyle w:val="Document1"/>
        <w:keepNext w:val="0"/>
        <w:keepLines w:val="0"/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14:paraId="17D355B0" w14:textId="77777777" w:rsidR="005E3199" w:rsidRDefault="005E3199" w:rsidP="005E3199">
      <w:pPr>
        <w:pStyle w:val="Document1"/>
        <w:keepNext w:val="0"/>
        <w:keepLines w:val="0"/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14:paraId="17BC9590" w14:textId="77777777" w:rsidR="00A91995" w:rsidRPr="004643DF" w:rsidRDefault="00A91995" w:rsidP="00A91995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</w:p>
    <w:p w14:paraId="31660187" w14:textId="77777777" w:rsidR="0026763F" w:rsidRDefault="0026763F" w:rsidP="00362B4A">
      <w:pPr>
        <w:spacing w:after="120"/>
        <w:ind w:right="91"/>
        <w:jc w:val="both"/>
        <w:rPr>
          <w:rFonts w:ascii="Arial" w:hAnsi="Arial" w:cs="Arial"/>
          <w:b/>
          <w:bCs/>
          <w:sz w:val="22"/>
          <w:szCs w:val="22"/>
        </w:rPr>
      </w:pPr>
    </w:p>
    <w:p w14:paraId="333E7C76" w14:textId="77777777" w:rsidR="0026763F" w:rsidRDefault="0026763F" w:rsidP="00362B4A">
      <w:pPr>
        <w:spacing w:after="120"/>
        <w:ind w:right="91"/>
        <w:jc w:val="both"/>
        <w:rPr>
          <w:rFonts w:ascii="Arial" w:hAnsi="Arial" w:cs="Arial"/>
          <w:b/>
          <w:bCs/>
          <w:sz w:val="22"/>
          <w:szCs w:val="22"/>
        </w:rPr>
      </w:pPr>
    </w:p>
    <w:p w14:paraId="5B0E4356" w14:textId="77777777" w:rsidR="0026763F" w:rsidRDefault="0026763F" w:rsidP="00362B4A">
      <w:pPr>
        <w:spacing w:after="120"/>
        <w:ind w:right="91"/>
        <w:jc w:val="both"/>
        <w:rPr>
          <w:rFonts w:ascii="Arial" w:hAnsi="Arial" w:cs="Arial"/>
          <w:b/>
          <w:bCs/>
          <w:sz w:val="22"/>
          <w:szCs w:val="22"/>
        </w:rPr>
      </w:pPr>
    </w:p>
    <w:p w14:paraId="6CE9ACD3" w14:textId="7F397A1A" w:rsidR="00362B4A" w:rsidRPr="00362B4A" w:rsidRDefault="00362B4A" w:rsidP="00362B4A">
      <w:pPr>
        <w:spacing w:after="120"/>
        <w:ind w:right="91"/>
        <w:jc w:val="both"/>
        <w:rPr>
          <w:rFonts w:ascii="Arial" w:hAnsi="Arial" w:cs="Arial"/>
          <w:b/>
          <w:bCs/>
          <w:sz w:val="22"/>
          <w:szCs w:val="22"/>
        </w:rPr>
      </w:pPr>
      <w:r w:rsidRPr="00362B4A">
        <w:rPr>
          <w:rFonts w:ascii="Arial" w:hAnsi="Arial" w:cs="Arial"/>
          <w:b/>
          <w:bCs/>
          <w:sz w:val="22"/>
          <w:szCs w:val="22"/>
        </w:rPr>
        <w:lastRenderedPageBreak/>
        <w:t>Wybór oferty:</w:t>
      </w:r>
    </w:p>
    <w:p w14:paraId="5B980101" w14:textId="4DF78514" w:rsidR="00362B4A" w:rsidRPr="00362B4A" w:rsidRDefault="00362B4A" w:rsidP="00362B4A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  <w:r w:rsidRPr="00362B4A">
        <w:rPr>
          <w:rFonts w:ascii="Arial" w:hAnsi="Arial" w:cs="Arial"/>
          <w:sz w:val="22"/>
          <w:szCs w:val="22"/>
        </w:rPr>
        <w:t>K = K1 + K2 + K3 + K4 + K5</w:t>
      </w:r>
    </w:p>
    <w:p w14:paraId="3F9B5D49" w14:textId="3E77336F" w:rsidR="00362B4A" w:rsidRDefault="00362B4A" w:rsidP="00362B4A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  <w:r w:rsidRPr="00362B4A">
        <w:rPr>
          <w:rFonts w:ascii="Arial" w:hAnsi="Arial" w:cs="Arial"/>
          <w:sz w:val="22"/>
          <w:szCs w:val="22"/>
        </w:rPr>
        <w:t xml:space="preserve">Maksymalna liczba punktów (K) do zdobycia wynosi 10. </w:t>
      </w:r>
    </w:p>
    <w:p w14:paraId="7DFD1165" w14:textId="77777777" w:rsidR="00362B4A" w:rsidRPr="00362B4A" w:rsidRDefault="00362B4A" w:rsidP="00362B4A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</w:p>
    <w:p w14:paraId="5B2A9190" w14:textId="465697DB" w:rsidR="00362B4A" w:rsidRDefault="00362B4A" w:rsidP="00362B4A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  <w:r w:rsidRPr="00362B4A">
        <w:rPr>
          <w:rFonts w:ascii="Arial" w:hAnsi="Arial" w:cs="Arial"/>
          <w:sz w:val="22"/>
          <w:szCs w:val="22"/>
        </w:rPr>
        <w:t>Za najkorzystniejszą ofertę zostanie uznana oferta, która otrzyma największą liczbę punktów.</w:t>
      </w:r>
    </w:p>
    <w:p w14:paraId="464157BB" w14:textId="77777777" w:rsidR="00362B4A" w:rsidRDefault="00362B4A" w:rsidP="00A91995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</w:p>
    <w:p w14:paraId="38C26305" w14:textId="0B1F2E56" w:rsidR="00A91995" w:rsidRPr="004643DF" w:rsidRDefault="00A91995" w:rsidP="00A91995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  <w:r w:rsidRPr="004643DF">
        <w:rPr>
          <w:rFonts w:ascii="Arial" w:hAnsi="Arial" w:cs="Arial"/>
          <w:sz w:val="22"/>
          <w:szCs w:val="22"/>
        </w:rPr>
        <w:t>Z poważaniem,</w:t>
      </w:r>
    </w:p>
    <w:p w14:paraId="145D8904" w14:textId="25C12C7C" w:rsidR="00A91995" w:rsidRPr="004643DF" w:rsidRDefault="00A91995" w:rsidP="00A91995">
      <w:pPr>
        <w:spacing w:after="120"/>
        <w:ind w:right="91"/>
        <w:jc w:val="both"/>
        <w:rPr>
          <w:rFonts w:ascii="Arial" w:hAnsi="Arial" w:cs="Arial"/>
          <w:sz w:val="22"/>
          <w:szCs w:val="22"/>
        </w:rPr>
      </w:pPr>
      <w:r w:rsidRPr="004643DF">
        <w:rPr>
          <w:rFonts w:ascii="Arial" w:hAnsi="Arial" w:cs="Arial"/>
          <w:sz w:val="22"/>
          <w:szCs w:val="22"/>
        </w:rPr>
        <w:t>Jakub Grubiak/</w:t>
      </w:r>
      <w:r w:rsidR="009E4820">
        <w:rPr>
          <w:rFonts w:ascii="Arial" w:hAnsi="Arial" w:cs="Arial"/>
          <w:sz w:val="22"/>
          <w:szCs w:val="22"/>
        </w:rPr>
        <w:t>Łukasz Kamiński</w:t>
      </w:r>
    </w:p>
    <w:p w14:paraId="1FE5D4DE" w14:textId="3151FD93" w:rsidR="004A12D2" w:rsidRPr="00954462" w:rsidRDefault="004A12D2" w:rsidP="00303AE7">
      <w:pPr>
        <w:rPr>
          <w:rFonts w:ascii="Arial" w:hAnsi="Arial" w:cs="Arial"/>
          <w:sz w:val="20"/>
          <w:szCs w:val="20"/>
        </w:rPr>
      </w:pPr>
    </w:p>
    <w:p w14:paraId="268D3280" w14:textId="7386500C" w:rsidR="00954462" w:rsidRPr="003106AE" w:rsidRDefault="00954462" w:rsidP="00954462">
      <w:pPr>
        <w:rPr>
          <w:rFonts w:ascii="Arial" w:hAnsi="Arial" w:cs="Arial"/>
          <w:b/>
          <w:bCs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Załączniki:</w:t>
      </w:r>
    </w:p>
    <w:p w14:paraId="02B9D992" w14:textId="77777777" w:rsidR="00954462" w:rsidRPr="003106AE" w:rsidRDefault="00954462" w:rsidP="00954462">
      <w:pPr>
        <w:rPr>
          <w:rFonts w:ascii="Arial" w:hAnsi="Arial" w:cs="Arial"/>
          <w:b/>
          <w:bCs/>
          <w:sz w:val="22"/>
          <w:szCs w:val="22"/>
        </w:rPr>
      </w:pPr>
    </w:p>
    <w:p w14:paraId="11D72CB9" w14:textId="2EDC573C" w:rsidR="00954462" w:rsidRPr="003106AE" w:rsidRDefault="00954462" w:rsidP="00954462">
      <w:pPr>
        <w:rPr>
          <w:rFonts w:ascii="Arial" w:hAnsi="Arial" w:cs="Arial"/>
          <w:b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 xml:space="preserve">- Załącznik nr 1 – Oświadczenia (brak powiązań kapitałowych ani osobowych oraz </w:t>
      </w:r>
      <w:r w:rsidRPr="003106AE">
        <w:rPr>
          <w:rFonts w:ascii="Arial" w:hAnsi="Arial" w:cs="Arial"/>
          <w:b/>
          <w:sz w:val="22"/>
          <w:szCs w:val="22"/>
        </w:rPr>
        <w:t>na potrzeby oceny spełnienia warunków udziału w postępowaniu)</w:t>
      </w:r>
    </w:p>
    <w:p w14:paraId="560B5E2F" w14:textId="77777777" w:rsidR="00954462" w:rsidRPr="003106AE" w:rsidRDefault="00954462" w:rsidP="00954462">
      <w:pPr>
        <w:rPr>
          <w:rFonts w:ascii="Arial" w:hAnsi="Arial" w:cs="Arial"/>
          <w:b/>
          <w:sz w:val="22"/>
          <w:szCs w:val="22"/>
        </w:rPr>
      </w:pPr>
    </w:p>
    <w:p w14:paraId="06DB6EFB" w14:textId="77777777" w:rsidR="00954462" w:rsidRPr="00954462" w:rsidRDefault="00954462" w:rsidP="00954462">
      <w:pPr>
        <w:rPr>
          <w:rFonts w:ascii="Arial" w:hAnsi="Arial" w:cs="Arial"/>
          <w:b/>
          <w:bCs/>
          <w:sz w:val="22"/>
          <w:szCs w:val="22"/>
        </w:rPr>
      </w:pPr>
      <w:r w:rsidRPr="003106AE">
        <w:rPr>
          <w:rFonts w:ascii="Arial" w:hAnsi="Arial" w:cs="Arial"/>
          <w:b/>
          <w:bCs/>
          <w:sz w:val="22"/>
          <w:szCs w:val="22"/>
        </w:rPr>
        <w:t>- Załącznik nr 2 – Oświadczenie o zachowaniu poufności</w:t>
      </w:r>
    </w:p>
    <w:p w14:paraId="3179BE7B" w14:textId="77777777" w:rsidR="00954462" w:rsidRPr="00303AE7" w:rsidRDefault="00954462" w:rsidP="00303AE7">
      <w:pPr>
        <w:rPr>
          <w:rFonts w:ascii="Arial" w:hAnsi="Arial" w:cs="Arial"/>
          <w:sz w:val="22"/>
          <w:szCs w:val="22"/>
        </w:rPr>
      </w:pPr>
    </w:p>
    <w:sectPr w:rsidR="00954462" w:rsidRPr="00303AE7" w:rsidSect="002426B9">
      <w:headerReference w:type="default" r:id="rId15"/>
      <w:footerReference w:type="default" r:id="rId16"/>
      <w:pgSz w:w="11906" w:h="16838" w:code="9"/>
      <w:pgMar w:top="1418" w:right="127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351E" w14:textId="77777777" w:rsidR="002817B6" w:rsidRDefault="002817B6">
      <w:r>
        <w:separator/>
      </w:r>
    </w:p>
  </w:endnote>
  <w:endnote w:type="continuationSeparator" w:id="0">
    <w:p w14:paraId="383FEC08" w14:textId="77777777" w:rsidR="002817B6" w:rsidRDefault="002817B6">
      <w:r>
        <w:continuationSeparator/>
      </w:r>
    </w:p>
  </w:endnote>
  <w:endnote w:type="continuationNotice" w:id="1">
    <w:p w14:paraId="72BD6CF9" w14:textId="77777777" w:rsidR="002817B6" w:rsidRDefault="00281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0C16" w14:textId="382F6998" w:rsidR="00094073" w:rsidRPr="00E92101" w:rsidRDefault="0009407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E92101">
      <w:rPr>
        <w:rStyle w:val="Numerstrony"/>
        <w:rFonts w:ascii="Arial" w:hAnsi="Arial" w:cs="Arial"/>
        <w:sz w:val="16"/>
        <w:szCs w:val="16"/>
      </w:rPr>
      <w:fldChar w:fldCharType="begin"/>
    </w:r>
    <w:r w:rsidRPr="00E9210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E92101">
      <w:rPr>
        <w:rStyle w:val="Numerstrony"/>
        <w:rFonts w:ascii="Arial" w:hAnsi="Arial" w:cs="Arial"/>
        <w:sz w:val="16"/>
        <w:szCs w:val="16"/>
      </w:rPr>
      <w:fldChar w:fldCharType="separate"/>
    </w:r>
    <w:r w:rsidR="008B192F">
      <w:rPr>
        <w:rStyle w:val="Numerstrony"/>
        <w:rFonts w:ascii="Arial" w:hAnsi="Arial" w:cs="Arial"/>
        <w:noProof/>
        <w:sz w:val="16"/>
        <w:szCs w:val="16"/>
      </w:rPr>
      <w:t>1</w:t>
    </w:r>
    <w:r w:rsidRPr="00E92101">
      <w:rPr>
        <w:rStyle w:val="Numerstrony"/>
        <w:rFonts w:ascii="Arial" w:hAnsi="Arial" w:cs="Arial"/>
        <w:sz w:val="16"/>
        <w:szCs w:val="16"/>
      </w:rPr>
      <w:fldChar w:fldCharType="end"/>
    </w:r>
    <w:r w:rsidRPr="00E92101">
      <w:rPr>
        <w:rStyle w:val="Numerstrony"/>
        <w:rFonts w:ascii="Arial" w:hAnsi="Arial" w:cs="Arial"/>
        <w:sz w:val="16"/>
        <w:szCs w:val="16"/>
      </w:rPr>
      <w:t xml:space="preserve"> z </w:t>
    </w:r>
    <w:r w:rsidRPr="00E92101">
      <w:rPr>
        <w:rStyle w:val="Numerstrony"/>
        <w:rFonts w:ascii="Arial" w:hAnsi="Arial" w:cs="Arial"/>
        <w:sz w:val="16"/>
        <w:szCs w:val="16"/>
      </w:rPr>
      <w:fldChar w:fldCharType="begin"/>
    </w:r>
    <w:r w:rsidRPr="00E9210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E92101">
      <w:rPr>
        <w:rStyle w:val="Numerstrony"/>
        <w:rFonts w:ascii="Arial" w:hAnsi="Arial" w:cs="Arial"/>
        <w:sz w:val="16"/>
        <w:szCs w:val="16"/>
      </w:rPr>
      <w:fldChar w:fldCharType="separate"/>
    </w:r>
    <w:r w:rsidR="002A5E05">
      <w:rPr>
        <w:rStyle w:val="Numerstrony"/>
        <w:rFonts w:ascii="Arial" w:hAnsi="Arial" w:cs="Arial"/>
        <w:noProof/>
        <w:sz w:val="16"/>
        <w:szCs w:val="16"/>
      </w:rPr>
      <w:t>3</w:t>
    </w:r>
    <w:r w:rsidRPr="00E9210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182E" w14:textId="77777777" w:rsidR="002817B6" w:rsidRDefault="002817B6">
      <w:r>
        <w:separator/>
      </w:r>
    </w:p>
  </w:footnote>
  <w:footnote w:type="continuationSeparator" w:id="0">
    <w:p w14:paraId="1E0990B2" w14:textId="77777777" w:rsidR="002817B6" w:rsidRDefault="002817B6">
      <w:r>
        <w:continuationSeparator/>
      </w:r>
    </w:p>
  </w:footnote>
  <w:footnote w:type="continuationNotice" w:id="1">
    <w:p w14:paraId="66D3B6D7" w14:textId="77777777" w:rsidR="002817B6" w:rsidRDefault="00281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02FC" w14:textId="571A5C8F" w:rsidR="00E323CC" w:rsidRDefault="00E323C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DCEC4" wp14:editId="69A21791">
          <wp:simplePos x="0" y="0"/>
          <wp:positionH relativeFrom="column">
            <wp:posOffset>-435935</wp:posOffset>
          </wp:positionH>
          <wp:positionV relativeFrom="paragraph">
            <wp:posOffset>-106739</wp:posOffset>
          </wp:positionV>
          <wp:extent cx="7099300" cy="707390"/>
          <wp:effectExtent l="0" t="0" r="6350" b="0"/>
          <wp:wrapTight wrapText="bothSides">
            <wp:wrapPolygon edited="0">
              <wp:start x="0" y="0"/>
              <wp:lineTo x="0" y="20941"/>
              <wp:lineTo x="21561" y="20941"/>
              <wp:lineTo x="2156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229"/>
    <w:multiLevelType w:val="hybridMultilevel"/>
    <w:tmpl w:val="0EA2B1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310866"/>
    <w:multiLevelType w:val="hybridMultilevel"/>
    <w:tmpl w:val="CB2C12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190"/>
    <w:multiLevelType w:val="hybridMultilevel"/>
    <w:tmpl w:val="E598B0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E1216"/>
    <w:multiLevelType w:val="multilevel"/>
    <w:tmpl w:val="DDCC77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95A1B"/>
    <w:multiLevelType w:val="hybridMultilevel"/>
    <w:tmpl w:val="1122B6F4"/>
    <w:lvl w:ilvl="0" w:tplc="682A8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5C46"/>
    <w:multiLevelType w:val="hybridMultilevel"/>
    <w:tmpl w:val="7E0637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F68D1"/>
    <w:multiLevelType w:val="hybridMultilevel"/>
    <w:tmpl w:val="802233DA"/>
    <w:lvl w:ilvl="0" w:tplc="E8E06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C6C6D"/>
    <w:multiLevelType w:val="hybridMultilevel"/>
    <w:tmpl w:val="EA289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56803"/>
    <w:multiLevelType w:val="hybridMultilevel"/>
    <w:tmpl w:val="F75039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1348A"/>
    <w:multiLevelType w:val="hybridMultilevel"/>
    <w:tmpl w:val="FC2E074E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12284916"/>
    <w:multiLevelType w:val="hybridMultilevel"/>
    <w:tmpl w:val="310C18C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673E0"/>
    <w:multiLevelType w:val="hybridMultilevel"/>
    <w:tmpl w:val="6518DE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14C58"/>
    <w:multiLevelType w:val="hybridMultilevel"/>
    <w:tmpl w:val="BB9E41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83E21"/>
    <w:multiLevelType w:val="hybridMultilevel"/>
    <w:tmpl w:val="894467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76026A"/>
    <w:multiLevelType w:val="hybridMultilevel"/>
    <w:tmpl w:val="95509A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BB6D19"/>
    <w:multiLevelType w:val="multilevel"/>
    <w:tmpl w:val="740211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1EB95EC6"/>
    <w:multiLevelType w:val="hybridMultilevel"/>
    <w:tmpl w:val="548AA1DA"/>
    <w:lvl w:ilvl="0" w:tplc="682A8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4E31CB"/>
    <w:multiLevelType w:val="hybridMultilevel"/>
    <w:tmpl w:val="0206E1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4371CCA"/>
    <w:multiLevelType w:val="hybridMultilevel"/>
    <w:tmpl w:val="3E9C42C0"/>
    <w:lvl w:ilvl="0" w:tplc="682A8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14A5B"/>
    <w:multiLevelType w:val="hybridMultilevel"/>
    <w:tmpl w:val="873810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01D89"/>
    <w:multiLevelType w:val="hybridMultilevel"/>
    <w:tmpl w:val="221A939E"/>
    <w:lvl w:ilvl="0" w:tplc="C158D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94199"/>
    <w:multiLevelType w:val="hybridMultilevel"/>
    <w:tmpl w:val="B6A686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D23370"/>
    <w:multiLevelType w:val="hybridMultilevel"/>
    <w:tmpl w:val="F6663B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E838BA"/>
    <w:multiLevelType w:val="hybridMultilevel"/>
    <w:tmpl w:val="F4C4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95217"/>
    <w:multiLevelType w:val="hybridMultilevel"/>
    <w:tmpl w:val="29343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F4CB2"/>
    <w:multiLevelType w:val="multilevel"/>
    <w:tmpl w:val="260297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3D2F6B07"/>
    <w:multiLevelType w:val="hybridMultilevel"/>
    <w:tmpl w:val="8BBC154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E127B8E"/>
    <w:multiLevelType w:val="hybridMultilevel"/>
    <w:tmpl w:val="C31CB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171F36"/>
    <w:multiLevelType w:val="hybridMultilevel"/>
    <w:tmpl w:val="F600F6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E44B9"/>
    <w:multiLevelType w:val="hybridMultilevel"/>
    <w:tmpl w:val="3C666A54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0" w15:restartNumberingAfterBreak="0">
    <w:nsid w:val="46C06FDE"/>
    <w:multiLevelType w:val="hybridMultilevel"/>
    <w:tmpl w:val="F2C8A982"/>
    <w:lvl w:ilvl="0" w:tplc="861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A6FDA">
      <w:numFmt w:val="none"/>
      <w:lvlText w:val=""/>
      <w:lvlJc w:val="left"/>
      <w:pPr>
        <w:tabs>
          <w:tab w:val="num" w:pos="360"/>
        </w:tabs>
      </w:pPr>
    </w:lvl>
    <w:lvl w:ilvl="2" w:tplc="6FE4E240">
      <w:numFmt w:val="none"/>
      <w:lvlText w:val=""/>
      <w:lvlJc w:val="left"/>
      <w:pPr>
        <w:tabs>
          <w:tab w:val="num" w:pos="360"/>
        </w:tabs>
      </w:pPr>
    </w:lvl>
    <w:lvl w:ilvl="3" w:tplc="681EC330">
      <w:numFmt w:val="none"/>
      <w:lvlText w:val=""/>
      <w:lvlJc w:val="left"/>
      <w:pPr>
        <w:tabs>
          <w:tab w:val="num" w:pos="360"/>
        </w:tabs>
      </w:pPr>
    </w:lvl>
    <w:lvl w:ilvl="4" w:tplc="85D6DF30">
      <w:numFmt w:val="none"/>
      <w:lvlText w:val=""/>
      <w:lvlJc w:val="left"/>
      <w:pPr>
        <w:tabs>
          <w:tab w:val="num" w:pos="360"/>
        </w:tabs>
      </w:pPr>
    </w:lvl>
    <w:lvl w:ilvl="5" w:tplc="DB781D90">
      <w:numFmt w:val="none"/>
      <w:lvlText w:val=""/>
      <w:lvlJc w:val="left"/>
      <w:pPr>
        <w:tabs>
          <w:tab w:val="num" w:pos="360"/>
        </w:tabs>
      </w:pPr>
    </w:lvl>
    <w:lvl w:ilvl="6" w:tplc="9776F3D4">
      <w:numFmt w:val="none"/>
      <w:lvlText w:val=""/>
      <w:lvlJc w:val="left"/>
      <w:pPr>
        <w:tabs>
          <w:tab w:val="num" w:pos="360"/>
        </w:tabs>
      </w:pPr>
    </w:lvl>
    <w:lvl w:ilvl="7" w:tplc="90E6620C">
      <w:numFmt w:val="none"/>
      <w:lvlText w:val=""/>
      <w:lvlJc w:val="left"/>
      <w:pPr>
        <w:tabs>
          <w:tab w:val="num" w:pos="360"/>
        </w:tabs>
      </w:pPr>
    </w:lvl>
    <w:lvl w:ilvl="8" w:tplc="F60E37D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6D466FE"/>
    <w:multiLevelType w:val="hybridMultilevel"/>
    <w:tmpl w:val="F3B28A5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238FE"/>
    <w:multiLevelType w:val="hybridMultilevel"/>
    <w:tmpl w:val="460470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DA3578"/>
    <w:multiLevelType w:val="hybridMultilevel"/>
    <w:tmpl w:val="F6663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6E1257"/>
    <w:multiLevelType w:val="hybridMultilevel"/>
    <w:tmpl w:val="36D87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E21D7"/>
    <w:multiLevelType w:val="hybridMultilevel"/>
    <w:tmpl w:val="C8E48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F768A"/>
    <w:multiLevelType w:val="hybridMultilevel"/>
    <w:tmpl w:val="91A840BE"/>
    <w:lvl w:ilvl="0" w:tplc="303AA44E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7F2018A"/>
    <w:multiLevelType w:val="multilevel"/>
    <w:tmpl w:val="8BF254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D0C2B10"/>
    <w:multiLevelType w:val="hybridMultilevel"/>
    <w:tmpl w:val="6B5E5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3331A"/>
    <w:multiLevelType w:val="hybridMultilevel"/>
    <w:tmpl w:val="3702D7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71A32"/>
    <w:multiLevelType w:val="hybridMultilevel"/>
    <w:tmpl w:val="670833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CD714A"/>
    <w:multiLevelType w:val="hybridMultilevel"/>
    <w:tmpl w:val="D738F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D1218C"/>
    <w:multiLevelType w:val="hybridMultilevel"/>
    <w:tmpl w:val="10887B5E"/>
    <w:lvl w:ilvl="0" w:tplc="DB6C3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42184C"/>
    <w:multiLevelType w:val="hybridMultilevel"/>
    <w:tmpl w:val="8D00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AE3AE1"/>
    <w:multiLevelType w:val="hybridMultilevel"/>
    <w:tmpl w:val="ECF28CA0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A65AB"/>
    <w:multiLevelType w:val="hybridMultilevel"/>
    <w:tmpl w:val="4E7C6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A1F1E"/>
    <w:multiLevelType w:val="hybridMultilevel"/>
    <w:tmpl w:val="FD228F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3"/>
  </w:num>
  <w:num w:numId="4">
    <w:abstractNumId w:val="40"/>
  </w:num>
  <w:num w:numId="5">
    <w:abstractNumId w:val="30"/>
  </w:num>
  <w:num w:numId="6">
    <w:abstractNumId w:val="28"/>
  </w:num>
  <w:num w:numId="7">
    <w:abstractNumId w:val="26"/>
  </w:num>
  <w:num w:numId="8">
    <w:abstractNumId w:val="24"/>
  </w:num>
  <w:num w:numId="9">
    <w:abstractNumId w:val="19"/>
  </w:num>
  <w:num w:numId="10">
    <w:abstractNumId w:val="1"/>
  </w:num>
  <w:num w:numId="11">
    <w:abstractNumId w:val="45"/>
  </w:num>
  <w:num w:numId="12">
    <w:abstractNumId w:val="7"/>
  </w:num>
  <w:num w:numId="13">
    <w:abstractNumId w:val="34"/>
  </w:num>
  <w:num w:numId="14">
    <w:abstractNumId w:val="12"/>
  </w:num>
  <w:num w:numId="15">
    <w:abstractNumId w:val="5"/>
  </w:num>
  <w:num w:numId="16">
    <w:abstractNumId w:val="14"/>
  </w:num>
  <w:num w:numId="17">
    <w:abstractNumId w:val="21"/>
  </w:num>
  <w:num w:numId="18">
    <w:abstractNumId w:val="4"/>
  </w:num>
  <w:num w:numId="19">
    <w:abstractNumId w:val="23"/>
  </w:num>
  <w:num w:numId="20">
    <w:abstractNumId w:val="11"/>
  </w:num>
  <w:num w:numId="21">
    <w:abstractNumId w:val="46"/>
  </w:num>
  <w:num w:numId="22">
    <w:abstractNumId w:val="15"/>
  </w:num>
  <w:num w:numId="23">
    <w:abstractNumId w:val="17"/>
  </w:num>
  <w:num w:numId="24">
    <w:abstractNumId w:val="0"/>
  </w:num>
  <w:num w:numId="25">
    <w:abstractNumId w:val="25"/>
  </w:num>
  <w:num w:numId="26">
    <w:abstractNumId w:val="20"/>
  </w:num>
  <w:num w:numId="27">
    <w:abstractNumId w:val="13"/>
  </w:num>
  <w:num w:numId="28">
    <w:abstractNumId w:val="43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"/>
  </w:num>
  <w:num w:numId="34">
    <w:abstractNumId w:val="39"/>
  </w:num>
  <w:num w:numId="35">
    <w:abstractNumId w:val="41"/>
  </w:num>
  <w:num w:numId="36">
    <w:abstractNumId w:val="37"/>
  </w:num>
  <w:num w:numId="37">
    <w:abstractNumId w:val="35"/>
  </w:num>
  <w:num w:numId="38">
    <w:abstractNumId w:val="9"/>
  </w:num>
  <w:num w:numId="39">
    <w:abstractNumId w:val="8"/>
  </w:num>
  <w:num w:numId="40">
    <w:abstractNumId w:val="29"/>
  </w:num>
  <w:num w:numId="41">
    <w:abstractNumId w:val="31"/>
  </w:num>
  <w:num w:numId="42">
    <w:abstractNumId w:val="10"/>
  </w:num>
  <w:num w:numId="43">
    <w:abstractNumId w:val="44"/>
  </w:num>
  <w:num w:numId="44">
    <w:abstractNumId w:val="27"/>
  </w:num>
  <w:num w:numId="45">
    <w:abstractNumId w:val="6"/>
  </w:num>
  <w:num w:numId="46">
    <w:abstractNumId w:val="4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DA"/>
    <w:rsid w:val="00002EF1"/>
    <w:rsid w:val="0001474F"/>
    <w:rsid w:val="00055D05"/>
    <w:rsid w:val="000631EA"/>
    <w:rsid w:val="00066317"/>
    <w:rsid w:val="00073288"/>
    <w:rsid w:val="000739D5"/>
    <w:rsid w:val="000749AF"/>
    <w:rsid w:val="000802A2"/>
    <w:rsid w:val="000815BB"/>
    <w:rsid w:val="00084EA4"/>
    <w:rsid w:val="00094073"/>
    <w:rsid w:val="000943C8"/>
    <w:rsid w:val="0009582F"/>
    <w:rsid w:val="000A3F9C"/>
    <w:rsid w:val="000B17F9"/>
    <w:rsid w:val="000B474E"/>
    <w:rsid w:val="000C4BA3"/>
    <w:rsid w:val="000D193E"/>
    <w:rsid w:val="000D5973"/>
    <w:rsid w:val="00100A1A"/>
    <w:rsid w:val="00103DD8"/>
    <w:rsid w:val="001065EB"/>
    <w:rsid w:val="00117AB4"/>
    <w:rsid w:val="00122FB3"/>
    <w:rsid w:val="00125911"/>
    <w:rsid w:val="0012764A"/>
    <w:rsid w:val="00134342"/>
    <w:rsid w:val="00142911"/>
    <w:rsid w:val="00161178"/>
    <w:rsid w:val="00170C03"/>
    <w:rsid w:val="001738AD"/>
    <w:rsid w:val="00174329"/>
    <w:rsid w:val="0019574A"/>
    <w:rsid w:val="001B0854"/>
    <w:rsid w:val="001B5F65"/>
    <w:rsid w:val="001C1D7E"/>
    <w:rsid w:val="001D3532"/>
    <w:rsid w:val="001E0E47"/>
    <w:rsid w:val="001E508F"/>
    <w:rsid w:val="001E7FF0"/>
    <w:rsid w:val="001F04B3"/>
    <w:rsid w:val="00204071"/>
    <w:rsid w:val="00216385"/>
    <w:rsid w:val="00225753"/>
    <w:rsid w:val="00227346"/>
    <w:rsid w:val="00232C4D"/>
    <w:rsid w:val="0024051B"/>
    <w:rsid w:val="00240A10"/>
    <w:rsid w:val="002426B9"/>
    <w:rsid w:val="002432CB"/>
    <w:rsid w:val="00254469"/>
    <w:rsid w:val="002670B5"/>
    <w:rsid w:val="0026763F"/>
    <w:rsid w:val="00270E03"/>
    <w:rsid w:val="0027133D"/>
    <w:rsid w:val="002817B6"/>
    <w:rsid w:val="0028234C"/>
    <w:rsid w:val="002837CB"/>
    <w:rsid w:val="002920DA"/>
    <w:rsid w:val="0029716F"/>
    <w:rsid w:val="002A12C6"/>
    <w:rsid w:val="002A132D"/>
    <w:rsid w:val="002A56F7"/>
    <w:rsid w:val="002A5E05"/>
    <w:rsid w:val="002B20D8"/>
    <w:rsid w:val="002B432D"/>
    <w:rsid w:val="002E4107"/>
    <w:rsid w:val="002E5B66"/>
    <w:rsid w:val="00302FF6"/>
    <w:rsid w:val="00303AE7"/>
    <w:rsid w:val="003106AE"/>
    <w:rsid w:val="00315E3B"/>
    <w:rsid w:val="00317E98"/>
    <w:rsid w:val="00323BFA"/>
    <w:rsid w:val="0032788A"/>
    <w:rsid w:val="00334366"/>
    <w:rsid w:val="00351298"/>
    <w:rsid w:val="00351E13"/>
    <w:rsid w:val="003575F1"/>
    <w:rsid w:val="0036095A"/>
    <w:rsid w:val="00362B4A"/>
    <w:rsid w:val="0036465E"/>
    <w:rsid w:val="00365246"/>
    <w:rsid w:val="0037000E"/>
    <w:rsid w:val="00374B14"/>
    <w:rsid w:val="00386512"/>
    <w:rsid w:val="00397DE5"/>
    <w:rsid w:val="003A031E"/>
    <w:rsid w:val="003B6EDD"/>
    <w:rsid w:val="003D50F2"/>
    <w:rsid w:val="003D5991"/>
    <w:rsid w:val="003E0F00"/>
    <w:rsid w:val="003E7506"/>
    <w:rsid w:val="004316AB"/>
    <w:rsid w:val="004365D5"/>
    <w:rsid w:val="004559CB"/>
    <w:rsid w:val="0046043E"/>
    <w:rsid w:val="0048753E"/>
    <w:rsid w:val="00491496"/>
    <w:rsid w:val="004942DB"/>
    <w:rsid w:val="004A086D"/>
    <w:rsid w:val="004A1232"/>
    <w:rsid w:val="004A12D2"/>
    <w:rsid w:val="004A377A"/>
    <w:rsid w:val="004A4CCF"/>
    <w:rsid w:val="004B0957"/>
    <w:rsid w:val="004B0B91"/>
    <w:rsid w:val="004B337D"/>
    <w:rsid w:val="004B4B72"/>
    <w:rsid w:val="004C0C63"/>
    <w:rsid w:val="004C733B"/>
    <w:rsid w:val="004D1382"/>
    <w:rsid w:val="004E7BC1"/>
    <w:rsid w:val="004F00DA"/>
    <w:rsid w:val="004F57C9"/>
    <w:rsid w:val="00513A5D"/>
    <w:rsid w:val="00516C19"/>
    <w:rsid w:val="005237AE"/>
    <w:rsid w:val="005319B3"/>
    <w:rsid w:val="00534BCD"/>
    <w:rsid w:val="00541FB4"/>
    <w:rsid w:val="005467C3"/>
    <w:rsid w:val="00550538"/>
    <w:rsid w:val="00557D03"/>
    <w:rsid w:val="00570221"/>
    <w:rsid w:val="00571F89"/>
    <w:rsid w:val="00573AD7"/>
    <w:rsid w:val="005A2A63"/>
    <w:rsid w:val="005B0334"/>
    <w:rsid w:val="005B616B"/>
    <w:rsid w:val="005B77DB"/>
    <w:rsid w:val="005B7ED6"/>
    <w:rsid w:val="005C62F2"/>
    <w:rsid w:val="005D5BDB"/>
    <w:rsid w:val="005D60C8"/>
    <w:rsid w:val="005E3199"/>
    <w:rsid w:val="005F4696"/>
    <w:rsid w:val="00617C4F"/>
    <w:rsid w:val="0062323C"/>
    <w:rsid w:val="006377B2"/>
    <w:rsid w:val="006378A8"/>
    <w:rsid w:val="00637C7C"/>
    <w:rsid w:val="00643A67"/>
    <w:rsid w:val="006504E7"/>
    <w:rsid w:val="00663EA6"/>
    <w:rsid w:val="006755AA"/>
    <w:rsid w:val="006830F0"/>
    <w:rsid w:val="00691273"/>
    <w:rsid w:val="006956A6"/>
    <w:rsid w:val="006969B9"/>
    <w:rsid w:val="006A43E6"/>
    <w:rsid w:val="006A6418"/>
    <w:rsid w:val="006A65BF"/>
    <w:rsid w:val="006B1246"/>
    <w:rsid w:val="006B32A6"/>
    <w:rsid w:val="006B33A1"/>
    <w:rsid w:val="006C0565"/>
    <w:rsid w:val="006C0D3E"/>
    <w:rsid w:val="006C1DAF"/>
    <w:rsid w:val="006C4CE0"/>
    <w:rsid w:val="006C7B18"/>
    <w:rsid w:val="006D45F3"/>
    <w:rsid w:val="006E3C3C"/>
    <w:rsid w:val="006E79AE"/>
    <w:rsid w:val="006F4796"/>
    <w:rsid w:val="006F481E"/>
    <w:rsid w:val="006F5F79"/>
    <w:rsid w:val="006F683F"/>
    <w:rsid w:val="00700EBD"/>
    <w:rsid w:val="007025C2"/>
    <w:rsid w:val="00704A01"/>
    <w:rsid w:val="00710BF2"/>
    <w:rsid w:val="007122EA"/>
    <w:rsid w:val="0072107B"/>
    <w:rsid w:val="007419A5"/>
    <w:rsid w:val="00741D8F"/>
    <w:rsid w:val="00742CE1"/>
    <w:rsid w:val="00746DF7"/>
    <w:rsid w:val="00753A14"/>
    <w:rsid w:val="00753A4C"/>
    <w:rsid w:val="007542C0"/>
    <w:rsid w:val="0077289C"/>
    <w:rsid w:val="007C4279"/>
    <w:rsid w:val="007C43A1"/>
    <w:rsid w:val="007C65DA"/>
    <w:rsid w:val="007D3750"/>
    <w:rsid w:val="007D3DE7"/>
    <w:rsid w:val="0080293B"/>
    <w:rsid w:val="00812B30"/>
    <w:rsid w:val="00824F71"/>
    <w:rsid w:val="008408FE"/>
    <w:rsid w:val="008463D6"/>
    <w:rsid w:val="00854AA7"/>
    <w:rsid w:val="00863B5E"/>
    <w:rsid w:val="008754D9"/>
    <w:rsid w:val="00876C4B"/>
    <w:rsid w:val="00881C26"/>
    <w:rsid w:val="00885B64"/>
    <w:rsid w:val="008914D4"/>
    <w:rsid w:val="00891693"/>
    <w:rsid w:val="00892E37"/>
    <w:rsid w:val="008A4861"/>
    <w:rsid w:val="008B192F"/>
    <w:rsid w:val="008B4345"/>
    <w:rsid w:val="008B60B7"/>
    <w:rsid w:val="008B656C"/>
    <w:rsid w:val="008B6AF7"/>
    <w:rsid w:val="008C6D55"/>
    <w:rsid w:val="008E28F3"/>
    <w:rsid w:val="008F2483"/>
    <w:rsid w:val="00902BAE"/>
    <w:rsid w:val="0094091C"/>
    <w:rsid w:val="009426A8"/>
    <w:rsid w:val="00947313"/>
    <w:rsid w:val="00954462"/>
    <w:rsid w:val="009555D6"/>
    <w:rsid w:val="00955A31"/>
    <w:rsid w:val="009739E4"/>
    <w:rsid w:val="00986265"/>
    <w:rsid w:val="009923E6"/>
    <w:rsid w:val="009A05FF"/>
    <w:rsid w:val="009B3066"/>
    <w:rsid w:val="009B3B2F"/>
    <w:rsid w:val="009D5C3C"/>
    <w:rsid w:val="009D5F01"/>
    <w:rsid w:val="009E4820"/>
    <w:rsid w:val="009F4B18"/>
    <w:rsid w:val="00A022EB"/>
    <w:rsid w:val="00A039ED"/>
    <w:rsid w:val="00A042E4"/>
    <w:rsid w:val="00A16E7C"/>
    <w:rsid w:val="00A2522B"/>
    <w:rsid w:val="00A350CD"/>
    <w:rsid w:val="00A41833"/>
    <w:rsid w:val="00A534DA"/>
    <w:rsid w:val="00A91995"/>
    <w:rsid w:val="00AA09D7"/>
    <w:rsid w:val="00AA6158"/>
    <w:rsid w:val="00AB289F"/>
    <w:rsid w:val="00AC4049"/>
    <w:rsid w:val="00AC5463"/>
    <w:rsid w:val="00AD605E"/>
    <w:rsid w:val="00AD7637"/>
    <w:rsid w:val="00AE08A2"/>
    <w:rsid w:val="00AE3986"/>
    <w:rsid w:val="00AF3753"/>
    <w:rsid w:val="00B0111E"/>
    <w:rsid w:val="00B02FFB"/>
    <w:rsid w:val="00B04591"/>
    <w:rsid w:val="00B11496"/>
    <w:rsid w:val="00B12D95"/>
    <w:rsid w:val="00B20202"/>
    <w:rsid w:val="00B20C43"/>
    <w:rsid w:val="00B266DF"/>
    <w:rsid w:val="00B32C5E"/>
    <w:rsid w:val="00B37E3C"/>
    <w:rsid w:val="00B53E81"/>
    <w:rsid w:val="00B60F9E"/>
    <w:rsid w:val="00B761CF"/>
    <w:rsid w:val="00B77790"/>
    <w:rsid w:val="00B87C65"/>
    <w:rsid w:val="00BA1FB0"/>
    <w:rsid w:val="00BB696E"/>
    <w:rsid w:val="00BC162E"/>
    <w:rsid w:val="00BC494D"/>
    <w:rsid w:val="00BD2205"/>
    <w:rsid w:val="00BD3A9D"/>
    <w:rsid w:val="00BD7EC2"/>
    <w:rsid w:val="00BE5431"/>
    <w:rsid w:val="00BF0CF6"/>
    <w:rsid w:val="00BF2E6C"/>
    <w:rsid w:val="00BF69F7"/>
    <w:rsid w:val="00C0308D"/>
    <w:rsid w:val="00C06D86"/>
    <w:rsid w:val="00C14203"/>
    <w:rsid w:val="00C171C9"/>
    <w:rsid w:val="00C17B57"/>
    <w:rsid w:val="00C3145D"/>
    <w:rsid w:val="00C35127"/>
    <w:rsid w:val="00C411C0"/>
    <w:rsid w:val="00C455D4"/>
    <w:rsid w:val="00C459DD"/>
    <w:rsid w:val="00C46637"/>
    <w:rsid w:val="00C7009F"/>
    <w:rsid w:val="00C72287"/>
    <w:rsid w:val="00C807B3"/>
    <w:rsid w:val="00C82DAC"/>
    <w:rsid w:val="00C840D2"/>
    <w:rsid w:val="00C85698"/>
    <w:rsid w:val="00C8745A"/>
    <w:rsid w:val="00C915CA"/>
    <w:rsid w:val="00CA1637"/>
    <w:rsid w:val="00CA172A"/>
    <w:rsid w:val="00CC1B3F"/>
    <w:rsid w:val="00CD4A29"/>
    <w:rsid w:val="00CD562C"/>
    <w:rsid w:val="00CE6B12"/>
    <w:rsid w:val="00CF51BF"/>
    <w:rsid w:val="00CF7DC6"/>
    <w:rsid w:val="00D04799"/>
    <w:rsid w:val="00D16895"/>
    <w:rsid w:val="00D169B7"/>
    <w:rsid w:val="00D24D8A"/>
    <w:rsid w:val="00D25C6E"/>
    <w:rsid w:val="00D312F9"/>
    <w:rsid w:val="00D3774F"/>
    <w:rsid w:val="00D41ED5"/>
    <w:rsid w:val="00D4462A"/>
    <w:rsid w:val="00D5040A"/>
    <w:rsid w:val="00D511CE"/>
    <w:rsid w:val="00D826B5"/>
    <w:rsid w:val="00D86FC7"/>
    <w:rsid w:val="00D90C81"/>
    <w:rsid w:val="00DC3709"/>
    <w:rsid w:val="00DC554A"/>
    <w:rsid w:val="00DD07EC"/>
    <w:rsid w:val="00DD6AD7"/>
    <w:rsid w:val="00DE075E"/>
    <w:rsid w:val="00DE1634"/>
    <w:rsid w:val="00DE788A"/>
    <w:rsid w:val="00DF5A4A"/>
    <w:rsid w:val="00E009ED"/>
    <w:rsid w:val="00E04297"/>
    <w:rsid w:val="00E12914"/>
    <w:rsid w:val="00E14257"/>
    <w:rsid w:val="00E215BF"/>
    <w:rsid w:val="00E22AC3"/>
    <w:rsid w:val="00E323CC"/>
    <w:rsid w:val="00E664ED"/>
    <w:rsid w:val="00E92101"/>
    <w:rsid w:val="00E9575B"/>
    <w:rsid w:val="00EA016D"/>
    <w:rsid w:val="00EA5F0D"/>
    <w:rsid w:val="00EA74E9"/>
    <w:rsid w:val="00EA7AED"/>
    <w:rsid w:val="00EB24A9"/>
    <w:rsid w:val="00EB2612"/>
    <w:rsid w:val="00EB7507"/>
    <w:rsid w:val="00EC31F0"/>
    <w:rsid w:val="00EC6891"/>
    <w:rsid w:val="00ED13CA"/>
    <w:rsid w:val="00ED198C"/>
    <w:rsid w:val="00ED20FC"/>
    <w:rsid w:val="00ED21D2"/>
    <w:rsid w:val="00EE6F32"/>
    <w:rsid w:val="00EF02C9"/>
    <w:rsid w:val="00EF6938"/>
    <w:rsid w:val="00F05051"/>
    <w:rsid w:val="00F17386"/>
    <w:rsid w:val="00F22ACF"/>
    <w:rsid w:val="00F3263F"/>
    <w:rsid w:val="00F32F0E"/>
    <w:rsid w:val="00F4045B"/>
    <w:rsid w:val="00F440DE"/>
    <w:rsid w:val="00F45AA3"/>
    <w:rsid w:val="00F668C5"/>
    <w:rsid w:val="00F717AD"/>
    <w:rsid w:val="00F71BEE"/>
    <w:rsid w:val="00F927C0"/>
    <w:rsid w:val="00F94F96"/>
    <w:rsid w:val="00F9696D"/>
    <w:rsid w:val="00F97CA0"/>
    <w:rsid w:val="00FA440B"/>
    <w:rsid w:val="00FB164D"/>
    <w:rsid w:val="00FC52B3"/>
    <w:rsid w:val="00FC6695"/>
    <w:rsid w:val="00FE2411"/>
    <w:rsid w:val="00FE7F6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D3455"/>
  <w15:chartTrackingRefBased/>
  <w15:docId w15:val="{4A15EA34-358D-48CB-9E57-DE6BE9FB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E5B66"/>
    <w:pPr>
      <w:keepNext/>
      <w:ind w:left="1418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rsid w:val="00BA1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03AE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A1FB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921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21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2101"/>
  </w:style>
  <w:style w:type="paragraph" w:styleId="Tekstdymka">
    <w:name w:val="Balloon Text"/>
    <w:basedOn w:val="Normalny"/>
    <w:semiHidden/>
    <w:rsid w:val="006F5F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0479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04799"/>
    <w:rPr>
      <w:vertAlign w:val="superscript"/>
    </w:rPr>
  </w:style>
  <w:style w:type="paragraph" w:styleId="Tekstprzypisudolnego">
    <w:name w:val="footnote text"/>
    <w:basedOn w:val="Normalny"/>
    <w:semiHidden/>
    <w:rsid w:val="00881C2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81C26"/>
    <w:rPr>
      <w:vertAlign w:val="superscript"/>
    </w:rPr>
  </w:style>
  <w:style w:type="character" w:styleId="Hipercze">
    <w:name w:val="Hyperlink"/>
    <w:basedOn w:val="Domylnaczcionkaakapitu"/>
    <w:rsid w:val="00BA1FB0"/>
    <w:rPr>
      <w:color w:val="0000FF"/>
      <w:u w:val="single"/>
    </w:rPr>
  </w:style>
  <w:style w:type="paragraph" w:styleId="Tekstpodstawowy">
    <w:name w:val="Body Text"/>
    <w:basedOn w:val="Normalny"/>
    <w:rsid w:val="00BA1FB0"/>
    <w:pPr>
      <w:tabs>
        <w:tab w:val="left" w:pos="709"/>
      </w:tabs>
      <w:suppressAutoHyphens/>
    </w:pPr>
    <w:rPr>
      <w:rFonts w:ascii="Arial" w:hAnsi="Arial"/>
      <w:b/>
      <w:sz w:val="22"/>
      <w:szCs w:val="20"/>
      <w:lang w:val="en-US" w:eastAsia="en-US"/>
    </w:rPr>
  </w:style>
  <w:style w:type="paragraph" w:styleId="Tekstpodstawowy3">
    <w:name w:val="Body Text 3"/>
    <w:basedOn w:val="Normalny"/>
    <w:rsid w:val="00BA1FB0"/>
    <w:pPr>
      <w:jc w:val="both"/>
    </w:pPr>
    <w:rPr>
      <w:rFonts w:ascii="Arial" w:hAnsi="Arial"/>
      <w:szCs w:val="20"/>
      <w:lang w:val="en-US" w:eastAsia="en-US"/>
    </w:rPr>
  </w:style>
  <w:style w:type="paragraph" w:customStyle="1" w:styleId="Document1">
    <w:name w:val="Document 1"/>
    <w:rsid w:val="00BA1FB0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Nagwekwykazurde">
    <w:name w:val="toa heading"/>
    <w:basedOn w:val="Normalny"/>
    <w:next w:val="Normalny"/>
    <w:semiHidden/>
    <w:rsid w:val="00BA1FB0"/>
    <w:pPr>
      <w:tabs>
        <w:tab w:val="left" w:pos="9000"/>
        <w:tab w:val="right" w:pos="9360"/>
      </w:tabs>
      <w:suppressAutoHyphens/>
    </w:pPr>
    <w:rPr>
      <w:rFonts w:ascii="Arial" w:hAnsi="Arial"/>
      <w:sz w:val="22"/>
      <w:szCs w:val="20"/>
      <w:lang w:val="en-US" w:eastAsia="en-US"/>
    </w:rPr>
  </w:style>
  <w:style w:type="character" w:styleId="Odwoaniedokomentarza">
    <w:name w:val="annotation reference"/>
    <w:basedOn w:val="Domylnaczcionkaakapitu"/>
    <w:rsid w:val="00F050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50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5051"/>
  </w:style>
  <w:style w:type="paragraph" w:styleId="Tematkomentarza">
    <w:name w:val="annotation subject"/>
    <w:basedOn w:val="Tekstkomentarza"/>
    <w:next w:val="Tekstkomentarza"/>
    <w:link w:val="TematkomentarzaZnak"/>
    <w:rsid w:val="00F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5051"/>
    <w:rPr>
      <w:b/>
      <w:bCs/>
    </w:rPr>
  </w:style>
  <w:style w:type="character" w:customStyle="1" w:styleId="NagwekZnak">
    <w:name w:val="Nagłówek Znak"/>
    <w:basedOn w:val="Domylnaczcionkaakapitu"/>
    <w:link w:val="Nagwek"/>
    <w:rsid w:val="00AD60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12C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kub.Grubiak@Gorazdz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razdz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razdze@gorazdz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kasz.Kaminski@Gorazd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4A33141EC414EA892F9393A4ACDD8" ma:contentTypeVersion="9" ma:contentTypeDescription="Create a new document." ma:contentTypeScope="" ma:versionID="fbaef89f1d958e7e4756ead7fb839aaa">
  <xsd:schema xmlns:xsd="http://www.w3.org/2001/XMLSchema" xmlns:xs="http://www.w3.org/2001/XMLSchema" xmlns:p="http://schemas.microsoft.com/office/2006/metadata/properties" xmlns:ns2="9a594242-2f36-41e1-b2ef-d6553ab3d41e" targetNamespace="http://schemas.microsoft.com/office/2006/metadata/properties" ma:root="true" ma:fieldsID="cd2dc6c0aef58925750730f4cabbc163" ns2:_="">
    <xsd:import namespace="9a594242-2f36-41e1-b2ef-d6553ab3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4242-2f36-41e1-b2ef-d6553ab3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8A4B3-9362-45DB-A374-55C57BE1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4242-2f36-41e1-b2ef-d6553ab3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1575D-7117-414F-B196-A1A4F73B9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A72F9-8A01-4084-84FD-D3C62C5EC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E9F5C-8C40-479B-92E9-23A322B97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Chorula 2006-02-15</vt:lpstr>
    </vt:vector>
  </TitlesOfParts>
  <Company/>
  <LinksUpToDate>false</LinksUpToDate>
  <CharactersWithSpaces>9630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mailto:Adam.friedrich@gorazdze.pl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Chorula 2006-02-15</dc:title>
  <dc:subject/>
  <dc:creator>Krzysztof Filusz</dc:creator>
  <cp:keywords/>
  <dc:description/>
  <cp:lastModifiedBy>Kaminski, Lukasz (Chorula) POL</cp:lastModifiedBy>
  <cp:revision>15</cp:revision>
  <cp:lastPrinted>2008-02-06T10:59:00Z</cp:lastPrinted>
  <dcterms:created xsi:type="dcterms:W3CDTF">2021-08-13T14:34:00Z</dcterms:created>
  <dcterms:modified xsi:type="dcterms:W3CDTF">2021-08-18T07:32:00Z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0x0101008CA4A33141EC414EA892F9393A4ACDD8</vt:lpwstr>
  </property>
</Properties>
</file>