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4D9B9E53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</w:t>
      </w:r>
      <w:r w:rsidRPr="00E11802">
        <w:rPr>
          <w:rFonts w:ascii="Arial" w:hAnsi="Arial" w:cs="Arial"/>
        </w:rPr>
        <w:t xml:space="preserve">Wlkp.: </w:t>
      </w:r>
      <w:r w:rsidR="002C047F" w:rsidRPr="00E11802">
        <w:rPr>
          <w:rFonts w:ascii="Arial" w:hAnsi="Arial" w:cs="Arial"/>
        </w:rPr>
        <w:t xml:space="preserve">dn. </w:t>
      </w:r>
      <w:r w:rsidR="00892568" w:rsidRPr="00E11802">
        <w:rPr>
          <w:rFonts w:ascii="Arial" w:hAnsi="Arial" w:cs="Arial"/>
        </w:rPr>
        <w:t>2022-02-2</w:t>
      </w:r>
      <w:r w:rsidR="00E11802" w:rsidRPr="00E11802">
        <w:rPr>
          <w:rFonts w:ascii="Arial" w:hAnsi="Arial" w:cs="Arial"/>
        </w:rPr>
        <w:t>8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3997B218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Zawiadomienie o </w:t>
      </w:r>
      <w:r w:rsidR="00E11802">
        <w:rPr>
          <w:rFonts w:ascii="Arial" w:hAnsi="Arial" w:cs="Arial"/>
          <w:b/>
          <w:sz w:val="28"/>
          <w:szCs w:val="28"/>
        </w:rPr>
        <w:t>unieważnieniu postępowania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3B546390" w14:textId="609F3E3B" w:rsidR="00BF79EC" w:rsidRPr="00BF79EC" w:rsidRDefault="00BF79EC" w:rsidP="00BF79EC">
      <w:pPr>
        <w:pStyle w:val="Nagwek3"/>
        <w:spacing w:before="0"/>
        <w:rPr>
          <w:rFonts w:ascii="Arial" w:hAnsi="Arial" w:cs="Arial"/>
          <w:color w:val="auto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udzielenia zamówienia publicznego pn.: </w:t>
      </w:r>
      <w:r w:rsidR="00995B5B" w:rsidRPr="00995B5B">
        <w:rPr>
          <w:rFonts w:ascii="Arial" w:hAnsi="Arial" w:cs="Arial"/>
          <w:b/>
          <w:color w:val="auto"/>
          <w:sz w:val="22"/>
          <w:szCs w:val="22"/>
        </w:rPr>
        <w:t>Świadczenie usług kominiarskich w zasobach gminnych administrowanych przez Zakład Gospodarki Mieszkaniowej</w:t>
      </w: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 z dnia </w:t>
      </w:r>
      <w:r w:rsidR="00995B5B">
        <w:rPr>
          <w:rFonts w:ascii="Arial" w:hAnsi="Arial" w:cs="Arial"/>
          <w:b/>
          <w:color w:val="auto"/>
          <w:sz w:val="22"/>
          <w:szCs w:val="22"/>
        </w:rPr>
        <w:t>24</w:t>
      </w:r>
      <w:r w:rsidRPr="00BF79EC">
        <w:rPr>
          <w:rFonts w:ascii="Arial" w:hAnsi="Arial" w:cs="Arial"/>
          <w:b/>
          <w:color w:val="auto"/>
          <w:sz w:val="22"/>
          <w:szCs w:val="22"/>
        </w:rPr>
        <w:t>.0</w:t>
      </w:r>
      <w:r w:rsidR="00995B5B">
        <w:rPr>
          <w:rFonts w:ascii="Arial" w:hAnsi="Arial" w:cs="Arial"/>
          <w:b/>
          <w:color w:val="auto"/>
          <w:sz w:val="22"/>
          <w:szCs w:val="22"/>
        </w:rPr>
        <w:t>3</w:t>
      </w:r>
      <w:r w:rsidRPr="00BF79EC">
        <w:rPr>
          <w:rFonts w:ascii="Arial" w:hAnsi="Arial" w:cs="Arial"/>
          <w:b/>
          <w:color w:val="auto"/>
          <w:sz w:val="22"/>
          <w:szCs w:val="22"/>
        </w:rPr>
        <w:t>.2022r.</w:t>
      </w:r>
      <w:r w:rsidR="00E11802">
        <w:rPr>
          <w:rFonts w:ascii="Arial" w:hAnsi="Arial" w:cs="Arial"/>
          <w:b/>
          <w:color w:val="auto"/>
          <w:sz w:val="22"/>
          <w:szCs w:val="22"/>
        </w:rPr>
        <w:t xml:space="preserve"> – dotyczy części IV rejon ADM-3</w:t>
      </w:r>
    </w:p>
    <w:p w14:paraId="2A556394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4D097D7D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202F1B82" w14:textId="6615A4C0" w:rsidR="00E11802" w:rsidRPr="00980BA0" w:rsidRDefault="00E11802" w:rsidP="00E11802">
      <w:pPr>
        <w:spacing w:line="360" w:lineRule="auto"/>
        <w:ind w:right="110"/>
        <w:rPr>
          <w:rFonts w:ascii="Arial" w:hAnsi="Arial" w:cs="Arial"/>
          <w:sz w:val="22"/>
          <w:szCs w:val="22"/>
        </w:rPr>
      </w:pPr>
      <w:r w:rsidRPr="00980BA0">
        <w:rPr>
          <w:rFonts w:ascii="Arial" w:hAnsi="Arial" w:cs="Arial"/>
          <w:sz w:val="22"/>
          <w:szCs w:val="22"/>
        </w:rPr>
        <w:t>Stosownie do art. 2</w:t>
      </w:r>
      <w:r>
        <w:rPr>
          <w:rFonts w:ascii="Arial" w:hAnsi="Arial" w:cs="Arial"/>
          <w:sz w:val="22"/>
          <w:szCs w:val="22"/>
        </w:rPr>
        <w:t>60</w:t>
      </w:r>
      <w:r w:rsidRPr="00980BA0">
        <w:rPr>
          <w:rFonts w:ascii="Arial" w:hAnsi="Arial" w:cs="Arial"/>
          <w:sz w:val="22"/>
          <w:szCs w:val="22"/>
        </w:rPr>
        <w:t xml:space="preserve"> ust. 2 ustawy z dnia 11 września 2019 r. - Prawo zamówień publicznych (</w:t>
      </w:r>
      <w:proofErr w:type="spellStart"/>
      <w:r w:rsidRPr="00980BA0">
        <w:rPr>
          <w:rFonts w:ascii="Arial" w:hAnsi="Arial" w:cs="Arial"/>
          <w:sz w:val="22"/>
          <w:szCs w:val="22"/>
        </w:rPr>
        <w:t>t.j</w:t>
      </w:r>
      <w:proofErr w:type="spellEnd"/>
      <w:r w:rsidRPr="00980BA0">
        <w:rPr>
          <w:rFonts w:ascii="Arial" w:hAnsi="Arial" w:cs="Arial"/>
          <w:sz w:val="22"/>
          <w:szCs w:val="22"/>
        </w:rPr>
        <w:t>. Dz. U. z 20</w:t>
      </w:r>
      <w:r>
        <w:rPr>
          <w:rFonts w:ascii="Arial" w:hAnsi="Arial" w:cs="Arial"/>
          <w:sz w:val="22"/>
          <w:szCs w:val="22"/>
        </w:rPr>
        <w:t>21</w:t>
      </w:r>
      <w:r w:rsidRPr="00980BA0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 xml:space="preserve">1129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980BA0">
        <w:rPr>
          <w:rFonts w:ascii="Arial" w:hAnsi="Arial" w:cs="Arial"/>
          <w:sz w:val="22"/>
          <w:szCs w:val="22"/>
        </w:rPr>
        <w:t xml:space="preserve">), Zamawiający - Zakład Gospodarki Mieszkaniowej w Gorzowie Wlkp. informuje o </w:t>
      </w:r>
      <w:r w:rsidRPr="00980BA0">
        <w:rPr>
          <w:rFonts w:ascii="Arial" w:hAnsi="Arial" w:cs="Arial"/>
          <w:b/>
          <w:sz w:val="22"/>
          <w:szCs w:val="22"/>
        </w:rPr>
        <w:t xml:space="preserve">unieważnieniu postępowania </w:t>
      </w:r>
      <w:r w:rsidRPr="00980BA0">
        <w:rPr>
          <w:rFonts w:ascii="Arial" w:hAnsi="Arial" w:cs="Arial"/>
          <w:sz w:val="22"/>
          <w:szCs w:val="22"/>
        </w:rPr>
        <w:t xml:space="preserve">na podstawie art. 255 ust. 2 ustawy Prawo Zamówień Publicznych – wszystkie złożone oferty podlegały odrzuceniu. </w:t>
      </w:r>
    </w:p>
    <w:p w14:paraId="4A3F16BA" w14:textId="77777777" w:rsidR="00E11802" w:rsidRPr="00980BA0" w:rsidRDefault="00E11802" w:rsidP="00E11802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 w:rsidRPr="00980BA0">
        <w:rPr>
          <w:rFonts w:cs="Arial"/>
          <w:sz w:val="22"/>
          <w:szCs w:val="22"/>
          <w:u w:val="single"/>
        </w:rPr>
        <w:t>Uzasadnienie faktyczne:</w:t>
      </w:r>
      <w:r w:rsidRPr="00980BA0">
        <w:rPr>
          <w:rFonts w:cs="Arial"/>
          <w:sz w:val="22"/>
          <w:szCs w:val="22"/>
        </w:rPr>
        <w:t xml:space="preserve"> w prowadzonym postępowaniu złożono 1 ofertę, która podległa odrzuceniu. </w:t>
      </w:r>
    </w:p>
    <w:p w14:paraId="7157C8DD" w14:textId="77777777" w:rsidR="00E11802" w:rsidRPr="00980BA0" w:rsidRDefault="00E11802" w:rsidP="00E11802">
      <w:pPr>
        <w:spacing w:line="360" w:lineRule="auto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42816B4F" w:rsidR="00B276B4" w:rsidRDefault="00716F0D">
    <w:pPr>
      <w:pStyle w:val="Nagwek"/>
    </w:pPr>
    <w:r>
      <w:t>TZP-002/</w:t>
    </w:r>
    <w:r w:rsidR="00892568">
      <w:t>1</w:t>
    </w:r>
    <w:r w:rsidR="00995B5B">
      <w:t>8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613AD5"/>
    <w:rsid w:val="00653257"/>
    <w:rsid w:val="00662D77"/>
    <w:rsid w:val="006A0B2C"/>
    <w:rsid w:val="00716F0D"/>
    <w:rsid w:val="00742648"/>
    <w:rsid w:val="00831CBF"/>
    <w:rsid w:val="00892568"/>
    <w:rsid w:val="008E3F00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C47E9"/>
    <w:rsid w:val="00CE5412"/>
    <w:rsid w:val="00CF0E2D"/>
    <w:rsid w:val="00DB0A8E"/>
    <w:rsid w:val="00DB42A9"/>
    <w:rsid w:val="00DE1C50"/>
    <w:rsid w:val="00DE4ED7"/>
    <w:rsid w:val="00E11802"/>
    <w:rsid w:val="00E4092A"/>
    <w:rsid w:val="00E53EFB"/>
    <w:rsid w:val="00EB4D00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</cp:revision>
  <cp:lastPrinted>2022-03-03T06:35:00Z</cp:lastPrinted>
  <dcterms:created xsi:type="dcterms:W3CDTF">2022-03-28T11:34:00Z</dcterms:created>
  <dcterms:modified xsi:type="dcterms:W3CDTF">2022-03-28T11:34:00Z</dcterms:modified>
</cp:coreProperties>
</file>