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7D1E" w14:textId="0CC0960F" w:rsidR="007F6D5D" w:rsidRPr="005A04D3" w:rsidRDefault="007F6D5D" w:rsidP="005A04D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A04D3">
        <w:rPr>
          <w:rFonts w:eastAsia="Calibri"/>
          <w:sz w:val="28"/>
          <w:szCs w:val="28"/>
          <w:lang w:eastAsia="en-US"/>
        </w:rPr>
        <w:t xml:space="preserve">Kraków, </w:t>
      </w:r>
      <w:r w:rsidR="001E66D3" w:rsidRPr="005A04D3">
        <w:rPr>
          <w:rFonts w:eastAsia="Calibri"/>
          <w:sz w:val="28"/>
          <w:szCs w:val="28"/>
          <w:lang w:eastAsia="en-US"/>
        </w:rPr>
        <w:t>2</w:t>
      </w:r>
      <w:r w:rsidR="005A04D3" w:rsidRPr="005A04D3">
        <w:rPr>
          <w:rFonts w:eastAsia="Calibri"/>
          <w:sz w:val="28"/>
          <w:szCs w:val="28"/>
          <w:lang w:eastAsia="en-US"/>
        </w:rPr>
        <w:t>8</w:t>
      </w:r>
      <w:r w:rsidRPr="005A04D3">
        <w:rPr>
          <w:rFonts w:eastAsia="Calibri"/>
          <w:sz w:val="28"/>
          <w:szCs w:val="28"/>
          <w:lang w:eastAsia="en-US"/>
        </w:rPr>
        <w:t>.0</w:t>
      </w:r>
      <w:r w:rsidR="0095781D" w:rsidRPr="005A04D3">
        <w:rPr>
          <w:rFonts w:eastAsia="Calibri"/>
          <w:sz w:val="28"/>
          <w:szCs w:val="28"/>
          <w:lang w:eastAsia="en-US"/>
        </w:rPr>
        <w:t>7</w:t>
      </w:r>
      <w:r w:rsidRPr="005A04D3">
        <w:rPr>
          <w:rFonts w:eastAsia="Calibri"/>
          <w:sz w:val="28"/>
          <w:szCs w:val="28"/>
          <w:lang w:eastAsia="en-US"/>
        </w:rPr>
        <w:t>.2023</w:t>
      </w:r>
    </w:p>
    <w:p w14:paraId="50B8B66C" w14:textId="7F3F9E6C" w:rsidR="007F6D5D" w:rsidRPr="005A04D3" w:rsidRDefault="007F6D5D" w:rsidP="005A04D3">
      <w:pPr>
        <w:rPr>
          <w:rFonts w:eastAsia="Calibri"/>
          <w:sz w:val="28"/>
          <w:szCs w:val="28"/>
        </w:rPr>
      </w:pPr>
      <w:r w:rsidRPr="005A04D3">
        <w:rPr>
          <w:rFonts w:eastAsia="Calibri"/>
          <w:sz w:val="28"/>
          <w:szCs w:val="28"/>
        </w:rPr>
        <w:t>DZ.271.6</w:t>
      </w:r>
      <w:r w:rsidR="0095781D" w:rsidRPr="005A04D3">
        <w:rPr>
          <w:rFonts w:eastAsia="Calibri"/>
          <w:sz w:val="28"/>
          <w:szCs w:val="28"/>
        </w:rPr>
        <w:t>4</w:t>
      </w:r>
      <w:r w:rsidR="005A04D3" w:rsidRPr="005A04D3">
        <w:rPr>
          <w:rFonts w:eastAsia="Calibri"/>
          <w:sz w:val="28"/>
          <w:szCs w:val="28"/>
        </w:rPr>
        <w:t>.746</w:t>
      </w:r>
      <w:r w:rsidR="005F5221" w:rsidRPr="005A04D3">
        <w:rPr>
          <w:rFonts w:eastAsia="Calibri"/>
          <w:sz w:val="28"/>
          <w:szCs w:val="28"/>
        </w:rPr>
        <w:t>.</w:t>
      </w:r>
      <w:r w:rsidRPr="005A04D3">
        <w:rPr>
          <w:rFonts w:eastAsia="Calibri"/>
          <w:sz w:val="28"/>
          <w:szCs w:val="28"/>
        </w:rPr>
        <w:t>2023</w:t>
      </w:r>
    </w:p>
    <w:p w14:paraId="593B34DC" w14:textId="77777777" w:rsidR="007F6D5D" w:rsidRPr="005A04D3" w:rsidRDefault="007F6D5D" w:rsidP="005A04D3">
      <w:pPr>
        <w:rPr>
          <w:rFonts w:eastAsia="Calibri"/>
          <w:sz w:val="28"/>
          <w:szCs w:val="28"/>
        </w:rPr>
      </w:pPr>
      <w:r w:rsidRPr="005A04D3">
        <w:rPr>
          <w:rFonts w:eastAsia="Calibri"/>
          <w:sz w:val="28"/>
          <w:szCs w:val="28"/>
        </w:rPr>
        <w:t>Dział Zamówień Publicznych</w:t>
      </w:r>
    </w:p>
    <w:p w14:paraId="4F67BDC7" w14:textId="77777777" w:rsidR="007F6D5D" w:rsidRPr="005A04D3" w:rsidRDefault="007F6D5D" w:rsidP="005A04D3">
      <w:pPr>
        <w:rPr>
          <w:rFonts w:eastAsia="Calibri"/>
          <w:sz w:val="28"/>
          <w:szCs w:val="28"/>
        </w:rPr>
      </w:pPr>
      <w:r w:rsidRPr="005A04D3">
        <w:rPr>
          <w:rFonts w:eastAsia="Calibri"/>
          <w:sz w:val="28"/>
          <w:szCs w:val="28"/>
        </w:rPr>
        <w:t>tel. 0-12 614 22 61</w:t>
      </w:r>
    </w:p>
    <w:p w14:paraId="59E85DAC" w14:textId="77777777" w:rsidR="007F6D5D" w:rsidRPr="005A04D3" w:rsidRDefault="007F6D5D" w:rsidP="005A04D3">
      <w:pPr>
        <w:spacing w:after="200" w:line="276" w:lineRule="auto"/>
        <w:rPr>
          <w:rFonts w:eastAsia="Calibri"/>
          <w:sz w:val="28"/>
          <w:szCs w:val="28"/>
          <w:lang w:val="en-US"/>
        </w:rPr>
      </w:pPr>
      <w:r w:rsidRPr="005A04D3">
        <w:rPr>
          <w:rFonts w:eastAsia="Calibri"/>
          <w:sz w:val="28"/>
          <w:szCs w:val="28"/>
          <w:lang w:val="en-US"/>
        </w:rPr>
        <w:t xml:space="preserve">e-mail: </w:t>
      </w:r>
      <w:hyperlink r:id="rId9" w:history="1">
        <w:r w:rsidRPr="005A04D3">
          <w:rPr>
            <w:rFonts w:eastAsia="Calibri"/>
            <w:color w:val="0000FF"/>
            <w:sz w:val="28"/>
            <w:szCs w:val="28"/>
            <w:u w:val="single"/>
            <w:lang w:val="en-US"/>
          </w:rPr>
          <w:t>przetargi@szpitaljp2.krakow.pl</w:t>
        </w:r>
      </w:hyperlink>
    </w:p>
    <w:p w14:paraId="425E7C48" w14:textId="77777777" w:rsidR="007F6D5D" w:rsidRPr="005A04D3" w:rsidRDefault="007F6D5D" w:rsidP="005A04D3">
      <w:pPr>
        <w:rPr>
          <w:rFonts w:eastAsia="Calibri"/>
          <w:sz w:val="28"/>
          <w:szCs w:val="28"/>
          <w:lang w:val="en-US"/>
        </w:rPr>
      </w:pPr>
    </w:p>
    <w:p w14:paraId="3DD2A61B" w14:textId="77777777" w:rsidR="007F6D5D" w:rsidRPr="005A04D3" w:rsidRDefault="007F6D5D" w:rsidP="005A04D3">
      <w:pPr>
        <w:rPr>
          <w:rFonts w:eastAsia="Calibri"/>
          <w:sz w:val="28"/>
          <w:szCs w:val="28"/>
          <w:lang w:val="en-US"/>
        </w:rPr>
      </w:pPr>
    </w:p>
    <w:p w14:paraId="4064F655" w14:textId="77777777" w:rsidR="00251608" w:rsidRPr="005A04D3" w:rsidRDefault="00251608" w:rsidP="005A04D3">
      <w:pPr>
        <w:rPr>
          <w:rFonts w:eastAsia="Calibri"/>
          <w:sz w:val="28"/>
          <w:szCs w:val="28"/>
          <w:lang w:val="en-US"/>
        </w:rPr>
      </w:pPr>
    </w:p>
    <w:p w14:paraId="388B6690" w14:textId="77777777" w:rsidR="0095781D" w:rsidRPr="005A04D3" w:rsidRDefault="0095781D" w:rsidP="005A04D3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5A04D3">
        <w:rPr>
          <w:rFonts w:eastAsia="Calibri"/>
          <w:iCs/>
          <w:sz w:val="28"/>
          <w:szCs w:val="28"/>
        </w:rPr>
        <w:t>dotyczy: postępowania</w:t>
      </w:r>
      <w:r w:rsidRPr="005A04D3">
        <w:rPr>
          <w:rFonts w:eastAsia="Calibri"/>
          <w:sz w:val="28"/>
          <w:szCs w:val="28"/>
        </w:rPr>
        <w:t xml:space="preserve"> DZ.271.64.2023 pn. Wyposażenie w sprzęt diagnostyczny i do terapii oddechowej dla jednostek medycznych Szpitala.</w:t>
      </w:r>
    </w:p>
    <w:p w14:paraId="5A226585" w14:textId="77777777" w:rsidR="007F6D5D" w:rsidRPr="005A04D3" w:rsidRDefault="007F6D5D" w:rsidP="005A04D3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749D88D0" w14:textId="4FB9EFCE" w:rsidR="007F6D5D" w:rsidRPr="005A04D3" w:rsidRDefault="007F6D5D" w:rsidP="005A04D3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5A04D3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AD52A0" w:rsidRPr="005A04D3">
        <w:rPr>
          <w:rFonts w:eastAsia="Calibri"/>
          <w:sz w:val="28"/>
          <w:szCs w:val="28"/>
          <w:lang w:eastAsia="en-US"/>
        </w:rPr>
        <w:t xml:space="preserve">św. </w:t>
      </w:r>
      <w:r w:rsidRPr="005A04D3">
        <w:rPr>
          <w:rFonts w:eastAsia="Calibri"/>
          <w:sz w:val="28"/>
          <w:szCs w:val="28"/>
          <w:lang w:eastAsia="en-US"/>
        </w:rPr>
        <w:t>Jana Pawła II, ul. Prądnicka 80 w Krakowie, powiadamia zainteresowane strony, że w związku z ww. postępowaniem, zostały zadane następujące pytania:</w:t>
      </w:r>
    </w:p>
    <w:p w14:paraId="38A14E1B" w14:textId="77777777" w:rsidR="006E407C" w:rsidRPr="005A04D3" w:rsidRDefault="006E407C" w:rsidP="005A04D3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1F3E3761" w14:textId="77777777" w:rsidR="006E407C" w:rsidRPr="005A04D3" w:rsidRDefault="006E407C" w:rsidP="005A04D3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7C4AF218" w14:textId="77777777" w:rsidR="00251608" w:rsidRPr="005A04D3" w:rsidRDefault="00251608" w:rsidP="005A04D3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5A968A2C" w14:textId="640BB6B2" w:rsidR="007F6D5D" w:rsidRPr="005A04D3" w:rsidRDefault="006E407C" w:rsidP="005A04D3">
      <w:pPr>
        <w:tabs>
          <w:tab w:val="right" w:pos="9072"/>
        </w:tabs>
        <w:rPr>
          <w:rFonts w:eastAsia="Calibri"/>
          <w:b/>
          <w:color w:val="0070C0"/>
          <w:sz w:val="28"/>
          <w:szCs w:val="28"/>
          <w:lang w:eastAsia="en-US"/>
        </w:rPr>
      </w:pPr>
      <w:r w:rsidRPr="005A04D3">
        <w:rPr>
          <w:rFonts w:eastAsia="Calibri"/>
          <w:b/>
          <w:color w:val="0070C0"/>
          <w:sz w:val="28"/>
          <w:szCs w:val="28"/>
          <w:lang w:eastAsia="en-US"/>
        </w:rPr>
        <w:t>PAKIET II - Aparat echokardiograficzny dla Pododdziału Intensyw</w:t>
      </w:r>
      <w:r w:rsidR="00CF2B68" w:rsidRPr="005A04D3">
        <w:rPr>
          <w:rFonts w:eastAsia="Calibri"/>
          <w:b/>
          <w:color w:val="0070C0"/>
          <w:sz w:val="28"/>
          <w:szCs w:val="28"/>
          <w:lang w:eastAsia="en-US"/>
        </w:rPr>
        <w:t>nego Nadzoru Kardiologicznego Od</w:t>
      </w:r>
      <w:r w:rsidRPr="005A04D3">
        <w:rPr>
          <w:rFonts w:eastAsia="Calibri"/>
          <w:b/>
          <w:color w:val="0070C0"/>
          <w:sz w:val="28"/>
          <w:szCs w:val="28"/>
          <w:lang w:eastAsia="en-US"/>
        </w:rPr>
        <w:t>działu Klinicznego Kardiologii Interwencyjnej - 1 sztuka</w:t>
      </w:r>
    </w:p>
    <w:p w14:paraId="46D23A49" w14:textId="77777777" w:rsidR="006E407C" w:rsidRPr="005A04D3" w:rsidRDefault="006E407C" w:rsidP="005A04D3">
      <w:pPr>
        <w:tabs>
          <w:tab w:val="right" w:pos="9072"/>
        </w:tabs>
        <w:rPr>
          <w:rFonts w:eastAsia="Calibri"/>
          <w:b/>
          <w:color w:val="0070C0"/>
          <w:sz w:val="28"/>
          <w:szCs w:val="28"/>
          <w:lang w:eastAsia="en-US"/>
        </w:rPr>
      </w:pPr>
    </w:p>
    <w:p w14:paraId="1FBE3517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3F28ED58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wyrazi zgodę na modyfikację punktu 71 zgodnie z poniższym:</w:t>
      </w:r>
    </w:p>
    <w:p w14:paraId="20260CEE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</w:p>
    <w:p w14:paraId="6ECAD6A2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Szkolenie dla min. dwóch pracowników Działu Inżynierii Klinicznej w zakresie użytkowania, konserwacji oraz wykonywania sukcesywnych przeglądów technicznych oferowanego urządzenia (wraz z dostarczeniem niezbędnej dla tych celów dokumentacji technicznej w wersji elektronicznej). </w:t>
      </w:r>
    </w:p>
    <w:p w14:paraId="7698EC53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Szkolenie zostanie zrealizowane w siedzibie Zamawiającego niezwłocznie po dokonanej instalacji oferowanych urządzeń, jednak nie później niż 30 dni od podpisania protokołu zdawczo – odbiorczego.</w:t>
      </w:r>
    </w:p>
    <w:p w14:paraId="63AF2682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</w:p>
    <w:p w14:paraId="33912BB9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Dodatkowo, Wykonawca na 30 dni przed upływem okresu gwarancji zapewni szkolenie dla min. dwóch pracowników Działu Inżynierii Klinicznej w zakresie użytkowania, konserwacji oraz wykonywania sukcesywnych przeglądów technicznych oferowanego urządzenia (wraz z dostarczeniem niezbędnej dla tych celów dokumentacji technicznej w wersji elektronicznej) </w:t>
      </w:r>
      <w:r w:rsidRPr="005A04D3">
        <w:rPr>
          <w:rStyle w:val="fontstyle01"/>
          <w:rFonts w:ascii="Times New Roman" w:eastAsia="Calibri" w:hAnsi="Times New Roman"/>
          <w:b/>
          <w:i/>
          <w:sz w:val="28"/>
          <w:szCs w:val="28"/>
          <w:lang w:eastAsia="pl-PL"/>
        </w:rPr>
        <w:t xml:space="preserve">zakończone wydaniem certyfikatu upoważniającego do dokonywania bieżących przeglądów oraz drobnych napraw korekcyjnych - certyfikat </w:t>
      </w:r>
      <w:r w:rsidRPr="005A04D3">
        <w:rPr>
          <w:rStyle w:val="fontstyle01"/>
          <w:rFonts w:ascii="Times New Roman" w:eastAsia="Calibri" w:hAnsi="Times New Roman"/>
          <w:b/>
          <w:i/>
          <w:sz w:val="28"/>
          <w:szCs w:val="28"/>
          <w:lang w:eastAsia="pl-PL"/>
        </w:rPr>
        <w:lastRenderedPageBreak/>
        <w:t>wydany przez jednostkę/osobę upoważnioną, wystawiony na typ oferowanego aparatu, ważność certyfikatu- bezterminowo”</w:t>
      </w:r>
    </w:p>
    <w:p w14:paraId="4C62D7FF" w14:textId="29E0DF4D" w:rsidR="00A80352" w:rsidRPr="005A04D3" w:rsidRDefault="00A80352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Tak, Zamawiający </w:t>
      </w:r>
      <w:r w:rsidR="001E66D3" w:rsidRPr="005A04D3">
        <w:rPr>
          <w:b/>
          <w:sz w:val="28"/>
          <w:szCs w:val="28"/>
        </w:rPr>
        <w:t xml:space="preserve">wyraża zgodę </w:t>
      </w:r>
      <w:r w:rsidR="001E66D3" w:rsidRPr="005A04D3">
        <w:rPr>
          <w:rStyle w:val="fontstyle01"/>
          <w:rFonts w:ascii="Times New Roman" w:eastAsia="Calibri" w:hAnsi="Times New Roman"/>
          <w:b/>
          <w:sz w:val="28"/>
          <w:szCs w:val="28"/>
          <w:lang w:eastAsia="pl-PL"/>
        </w:rPr>
        <w:t>na modyfikację punktu 71 zgodnie z zapisem</w:t>
      </w:r>
      <w:r w:rsidRPr="005A04D3">
        <w:rPr>
          <w:b/>
          <w:sz w:val="28"/>
          <w:szCs w:val="28"/>
        </w:rPr>
        <w:t>.</w:t>
      </w:r>
    </w:p>
    <w:p w14:paraId="1D95127C" w14:textId="77777777" w:rsidR="002F797E" w:rsidRPr="005A04D3" w:rsidRDefault="002F797E" w:rsidP="005A04D3">
      <w:pPr>
        <w:tabs>
          <w:tab w:val="right" w:pos="9072"/>
        </w:tabs>
        <w:rPr>
          <w:rFonts w:eastAsia="Calibri"/>
          <w:color w:val="0070C0"/>
          <w:sz w:val="28"/>
          <w:szCs w:val="28"/>
          <w:lang w:eastAsia="en-US"/>
        </w:rPr>
      </w:pPr>
    </w:p>
    <w:p w14:paraId="33A5646E" w14:textId="5F2C624F" w:rsidR="00591B08" w:rsidRPr="005A04D3" w:rsidRDefault="002F797E" w:rsidP="005A04D3">
      <w:pPr>
        <w:tabs>
          <w:tab w:val="right" w:pos="9072"/>
        </w:tabs>
        <w:rPr>
          <w:rFonts w:eastAsia="Calibri"/>
          <w:b/>
          <w:color w:val="0070C0"/>
          <w:sz w:val="28"/>
          <w:szCs w:val="28"/>
          <w:lang w:eastAsia="en-US"/>
        </w:rPr>
      </w:pPr>
      <w:r w:rsidRPr="005A04D3">
        <w:rPr>
          <w:rFonts w:eastAsia="Calibri"/>
          <w:b/>
          <w:color w:val="0070C0"/>
          <w:sz w:val="28"/>
          <w:szCs w:val="28"/>
          <w:lang w:eastAsia="en-US"/>
        </w:rPr>
        <w:t>Pakiet III</w:t>
      </w:r>
      <w:r w:rsidRPr="005A04D3">
        <w:rPr>
          <w:b/>
          <w:bCs/>
          <w:color w:val="0070C0"/>
          <w:sz w:val="28"/>
          <w:szCs w:val="28"/>
        </w:rPr>
        <w:t xml:space="preserve"> - Respirator wysokiej klasy dla II </w:t>
      </w:r>
      <w:proofErr w:type="spellStart"/>
      <w:r w:rsidRPr="005A04D3">
        <w:rPr>
          <w:b/>
          <w:bCs/>
          <w:color w:val="0070C0"/>
          <w:sz w:val="28"/>
          <w:szCs w:val="28"/>
        </w:rPr>
        <w:t>OAiIT</w:t>
      </w:r>
      <w:proofErr w:type="spellEnd"/>
      <w:r w:rsidRPr="005A04D3">
        <w:rPr>
          <w:b/>
          <w:bCs/>
          <w:color w:val="0070C0"/>
          <w:sz w:val="28"/>
          <w:szCs w:val="28"/>
        </w:rPr>
        <w:t xml:space="preserve"> - 1 sztuka</w:t>
      </w:r>
    </w:p>
    <w:p w14:paraId="66D6D833" w14:textId="77777777" w:rsidR="009A175C" w:rsidRPr="005A04D3" w:rsidRDefault="009A175C" w:rsidP="005A04D3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2C0A2DD" w14:textId="77777777" w:rsidR="000712F6" w:rsidRPr="005A04D3" w:rsidRDefault="000712F6" w:rsidP="005A04D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pl-PL"/>
        </w:rPr>
      </w:pPr>
    </w:p>
    <w:p w14:paraId="5DB35740" w14:textId="77777777" w:rsidR="002F797E" w:rsidRPr="005A04D3" w:rsidRDefault="002F797E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4956F8FE" w14:textId="77777777" w:rsidR="002F797E" w:rsidRPr="005A04D3" w:rsidRDefault="002F797E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Pkt. 4. Czy Zamawiający dopuści aparat fabrycznie nowy z aktualnym oprogramowaniem z datą produkcji wrzesień 2020? </w:t>
      </w:r>
    </w:p>
    <w:p w14:paraId="07053A77" w14:textId="77777777" w:rsidR="00A80352" w:rsidRPr="005A04D3" w:rsidRDefault="00A80352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7D1B5B93" w14:textId="77777777" w:rsidR="002F797E" w:rsidRPr="005A04D3" w:rsidRDefault="002F797E" w:rsidP="005A04D3">
      <w:pPr>
        <w:suppressAutoHyphens w:val="0"/>
        <w:rPr>
          <w:bCs/>
          <w:sz w:val="28"/>
          <w:szCs w:val="28"/>
          <w:u w:val="single"/>
        </w:rPr>
      </w:pPr>
    </w:p>
    <w:p w14:paraId="1BFE4532" w14:textId="77777777" w:rsidR="002F797E" w:rsidRPr="005A04D3" w:rsidRDefault="002F797E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241B7631" w14:textId="77777777" w:rsidR="002F797E" w:rsidRPr="005A04D3" w:rsidRDefault="002F797E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Pkt. 4. Czy Zamawiający wyrazi zgodę na termin dostawy do 6 tygodni? </w:t>
      </w:r>
    </w:p>
    <w:p w14:paraId="6EA09F20" w14:textId="120DF6BD" w:rsidR="00A80352" w:rsidRPr="005A04D3" w:rsidRDefault="00A80352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Tak, Zamawiający </w:t>
      </w:r>
      <w:r w:rsidR="001E66D3" w:rsidRPr="005A04D3">
        <w:rPr>
          <w:b/>
          <w:sz w:val="28"/>
          <w:szCs w:val="28"/>
        </w:rPr>
        <w:t>wyraża zgodę</w:t>
      </w:r>
      <w:r w:rsidRPr="005A04D3">
        <w:rPr>
          <w:b/>
          <w:sz w:val="28"/>
          <w:szCs w:val="28"/>
        </w:rPr>
        <w:t>.</w:t>
      </w:r>
    </w:p>
    <w:p w14:paraId="085E12A7" w14:textId="77777777" w:rsidR="002F797E" w:rsidRPr="005A04D3" w:rsidRDefault="002F797E" w:rsidP="005A04D3">
      <w:pPr>
        <w:suppressAutoHyphens w:val="0"/>
        <w:rPr>
          <w:bCs/>
          <w:sz w:val="28"/>
          <w:szCs w:val="28"/>
          <w:u w:val="single"/>
        </w:rPr>
      </w:pPr>
    </w:p>
    <w:p w14:paraId="62366D0A" w14:textId="77777777" w:rsidR="00251608" w:rsidRPr="005A04D3" w:rsidRDefault="00251608" w:rsidP="005A04D3">
      <w:pPr>
        <w:suppressAutoHyphens w:val="0"/>
        <w:rPr>
          <w:bCs/>
          <w:sz w:val="28"/>
          <w:szCs w:val="28"/>
          <w:u w:val="single"/>
        </w:rPr>
      </w:pPr>
    </w:p>
    <w:p w14:paraId="5D020F3E" w14:textId="77777777" w:rsidR="00251608" w:rsidRPr="005A04D3" w:rsidRDefault="00251608" w:rsidP="005A04D3">
      <w:pPr>
        <w:suppressAutoHyphens w:val="0"/>
        <w:rPr>
          <w:bCs/>
          <w:sz w:val="28"/>
          <w:szCs w:val="28"/>
          <w:u w:val="single"/>
        </w:rPr>
      </w:pPr>
    </w:p>
    <w:p w14:paraId="47B12417" w14:textId="35EA7B76" w:rsidR="0095781D" w:rsidRPr="005A04D3" w:rsidRDefault="00EA266B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  <w:r w:rsidRPr="005A04D3">
        <w:rPr>
          <w:rFonts w:eastAsia="Calibri"/>
          <w:b/>
          <w:color w:val="0070C0"/>
          <w:sz w:val="28"/>
          <w:szCs w:val="28"/>
          <w:lang w:eastAsia="en-US"/>
        </w:rPr>
        <w:t>PAKIET IV - System nieinwazyjnego monitorowania przezskórnego gazów we krwi - 1 sztuka</w:t>
      </w:r>
    </w:p>
    <w:p w14:paraId="7F8F3E85" w14:textId="77777777" w:rsidR="00EA266B" w:rsidRPr="005A04D3" w:rsidRDefault="00EA266B" w:rsidP="005A04D3">
      <w:pPr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</w:p>
    <w:p w14:paraId="721CAE7E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4AE39013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Dzień dobry, proszę o doprecyzowanie czy Opisie wymaganych parametrów technicznych dla Pakietu IV</w:t>
      </w:r>
    </w:p>
    <w:p w14:paraId="04A0A98A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w pkt. 29 i 30 opisane oprogramowanie ma być w języku polskim.</w:t>
      </w:r>
    </w:p>
    <w:p w14:paraId="47B1C8F2" w14:textId="5B00E3AF" w:rsidR="00EA266B" w:rsidRPr="005A04D3" w:rsidRDefault="00EA266B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</w:t>
      </w:r>
      <w:r w:rsidR="00A80352" w:rsidRPr="005A04D3">
        <w:rPr>
          <w:b/>
          <w:sz w:val="28"/>
          <w:szCs w:val="28"/>
        </w:rPr>
        <w:t>Tak, Zamawiający doprecyzowuje, że w pakiecie IV w pkt. 29 i 30 opisane oprogramowanie ma być w języku polskim.</w:t>
      </w:r>
    </w:p>
    <w:p w14:paraId="355E80A8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71C27266" w14:textId="74DBE2D7" w:rsidR="0095781D" w:rsidRPr="005A04D3" w:rsidRDefault="00EA266B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  <w:r w:rsidRPr="005A04D3">
        <w:rPr>
          <w:rFonts w:eastAsia="Calibri"/>
          <w:b/>
          <w:color w:val="0070C0"/>
          <w:sz w:val="28"/>
          <w:szCs w:val="28"/>
          <w:lang w:eastAsia="en-US"/>
        </w:rPr>
        <w:t>PAKIET V - Lampa zabiegowa - 1 sztuka</w:t>
      </w:r>
    </w:p>
    <w:p w14:paraId="25B8F8FC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4BABB069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52D11511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34D32EE4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wyposażoną w 92 diody LED?</w:t>
      </w:r>
    </w:p>
    <w:p w14:paraId="5247C0B6" w14:textId="52DE253E" w:rsidR="00EA266B" w:rsidRPr="005A04D3" w:rsidRDefault="00EA266B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</w:t>
      </w:r>
      <w:r w:rsidR="00E55692" w:rsidRPr="005A04D3">
        <w:rPr>
          <w:b/>
          <w:sz w:val="28"/>
          <w:szCs w:val="28"/>
        </w:rPr>
        <w:t>Tak, Zamawiający dopuszcza.</w:t>
      </w:r>
    </w:p>
    <w:p w14:paraId="149B81A4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3C33AAC3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0391FE09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o średnicy czaszy 62 cm?</w:t>
      </w:r>
    </w:p>
    <w:p w14:paraId="77D923D2" w14:textId="77777777" w:rsidR="00E55692" w:rsidRPr="005A04D3" w:rsidRDefault="00E55692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70EC8192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23E45FF8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10E0BF41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wyposażoną w regulację temperatury barwowej w 4</w:t>
      </w:r>
    </w:p>
    <w:p w14:paraId="770B95CA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krokach: 3800K, 4400K, 5000K, 5500K?</w:t>
      </w:r>
    </w:p>
    <w:p w14:paraId="2BFEDA46" w14:textId="69E4D8AA" w:rsidR="00EA266B" w:rsidRPr="005A04D3" w:rsidRDefault="00E55692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068182FF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410B534D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59D3DFE3" w14:textId="77777777" w:rsidR="00EA266B" w:rsidRPr="005A04D3" w:rsidRDefault="00EA266B" w:rsidP="005A04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A04D3">
        <w:rPr>
          <w:rFonts w:eastAsiaTheme="minorHAnsi"/>
          <w:sz w:val="28"/>
          <w:szCs w:val="28"/>
          <w:lang w:eastAsia="en-US"/>
        </w:rPr>
        <w:t>Czy Zamawiający dopuszcza lampę zabiegową o współczynniku odwzorowania barw CRI 95?</w:t>
      </w:r>
    </w:p>
    <w:p w14:paraId="05E9600F" w14:textId="690BB84D" w:rsidR="00EA266B" w:rsidRPr="005A04D3" w:rsidRDefault="00EA266B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Nie, Zamawiający </w:t>
      </w:r>
      <w:r w:rsidR="00E55692" w:rsidRPr="005A04D3">
        <w:rPr>
          <w:b/>
          <w:sz w:val="28"/>
          <w:szCs w:val="28"/>
        </w:rPr>
        <w:t>nie dopuszcza.</w:t>
      </w:r>
    </w:p>
    <w:p w14:paraId="6B08860B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362E10B6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69B277AA" w14:textId="1636247C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o współczynniku odwzorowania barwy czerwonej 94?</w:t>
      </w:r>
    </w:p>
    <w:p w14:paraId="7EA5A7D8" w14:textId="5172EA58" w:rsidR="00EA266B" w:rsidRPr="005A04D3" w:rsidRDefault="00E55692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nie dopuszcza.</w:t>
      </w:r>
    </w:p>
    <w:p w14:paraId="6516C91B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0BF0DD3C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1EE8AB74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o zakresie regulacji pola operacyjnego w zakresie 190 –</w:t>
      </w:r>
    </w:p>
    <w:p w14:paraId="0EBE04D0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280 mm?</w:t>
      </w:r>
    </w:p>
    <w:p w14:paraId="342509AC" w14:textId="7100EDA0" w:rsidR="00EA266B" w:rsidRPr="005A04D3" w:rsidRDefault="007C00FF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nie dopuszcza</w:t>
      </w:r>
      <w:r w:rsidR="00CF750C" w:rsidRPr="005A04D3">
        <w:rPr>
          <w:b/>
          <w:sz w:val="28"/>
          <w:szCs w:val="28"/>
        </w:rPr>
        <w:t>.</w:t>
      </w:r>
    </w:p>
    <w:p w14:paraId="29653340" w14:textId="77777777" w:rsidR="007C00FF" w:rsidRPr="005A04D3" w:rsidRDefault="007C00FF" w:rsidP="005A04D3">
      <w:pPr>
        <w:rPr>
          <w:b/>
          <w:bCs/>
          <w:sz w:val="28"/>
          <w:szCs w:val="28"/>
        </w:rPr>
      </w:pPr>
    </w:p>
    <w:p w14:paraId="3A0EFCF3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29CACE37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o głębi oświetlenia (L1+L2) 1300 mm przy 20%</w:t>
      </w:r>
    </w:p>
    <w:p w14:paraId="4CFC40B5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maksymalnego natężenia?</w:t>
      </w:r>
    </w:p>
    <w:p w14:paraId="1C49109C" w14:textId="3582ABAD" w:rsidR="00EA266B" w:rsidRPr="005A04D3" w:rsidRDefault="007C00FF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nie dopuszcza</w:t>
      </w:r>
      <w:r w:rsidR="00CF750C" w:rsidRPr="005A04D3">
        <w:rPr>
          <w:b/>
          <w:sz w:val="28"/>
          <w:szCs w:val="28"/>
        </w:rPr>
        <w:t>.</w:t>
      </w:r>
    </w:p>
    <w:p w14:paraId="08283DEA" w14:textId="77777777" w:rsidR="007C00FF" w:rsidRPr="005A04D3" w:rsidRDefault="007C00FF" w:rsidP="005A04D3">
      <w:pPr>
        <w:rPr>
          <w:b/>
          <w:bCs/>
          <w:sz w:val="28"/>
          <w:szCs w:val="28"/>
        </w:rPr>
      </w:pPr>
    </w:p>
    <w:p w14:paraId="60C07616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1B616930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o żywotności matryc LED 50 000 godzin?</w:t>
      </w:r>
    </w:p>
    <w:p w14:paraId="210EAFCD" w14:textId="77777777" w:rsidR="007C00FF" w:rsidRPr="005A04D3" w:rsidRDefault="007C00FF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3DFE52EF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1A5AA58F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1F3C7239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dopuszcza lampę zabiegową o mocy pobieranej przez matrycę LED 70 W?</w:t>
      </w:r>
    </w:p>
    <w:p w14:paraId="4B7B0CCF" w14:textId="77777777" w:rsidR="007C00FF" w:rsidRPr="005A04D3" w:rsidRDefault="007C00FF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2838DDB9" w14:textId="77777777" w:rsidR="00EA266B" w:rsidRPr="005A04D3" w:rsidRDefault="00EA266B" w:rsidP="005A04D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4D8CDD4" w14:textId="77777777" w:rsidR="00251608" w:rsidRPr="005A04D3" w:rsidRDefault="00251608" w:rsidP="005A04D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C5D002E" w14:textId="77777777" w:rsidR="00251608" w:rsidRPr="005A04D3" w:rsidRDefault="00251608" w:rsidP="005A04D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6DCA71A" w14:textId="77777777" w:rsidR="00251608" w:rsidRPr="005A04D3" w:rsidRDefault="00251608" w:rsidP="005A04D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A03415F" w14:textId="77777777" w:rsidR="00251608" w:rsidRPr="005A04D3" w:rsidRDefault="00251608" w:rsidP="005A04D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493EF92" w14:textId="4A1E1119" w:rsidR="00EA266B" w:rsidRPr="005A04D3" w:rsidRDefault="00EA266B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  <w:r w:rsidRPr="005A04D3">
        <w:rPr>
          <w:rFonts w:eastAsia="Calibri"/>
          <w:b/>
          <w:color w:val="0070C0"/>
          <w:sz w:val="28"/>
          <w:szCs w:val="28"/>
          <w:lang w:eastAsia="en-US"/>
        </w:rPr>
        <w:t>PAKIET VI - Koncentratory tlenu</w:t>
      </w:r>
    </w:p>
    <w:p w14:paraId="7E82CDDC" w14:textId="77777777" w:rsidR="00EA266B" w:rsidRPr="005A04D3" w:rsidRDefault="00EA266B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72DCAEFB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00B96341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Pakiet 6, tabela, poz. 1 Koncentrator tlenu TYP 1 – 20 szt., punkt 5</w:t>
      </w:r>
    </w:p>
    <w:p w14:paraId="115E6628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Czy Zamawiający dopuści urządzenie z zasilaniem sieciowym: 230 V AC (+/-10), 50 </w:t>
      </w:r>
      <w:proofErr w:type="spellStart"/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Hz</w:t>
      </w:r>
      <w:proofErr w:type="spellEnd"/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?</w:t>
      </w:r>
    </w:p>
    <w:p w14:paraId="1702C471" w14:textId="77777777" w:rsidR="00CF750C" w:rsidRPr="005A04D3" w:rsidRDefault="00CF750C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24E7FCDF" w14:textId="77777777" w:rsidR="00EA266B" w:rsidRPr="005A04D3" w:rsidRDefault="00EA266B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0469A03B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A168443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Pakiet 6, tabela, poz. 1 Koncentrator tlenu TYP 1 – 20 szt., punkt 7</w:t>
      </w:r>
    </w:p>
    <w:p w14:paraId="56F55708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dopuści urządzenie z temperaturą pracy, min. od 13oC do 32oC przy wilgotności względnej w zakresie, min. od 15 do 95%, bez kondensacji?</w:t>
      </w:r>
    </w:p>
    <w:p w14:paraId="29341BDA" w14:textId="77777777" w:rsidR="00113D15" w:rsidRPr="005A04D3" w:rsidRDefault="00113D15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nie dopuszcza.</w:t>
      </w:r>
    </w:p>
    <w:p w14:paraId="27C324DB" w14:textId="77777777" w:rsidR="006E407C" w:rsidRPr="005A04D3" w:rsidRDefault="006E407C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310DA178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2F63247C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Pakiet 6, tabela, poz. 1 Koncentrator tlenu TYP 1 – 20 szt., punkt 8</w:t>
      </w:r>
    </w:p>
    <w:p w14:paraId="630B481E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dopuści urządzenie zabezpieczone przed wyciekami, IPX1, klasa II IEC?</w:t>
      </w:r>
    </w:p>
    <w:p w14:paraId="6036E882" w14:textId="77777777" w:rsidR="00CF750C" w:rsidRPr="005A04D3" w:rsidRDefault="00CF750C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36D5543E" w14:textId="77777777" w:rsidR="006E407C" w:rsidRPr="005A04D3" w:rsidRDefault="006E407C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3B8DA78C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6D7B520B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Pakiet 6, tabela, poz. 1 Koncentrator tlenu TYP 1 – 20 szt., punkt 12,13,14</w:t>
      </w:r>
    </w:p>
    <w:p w14:paraId="2F0773A5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Czy Zamawiający dopuści urządzenie o wymiarach: </w:t>
      </w:r>
    </w:p>
    <w:p w14:paraId="4BEC6053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- całkowita wysokość, max. 580 mm</w:t>
      </w:r>
    </w:p>
    <w:p w14:paraId="463832C2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- całkowita szerokość, max. 380 mm</w:t>
      </w:r>
    </w:p>
    <w:p w14:paraId="1F9E7083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- całkowita głębokość, max. 240 mm?</w:t>
      </w:r>
    </w:p>
    <w:p w14:paraId="4F1D4A4B" w14:textId="77777777" w:rsidR="00113D15" w:rsidRPr="005A04D3" w:rsidRDefault="00113D15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nie dopuszcza.</w:t>
      </w:r>
    </w:p>
    <w:p w14:paraId="68345AD6" w14:textId="77777777" w:rsidR="006E407C" w:rsidRPr="005A04D3" w:rsidRDefault="006E407C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2008CC7F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A315EA9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Pakiet 6, tabela, poz. 2 Koncentrator tlenu TYP 2 – 30 szt., punkt 12</w:t>
      </w:r>
    </w:p>
    <w:p w14:paraId="2EE3A4D0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dopuści urządzenie z koncentracją tlenu min. 90-96%?</w:t>
      </w:r>
    </w:p>
    <w:p w14:paraId="7ADB6727" w14:textId="77777777" w:rsidR="00113D15" w:rsidRPr="005A04D3" w:rsidRDefault="00113D15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3782627B" w14:textId="77777777" w:rsidR="006E407C" w:rsidRPr="005A04D3" w:rsidRDefault="006E407C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61C1D19C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5DF98192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Pakiet 6, tabela, poz. 2 Koncentrator tlenu TYP 2 – 30 szt., punkt 14</w:t>
      </w:r>
    </w:p>
    <w:p w14:paraId="5AE76045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Czy Zamawiający dopuści urządzenie z poziomem głośności, max. 43 </w:t>
      </w:r>
      <w:proofErr w:type="spellStart"/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dBA</w:t>
      </w:r>
      <w:proofErr w:type="spellEnd"/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?</w:t>
      </w:r>
    </w:p>
    <w:p w14:paraId="4E112D6A" w14:textId="77777777" w:rsidR="00113D15" w:rsidRPr="005A04D3" w:rsidRDefault="00113D15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Tak, Zamawiający dopuszcza.</w:t>
      </w:r>
    </w:p>
    <w:p w14:paraId="1A203C9B" w14:textId="77777777" w:rsidR="006E407C" w:rsidRPr="005A04D3" w:rsidRDefault="006E407C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12A86224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630A3A10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podzieli Pakiet nr 6 obejmujący poz. 1 i poz. 2 jako dwa oddzielne Pakiety. Pozwoli to na udział w postępowaniu większej liczbie wykonawców.</w:t>
      </w:r>
    </w:p>
    <w:p w14:paraId="33E52DFE" w14:textId="6781B4DB" w:rsidR="006E407C" w:rsidRPr="005A04D3" w:rsidRDefault="006E407C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Nie, Zamawiający </w:t>
      </w:r>
      <w:r w:rsidR="00113D15" w:rsidRPr="005A04D3">
        <w:rPr>
          <w:b/>
          <w:sz w:val="28"/>
          <w:szCs w:val="28"/>
        </w:rPr>
        <w:t xml:space="preserve">nie podzieli </w:t>
      </w:r>
      <w:r w:rsidR="00113D15" w:rsidRPr="005A04D3">
        <w:rPr>
          <w:rStyle w:val="fontstyle01"/>
          <w:rFonts w:ascii="Times New Roman" w:eastAsia="Calibri" w:hAnsi="Times New Roman"/>
          <w:b/>
          <w:sz w:val="28"/>
          <w:szCs w:val="28"/>
          <w:lang w:eastAsia="pl-PL"/>
        </w:rPr>
        <w:t>pakietu nr 6 obejmującego poz. 1 i poz. 2 jako dwa oddzielne pakiety.</w:t>
      </w:r>
    </w:p>
    <w:p w14:paraId="3D918502" w14:textId="77777777" w:rsidR="006E407C" w:rsidRPr="005A04D3" w:rsidRDefault="006E407C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</w:p>
    <w:p w14:paraId="7B2072B2" w14:textId="77777777" w:rsidR="00EA266B" w:rsidRPr="005A04D3" w:rsidRDefault="00EA266B" w:rsidP="005A04D3">
      <w:pPr>
        <w:rPr>
          <w:b/>
          <w:bCs/>
          <w:sz w:val="28"/>
          <w:szCs w:val="28"/>
        </w:rPr>
      </w:pPr>
    </w:p>
    <w:p w14:paraId="535840E8" w14:textId="3FDA6FFE" w:rsidR="00EA266B" w:rsidRPr="005A04D3" w:rsidRDefault="00EA266B" w:rsidP="005A04D3">
      <w:pPr>
        <w:rPr>
          <w:rFonts w:eastAsia="Calibri"/>
          <w:b/>
          <w:color w:val="0070C0"/>
          <w:sz w:val="28"/>
          <w:szCs w:val="28"/>
          <w:lang w:eastAsia="en-US"/>
        </w:rPr>
      </w:pPr>
      <w:r w:rsidRPr="005A04D3">
        <w:rPr>
          <w:rFonts w:eastAsia="Calibri"/>
          <w:b/>
          <w:color w:val="0070C0"/>
          <w:sz w:val="28"/>
          <w:szCs w:val="28"/>
          <w:lang w:eastAsia="en-US"/>
        </w:rPr>
        <w:t>WZÓR UMOWY</w:t>
      </w:r>
    </w:p>
    <w:p w14:paraId="2CC92DB9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769A069A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08ADA53A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§4 ust. 1</w:t>
      </w:r>
    </w:p>
    <w:p w14:paraId="08A84631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wyrazi zgodę na zmniejszenie wysokości kar umownych do:</w:t>
      </w:r>
    </w:p>
    <w:p w14:paraId="2A394836" w14:textId="34E1035A" w:rsidR="00EA266B" w:rsidRPr="005A04D3" w:rsidRDefault="00EA266B" w:rsidP="005A04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Style w:val="fontstyle01"/>
          <w:rFonts w:ascii="Times New Roman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hAnsi="Times New Roman"/>
          <w:sz w:val="28"/>
          <w:szCs w:val="28"/>
          <w:lang w:eastAsia="pl-PL"/>
        </w:rPr>
        <w:t>0,2%?</w:t>
      </w:r>
    </w:p>
    <w:p w14:paraId="20070EA0" w14:textId="22880B1E" w:rsidR="00EA266B" w:rsidRPr="005A04D3" w:rsidRDefault="00EA266B" w:rsidP="005A04D3">
      <w:pPr>
        <w:autoSpaceDE w:val="0"/>
        <w:autoSpaceDN w:val="0"/>
        <w:adjustRightInd w:val="0"/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Nie, Zamawiający </w:t>
      </w:r>
      <w:r w:rsidR="0030266D" w:rsidRPr="005A04D3">
        <w:rPr>
          <w:b/>
          <w:sz w:val="28"/>
          <w:szCs w:val="28"/>
        </w:rPr>
        <w:t>pozostawia zapis bez zmian.</w:t>
      </w:r>
    </w:p>
    <w:p w14:paraId="3CEBCE13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49EFCACE" w14:textId="77777777" w:rsidR="00251608" w:rsidRPr="005A04D3" w:rsidRDefault="00251608" w:rsidP="005A04D3">
      <w:pPr>
        <w:rPr>
          <w:b/>
          <w:bCs/>
          <w:sz w:val="28"/>
          <w:szCs w:val="28"/>
        </w:rPr>
      </w:pPr>
    </w:p>
    <w:p w14:paraId="0F440CE4" w14:textId="77777777" w:rsidR="00251608" w:rsidRPr="005A04D3" w:rsidRDefault="00251608" w:rsidP="005A04D3">
      <w:pPr>
        <w:rPr>
          <w:b/>
          <w:bCs/>
          <w:sz w:val="28"/>
          <w:szCs w:val="28"/>
        </w:rPr>
      </w:pPr>
    </w:p>
    <w:p w14:paraId="38074578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56C617D6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§8 ust. 4</w:t>
      </w:r>
    </w:p>
    <w:p w14:paraId="318894E5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wyrazi zgodę na zmniejszenie maksymalnej łącznej wysokości kar umownych do 10%?</w:t>
      </w:r>
    </w:p>
    <w:p w14:paraId="49C8D103" w14:textId="4014DD48" w:rsidR="00EA266B" w:rsidRPr="005A04D3" w:rsidRDefault="0030266D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pozostawia zapis bez zmian.</w:t>
      </w:r>
    </w:p>
    <w:p w14:paraId="7B4518E4" w14:textId="77777777" w:rsidR="00251608" w:rsidRPr="005A04D3" w:rsidRDefault="00251608" w:rsidP="005A04D3">
      <w:pPr>
        <w:rPr>
          <w:b/>
          <w:bCs/>
          <w:sz w:val="28"/>
          <w:szCs w:val="28"/>
        </w:rPr>
      </w:pPr>
    </w:p>
    <w:p w14:paraId="480AEAD4" w14:textId="77777777" w:rsidR="00EA266B" w:rsidRPr="005A04D3" w:rsidRDefault="00EA266B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165A455A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§4 ust. 7</w:t>
      </w:r>
    </w:p>
    <w:p w14:paraId="6F0F8735" w14:textId="77777777" w:rsidR="00EA266B" w:rsidRPr="005A04D3" w:rsidRDefault="00EA266B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Czy Zamawiający wyrazi zgodę na zmniejszenie wysokości kar umownych do:</w:t>
      </w:r>
    </w:p>
    <w:p w14:paraId="07D4F521" w14:textId="78452C83" w:rsidR="00EA266B" w:rsidRPr="005A04D3" w:rsidRDefault="00EA266B" w:rsidP="005A04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Style w:val="fontstyle01"/>
          <w:rFonts w:ascii="Times New Roman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hAnsi="Times New Roman"/>
          <w:sz w:val="28"/>
          <w:szCs w:val="28"/>
          <w:lang w:eastAsia="pl-PL"/>
        </w:rPr>
        <w:t>0,2%?</w:t>
      </w:r>
    </w:p>
    <w:p w14:paraId="76A58C79" w14:textId="0C52892B" w:rsidR="00EA266B" w:rsidRPr="005A04D3" w:rsidRDefault="0030266D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pozostawia zapis bez zmian.</w:t>
      </w:r>
    </w:p>
    <w:p w14:paraId="330FABF8" w14:textId="77777777" w:rsidR="00251608" w:rsidRPr="005A04D3" w:rsidRDefault="00251608" w:rsidP="005A04D3">
      <w:pPr>
        <w:rPr>
          <w:b/>
          <w:bCs/>
          <w:sz w:val="28"/>
          <w:szCs w:val="28"/>
        </w:rPr>
      </w:pPr>
    </w:p>
    <w:p w14:paraId="778A9DF9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466F22D7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Dot. Załącznik nr 2 do SWZ Umowa (wzór) – dotyczy Pakietów I oraz II</w:t>
      </w:r>
    </w:p>
    <w:p w14:paraId="30986D25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</w:p>
    <w:p w14:paraId="629FF284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 xml:space="preserve"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</w:t>
      </w: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lastRenderedPageBreak/>
        <w:t>kwoty nieprzekraczającej wynagrodzenia określonego w §…umowy.”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14:paraId="34C1586D" w14:textId="4E82451C" w:rsidR="00161E2E" w:rsidRPr="005A04D3" w:rsidRDefault="00161E2E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 xml:space="preserve">Odp.: Nie, </w:t>
      </w:r>
      <w:r w:rsidR="00992603" w:rsidRPr="005A04D3">
        <w:rPr>
          <w:b/>
          <w:sz w:val="28"/>
          <w:szCs w:val="28"/>
        </w:rPr>
        <w:t>Zamawiający nie wyraża zgody.</w:t>
      </w:r>
    </w:p>
    <w:p w14:paraId="3D4D8DC3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6DB72480" w14:textId="77777777" w:rsidR="006E407C" w:rsidRPr="005A04D3" w:rsidRDefault="006E407C" w:rsidP="005A04D3">
      <w:pPr>
        <w:pStyle w:val="xmsonormal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0901157E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Dot. Załącznik nr 2 do SWZ Umowa (wzór) – dotyczy Pakietów I oraz II</w:t>
      </w:r>
    </w:p>
    <w:p w14:paraId="09A238BA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ab/>
      </w:r>
    </w:p>
    <w:p w14:paraId="2F66E2A8" w14:textId="77777777" w:rsidR="006E407C" w:rsidRPr="005A04D3" w:rsidRDefault="006E407C" w:rsidP="005A04D3">
      <w:pPr>
        <w:autoSpaceDE w:val="0"/>
        <w:autoSpaceDN w:val="0"/>
        <w:adjustRightInd w:val="0"/>
        <w:rPr>
          <w:rStyle w:val="fontstyle01"/>
          <w:rFonts w:ascii="Times New Roman" w:eastAsia="Calibri" w:hAnsi="Times New Roman"/>
          <w:sz w:val="28"/>
          <w:szCs w:val="28"/>
          <w:lang w:eastAsia="pl-PL"/>
        </w:rPr>
      </w:pPr>
      <w:r w:rsidRPr="005A04D3">
        <w:rPr>
          <w:rStyle w:val="fontstyle01"/>
          <w:rFonts w:ascii="Times New Roman" w:eastAsia="Calibri" w:hAnsi="Times New Roman"/>
          <w:sz w:val="28"/>
          <w:szCs w:val="28"/>
          <w:lang w:eastAsia="pl-PL"/>
        </w:rPr>
        <w:t>Prosimy o odpowiedź, czy Zamawiający wyraża zgodę na wyłączenie uprawnień z tytułu rękojmi za wady fizyczne i prawne Przedmiotu Umowy?</w:t>
      </w:r>
    </w:p>
    <w:p w14:paraId="19B479AB" w14:textId="274DFF96" w:rsidR="00161E2E" w:rsidRPr="005A04D3" w:rsidRDefault="00161E2E" w:rsidP="005A04D3">
      <w:pPr>
        <w:rPr>
          <w:b/>
          <w:sz w:val="28"/>
          <w:szCs w:val="28"/>
        </w:rPr>
      </w:pPr>
      <w:r w:rsidRPr="005A04D3">
        <w:rPr>
          <w:b/>
          <w:sz w:val="28"/>
          <w:szCs w:val="28"/>
        </w:rPr>
        <w:t>Odp.: Nie, Zamawiający nie wyraża zgody.</w:t>
      </w:r>
    </w:p>
    <w:p w14:paraId="0EBA9316" w14:textId="786A1BAB" w:rsidR="006E407C" w:rsidRPr="005A04D3" w:rsidRDefault="006E407C" w:rsidP="005A04D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DEE6575" w14:textId="77777777" w:rsidR="006E407C" w:rsidRPr="005A04D3" w:rsidRDefault="006E407C" w:rsidP="005A04D3">
      <w:pPr>
        <w:rPr>
          <w:b/>
          <w:bCs/>
          <w:sz w:val="28"/>
          <w:szCs w:val="28"/>
        </w:rPr>
      </w:pPr>
    </w:p>
    <w:p w14:paraId="63444A07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307697A3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2A2533EC" w14:textId="77777777" w:rsidR="006E407C" w:rsidRPr="005A04D3" w:rsidRDefault="006E407C" w:rsidP="005A04D3">
      <w:pPr>
        <w:rPr>
          <w:b/>
          <w:bCs/>
          <w:sz w:val="28"/>
          <w:szCs w:val="28"/>
        </w:rPr>
      </w:pPr>
    </w:p>
    <w:p w14:paraId="409948D7" w14:textId="77777777" w:rsidR="0095781D" w:rsidRPr="005A04D3" w:rsidRDefault="0095781D" w:rsidP="005A04D3">
      <w:pPr>
        <w:rPr>
          <w:b/>
          <w:bCs/>
          <w:sz w:val="28"/>
          <w:szCs w:val="28"/>
        </w:rPr>
      </w:pPr>
    </w:p>
    <w:p w14:paraId="68A40731" w14:textId="77777777" w:rsidR="00B874C0" w:rsidRPr="005A04D3" w:rsidRDefault="00B874C0" w:rsidP="005A04D3">
      <w:pPr>
        <w:rPr>
          <w:b/>
          <w:bCs/>
          <w:sz w:val="28"/>
          <w:szCs w:val="28"/>
        </w:rPr>
      </w:pPr>
      <w:r w:rsidRPr="005A04D3">
        <w:rPr>
          <w:b/>
          <w:bCs/>
          <w:sz w:val="28"/>
          <w:szCs w:val="28"/>
        </w:rPr>
        <w:t>W załączeniu do niniejszego pisma nowa jednolita obowiązująca treść Załącznika nr 3 do SWZ -Opis przedmiotu zamówienia.</w:t>
      </w:r>
    </w:p>
    <w:p w14:paraId="71898E21" w14:textId="77777777" w:rsidR="00B874C0" w:rsidRPr="005A04D3" w:rsidRDefault="00B874C0" w:rsidP="005A04D3">
      <w:pPr>
        <w:rPr>
          <w:b/>
          <w:bCs/>
          <w:sz w:val="28"/>
          <w:szCs w:val="28"/>
        </w:rPr>
      </w:pPr>
    </w:p>
    <w:p w14:paraId="4EBA6B84" w14:textId="77777777" w:rsidR="00B874C0" w:rsidRPr="005A04D3" w:rsidRDefault="00B874C0" w:rsidP="005A04D3">
      <w:pPr>
        <w:rPr>
          <w:b/>
          <w:bCs/>
          <w:sz w:val="28"/>
          <w:szCs w:val="28"/>
        </w:rPr>
      </w:pPr>
    </w:p>
    <w:p w14:paraId="0C4C65BA" w14:textId="77777777" w:rsidR="00AD52A0" w:rsidRPr="005A04D3" w:rsidRDefault="00AD52A0" w:rsidP="005A04D3">
      <w:pPr>
        <w:rPr>
          <w:b/>
          <w:bCs/>
          <w:sz w:val="28"/>
          <w:szCs w:val="28"/>
        </w:rPr>
      </w:pPr>
    </w:p>
    <w:p w14:paraId="7E93675E" w14:textId="77777777" w:rsidR="00B874C0" w:rsidRDefault="00B874C0" w:rsidP="005A04D3">
      <w:pPr>
        <w:rPr>
          <w:bCs/>
          <w:sz w:val="28"/>
          <w:szCs w:val="28"/>
        </w:rPr>
      </w:pPr>
      <w:r w:rsidRPr="005A04D3">
        <w:rPr>
          <w:bCs/>
          <w:sz w:val="28"/>
          <w:szCs w:val="28"/>
        </w:rPr>
        <w:t>Z poważaniem</w:t>
      </w:r>
    </w:p>
    <w:p w14:paraId="421D0D93" w14:textId="1C77F9C1" w:rsid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Zastępca Dyrektora ds. Lecznictwa</w:t>
      </w:r>
    </w:p>
    <w:p w14:paraId="0CF13481" w14:textId="762BFD08" w:rsidR="005A04D3" w:rsidRPr="005A04D3" w:rsidRDefault="005A04D3" w:rsidP="005A04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bookmarkStart w:id="0" w:name="_GoBack"/>
      <w:bookmarkEnd w:id="0"/>
      <w:r>
        <w:rPr>
          <w:bCs/>
          <w:sz w:val="28"/>
          <w:szCs w:val="28"/>
        </w:rPr>
        <w:t xml:space="preserve">ek. Ziemowit Wroński </w:t>
      </w:r>
    </w:p>
    <w:p w14:paraId="03C8F061" w14:textId="77777777" w:rsidR="00B874C0" w:rsidRPr="005A04D3" w:rsidRDefault="00B874C0" w:rsidP="005A04D3">
      <w:pPr>
        <w:rPr>
          <w:b/>
          <w:bCs/>
          <w:sz w:val="28"/>
          <w:szCs w:val="28"/>
        </w:rPr>
      </w:pPr>
    </w:p>
    <w:p w14:paraId="01A7C447" w14:textId="77F16BFE" w:rsidR="00B874C0" w:rsidRPr="005A04D3" w:rsidRDefault="00B874C0" w:rsidP="005A04D3">
      <w:pPr>
        <w:rPr>
          <w:b/>
          <w:bCs/>
          <w:sz w:val="28"/>
          <w:szCs w:val="28"/>
        </w:rPr>
      </w:pPr>
      <w:r w:rsidRPr="005A04D3">
        <w:rPr>
          <w:b/>
          <w:bCs/>
          <w:sz w:val="28"/>
          <w:szCs w:val="28"/>
        </w:rPr>
        <w:t xml:space="preserve"> </w:t>
      </w:r>
    </w:p>
    <w:sectPr w:rsidR="00B874C0" w:rsidRPr="005A04D3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09B1" w14:textId="77777777" w:rsidR="00493A83" w:rsidRDefault="00493A83" w:rsidP="00205BF0">
      <w:r>
        <w:separator/>
      </w:r>
    </w:p>
  </w:endnote>
  <w:endnote w:type="continuationSeparator" w:id="0">
    <w:p w14:paraId="7C7C08A7" w14:textId="77777777" w:rsidR="00493A83" w:rsidRDefault="00493A8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B70004" w:rsidRDefault="00B70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B70004" w:rsidRDefault="00B70004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B70004" w:rsidRDefault="00B700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B70004" w:rsidRDefault="00B70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5EE8" w14:textId="77777777" w:rsidR="00493A83" w:rsidRDefault="00493A83" w:rsidP="00205BF0">
      <w:r>
        <w:separator/>
      </w:r>
    </w:p>
  </w:footnote>
  <w:footnote w:type="continuationSeparator" w:id="0">
    <w:p w14:paraId="626A7323" w14:textId="77777777" w:rsidR="00493A83" w:rsidRDefault="00493A8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B70004" w:rsidRDefault="00B70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B70004" w:rsidRDefault="00B700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B70004" w:rsidRDefault="00B70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4678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10C9219D"/>
    <w:multiLevelType w:val="hybridMultilevel"/>
    <w:tmpl w:val="CA768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5">
    <w:nsid w:val="37493BE8"/>
    <w:multiLevelType w:val="hybridMultilevel"/>
    <w:tmpl w:val="DF00A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4EB9"/>
    <w:rsid w:val="000323A5"/>
    <w:rsid w:val="00034814"/>
    <w:rsid w:val="00045763"/>
    <w:rsid w:val="000712F6"/>
    <w:rsid w:val="00077509"/>
    <w:rsid w:val="000A2F8F"/>
    <w:rsid w:val="000D7670"/>
    <w:rsid w:val="000E1D1F"/>
    <w:rsid w:val="000F0352"/>
    <w:rsid w:val="000F5DB3"/>
    <w:rsid w:val="001006B6"/>
    <w:rsid w:val="00113D15"/>
    <w:rsid w:val="001161F3"/>
    <w:rsid w:val="001405F4"/>
    <w:rsid w:val="001542A4"/>
    <w:rsid w:val="00161E2E"/>
    <w:rsid w:val="00181EF5"/>
    <w:rsid w:val="001B130B"/>
    <w:rsid w:val="001C5230"/>
    <w:rsid w:val="001C7F21"/>
    <w:rsid w:val="001D214E"/>
    <w:rsid w:val="001E357C"/>
    <w:rsid w:val="001E66D3"/>
    <w:rsid w:val="001F2F17"/>
    <w:rsid w:val="00205BF0"/>
    <w:rsid w:val="00222924"/>
    <w:rsid w:val="002319C9"/>
    <w:rsid w:val="00251608"/>
    <w:rsid w:val="00253B1C"/>
    <w:rsid w:val="002671F7"/>
    <w:rsid w:val="002A61C3"/>
    <w:rsid w:val="002C0A79"/>
    <w:rsid w:val="002C35E4"/>
    <w:rsid w:val="002C5779"/>
    <w:rsid w:val="002E37E0"/>
    <w:rsid w:val="002F797E"/>
    <w:rsid w:val="0030266D"/>
    <w:rsid w:val="003376F2"/>
    <w:rsid w:val="00337869"/>
    <w:rsid w:val="00341F58"/>
    <w:rsid w:val="00393EDB"/>
    <w:rsid w:val="003A5C22"/>
    <w:rsid w:val="003C1D66"/>
    <w:rsid w:val="003E1C15"/>
    <w:rsid w:val="00417D99"/>
    <w:rsid w:val="00426437"/>
    <w:rsid w:val="00434ADD"/>
    <w:rsid w:val="00462052"/>
    <w:rsid w:val="004874FA"/>
    <w:rsid w:val="00493A83"/>
    <w:rsid w:val="004A6426"/>
    <w:rsid w:val="004D3505"/>
    <w:rsid w:val="004E123C"/>
    <w:rsid w:val="00507025"/>
    <w:rsid w:val="00540A49"/>
    <w:rsid w:val="005471CB"/>
    <w:rsid w:val="00576EAC"/>
    <w:rsid w:val="00591B08"/>
    <w:rsid w:val="00596A62"/>
    <w:rsid w:val="005A04D3"/>
    <w:rsid w:val="005B11FA"/>
    <w:rsid w:val="005B6451"/>
    <w:rsid w:val="005C2E25"/>
    <w:rsid w:val="005F5221"/>
    <w:rsid w:val="00604786"/>
    <w:rsid w:val="00604E67"/>
    <w:rsid w:val="006258DE"/>
    <w:rsid w:val="006560B3"/>
    <w:rsid w:val="00696252"/>
    <w:rsid w:val="006B041F"/>
    <w:rsid w:val="006E407C"/>
    <w:rsid w:val="0073519A"/>
    <w:rsid w:val="00777115"/>
    <w:rsid w:val="007B7910"/>
    <w:rsid w:val="007C00FF"/>
    <w:rsid w:val="007E4040"/>
    <w:rsid w:val="007F3B1D"/>
    <w:rsid w:val="007F6D5D"/>
    <w:rsid w:val="00823F2F"/>
    <w:rsid w:val="008561AB"/>
    <w:rsid w:val="00881307"/>
    <w:rsid w:val="008A0CAA"/>
    <w:rsid w:val="008A75E0"/>
    <w:rsid w:val="008E76F6"/>
    <w:rsid w:val="008F72A9"/>
    <w:rsid w:val="00901431"/>
    <w:rsid w:val="00945F71"/>
    <w:rsid w:val="0095781D"/>
    <w:rsid w:val="009860F2"/>
    <w:rsid w:val="00992603"/>
    <w:rsid w:val="009A175C"/>
    <w:rsid w:val="009E7E22"/>
    <w:rsid w:val="00A30E97"/>
    <w:rsid w:val="00A40DBC"/>
    <w:rsid w:val="00A4745C"/>
    <w:rsid w:val="00A71F00"/>
    <w:rsid w:val="00A80352"/>
    <w:rsid w:val="00AA3703"/>
    <w:rsid w:val="00AC30D1"/>
    <w:rsid w:val="00AD52A0"/>
    <w:rsid w:val="00B05508"/>
    <w:rsid w:val="00B1658D"/>
    <w:rsid w:val="00B50A47"/>
    <w:rsid w:val="00B70004"/>
    <w:rsid w:val="00B7654F"/>
    <w:rsid w:val="00B874C0"/>
    <w:rsid w:val="00B92A7B"/>
    <w:rsid w:val="00B97221"/>
    <w:rsid w:val="00BF6BC4"/>
    <w:rsid w:val="00C12233"/>
    <w:rsid w:val="00C37F6C"/>
    <w:rsid w:val="00C5617C"/>
    <w:rsid w:val="00CA634A"/>
    <w:rsid w:val="00CC3A70"/>
    <w:rsid w:val="00CD22C7"/>
    <w:rsid w:val="00CF2B68"/>
    <w:rsid w:val="00CF5883"/>
    <w:rsid w:val="00CF750C"/>
    <w:rsid w:val="00D0389A"/>
    <w:rsid w:val="00D4045A"/>
    <w:rsid w:val="00D640A2"/>
    <w:rsid w:val="00D73158"/>
    <w:rsid w:val="00D843BF"/>
    <w:rsid w:val="00D91D30"/>
    <w:rsid w:val="00D9373E"/>
    <w:rsid w:val="00D96126"/>
    <w:rsid w:val="00DF7F52"/>
    <w:rsid w:val="00E01D65"/>
    <w:rsid w:val="00E239E5"/>
    <w:rsid w:val="00E24E57"/>
    <w:rsid w:val="00E55692"/>
    <w:rsid w:val="00EA266B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F797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F797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52FB-DDFD-442C-B4EE-1A5F243F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487</TotalTime>
  <Pages>6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92</cp:revision>
  <cp:lastPrinted>2023-06-27T11:31:00Z</cp:lastPrinted>
  <dcterms:created xsi:type="dcterms:W3CDTF">2023-06-06T11:06:00Z</dcterms:created>
  <dcterms:modified xsi:type="dcterms:W3CDTF">2023-07-28T07:58:00Z</dcterms:modified>
</cp:coreProperties>
</file>