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460B" w:rsidRPr="003C45CF" w:rsidRDefault="00D821EF" w:rsidP="00650F03">
      <w:pPr>
        <w:jc w:val="right"/>
        <w:rPr>
          <w:rFonts w:ascii="Arial" w:hAnsi="Arial" w:cs="Arial"/>
          <w:sz w:val="28"/>
          <w:szCs w:val="28"/>
        </w:rPr>
      </w:pPr>
      <w:r w:rsidRPr="003C45CF">
        <w:rPr>
          <w:rFonts w:ascii="Arial" w:hAnsi="Arial" w:cs="Arial"/>
          <w:sz w:val="28"/>
          <w:szCs w:val="28"/>
        </w:rPr>
        <w:t xml:space="preserve">Załącznik </w:t>
      </w:r>
      <w:r w:rsidR="00650F03">
        <w:rPr>
          <w:rFonts w:ascii="Arial" w:hAnsi="Arial" w:cs="Arial"/>
          <w:sz w:val="28"/>
          <w:szCs w:val="28"/>
        </w:rPr>
        <w:t>nr 1.3</w:t>
      </w:r>
    </w:p>
    <w:p w:rsidR="003C45CF" w:rsidRDefault="00650F03" w:rsidP="008A4237">
      <w:pPr>
        <w:pStyle w:val="Nagwek3"/>
        <w:tabs>
          <w:tab w:val="num" w:pos="0"/>
          <w:tab w:val="right" w:leader="dot" w:pos="9638"/>
        </w:tabs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Część</w:t>
      </w:r>
      <w:r w:rsidR="006B2986" w:rsidRPr="00C86EA0">
        <w:rPr>
          <w:rFonts w:ascii="Arial" w:hAnsi="Arial" w:cs="Arial"/>
          <w:sz w:val="28"/>
          <w:szCs w:val="28"/>
        </w:rPr>
        <w:t xml:space="preserve"> </w:t>
      </w:r>
      <w:r w:rsidR="00CC6D63">
        <w:rPr>
          <w:rFonts w:ascii="Arial" w:hAnsi="Arial" w:cs="Arial"/>
          <w:sz w:val="28"/>
          <w:szCs w:val="28"/>
        </w:rPr>
        <w:t>3</w:t>
      </w:r>
      <w:r w:rsidR="006B2986" w:rsidRPr="00C86EA0">
        <w:rPr>
          <w:rFonts w:ascii="Arial" w:hAnsi="Arial" w:cs="Arial"/>
          <w:sz w:val="28"/>
          <w:szCs w:val="28"/>
        </w:rPr>
        <w:t xml:space="preserve">. </w:t>
      </w:r>
      <w:r w:rsidR="003C45CF" w:rsidRPr="00C86EA0">
        <w:rPr>
          <w:rFonts w:ascii="Arial" w:hAnsi="Arial" w:cs="Arial"/>
          <w:sz w:val="28"/>
          <w:szCs w:val="28"/>
        </w:rPr>
        <w:t>Monitor komputerowy</w:t>
      </w:r>
      <w:r w:rsidR="0054031B">
        <w:rPr>
          <w:rFonts w:ascii="Arial" w:hAnsi="Arial" w:cs="Arial"/>
          <w:b w:val="0"/>
          <w:sz w:val="28"/>
          <w:szCs w:val="28"/>
        </w:rPr>
        <w:t xml:space="preserve"> – </w:t>
      </w:r>
      <w:r w:rsidR="006C01C2">
        <w:rPr>
          <w:rFonts w:ascii="Arial" w:hAnsi="Arial" w:cs="Arial"/>
          <w:b w:val="0"/>
          <w:sz w:val="28"/>
          <w:szCs w:val="28"/>
        </w:rPr>
        <w:t>4</w:t>
      </w:r>
      <w:r w:rsidR="0054031B">
        <w:rPr>
          <w:rFonts w:ascii="Arial" w:hAnsi="Arial" w:cs="Arial"/>
          <w:b w:val="0"/>
          <w:sz w:val="28"/>
          <w:szCs w:val="28"/>
        </w:rPr>
        <w:t xml:space="preserve"> sztuk</w:t>
      </w:r>
      <w:r w:rsidR="00124430">
        <w:rPr>
          <w:rFonts w:ascii="Arial" w:hAnsi="Arial" w:cs="Arial"/>
          <w:b w:val="0"/>
          <w:sz w:val="28"/>
          <w:szCs w:val="28"/>
        </w:rPr>
        <w:t>i</w:t>
      </w:r>
    </w:p>
    <w:p w:rsidR="0054031B" w:rsidRPr="007C7909" w:rsidRDefault="0054031B" w:rsidP="006C01C2">
      <w:pPr>
        <w:keepNext/>
        <w:tabs>
          <w:tab w:val="right" w:leader="dot" w:pos="9638"/>
        </w:tabs>
        <w:spacing w:after="120"/>
        <w:ind w:left="1418"/>
        <w:rPr>
          <w:rFonts w:ascii="Arial" w:hAnsi="Arial" w:cs="Arial"/>
          <w:sz w:val="28"/>
          <w:szCs w:val="28"/>
        </w:rPr>
      </w:pPr>
      <w:r w:rsidRPr="0054031B">
        <w:rPr>
          <w:rFonts w:ascii="Arial" w:hAnsi="Arial" w:cs="Arial"/>
          <w:sz w:val="28"/>
          <w:szCs w:val="28"/>
        </w:rPr>
        <w:t>podać producenta i typ, model</w:t>
      </w:r>
      <w:r w:rsidRPr="0054031B">
        <w:rPr>
          <w:rFonts w:ascii="Arial" w:hAnsi="Arial" w:cs="Arial"/>
          <w:sz w:val="28"/>
          <w:szCs w:val="28"/>
        </w:rPr>
        <w:tab/>
      </w:r>
    </w:p>
    <w:tbl>
      <w:tblPr>
        <w:tblStyle w:val="Tabela-Siatka"/>
        <w:tblW w:w="10802" w:type="dxa"/>
        <w:tblInd w:w="-431" w:type="dxa"/>
        <w:tblLayout w:type="fixed"/>
        <w:tblLook w:val="0020" w:firstRow="1" w:lastRow="0" w:firstColumn="0" w:lastColumn="0" w:noHBand="0" w:noVBand="0"/>
        <w:tblCaption w:val="Tabela określająca parametry techniczne"/>
        <w:tblDescription w:val="Tabela zawiera minimalne wymagane parametry techniczne sprzętu komputerowego"/>
      </w:tblPr>
      <w:tblGrid>
        <w:gridCol w:w="450"/>
        <w:gridCol w:w="3630"/>
        <w:gridCol w:w="3460"/>
        <w:gridCol w:w="3262"/>
      </w:tblGrid>
      <w:tr w:rsidR="003C45CF" w:rsidRPr="00CA5EA1" w:rsidTr="00FC57DD"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3C45CF" w:rsidRDefault="003C45CF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630" w:type="dxa"/>
            <w:tcMar>
              <w:left w:w="57" w:type="dxa"/>
              <w:right w:w="57" w:type="dxa"/>
            </w:tcMar>
            <w:vAlign w:val="center"/>
          </w:tcPr>
          <w:p w:rsidR="003C45CF" w:rsidRDefault="003C45CF" w:rsidP="00F169BA">
            <w:r>
              <w:rPr>
                <w:rFonts w:ascii="Arial" w:hAnsi="Arial" w:cs="Arial"/>
                <w:sz w:val="22"/>
                <w:szCs w:val="22"/>
              </w:rPr>
              <w:t>Nazwa komponentu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  <w:vAlign w:val="center"/>
          </w:tcPr>
          <w:p w:rsidR="003C45CF" w:rsidRDefault="003C45CF" w:rsidP="00F169BA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 xml:space="preserve">Wymagane minimalne parametry techniczne 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  <w:vAlign w:val="center"/>
          </w:tcPr>
          <w:p w:rsidR="003C45CF" w:rsidRDefault="003C45CF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Parametry oferowanego sprzętu </w:t>
            </w:r>
          </w:p>
          <w:p w:rsidR="003C45CF" w:rsidRDefault="003C45CF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(nazwa producenta, typ, model)</w:t>
            </w:r>
          </w:p>
        </w:tc>
      </w:tr>
      <w:tr w:rsidR="003C45CF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363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Przekątna ekranu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minimum 2</w:t>
            </w:r>
            <w:r w:rsidR="0030229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6B298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B2986">
              <w:rPr>
                <w:rFonts w:ascii="Arial" w:hAnsi="Arial" w:cs="Arial"/>
                <w:sz w:val="22"/>
                <w:szCs w:val="22"/>
                <w:lang w:val="en-US"/>
              </w:rPr>
              <w:t>cal</w:t>
            </w:r>
            <w:r w:rsidR="00302290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proofErr w:type="spellEnd"/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5CF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Default="004E1B46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3C45C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363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Powłoka matrycy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matowa</w:t>
            </w:r>
            <w:proofErr w:type="spellEnd"/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5CF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Default="004E1B46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3C45C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363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Rodzaj matrycy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LED, IPS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5CF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Default="004E1B46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3C45C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363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Rozdzielczość ekranu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minimum 1920 x 1080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FullHD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5CF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Default="004E1B46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3C45C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363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Format ekranu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16:9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5CF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Default="004E1B46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="003C45C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363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Częstotliwość odświeżania ekranu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minimum 60 Hz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5CF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Default="004E1B46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="003C45C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363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Wielkość plamki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maksymalnie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0,275 x 0,275 mm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5CF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Default="004E1B46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3C45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3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Jasność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minimum 250 cd/m²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5CF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Default="004E1B46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C45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3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Kontrast statyczny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minimum 1000:1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5CF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Default="004E1B46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3C45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3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Kontrast dynamiczny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minimum 8000000:1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5CF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Default="004E1B46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3C45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3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Kąt widzenia w poziomie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minimum 178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stopni</w:t>
            </w:r>
            <w:proofErr w:type="spellEnd"/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5CF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Default="004E1B46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C45C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3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Kąt widzenia w pionie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minimum 178 stopni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5CF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Default="004E1B46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3C45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3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Czas reakcji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maksymalnie 6 ms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5CF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Default="004E1B46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3C45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3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Liczba wyświetlanych kolorów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16,7 mln lub więcej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5CF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Default="004E1B46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3C45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3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Rodzaje wejść / wyjść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</w:tcPr>
          <w:p w:rsidR="003C45CF" w:rsidRDefault="006B2986" w:rsidP="00861C77">
            <w:pPr>
              <w:pStyle w:val="Zawartotabeli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DisplayPort</w:t>
            </w:r>
            <w:proofErr w:type="spellEnd"/>
            <w:r w:rsidR="003C45CF">
              <w:rPr>
                <w:rFonts w:ascii="Arial" w:hAnsi="Arial" w:cs="Arial"/>
                <w:sz w:val="22"/>
                <w:szCs w:val="22"/>
              </w:rPr>
              <w:t xml:space="preserve"> - 1 szt.</w:t>
            </w:r>
          </w:p>
          <w:p w:rsidR="003C45CF" w:rsidRDefault="0009591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 xml:space="preserve">VGA lub </w:t>
            </w:r>
            <w:r w:rsidR="003C45CF">
              <w:rPr>
                <w:rFonts w:ascii="Arial" w:hAnsi="Arial" w:cs="Arial"/>
                <w:sz w:val="22"/>
                <w:szCs w:val="22"/>
              </w:rPr>
              <w:t>D</w:t>
            </w:r>
            <w:r w:rsidR="006B2986">
              <w:rPr>
                <w:rFonts w:ascii="Arial" w:hAnsi="Arial" w:cs="Arial"/>
                <w:sz w:val="22"/>
                <w:szCs w:val="22"/>
              </w:rPr>
              <w:t>V</w:t>
            </w:r>
            <w:r w:rsidR="003C45CF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lub HDMI </w:t>
            </w:r>
            <w:r w:rsidR="003C45CF">
              <w:rPr>
                <w:rFonts w:ascii="Arial" w:hAnsi="Arial" w:cs="Arial"/>
                <w:sz w:val="22"/>
                <w:szCs w:val="22"/>
              </w:rPr>
              <w:t>- 1 szt.</w:t>
            </w:r>
          </w:p>
          <w:p w:rsidR="003C45CF" w:rsidRPr="006B2986" w:rsidRDefault="003C45CF" w:rsidP="00861C77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6B2986">
              <w:rPr>
                <w:rFonts w:ascii="Arial" w:hAnsi="Arial" w:cs="Arial"/>
                <w:sz w:val="22"/>
                <w:szCs w:val="22"/>
              </w:rPr>
              <w:t>AC-in (wejście zasilania) - 1 szt.</w:t>
            </w:r>
          </w:p>
          <w:p w:rsidR="006B2986" w:rsidRDefault="006B2986" w:rsidP="00861C77">
            <w:pPr>
              <w:pStyle w:val="Zawartotabeli"/>
            </w:pPr>
            <w:r w:rsidRPr="006B2986">
              <w:rPr>
                <w:rFonts w:ascii="Arial" w:hAnsi="Arial" w:cs="Arial"/>
              </w:rPr>
              <w:t xml:space="preserve">Audio </w:t>
            </w:r>
            <w:r w:rsidR="004E1B46">
              <w:rPr>
                <w:rFonts w:ascii="Arial" w:hAnsi="Arial" w:cs="Arial"/>
              </w:rPr>
              <w:t>i</w:t>
            </w:r>
            <w:r w:rsidR="0009591F">
              <w:rPr>
                <w:rFonts w:ascii="Arial" w:hAnsi="Arial" w:cs="Arial"/>
              </w:rPr>
              <w:t xml:space="preserve">n </w:t>
            </w:r>
            <w:r w:rsidR="004E1B46">
              <w:rPr>
                <w:rFonts w:ascii="Arial" w:hAnsi="Arial" w:cs="Arial"/>
              </w:rPr>
              <w:t>-</w:t>
            </w:r>
            <w:r w:rsidRPr="006B2986">
              <w:rPr>
                <w:rFonts w:ascii="Arial" w:hAnsi="Arial" w:cs="Arial"/>
              </w:rPr>
              <w:t xml:space="preserve"> 1 </w:t>
            </w:r>
            <w:proofErr w:type="spellStart"/>
            <w:r w:rsidRPr="006B298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3C45CF" w:rsidRPr="00CA5EA1" w:rsidRDefault="003C45CF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5CF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Default="004E1B46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3C45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3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Tuner TV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5CF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Default="004E1B46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3C45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3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Głośniki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Tak, minimum 2 x 2W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5CF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Default="004E1B46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3C45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3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Pobór mocy podczas pracy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 xml:space="preserve">maksymalnie </w:t>
            </w:r>
            <w:r w:rsidR="00E37B6C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W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5CF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Default="004E1B46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3C45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3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Pobór mocy podczas spoczynku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maksymalnie 0,4 W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5CF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Default="004E1B46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3C45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3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Dodatkowe informacje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Możliwość zabezpieczenia linką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Kensington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Lock)</w:t>
            </w:r>
          </w:p>
          <w:p w:rsidR="003C45CF" w:rsidRPr="006C01C2" w:rsidRDefault="003C45CF" w:rsidP="00861C77">
            <w:pPr>
              <w:pStyle w:val="Zawartotabeli"/>
              <w:rPr>
                <w:b/>
              </w:rPr>
            </w:pPr>
            <w:r w:rsidRPr="006C01C2">
              <w:rPr>
                <w:rFonts w:ascii="Arial" w:hAnsi="Arial" w:cs="Arial"/>
                <w:b/>
                <w:sz w:val="22"/>
                <w:szCs w:val="22"/>
              </w:rPr>
              <w:t>Regulacja kąta pochylenia (</w:t>
            </w:r>
            <w:proofErr w:type="spellStart"/>
            <w:r w:rsidRPr="006C01C2">
              <w:rPr>
                <w:rFonts w:ascii="Arial" w:hAnsi="Arial" w:cs="Arial"/>
                <w:b/>
                <w:sz w:val="22"/>
                <w:szCs w:val="22"/>
              </w:rPr>
              <w:t>Tilt</w:t>
            </w:r>
            <w:proofErr w:type="spellEnd"/>
            <w:r w:rsidRPr="006C01C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5CF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Default="004E1B46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3C45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3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Dołączone akcesoria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</w:tcPr>
          <w:p w:rsidR="0009591F" w:rsidRDefault="003C45CF" w:rsidP="00861C77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Minimum: kabel </w:t>
            </w:r>
            <w:proofErr w:type="spellStart"/>
            <w:r w:rsidR="0009591F">
              <w:rPr>
                <w:rFonts w:ascii="Arial" w:hAnsi="Arial" w:cs="Arial"/>
                <w:sz w:val="22"/>
                <w:szCs w:val="22"/>
              </w:rPr>
              <w:t>DisplayPort</w:t>
            </w:r>
            <w:proofErr w:type="spellEnd"/>
            <w:r w:rsidR="0009591F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3C45CF" w:rsidRDefault="0009591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Kabel VGA lub DVI lub HDMI</w:t>
            </w:r>
          </w:p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Kabel zasilający</w:t>
            </w:r>
          </w:p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Skrócona instrukcja obsługi</w:t>
            </w:r>
          </w:p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Instrukcja bezpieczeństwa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3C45CF" w:rsidRPr="003E16A2" w:rsidRDefault="003C45CF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5CF" w:rsidTr="00FC57DD">
        <w:tc>
          <w:tcPr>
            <w:tcW w:w="450" w:type="dxa"/>
            <w:tcMar>
              <w:left w:w="57" w:type="dxa"/>
              <w:right w:w="57" w:type="dxa"/>
            </w:tcMar>
          </w:tcPr>
          <w:p w:rsidR="003C45CF" w:rsidRDefault="004E1B46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3C45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3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Minimum 24 miesiące (gwarancja producenta)</w:t>
            </w:r>
          </w:p>
        </w:tc>
        <w:tc>
          <w:tcPr>
            <w:tcW w:w="3262" w:type="dxa"/>
            <w:tcMar>
              <w:left w:w="57" w:type="dxa"/>
              <w:right w:w="57" w:type="dxa"/>
            </w:tcMar>
          </w:tcPr>
          <w:p w:rsidR="003C45CF" w:rsidRDefault="003C45CF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650F03" w:rsidRPr="00C03CDA" w:rsidRDefault="00650F03" w:rsidP="00650F03">
      <w:pPr>
        <w:pStyle w:val="Akapitzlist"/>
        <w:tabs>
          <w:tab w:val="right" w:leader="dot" w:pos="2835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C03CDA">
        <w:rPr>
          <w:rFonts w:asciiTheme="minorHAnsi" w:hAnsiTheme="minorHAnsi" w:cstheme="minorHAnsi"/>
          <w:szCs w:val="24"/>
        </w:rPr>
        <w:t xml:space="preserve">miejscowość, dnia: </w:t>
      </w:r>
      <w:r w:rsidRPr="00C03CDA">
        <w:rPr>
          <w:rFonts w:asciiTheme="minorHAnsi" w:hAnsiTheme="minorHAnsi" w:cstheme="minorHAnsi"/>
          <w:szCs w:val="24"/>
        </w:rPr>
        <w:tab/>
      </w:r>
      <w:r w:rsidRPr="00C03CDA">
        <w:rPr>
          <w:rFonts w:asciiTheme="minorHAnsi" w:hAnsiTheme="minorHAnsi" w:cstheme="minorHAnsi"/>
          <w:szCs w:val="24"/>
        </w:rPr>
        <w:tab/>
      </w:r>
    </w:p>
    <w:p w:rsidR="00650F03" w:rsidRPr="00C03CDA" w:rsidRDefault="00650F03" w:rsidP="00650F03">
      <w:pPr>
        <w:pStyle w:val="Akapitzlist"/>
        <w:tabs>
          <w:tab w:val="center" w:leader="dot" w:pos="2835"/>
        </w:tabs>
        <w:spacing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 w:rsidRPr="00C03CDA">
        <w:rPr>
          <w:rFonts w:asciiTheme="minorHAnsi" w:hAnsiTheme="minorHAnsi" w:cstheme="minorHAnsi"/>
          <w:szCs w:val="24"/>
        </w:rPr>
        <w:tab/>
        <w:t xml:space="preserve"> </w:t>
      </w:r>
    </w:p>
    <w:p w:rsidR="00650F03" w:rsidRPr="00D2595E" w:rsidRDefault="00650F03" w:rsidP="00650F03">
      <w:pPr>
        <w:pStyle w:val="Akapitzlist"/>
        <w:tabs>
          <w:tab w:val="center" w:leader="dot" w:pos="2835"/>
        </w:tabs>
        <w:spacing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 w:rsidRPr="00C03CDA">
        <w:rPr>
          <w:rFonts w:asciiTheme="minorHAnsi" w:hAnsiTheme="minorHAnsi" w:cstheme="minorHAnsi"/>
          <w:szCs w:val="24"/>
        </w:rPr>
        <w:t>(podpis i pieczęć osoby uprawnionej do reprezentacji)</w:t>
      </w:r>
    </w:p>
    <w:p w:rsidR="00650F03" w:rsidRPr="001F5F74" w:rsidRDefault="00650F03" w:rsidP="00650F03">
      <w:pPr>
        <w:tabs>
          <w:tab w:val="left" w:pos="9182"/>
        </w:tabs>
        <w:spacing w:before="120" w:after="120"/>
        <w:jc w:val="right"/>
      </w:pPr>
    </w:p>
    <w:sectPr w:rsidR="00650F03" w:rsidRPr="001F5F74" w:rsidSect="00650F03">
      <w:footerReference w:type="default" r:id="rId8"/>
      <w:pgSz w:w="11906" w:h="16838"/>
      <w:pgMar w:top="426" w:right="1134" w:bottom="1693" w:left="1134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E3D" w:rsidRDefault="00764E3D">
      <w:r>
        <w:separator/>
      </w:r>
    </w:p>
  </w:endnote>
  <w:endnote w:type="continuationSeparator" w:id="0">
    <w:p w:rsidR="00764E3D" w:rsidRDefault="0076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08F" w:rsidRPr="00302290" w:rsidRDefault="00A8608F">
    <w:pPr>
      <w:pStyle w:val="Stopka"/>
      <w:jc w:val="center"/>
      <w:rPr>
        <w:rFonts w:ascii="Arial" w:hAnsi="Arial" w:cs="Arial"/>
      </w:rPr>
    </w:pPr>
    <w:r w:rsidRPr="00302290">
      <w:rPr>
        <w:rFonts w:ascii="Arial" w:hAnsi="Arial" w:cs="Arial"/>
      </w:rPr>
      <w:fldChar w:fldCharType="begin"/>
    </w:r>
    <w:r w:rsidRPr="00302290">
      <w:rPr>
        <w:rFonts w:ascii="Arial" w:hAnsi="Arial" w:cs="Arial"/>
      </w:rPr>
      <w:instrText xml:space="preserve"> PAGE </w:instrText>
    </w:r>
    <w:r w:rsidRPr="00302290">
      <w:rPr>
        <w:rFonts w:ascii="Arial" w:hAnsi="Arial" w:cs="Arial"/>
      </w:rPr>
      <w:fldChar w:fldCharType="separate"/>
    </w:r>
    <w:r w:rsidRPr="00302290">
      <w:rPr>
        <w:rFonts w:ascii="Arial" w:hAnsi="Arial" w:cs="Arial"/>
      </w:rPr>
      <w:t>5</w:t>
    </w:r>
    <w:r w:rsidRPr="0030229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E3D" w:rsidRDefault="00764E3D">
      <w:r>
        <w:separator/>
      </w:r>
    </w:p>
  </w:footnote>
  <w:footnote w:type="continuationSeparator" w:id="0">
    <w:p w:rsidR="00764E3D" w:rsidRDefault="0076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63875"/>
    <w:multiLevelType w:val="hybridMultilevel"/>
    <w:tmpl w:val="AFB2E750"/>
    <w:lvl w:ilvl="0" w:tplc="AB9064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1D2"/>
    <w:multiLevelType w:val="hybridMultilevel"/>
    <w:tmpl w:val="53B49BC2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5552ED7"/>
    <w:multiLevelType w:val="hybridMultilevel"/>
    <w:tmpl w:val="3B46700C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F36E5"/>
    <w:multiLevelType w:val="hybridMultilevel"/>
    <w:tmpl w:val="53F2C5AE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00555"/>
    <w:multiLevelType w:val="hybridMultilevel"/>
    <w:tmpl w:val="EB1E7CF2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127D"/>
    <w:multiLevelType w:val="hybridMultilevel"/>
    <w:tmpl w:val="E2B615B4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415D2"/>
    <w:multiLevelType w:val="hybridMultilevel"/>
    <w:tmpl w:val="0BE0F0D4"/>
    <w:lvl w:ilvl="0" w:tplc="AB9064F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25DB2"/>
    <w:multiLevelType w:val="hybridMultilevel"/>
    <w:tmpl w:val="648A7EFC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A6803"/>
    <w:multiLevelType w:val="hybridMultilevel"/>
    <w:tmpl w:val="BEF0A58A"/>
    <w:lvl w:ilvl="0" w:tplc="AB9064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923F7"/>
    <w:multiLevelType w:val="hybridMultilevel"/>
    <w:tmpl w:val="68C4B620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E4936"/>
    <w:multiLevelType w:val="hybridMultilevel"/>
    <w:tmpl w:val="03843778"/>
    <w:lvl w:ilvl="0" w:tplc="376EDF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C1277"/>
    <w:multiLevelType w:val="hybridMultilevel"/>
    <w:tmpl w:val="C9405A68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14981"/>
    <w:multiLevelType w:val="hybridMultilevel"/>
    <w:tmpl w:val="16B0B8C4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2EE4472"/>
    <w:multiLevelType w:val="hybridMultilevel"/>
    <w:tmpl w:val="5F3CEB82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F0029"/>
    <w:multiLevelType w:val="hybridMultilevel"/>
    <w:tmpl w:val="642EBFA6"/>
    <w:lvl w:ilvl="0" w:tplc="AB9064F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421C0C"/>
    <w:multiLevelType w:val="hybridMultilevel"/>
    <w:tmpl w:val="435C70E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6DF4765E"/>
    <w:multiLevelType w:val="hybridMultilevel"/>
    <w:tmpl w:val="96F01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7"/>
  </w:num>
  <w:num w:numId="5">
    <w:abstractNumId w:val="14"/>
  </w:num>
  <w:num w:numId="6">
    <w:abstractNumId w:val="19"/>
  </w:num>
  <w:num w:numId="7">
    <w:abstractNumId w:val="13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  <w:num w:numId="13">
    <w:abstractNumId w:val="15"/>
  </w:num>
  <w:num w:numId="14">
    <w:abstractNumId w:val="11"/>
  </w:num>
  <w:num w:numId="15">
    <w:abstractNumId w:val="6"/>
  </w:num>
  <w:num w:numId="16">
    <w:abstractNumId w:val="5"/>
  </w:num>
  <w:num w:numId="17">
    <w:abstractNumId w:val="16"/>
  </w:num>
  <w:num w:numId="18">
    <w:abstractNumId w:val="7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94"/>
    <w:rsid w:val="000165A5"/>
    <w:rsid w:val="00033F73"/>
    <w:rsid w:val="000352B0"/>
    <w:rsid w:val="00036644"/>
    <w:rsid w:val="00056B88"/>
    <w:rsid w:val="0009591F"/>
    <w:rsid w:val="000C59F6"/>
    <w:rsid w:val="000E34A3"/>
    <w:rsid w:val="00116863"/>
    <w:rsid w:val="0012406F"/>
    <w:rsid w:val="00124430"/>
    <w:rsid w:val="00146AEE"/>
    <w:rsid w:val="001C5EEB"/>
    <w:rsid w:val="001F5F74"/>
    <w:rsid w:val="001F6C91"/>
    <w:rsid w:val="00217AE6"/>
    <w:rsid w:val="00256074"/>
    <w:rsid w:val="00285CDD"/>
    <w:rsid w:val="002A20A1"/>
    <w:rsid w:val="002D7AC7"/>
    <w:rsid w:val="002F4F06"/>
    <w:rsid w:val="00302290"/>
    <w:rsid w:val="00321226"/>
    <w:rsid w:val="0034164B"/>
    <w:rsid w:val="00343F30"/>
    <w:rsid w:val="0038428D"/>
    <w:rsid w:val="003853C2"/>
    <w:rsid w:val="003C45CF"/>
    <w:rsid w:val="003D24C2"/>
    <w:rsid w:val="003E16A2"/>
    <w:rsid w:val="003F4059"/>
    <w:rsid w:val="003F6956"/>
    <w:rsid w:val="0041454E"/>
    <w:rsid w:val="00420761"/>
    <w:rsid w:val="0043631D"/>
    <w:rsid w:val="00474DF8"/>
    <w:rsid w:val="00483467"/>
    <w:rsid w:val="0048591C"/>
    <w:rsid w:val="004868C4"/>
    <w:rsid w:val="004C3A49"/>
    <w:rsid w:val="004E1B46"/>
    <w:rsid w:val="004E2A86"/>
    <w:rsid w:val="004E3AB5"/>
    <w:rsid w:val="005349A2"/>
    <w:rsid w:val="0054031B"/>
    <w:rsid w:val="006043A5"/>
    <w:rsid w:val="0061050C"/>
    <w:rsid w:val="00631784"/>
    <w:rsid w:val="00650F03"/>
    <w:rsid w:val="00693D52"/>
    <w:rsid w:val="006B2986"/>
    <w:rsid w:val="006C01C2"/>
    <w:rsid w:val="006F4EAB"/>
    <w:rsid w:val="00734F2E"/>
    <w:rsid w:val="00752B23"/>
    <w:rsid w:val="00757CAE"/>
    <w:rsid w:val="00764E3D"/>
    <w:rsid w:val="00780718"/>
    <w:rsid w:val="00783E16"/>
    <w:rsid w:val="007B18BB"/>
    <w:rsid w:val="007C7909"/>
    <w:rsid w:val="00804984"/>
    <w:rsid w:val="0081648F"/>
    <w:rsid w:val="00846DD7"/>
    <w:rsid w:val="00861C77"/>
    <w:rsid w:val="0086460B"/>
    <w:rsid w:val="008A4237"/>
    <w:rsid w:val="008E27DC"/>
    <w:rsid w:val="008F7D81"/>
    <w:rsid w:val="0090376A"/>
    <w:rsid w:val="00924D59"/>
    <w:rsid w:val="0093381B"/>
    <w:rsid w:val="0097232E"/>
    <w:rsid w:val="009B079E"/>
    <w:rsid w:val="009B6DC0"/>
    <w:rsid w:val="009F18F9"/>
    <w:rsid w:val="009F2271"/>
    <w:rsid w:val="009F33C1"/>
    <w:rsid w:val="00A24B1F"/>
    <w:rsid w:val="00A50232"/>
    <w:rsid w:val="00A6610F"/>
    <w:rsid w:val="00A72141"/>
    <w:rsid w:val="00A7367D"/>
    <w:rsid w:val="00A8608F"/>
    <w:rsid w:val="00A94D8C"/>
    <w:rsid w:val="00AE1851"/>
    <w:rsid w:val="00B31EF2"/>
    <w:rsid w:val="00B331BD"/>
    <w:rsid w:val="00B42F9D"/>
    <w:rsid w:val="00B979F6"/>
    <w:rsid w:val="00BD2B5D"/>
    <w:rsid w:val="00C06361"/>
    <w:rsid w:val="00C62DEE"/>
    <w:rsid w:val="00C62FCF"/>
    <w:rsid w:val="00C74ADA"/>
    <w:rsid w:val="00C86EA0"/>
    <w:rsid w:val="00C97B4F"/>
    <w:rsid w:val="00CC6D63"/>
    <w:rsid w:val="00D252D6"/>
    <w:rsid w:val="00D821EF"/>
    <w:rsid w:val="00DA4324"/>
    <w:rsid w:val="00DB1DBD"/>
    <w:rsid w:val="00DC6094"/>
    <w:rsid w:val="00DF3CEA"/>
    <w:rsid w:val="00E33C62"/>
    <w:rsid w:val="00E37B6C"/>
    <w:rsid w:val="00E738E2"/>
    <w:rsid w:val="00E92556"/>
    <w:rsid w:val="00EF7CFC"/>
    <w:rsid w:val="00F039F4"/>
    <w:rsid w:val="00F169BA"/>
    <w:rsid w:val="00F51E93"/>
    <w:rsid w:val="00FA59B0"/>
    <w:rsid w:val="00FB7FAC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BD6A77"/>
  <w15:chartTrackingRefBased/>
  <w15:docId w15:val="{F9A94590-82B2-4A5F-8CED-D09E2063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1E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45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link w:val="Nagwek1"/>
    <w:uiPriority w:val="9"/>
    <w:rsid w:val="00D821EF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3C45CF"/>
    <w:rPr>
      <w:rFonts w:asciiTheme="majorHAnsi" w:eastAsiaTheme="majorEastAsia" w:hAnsiTheme="majorHAnsi" w:cs="Mangal"/>
      <w:b/>
      <w:bCs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2D7AC7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FC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52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DB8EF-7A5B-456C-B7E8-BF575752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Specyfikacja sprzętu komputerowego do zakupu</vt:lpstr>
    </vt:vector>
  </TitlesOfParts>
  <Company/>
  <LinksUpToDate>false</LinksUpToDate>
  <CharactersWithSpaces>1475</CharactersWithSpaces>
  <SharedDoc>false</SharedDoc>
  <HLinks>
    <vt:vector size="12" baseType="variant"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1.3 do SWZ dla Części III monitor komputerowy Or.272.19.2021</dc:title>
  <dc:subject/>
  <dc:creator>Ireneusz Patyk</dc:creator>
  <cp:keywords>Załącznik nr 1.3; do SWZ dla Części III; monitor komputerowy; Or.272.19.2021</cp:keywords>
  <cp:lastModifiedBy>Michał Rak</cp:lastModifiedBy>
  <cp:revision>3</cp:revision>
  <cp:lastPrinted>1899-12-31T23:00:00Z</cp:lastPrinted>
  <dcterms:created xsi:type="dcterms:W3CDTF">2021-08-27T06:41:00Z</dcterms:created>
  <dcterms:modified xsi:type="dcterms:W3CDTF">2021-08-27T08:50:00Z</dcterms:modified>
</cp:coreProperties>
</file>