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4032C" w:rsidRDefault="00E4032C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E4032C" w:rsidRPr="00DF7A4F" w:rsidRDefault="00E4032C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893457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734001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825643" w:rsidRPr="00971015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71015">
        <w:rPr>
          <w:rFonts w:ascii="Arial" w:eastAsia="Times New Roman" w:hAnsi="Arial" w:cs="Arial"/>
          <w:b/>
          <w:sz w:val="28"/>
          <w:szCs w:val="28"/>
          <w:lang w:eastAsia="ar-SA"/>
        </w:rPr>
        <w:t>na dostawę</w:t>
      </w:r>
      <w:r w:rsidR="00836332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8C6EF1">
        <w:rPr>
          <w:rFonts w:ascii="Arial" w:eastAsia="Times New Roman" w:hAnsi="Arial" w:cs="Arial"/>
          <w:b/>
          <w:sz w:val="28"/>
          <w:szCs w:val="28"/>
          <w:lang w:eastAsia="ar-SA"/>
        </w:rPr>
        <w:t>sprzętu i wyposażenia do broni</w:t>
      </w:r>
    </w:p>
    <w:p w:rsidR="00971015" w:rsidRDefault="00971015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</w:p>
    <w:p w:rsidR="00E4032C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  <w:r w:rsidRPr="00E4032C">
        <w:rPr>
          <w:rFonts w:ascii="Arial" w:eastAsia="Times New Roman" w:hAnsi="Arial" w:cs="Arial"/>
          <w:b/>
          <w:lang w:eastAsia="ar-SA"/>
        </w:rPr>
        <w:t xml:space="preserve">w ramach Projektu nr NMF/PA20/031 </w:t>
      </w:r>
    </w:p>
    <w:p w:rsidR="00E4032C" w:rsidRPr="00E4032C" w:rsidRDefault="00E4032C" w:rsidP="00E4032C">
      <w:pPr>
        <w:tabs>
          <w:tab w:val="left" w:pos="7305"/>
        </w:tabs>
        <w:spacing w:after="0" w:line="276" w:lineRule="auto"/>
        <w:ind w:left="443"/>
        <w:jc w:val="center"/>
        <w:rPr>
          <w:rFonts w:ascii="Arial" w:eastAsia="Times New Roman" w:hAnsi="Arial" w:cs="Arial"/>
          <w:b/>
          <w:lang w:eastAsia="ar-SA"/>
        </w:rPr>
      </w:pPr>
      <w:r w:rsidRPr="00E4032C">
        <w:rPr>
          <w:rFonts w:ascii="Arial" w:eastAsia="Times New Roman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E4032C" w:rsidRDefault="00E4032C" w:rsidP="00E4032C">
      <w:pPr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032C">
        <w:rPr>
          <w:rFonts w:ascii="Arial" w:eastAsia="Times New Roman" w:hAnsi="Arial" w:cs="Arial"/>
          <w:b/>
          <w:sz w:val="20"/>
          <w:szCs w:val="20"/>
        </w:rPr>
        <w:t>KZ-2380/</w:t>
      </w:r>
      <w:r w:rsidR="00903631">
        <w:rPr>
          <w:rFonts w:ascii="Arial" w:eastAsia="Times New Roman" w:hAnsi="Arial" w:cs="Arial"/>
          <w:b/>
          <w:sz w:val="20"/>
          <w:szCs w:val="20"/>
        </w:rPr>
        <w:t>47</w:t>
      </w:r>
      <w:r w:rsidRPr="00E4032C">
        <w:rPr>
          <w:rFonts w:ascii="Arial" w:eastAsia="Times New Roman" w:hAnsi="Arial" w:cs="Arial"/>
          <w:b/>
          <w:sz w:val="20"/>
          <w:szCs w:val="20"/>
        </w:rPr>
        <w:t>/202</w:t>
      </w:r>
      <w:r w:rsidR="00903631">
        <w:rPr>
          <w:rFonts w:ascii="Arial" w:eastAsia="Times New Roman" w:hAnsi="Arial" w:cs="Arial"/>
          <w:b/>
          <w:sz w:val="20"/>
          <w:szCs w:val="20"/>
        </w:rPr>
        <w:t>2</w:t>
      </w:r>
      <w:r w:rsidRPr="00E4032C">
        <w:rPr>
          <w:rFonts w:ascii="Arial" w:eastAsia="Times New Roman" w:hAnsi="Arial" w:cs="Arial"/>
          <w:b/>
          <w:sz w:val="20"/>
          <w:szCs w:val="20"/>
        </w:rPr>
        <w:t>/ZW-JW</w:t>
      </w: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4032C" w:rsidRPr="00734001" w:rsidRDefault="00E4032C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Default="000066B0" w:rsidP="00F94C9A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8C6EF1" w:rsidRDefault="000957C9" w:rsidP="00971015">
      <w:pPr>
        <w:tabs>
          <w:tab w:val="left" w:pos="7305"/>
        </w:tabs>
        <w:spacing w:after="0" w:line="276" w:lineRule="auto"/>
        <w:ind w:left="443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 xml:space="preserve">Przedmiotem zamówienia </w:t>
      </w:r>
      <w:r w:rsidR="00F94C9A" w:rsidRPr="00E4032C">
        <w:rPr>
          <w:rFonts w:ascii="Arial" w:hAnsi="Arial" w:cs="Arial"/>
          <w:sz w:val="20"/>
          <w:szCs w:val="20"/>
        </w:rPr>
        <w:t xml:space="preserve">jest </w:t>
      </w:r>
      <w:r w:rsidR="0012575E" w:rsidRPr="00E4032C">
        <w:rPr>
          <w:rFonts w:ascii="Arial" w:hAnsi="Arial" w:cs="Arial"/>
          <w:sz w:val="20"/>
          <w:szCs w:val="20"/>
        </w:rPr>
        <w:t>dostawa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b/>
          <w:sz w:val="20"/>
          <w:szCs w:val="20"/>
        </w:rPr>
        <w:t xml:space="preserve">- zadanie nr </w:t>
      </w:r>
      <w:r w:rsidR="00903631">
        <w:rPr>
          <w:rFonts w:ascii="Arial" w:hAnsi="Arial" w:cs="Arial"/>
          <w:b/>
          <w:sz w:val="20"/>
          <w:szCs w:val="20"/>
        </w:rPr>
        <w:t>1</w:t>
      </w:r>
      <w:r w:rsidRPr="00E4032C">
        <w:rPr>
          <w:rFonts w:ascii="Arial" w:hAnsi="Arial" w:cs="Arial"/>
          <w:b/>
          <w:sz w:val="20"/>
          <w:szCs w:val="20"/>
        </w:rPr>
        <w:t xml:space="preserve"> - Kolimator - holograficzny wskaźnik celu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35200000-6: Sprzęt policyjny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35300000-7 Broń, amunicja i podobne elementy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b/>
          <w:sz w:val="20"/>
          <w:szCs w:val="20"/>
        </w:rPr>
        <w:t xml:space="preserve">- zadanie nr </w:t>
      </w:r>
      <w:r w:rsidR="00903631">
        <w:rPr>
          <w:rFonts w:ascii="Arial" w:hAnsi="Arial" w:cs="Arial"/>
          <w:b/>
          <w:sz w:val="20"/>
          <w:szCs w:val="20"/>
        </w:rPr>
        <w:t>2</w:t>
      </w:r>
      <w:r w:rsidRPr="00E4032C">
        <w:rPr>
          <w:rFonts w:ascii="Arial" w:hAnsi="Arial" w:cs="Arial"/>
          <w:b/>
          <w:sz w:val="20"/>
          <w:szCs w:val="20"/>
        </w:rPr>
        <w:t xml:space="preserve"> - Latarka do broni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 xml:space="preserve">CPV 31521320-3 Latarki, 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b/>
          <w:sz w:val="20"/>
          <w:szCs w:val="20"/>
        </w:rPr>
        <w:t xml:space="preserve">- zadanie nr </w:t>
      </w:r>
      <w:r w:rsidR="00903631">
        <w:rPr>
          <w:rFonts w:ascii="Arial" w:hAnsi="Arial" w:cs="Arial"/>
          <w:b/>
          <w:sz w:val="20"/>
          <w:szCs w:val="20"/>
        </w:rPr>
        <w:t>3</w:t>
      </w:r>
      <w:r w:rsidRPr="00E4032C">
        <w:rPr>
          <w:rFonts w:ascii="Arial" w:hAnsi="Arial" w:cs="Arial"/>
          <w:b/>
          <w:sz w:val="20"/>
          <w:szCs w:val="20"/>
        </w:rPr>
        <w:t xml:space="preserve"> - Kabura do pistoletu tłoczona na wymiar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18925200-1 Kabury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 xml:space="preserve">CPV 39293000-2 Wyroby sztuczne 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b/>
          <w:sz w:val="20"/>
          <w:szCs w:val="20"/>
        </w:rPr>
        <w:t xml:space="preserve">- zadanie nr </w:t>
      </w:r>
      <w:r w:rsidR="00903631">
        <w:rPr>
          <w:rFonts w:ascii="Arial" w:hAnsi="Arial" w:cs="Arial"/>
          <w:b/>
          <w:sz w:val="20"/>
          <w:szCs w:val="20"/>
        </w:rPr>
        <w:t>4</w:t>
      </w:r>
      <w:r w:rsidRPr="00E4032C">
        <w:rPr>
          <w:rFonts w:ascii="Arial" w:hAnsi="Arial" w:cs="Arial"/>
          <w:b/>
          <w:sz w:val="20"/>
          <w:szCs w:val="20"/>
        </w:rPr>
        <w:t xml:space="preserve"> - Bloczki balistyczne 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35200000-6: Sprzęt policyjny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35300000-7 Broń, amunicja i podobne elementy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 xml:space="preserve">CPV 39293000-2 Wyroby sztuczne 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4032C">
        <w:rPr>
          <w:rFonts w:ascii="Arial" w:hAnsi="Arial" w:cs="Arial"/>
          <w:b/>
          <w:sz w:val="20"/>
          <w:szCs w:val="20"/>
        </w:rPr>
        <w:t xml:space="preserve">- zadanie nr </w:t>
      </w:r>
      <w:r w:rsidR="00903631">
        <w:rPr>
          <w:rFonts w:ascii="Arial" w:hAnsi="Arial" w:cs="Arial"/>
          <w:b/>
          <w:sz w:val="20"/>
          <w:szCs w:val="20"/>
        </w:rPr>
        <w:t>5</w:t>
      </w:r>
      <w:r w:rsidRPr="00E4032C">
        <w:rPr>
          <w:rFonts w:ascii="Arial" w:hAnsi="Arial" w:cs="Arial"/>
          <w:b/>
          <w:sz w:val="20"/>
          <w:szCs w:val="20"/>
        </w:rPr>
        <w:t xml:space="preserve"> - Amunicja barwiąca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35200000-6: Sprzęt policyjny</w:t>
      </w:r>
    </w:p>
    <w:p w:rsidR="008C6EF1" w:rsidRPr="00E4032C" w:rsidRDefault="008C6EF1" w:rsidP="008C6EF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032C">
        <w:rPr>
          <w:rFonts w:ascii="Arial" w:hAnsi="Arial" w:cs="Arial"/>
          <w:sz w:val="20"/>
          <w:szCs w:val="20"/>
        </w:rPr>
        <w:t>CPV 35300000-7 Broń, amunicja i podobne elementy</w:t>
      </w:r>
    </w:p>
    <w:p w:rsidR="00893457" w:rsidRPr="00A631D9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631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2563FA" w:rsidRPr="00842F64" w:rsidRDefault="002563FA" w:rsidP="002563FA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42F64">
        <w:rPr>
          <w:rFonts w:ascii="Arial" w:hAnsi="Arial" w:cs="Arial"/>
          <w:bCs/>
          <w:sz w:val="20"/>
          <w:szCs w:val="20"/>
        </w:rPr>
        <w:t xml:space="preserve">Umowa zostanie zawarta na czas określony tj. do </w:t>
      </w:r>
      <w:r w:rsidR="00903631">
        <w:rPr>
          <w:rFonts w:ascii="Arial" w:hAnsi="Arial" w:cs="Arial"/>
          <w:bCs/>
          <w:sz w:val="20"/>
          <w:szCs w:val="20"/>
        </w:rPr>
        <w:t>15 dni roboczych od daty zawarcia umowy</w:t>
      </w:r>
      <w:r w:rsidRPr="00842F64">
        <w:rPr>
          <w:rFonts w:ascii="Arial" w:hAnsi="Arial" w:cs="Arial"/>
          <w:bCs/>
          <w:sz w:val="20"/>
          <w:szCs w:val="20"/>
        </w:rPr>
        <w:t>.</w:t>
      </w:r>
    </w:p>
    <w:p w:rsidR="00893457" w:rsidRPr="00734001" w:rsidRDefault="002563FA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5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2563FA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</w:t>
      </w:r>
      <w:proofErr w:type="spellStart"/>
      <w:r w:rsidR="00D40E8F" w:rsidRPr="00734001">
        <w:rPr>
          <w:rFonts w:ascii="Arial" w:hAnsi="Arial" w:cs="Arial"/>
          <w:sz w:val="20"/>
          <w:szCs w:val="20"/>
        </w:rPr>
        <w:t>Nexus</w:t>
      </w:r>
      <w:proofErr w:type="spellEnd"/>
      <w:r w:rsidR="00842F64">
        <w:rPr>
          <w:rFonts w:ascii="Arial" w:hAnsi="Arial" w:cs="Arial"/>
          <w:sz w:val="20"/>
          <w:szCs w:val="20"/>
        </w:rPr>
        <w:t xml:space="preserve">                          </w:t>
      </w:r>
      <w:r w:rsidRPr="00734001">
        <w:rPr>
          <w:rFonts w:ascii="Arial" w:hAnsi="Arial" w:cs="Arial"/>
          <w:sz w:val="20"/>
          <w:szCs w:val="20"/>
        </w:rPr>
        <w:t xml:space="preserve">wraz wymaganymi załącznikami </w:t>
      </w:r>
      <w:r w:rsidRPr="002563FA">
        <w:rPr>
          <w:rFonts w:ascii="Arial" w:hAnsi="Arial" w:cs="Arial"/>
          <w:b/>
          <w:sz w:val="20"/>
          <w:szCs w:val="20"/>
        </w:rPr>
        <w:t>podp</w:t>
      </w:r>
      <w:r w:rsidR="00936B3C" w:rsidRPr="002563FA">
        <w:rPr>
          <w:rFonts w:ascii="Arial" w:hAnsi="Arial" w:cs="Arial"/>
          <w:b/>
          <w:sz w:val="20"/>
          <w:szCs w:val="20"/>
        </w:rPr>
        <w:t>isanymi przez osobę upoważnioną do reprezentowania podmiotu</w:t>
      </w:r>
    </w:p>
    <w:p w:rsidR="00893457" w:rsidRPr="00310BF9" w:rsidRDefault="00601E64" w:rsidP="00DC56B2">
      <w:pPr>
        <w:pStyle w:val="Akapitzlist"/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10BF9">
        <w:rPr>
          <w:rFonts w:ascii="Arial" w:hAnsi="Arial" w:cs="Arial"/>
          <w:b/>
          <w:sz w:val="20"/>
          <w:szCs w:val="20"/>
        </w:rPr>
        <w:t>6</w:t>
      </w:r>
      <w:r w:rsidR="00DC56B2" w:rsidRPr="00310BF9">
        <w:rPr>
          <w:rFonts w:ascii="Arial" w:hAnsi="Arial" w:cs="Arial"/>
          <w:b/>
          <w:sz w:val="20"/>
          <w:szCs w:val="20"/>
        </w:rPr>
        <w:t xml:space="preserve">.    </w:t>
      </w:r>
      <w:r w:rsidR="00DC56B2" w:rsidRPr="00310BF9">
        <w:rPr>
          <w:rFonts w:ascii="Arial" w:hAnsi="Arial" w:cs="Arial"/>
          <w:b/>
          <w:sz w:val="20"/>
          <w:szCs w:val="20"/>
          <w:u w:val="single"/>
        </w:rPr>
        <w:t>O</w:t>
      </w:r>
      <w:r w:rsidR="00893457" w:rsidRPr="00310BF9">
        <w:rPr>
          <w:rFonts w:ascii="Arial" w:hAnsi="Arial" w:cs="Arial"/>
          <w:b/>
          <w:sz w:val="20"/>
          <w:szCs w:val="20"/>
          <w:u w:val="single"/>
        </w:rPr>
        <w:t>ferta musi zawierać:</w:t>
      </w:r>
      <w:r w:rsidR="00893457" w:rsidRPr="00310BF9">
        <w:rPr>
          <w:rFonts w:ascii="Arial" w:hAnsi="Arial" w:cs="Arial"/>
          <w:b/>
          <w:sz w:val="20"/>
          <w:szCs w:val="20"/>
        </w:rPr>
        <w:t xml:space="preserve"> </w:t>
      </w:r>
    </w:p>
    <w:p w:rsidR="005442C0" w:rsidRPr="00903631" w:rsidRDefault="00026972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9036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Formularz </w:t>
      </w:r>
      <w:r w:rsidR="00936B3C" w:rsidRPr="009036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ofertowy </w:t>
      </w:r>
    </w:p>
    <w:p w:rsidR="00310BF9" w:rsidRPr="00310BF9" w:rsidRDefault="00310BF9" w:rsidP="00762DB9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03631">
        <w:rPr>
          <w:rFonts w:ascii="Arial" w:hAnsi="Arial" w:cs="Arial"/>
          <w:b/>
          <w:sz w:val="20"/>
          <w:szCs w:val="20"/>
        </w:rPr>
        <w:t>Karty charakterystyki</w:t>
      </w:r>
      <w:r w:rsidRPr="00310BF9">
        <w:rPr>
          <w:rFonts w:ascii="Arial" w:hAnsi="Arial" w:cs="Arial"/>
          <w:sz w:val="20"/>
          <w:szCs w:val="20"/>
        </w:rPr>
        <w:t xml:space="preserve">, karty katalogowe, certyfikaty jakości, materiały informacyjne </w:t>
      </w:r>
      <w:r w:rsidR="00971015">
        <w:rPr>
          <w:rFonts w:ascii="Arial" w:hAnsi="Arial" w:cs="Arial"/>
          <w:sz w:val="20"/>
          <w:szCs w:val="20"/>
        </w:rPr>
        <w:t xml:space="preserve">                        </w:t>
      </w:r>
      <w:r w:rsidRPr="00310BF9">
        <w:rPr>
          <w:rFonts w:ascii="Arial" w:hAnsi="Arial" w:cs="Arial"/>
          <w:sz w:val="20"/>
          <w:szCs w:val="20"/>
        </w:rPr>
        <w:t xml:space="preserve">o produkcie wydane przez producenta lub innych dokumentów potwierdzających, </w:t>
      </w:r>
      <w:r w:rsidR="00971015">
        <w:rPr>
          <w:rFonts w:ascii="Arial" w:hAnsi="Arial" w:cs="Arial"/>
          <w:sz w:val="20"/>
          <w:szCs w:val="20"/>
        </w:rPr>
        <w:t xml:space="preserve">                           </w:t>
      </w:r>
      <w:r w:rsidRPr="00310BF9">
        <w:rPr>
          <w:rFonts w:ascii="Arial" w:hAnsi="Arial" w:cs="Arial"/>
          <w:sz w:val="20"/>
          <w:szCs w:val="20"/>
        </w:rPr>
        <w:t>że zaoferowany asortyment spełnia parametry określone przez Zamawiającego</w:t>
      </w:r>
    </w:p>
    <w:p w:rsidR="005D2E6B" w:rsidRPr="00903631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9036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Oświadczenie RODO</w:t>
      </w:r>
      <w:r w:rsidR="00920E27" w:rsidRPr="009036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893457" w:rsidRPr="00734001" w:rsidRDefault="00601E64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6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W przypadku braku któregoś z wymaganych dokumentów bądź niejasności treści przedstawionych dokumentów, Zamawiający zwróci się do Wykonawców z prośbą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 uzupełnienie  bądź wyjaśnienie. W sytuacji nie uzupełnienia dokumentów bądź nie złożenia stosownych wyjaśnień w wymaganym terminie, oferta Wykonawcy będzie podlegała odrzuceniu.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A631D9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sporządzone czytelnie w języku polskim.</w:t>
      </w:r>
      <w:r w:rsidR="00A631D9">
        <w:rPr>
          <w:rFonts w:ascii="Arial" w:eastAsia="Times New Roman" w:hAnsi="Arial" w:cs="Arial"/>
          <w:sz w:val="20"/>
          <w:szCs w:val="20"/>
          <w:lang w:eastAsia="pl-PL"/>
        </w:rPr>
        <w:t xml:space="preserve"> Zamawiający dopuszcza możliwość przedstawienie oryginalnych kart katalogowych lub innych dokumentów wystawionych przesz producenta bez konieczności ich tłumaczenia na język polski. 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601E64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1E64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601E64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AB5222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893457" w:rsidRPr="00B571A5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Ofertę należy </w:t>
      </w:r>
      <w:r w:rsidR="00920E27"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>złożyć</w:t>
      </w:r>
      <w:r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>, w  nieprzekraczalnym  terminie do dnia</w:t>
      </w:r>
      <w:r w:rsidR="008C5CEE"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A384D">
        <w:rPr>
          <w:rFonts w:ascii="Arial" w:eastAsia="Times New Roman" w:hAnsi="Arial" w:cs="Arial"/>
          <w:b/>
          <w:sz w:val="20"/>
          <w:szCs w:val="20"/>
          <w:lang w:eastAsia="pl-PL"/>
        </w:rPr>
        <w:t>02.06.2022 r</w:t>
      </w:r>
      <w:r w:rsidR="0012575E"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., </w:t>
      </w:r>
      <w:r w:rsidR="00651D0B"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>godz.</w:t>
      </w:r>
      <w:r w:rsidR="001C1FB1"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62DB9"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762DB9"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B571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0. </w:t>
      </w:r>
    </w:p>
    <w:p w:rsidR="00893457" w:rsidRPr="00734001" w:rsidRDefault="00AB5222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4A54C4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893457" w:rsidRPr="00734001" w:rsidRDefault="00AB5222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9</w:t>
      </w:r>
      <w:r w:rsidR="004741BC"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AB52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będą oceniane na podstawie kryteriów:</w:t>
      </w: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/C/ –  60%,</w:t>
      </w:r>
    </w:p>
    <w:p w:rsidR="00AB5222" w:rsidRPr="00AB5222" w:rsidRDefault="00AB5222" w:rsidP="00AB5222">
      <w:pPr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>okres gwarancji /G/ –  40%</w:t>
      </w:r>
    </w:p>
    <w:p w:rsidR="00AB5222" w:rsidRPr="00AB5222" w:rsidRDefault="00AB5222" w:rsidP="00AB52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Opis kryterium:</w:t>
      </w:r>
    </w:p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oferty - /C/  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punkty   za  kryterium będą  przyznawane  na   podstawie   ceny  podanej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 Formular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zu</w:t>
      </w:r>
      <w:r w:rsidRPr="00AB5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ofertow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>, stanowiącego załącznik nr 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5222" w:rsidRDefault="00AB5222" w:rsidP="00AB522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Wykonawca, który zaproponuje najniższą cenę za wykonanie przedmiotu zamówienia otrzyma 60 pkt., pozostali Wykonawcy odpowiednio mniej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AB5222" w:rsidRPr="00AB5222" w:rsidTr="00D4701F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B52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najniższa cena oferty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AB5222" w:rsidRP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 60</w:t>
            </w:r>
          </w:p>
        </w:tc>
      </w:tr>
      <w:tr w:rsidR="00AB5222" w:rsidRPr="00AB5222" w:rsidTr="00D4701F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5222" w:rsidRDefault="00AB5222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B522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cena oferty badanej (wartość brutto) </w:t>
            </w:r>
            <w:r w:rsidRPr="00AB522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[PLN]</w:t>
            </w:r>
          </w:p>
          <w:p w:rsidR="00971015" w:rsidRPr="00AB5222" w:rsidRDefault="00971015" w:rsidP="00AB522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222" w:rsidRPr="00AB5222" w:rsidRDefault="00AB5222" w:rsidP="00AB522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5222" w:rsidRPr="00AB5222" w:rsidRDefault="00AB5222" w:rsidP="00AB5222">
      <w:pPr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Calibri"/>
          <w:sz w:val="20"/>
          <w:szCs w:val="20"/>
          <w:lang w:eastAsia="pl-PL"/>
        </w:rPr>
      </w:pPr>
      <w:r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okres gwarancji- /G/ – </w:t>
      </w:r>
      <w:r w:rsidRPr="00AB5222">
        <w:rPr>
          <w:rFonts w:ascii="Arial" w:eastAsia="Times New Roman" w:hAnsi="Arial" w:cs="Calibri"/>
          <w:sz w:val="20"/>
          <w:szCs w:val="20"/>
          <w:lang w:eastAsia="pl-PL"/>
        </w:rPr>
        <w:t>punkty za kryterium będą przyznawane na podstawie okresu gwarancji podanego</w:t>
      </w:r>
      <w:r w:rsidRPr="00AB5222">
        <w:rPr>
          <w:rFonts w:ascii="Arial" w:eastAsia="Times New Roman" w:hAnsi="Arial" w:cs="Calibri"/>
          <w:b/>
          <w:sz w:val="20"/>
          <w:szCs w:val="20"/>
          <w:lang w:eastAsia="pl-PL"/>
        </w:rPr>
        <w:t xml:space="preserve"> w Formularza ofertowego, </w:t>
      </w:r>
      <w:r w:rsidRPr="00AB5222">
        <w:rPr>
          <w:rFonts w:ascii="Arial" w:eastAsia="Times New Roman" w:hAnsi="Arial" w:cs="Calibri"/>
          <w:sz w:val="20"/>
          <w:szCs w:val="20"/>
          <w:lang w:eastAsia="pl-PL"/>
        </w:rPr>
        <w:t>stanowiącego załącznik nr 1</w:t>
      </w:r>
      <w:r>
        <w:rPr>
          <w:rFonts w:ascii="Arial" w:eastAsia="Times New Roman" w:hAnsi="Arial" w:cs="Calibri"/>
          <w:sz w:val="20"/>
          <w:szCs w:val="20"/>
          <w:lang w:eastAsia="pl-PL"/>
        </w:rPr>
        <w:t>.</w:t>
      </w: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>Zamawiający wymaga gwarancji minimum 12 miesięcy.</w:t>
      </w:r>
    </w:p>
    <w:p w:rsid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Punkty za kryterium okres gwarancji będą liczone wg reguły: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36 miesięcy – 40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30 miesięcy – 30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24 miesiące – 20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- termin gwarancji – 18 miesięcy – 10 pkt,</w:t>
      </w:r>
    </w:p>
    <w:p w:rsidR="00AB5222" w:rsidRPr="00AB5222" w:rsidRDefault="00AB5222" w:rsidP="00AB5222">
      <w:pPr>
        <w:spacing w:after="0" w:line="276" w:lineRule="auto"/>
        <w:ind w:left="709" w:firstLine="651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- termin gwarancji – 12 miesięcy – 0 pkt. </w:t>
      </w:r>
    </w:p>
    <w:p w:rsidR="00AB5222" w:rsidRPr="00AB5222" w:rsidRDefault="00AB5222" w:rsidP="00AB5222">
      <w:pPr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Arial"/>
          <w:sz w:val="20"/>
          <w:szCs w:val="20"/>
          <w:lang w:eastAsia="pl-PL"/>
        </w:rPr>
        <w:t>W przypadku nie podania okresu gwarancji przez Wykonawcę w Formularz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AB5222">
        <w:rPr>
          <w:rFonts w:ascii="Arial" w:eastAsia="Times New Roman" w:hAnsi="Arial" w:cs="Arial"/>
          <w:sz w:val="20"/>
          <w:szCs w:val="20"/>
          <w:lang w:eastAsia="pl-PL"/>
        </w:rPr>
        <w:t xml:space="preserve"> – Załącznik Nr 1, Zamawiający przyjmuje, iż Wykonawca oferuje minimalny okres gwarancji – 12 miesięcy. Okres 12 miesięcy zostanie przyjęty do wyliczenia punktów za kryterium okres gwarancji.</w:t>
      </w:r>
    </w:p>
    <w:p w:rsidR="00AB5222" w:rsidRPr="00AB5222" w:rsidRDefault="00AB5222" w:rsidP="00AB5222">
      <w:pPr>
        <w:suppressAutoHyphens/>
        <w:spacing w:after="0" w:line="276" w:lineRule="auto"/>
        <w:ind w:left="567" w:hanging="567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Suma uzyskanych przez Wykonawcę punktów zostanie wyliczona wg wzoru: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b/>
          <w:sz w:val="20"/>
          <w:szCs w:val="20"/>
          <w:lang w:eastAsia="pl-PL"/>
        </w:rPr>
        <w:t>S= C + G</w:t>
      </w:r>
    </w:p>
    <w:p w:rsidR="00AB5222" w:rsidRPr="00AB5222" w:rsidRDefault="00AB5222" w:rsidP="00AB5222">
      <w:pPr>
        <w:spacing w:after="0" w:line="276" w:lineRule="auto"/>
        <w:ind w:left="180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AB5222" w:rsidRPr="00AB5222" w:rsidRDefault="00AB5222" w:rsidP="00AB5222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222">
        <w:rPr>
          <w:rFonts w:ascii="Arial" w:eastAsia="Times New Roman" w:hAnsi="Arial" w:cs="Times New Roman"/>
          <w:sz w:val="20"/>
          <w:szCs w:val="20"/>
          <w:lang w:eastAsia="pl-PL"/>
        </w:rPr>
        <w:t>Ofertą najkorzystniejszą będzie oferta, która przedstawi najkorzystniejszy bilans ceny i gwarancji wyliczony wg powyższego wzoru (uzyska największą ilość punktów).</w:t>
      </w:r>
    </w:p>
    <w:p w:rsidR="00AB5222" w:rsidRDefault="00AB5222" w:rsidP="0073400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13C5D" w:rsidRDefault="00AB5222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836332">
        <w:rPr>
          <w:rFonts w:ascii="Arial" w:hAnsi="Arial" w:cs="Arial"/>
          <w:sz w:val="20"/>
          <w:szCs w:val="20"/>
        </w:rPr>
        <w:t>2</w:t>
      </w:r>
    </w:p>
    <w:p w:rsidR="006A5669" w:rsidRDefault="006A5669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442C0" w:rsidRDefault="005442C0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2F49" w:rsidRDefault="00912F49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C231D" w:rsidRPr="00734001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80269E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6AD9" w:rsidRPr="00BC231D" w:rsidRDefault="008B4877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Załacznik nr 2 -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Pr="00BC231D" w:rsidRDefault="005D2E6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07763E">
        <w:rPr>
          <w:rFonts w:ascii="Arial" w:eastAsia="Calibri" w:hAnsi="Arial" w:cs="Arial"/>
          <w:i/>
          <w:sz w:val="16"/>
          <w:szCs w:val="16"/>
        </w:rPr>
        <w:t>3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sectPr w:rsidR="00A05839" w:rsidRPr="00BC231D" w:rsidSect="00BE2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Default="00E4032C" w:rsidP="00E4032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48CB5FB" wp14:editId="252E1C9A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Pr="00E4032C" w:rsidRDefault="00E4032C" w:rsidP="00E403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E4032C">
      <w:rPr>
        <w:rFonts w:ascii="Arial" w:eastAsia="Times New Roman" w:hAnsi="Arial" w:cs="Times New Roman"/>
        <w:noProof/>
        <w:sz w:val="18"/>
        <w:szCs w:val="18"/>
        <w:lang w:eastAsia="pl-PL"/>
      </w:rPr>
      <w:t xml:space="preserve">Projekt nr NMF/PA20/031 pn. „Poszukiwania osób ukrywających się przed wymiarem sprawiedliwości” jest finansowany z Programu „Sprawy wewnętrzne” realizowanego w ramach Funduszy Norweskich na lata </w:t>
    </w:r>
  </w:p>
  <w:p w:rsidR="00E4032C" w:rsidRPr="00E4032C" w:rsidRDefault="00E4032C" w:rsidP="00E403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noProof/>
        <w:sz w:val="18"/>
        <w:szCs w:val="18"/>
        <w:lang w:eastAsia="pl-PL"/>
      </w:rPr>
    </w:pPr>
    <w:r w:rsidRPr="00E4032C">
      <w:rPr>
        <w:rFonts w:ascii="Arial" w:eastAsia="Times New Roman" w:hAnsi="Arial" w:cs="Times New Roman"/>
        <w:noProof/>
        <w:sz w:val="18"/>
        <w:szCs w:val="18"/>
        <w:lang w:eastAsia="pl-PL"/>
      </w:rPr>
      <w:t xml:space="preserve"> 2014-2021. Program pozostaje w dyspozycji Ministra Spraw Wewnętrznych i Administracji.</w:t>
    </w:r>
  </w:p>
  <w:p w:rsidR="00E4032C" w:rsidRDefault="00E403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4BE"/>
    <w:multiLevelType w:val="hybridMultilevel"/>
    <w:tmpl w:val="30244B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B83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CBB"/>
    <w:multiLevelType w:val="hybridMultilevel"/>
    <w:tmpl w:val="E83037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2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26"/>
  </w:num>
  <w:num w:numId="30">
    <w:abstractNumId w:val="26"/>
    <w:lvlOverride w:ilvl="0">
      <w:startOverride w:val="5"/>
    </w:lvlOverride>
    <w:lvlOverride w:ilvl="1">
      <w:startOverride w:val="13"/>
    </w:lvlOverride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6972"/>
    <w:rsid w:val="0005496C"/>
    <w:rsid w:val="00063406"/>
    <w:rsid w:val="0007763E"/>
    <w:rsid w:val="0008016C"/>
    <w:rsid w:val="00084D3A"/>
    <w:rsid w:val="000956A8"/>
    <w:rsid w:val="000957C9"/>
    <w:rsid w:val="000A6AD9"/>
    <w:rsid w:val="000E0F20"/>
    <w:rsid w:val="000E7C30"/>
    <w:rsid w:val="000F0A75"/>
    <w:rsid w:val="00104FA0"/>
    <w:rsid w:val="0012575E"/>
    <w:rsid w:val="001367B3"/>
    <w:rsid w:val="0014334E"/>
    <w:rsid w:val="001733C3"/>
    <w:rsid w:val="001A3F5A"/>
    <w:rsid w:val="001C1FB1"/>
    <w:rsid w:val="001E6E0B"/>
    <w:rsid w:val="001F556C"/>
    <w:rsid w:val="0020779D"/>
    <w:rsid w:val="00222C8A"/>
    <w:rsid w:val="0022659D"/>
    <w:rsid w:val="002312B9"/>
    <w:rsid w:val="0025514C"/>
    <w:rsid w:val="002563FA"/>
    <w:rsid w:val="002A5BCF"/>
    <w:rsid w:val="002B6371"/>
    <w:rsid w:val="00310BF9"/>
    <w:rsid w:val="0034092E"/>
    <w:rsid w:val="00352D0E"/>
    <w:rsid w:val="0038513A"/>
    <w:rsid w:val="003D43D0"/>
    <w:rsid w:val="00413C01"/>
    <w:rsid w:val="0042450D"/>
    <w:rsid w:val="00437E4F"/>
    <w:rsid w:val="00451FFA"/>
    <w:rsid w:val="00457F94"/>
    <w:rsid w:val="00462E46"/>
    <w:rsid w:val="004741BC"/>
    <w:rsid w:val="004821AA"/>
    <w:rsid w:val="004A384D"/>
    <w:rsid w:val="004A48EF"/>
    <w:rsid w:val="004A54C4"/>
    <w:rsid w:val="00502489"/>
    <w:rsid w:val="005413CE"/>
    <w:rsid w:val="005442C0"/>
    <w:rsid w:val="00566A77"/>
    <w:rsid w:val="005747EE"/>
    <w:rsid w:val="005C6273"/>
    <w:rsid w:val="005D2E6B"/>
    <w:rsid w:val="005D59A5"/>
    <w:rsid w:val="0060055B"/>
    <w:rsid w:val="00601E64"/>
    <w:rsid w:val="00615C2D"/>
    <w:rsid w:val="00622F7C"/>
    <w:rsid w:val="00634A62"/>
    <w:rsid w:val="00651D0B"/>
    <w:rsid w:val="00684445"/>
    <w:rsid w:val="006923A3"/>
    <w:rsid w:val="006A5669"/>
    <w:rsid w:val="006E0090"/>
    <w:rsid w:val="006F5D02"/>
    <w:rsid w:val="00734001"/>
    <w:rsid w:val="00744A9A"/>
    <w:rsid w:val="0076214C"/>
    <w:rsid w:val="00762DB9"/>
    <w:rsid w:val="007B7702"/>
    <w:rsid w:val="0080269E"/>
    <w:rsid w:val="008031DC"/>
    <w:rsid w:val="00825643"/>
    <w:rsid w:val="00834BC8"/>
    <w:rsid w:val="00836332"/>
    <w:rsid w:val="00842F64"/>
    <w:rsid w:val="008711E3"/>
    <w:rsid w:val="00893457"/>
    <w:rsid w:val="008B4877"/>
    <w:rsid w:val="008C5CEE"/>
    <w:rsid w:val="008C6EF1"/>
    <w:rsid w:val="00903631"/>
    <w:rsid w:val="00907912"/>
    <w:rsid w:val="00912F49"/>
    <w:rsid w:val="00920E27"/>
    <w:rsid w:val="00924E69"/>
    <w:rsid w:val="00936B3C"/>
    <w:rsid w:val="0096427D"/>
    <w:rsid w:val="00971015"/>
    <w:rsid w:val="00976A7D"/>
    <w:rsid w:val="009D26AE"/>
    <w:rsid w:val="009E4C45"/>
    <w:rsid w:val="00A05839"/>
    <w:rsid w:val="00A44841"/>
    <w:rsid w:val="00A60741"/>
    <w:rsid w:val="00A631D9"/>
    <w:rsid w:val="00A661D2"/>
    <w:rsid w:val="00A71C9A"/>
    <w:rsid w:val="00A71D7E"/>
    <w:rsid w:val="00A84B48"/>
    <w:rsid w:val="00A94D5B"/>
    <w:rsid w:val="00AB5222"/>
    <w:rsid w:val="00AE16B7"/>
    <w:rsid w:val="00B06CFE"/>
    <w:rsid w:val="00B571A5"/>
    <w:rsid w:val="00B60A24"/>
    <w:rsid w:val="00B65525"/>
    <w:rsid w:val="00BA5B99"/>
    <w:rsid w:val="00BC0843"/>
    <w:rsid w:val="00BC231D"/>
    <w:rsid w:val="00BD271C"/>
    <w:rsid w:val="00BE0B0F"/>
    <w:rsid w:val="00BE2328"/>
    <w:rsid w:val="00BF3928"/>
    <w:rsid w:val="00BF7188"/>
    <w:rsid w:val="00C1541A"/>
    <w:rsid w:val="00C76FFB"/>
    <w:rsid w:val="00C90094"/>
    <w:rsid w:val="00D13C5D"/>
    <w:rsid w:val="00D40E8F"/>
    <w:rsid w:val="00D71118"/>
    <w:rsid w:val="00D807A6"/>
    <w:rsid w:val="00D81DB2"/>
    <w:rsid w:val="00DC56B2"/>
    <w:rsid w:val="00DD659F"/>
    <w:rsid w:val="00DF1567"/>
    <w:rsid w:val="00DF447B"/>
    <w:rsid w:val="00DF7A4F"/>
    <w:rsid w:val="00E044B6"/>
    <w:rsid w:val="00E16880"/>
    <w:rsid w:val="00E4032C"/>
    <w:rsid w:val="00E52C42"/>
    <w:rsid w:val="00E550EF"/>
    <w:rsid w:val="00E56427"/>
    <w:rsid w:val="00E617A5"/>
    <w:rsid w:val="00E73397"/>
    <w:rsid w:val="00E76C9F"/>
    <w:rsid w:val="00E804B5"/>
    <w:rsid w:val="00F076E4"/>
    <w:rsid w:val="00F304B9"/>
    <w:rsid w:val="00F55022"/>
    <w:rsid w:val="00F559B5"/>
    <w:rsid w:val="00F82A89"/>
    <w:rsid w:val="00F94C9A"/>
    <w:rsid w:val="00FC6CBB"/>
    <w:rsid w:val="00FE36EF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styleId="Hipercze">
    <w:name w:val="Hyperlink"/>
    <w:uiPriority w:val="99"/>
    <w:unhideWhenUsed/>
    <w:rsid w:val="0012575E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rsid w:val="002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2563F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ADBD-7A6E-4B25-A474-0EF60727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88</cp:revision>
  <cp:lastPrinted>2021-10-29T09:07:00Z</cp:lastPrinted>
  <dcterms:created xsi:type="dcterms:W3CDTF">2017-02-22T08:19:00Z</dcterms:created>
  <dcterms:modified xsi:type="dcterms:W3CDTF">2022-05-25T07:39:00Z</dcterms:modified>
</cp:coreProperties>
</file>