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C0DD88" w14:textId="5FA41823" w:rsidR="00C96781" w:rsidRDefault="00C96781" w:rsidP="00890385">
      <w:pPr>
        <w:pStyle w:val="Spistreci-nagwek"/>
        <w:rPr>
          <w:rFonts w:ascii="Tahoma" w:eastAsiaTheme="minorHAnsi" w:hAnsi="Tahoma" w:cstheme="minorBidi"/>
          <w:b w:val="0"/>
          <w:szCs w:val="22"/>
          <w:lang w:eastAsia="en-US"/>
        </w:rPr>
      </w:pPr>
    </w:p>
    <w:sdt>
      <w:sdtPr>
        <w:rPr>
          <w:rFonts w:ascii="Tahoma" w:eastAsiaTheme="minorHAnsi" w:hAnsi="Tahoma" w:cstheme="minorBidi"/>
          <w:b w:val="0"/>
          <w:szCs w:val="22"/>
          <w:lang w:eastAsia="en-US"/>
        </w:rPr>
        <w:id w:val="-360820725"/>
        <w:docPartObj>
          <w:docPartGallery w:val="Table of Contents"/>
          <w:docPartUnique/>
        </w:docPartObj>
      </w:sdtPr>
      <w:sdtEndPr>
        <w:rPr>
          <w:bCs/>
        </w:rPr>
      </w:sdtEndPr>
      <w:sdtContent>
        <w:p w14:paraId="7254C93F" w14:textId="418E863E" w:rsidR="00890385" w:rsidRPr="00890385" w:rsidRDefault="00890385" w:rsidP="00890385">
          <w:pPr>
            <w:pStyle w:val="Spistreci-nagwek"/>
          </w:pPr>
          <w:r>
            <w:t>SPIS TREŚCI</w:t>
          </w:r>
        </w:p>
        <w:p w14:paraId="4CA4CBE1" w14:textId="1093CD4B" w:rsidR="00AC02D5" w:rsidRDefault="00890385">
          <w:pPr>
            <w:pStyle w:val="Spistreci1"/>
            <w:rPr>
              <w:rFonts w:asciiTheme="minorHAnsi" w:eastAsiaTheme="minorEastAsia" w:hAnsiTheme="minorHAnsi"/>
              <w:noProof/>
              <w:kern w:val="2"/>
              <w:sz w:val="22"/>
              <w:lang w:eastAsia="pl-PL"/>
              <w14:ligatures w14:val="standardContextual"/>
            </w:rPr>
          </w:pPr>
          <w:r>
            <w:fldChar w:fldCharType="begin"/>
          </w:r>
          <w:r>
            <w:instrText xml:space="preserve"> TOC \o "1-3" \h \z \u </w:instrText>
          </w:r>
          <w:r>
            <w:fldChar w:fldCharType="separate"/>
          </w:r>
          <w:hyperlink w:anchor="_Toc136947265" w:history="1">
            <w:r w:rsidR="00AC02D5" w:rsidRPr="0070358F">
              <w:rPr>
                <w:rStyle w:val="Hipercze"/>
                <w:noProof/>
              </w:rPr>
              <w:t>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UPRAWNIENIA I IZBA PROJEKTANTA</w:t>
            </w:r>
            <w:r w:rsidR="00AC02D5">
              <w:rPr>
                <w:noProof/>
                <w:webHidden/>
              </w:rPr>
              <w:tab/>
            </w:r>
            <w:r w:rsidR="00AC02D5">
              <w:rPr>
                <w:noProof/>
                <w:webHidden/>
              </w:rPr>
              <w:fldChar w:fldCharType="begin"/>
            </w:r>
            <w:r w:rsidR="00AC02D5">
              <w:rPr>
                <w:noProof/>
                <w:webHidden/>
              </w:rPr>
              <w:instrText xml:space="preserve"> PAGEREF _Toc136947265 \h </w:instrText>
            </w:r>
            <w:r w:rsidR="00AC02D5">
              <w:rPr>
                <w:noProof/>
                <w:webHidden/>
              </w:rPr>
            </w:r>
            <w:r w:rsidR="00AC02D5">
              <w:rPr>
                <w:noProof/>
                <w:webHidden/>
              </w:rPr>
              <w:fldChar w:fldCharType="separate"/>
            </w:r>
            <w:r w:rsidR="00A331E4">
              <w:rPr>
                <w:noProof/>
                <w:webHidden/>
              </w:rPr>
              <w:t>4</w:t>
            </w:r>
            <w:r w:rsidR="00AC02D5">
              <w:rPr>
                <w:noProof/>
                <w:webHidden/>
              </w:rPr>
              <w:fldChar w:fldCharType="end"/>
            </w:r>
          </w:hyperlink>
        </w:p>
        <w:p w14:paraId="692E46FC" w14:textId="36A3B3C6" w:rsidR="00AC02D5" w:rsidRDefault="0057048F">
          <w:pPr>
            <w:pStyle w:val="Spistreci1"/>
            <w:rPr>
              <w:rFonts w:asciiTheme="minorHAnsi" w:eastAsiaTheme="minorEastAsia" w:hAnsiTheme="minorHAnsi"/>
              <w:noProof/>
              <w:kern w:val="2"/>
              <w:sz w:val="22"/>
              <w:lang w:eastAsia="pl-PL"/>
              <w14:ligatures w14:val="standardContextual"/>
            </w:rPr>
          </w:pPr>
          <w:hyperlink w:anchor="_Toc136947266" w:history="1">
            <w:r w:rsidR="00AC02D5" w:rsidRPr="0070358F">
              <w:rPr>
                <w:rStyle w:val="Hipercze"/>
                <w:noProof/>
              </w:rPr>
              <w:t>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UPRAWNIENIA I IZBA SPRAWDZAJĄCEGO</w:t>
            </w:r>
            <w:r w:rsidR="00AC02D5">
              <w:rPr>
                <w:noProof/>
                <w:webHidden/>
              </w:rPr>
              <w:tab/>
            </w:r>
            <w:r w:rsidR="00AC02D5">
              <w:rPr>
                <w:noProof/>
                <w:webHidden/>
              </w:rPr>
              <w:fldChar w:fldCharType="begin"/>
            </w:r>
            <w:r w:rsidR="00AC02D5">
              <w:rPr>
                <w:noProof/>
                <w:webHidden/>
              </w:rPr>
              <w:instrText xml:space="preserve"> PAGEREF _Toc136947266 \h </w:instrText>
            </w:r>
            <w:r w:rsidR="00AC02D5">
              <w:rPr>
                <w:noProof/>
                <w:webHidden/>
              </w:rPr>
            </w:r>
            <w:r w:rsidR="00AC02D5">
              <w:rPr>
                <w:noProof/>
                <w:webHidden/>
              </w:rPr>
              <w:fldChar w:fldCharType="separate"/>
            </w:r>
            <w:r w:rsidR="00A331E4">
              <w:rPr>
                <w:noProof/>
                <w:webHidden/>
              </w:rPr>
              <w:t>8</w:t>
            </w:r>
            <w:r w:rsidR="00AC02D5">
              <w:rPr>
                <w:noProof/>
                <w:webHidden/>
              </w:rPr>
              <w:fldChar w:fldCharType="end"/>
            </w:r>
          </w:hyperlink>
        </w:p>
        <w:p w14:paraId="2F661FFE" w14:textId="1420E03F" w:rsidR="00AC02D5" w:rsidRDefault="0057048F">
          <w:pPr>
            <w:pStyle w:val="Spistreci1"/>
            <w:rPr>
              <w:rFonts w:asciiTheme="minorHAnsi" w:eastAsiaTheme="minorEastAsia" w:hAnsiTheme="minorHAnsi"/>
              <w:noProof/>
              <w:kern w:val="2"/>
              <w:sz w:val="22"/>
              <w:lang w:eastAsia="pl-PL"/>
              <w14:ligatures w14:val="standardContextual"/>
            </w:rPr>
          </w:pPr>
          <w:hyperlink w:anchor="_Toc136947267" w:history="1">
            <w:r w:rsidR="00AC02D5" w:rsidRPr="0070358F">
              <w:rPr>
                <w:rStyle w:val="Hipercze"/>
                <w:noProof/>
              </w:rPr>
              <w:t>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OŚWIADCZENIE PROJEKTANTA I SPRAWDZAJĄCEGO</w:t>
            </w:r>
            <w:r w:rsidR="00AC02D5">
              <w:rPr>
                <w:noProof/>
                <w:webHidden/>
              </w:rPr>
              <w:tab/>
            </w:r>
            <w:r w:rsidR="00AC02D5">
              <w:rPr>
                <w:noProof/>
                <w:webHidden/>
              </w:rPr>
              <w:fldChar w:fldCharType="begin"/>
            </w:r>
            <w:r w:rsidR="00AC02D5">
              <w:rPr>
                <w:noProof/>
                <w:webHidden/>
              </w:rPr>
              <w:instrText xml:space="preserve"> PAGEREF _Toc136947267 \h </w:instrText>
            </w:r>
            <w:r w:rsidR="00AC02D5">
              <w:rPr>
                <w:noProof/>
                <w:webHidden/>
              </w:rPr>
            </w:r>
            <w:r w:rsidR="00AC02D5">
              <w:rPr>
                <w:noProof/>
                <w:webHidden/>
              </w:rPr>
              <w:fldChar w:fldCharType="separate"/>
            </w:r>
            <w:r w:rsidR="00A331E4">
              <w:rPr>
                <w:noProof/>
                <w:webHidden/>
              </w:rPr>
              <w:t>12</w:t>
            </w:r>
            <w:r w:rsidR="00AC02D5">
              <w:rPr>
                <w:noProof/>
                <w:webHidden/>
              </w:rPr>
              <w:fldChar w:fldCharType="end"/>
            </w:r>
          </w:hyperlink>
        </w:p>
        <w:p w14:paraId="7BE62312" w14:textId="70CFDCE2" w:rsidR="00AC02D5" w:rsidRDefault="0057048F">
          <w:pPr>
            <w:pStyle w:val="Spistreci1"/>
            <w:rPr>
              <w:rFonts w:asciiTheme="minorHAnsi" w:eastAsiaTheme="minorEastAsia" w:hAnsiTheme="minorHAnsi"/>
              <w:noProof/>
              <w:kern w:val="2"/>
              <w:sz w:val="22"/>
              <w:lang w:eastAsia="pl-PL"/>
              <w14:ligatures w14:val="standardContextual"/>
            </w:rPr>
          </w:pPr>
          <w:hyperlink w:anchor="_Toc136947268" w:history="1">
            <w:r w:rsidR="00AC02D5" w:rsidRPr="0070358F">
              <w:rPr>
                <w:rStyle w:val="Hipercze"/>
                <w:noProof/>
              </w:rPr>
              <w:t>4.</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DANE WEJŚCIOWE DO PROJEKTOWANIA</w:t>
            </w:r>
            <w:r w:rsidR="00AC02D5">
              <w:rPr>
                <w:noProof/>
                <w:webHidden/>
              </w:rPr>
              <w:tab/>
            </w:r>
            <w:r w:rsidR="00AC02D5">
              <w:rPr>
                <w:noProof/>
                <w:webHidden/>
              </w:rPr>
              <w:fldChar w:fldCharType="begin"/>
            </w:r>
            <w:r w:rsidR="00AC02D5">
              <w:rPr>
                <w:noProof/>
                <w:webHidden/>
              </w:rPr>
              <w:instrText xml:space="preserve"> PAGEREF _Toc136947268 \h </w:instrText>
            </w:r>
            <w:r w:rsidR="00AC02D5">
              <w:rPr>
                <w:noProof/>
                <w:webHidden/>
              </w:rPr>
            </w:r>
            <w:r w:rsidR="00AC02D5">
              <w:rPr>
                <w:noProof/>
                <w:webHidden/>
              </w:rPr>
              <w:fldChar w:fldCharType="separate"/>
            </w:r>
            <w:r w:rsidR="00A331E4">
              <w:rPr>
                <w:noProof/>
                <w:webHidden/>
              </w:rPr>
              <w:t>14</w:t>
            </w:r>
            <w:r w:rsidR="00AC02D5">
              <w:rPr>
                <w:noProof/>
                <w:webHidden/>
              </w:rPr>
              <w:fldChar w:fldCharType="end"/>
            </w:r>
          </w:hyperlink>
        </w:p>
        <w:p w14:paraId="46DC5489" w14:textId="1A460005"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69" w:history="1">
            <w:r w:rsidR="00AC02D5" w:rsidRPr="0070358F">
              <w:rPr>
                <w:rStyle w:val="Hipercze"/>
                <w:noProof/>
              </w:rPr>
              <w:t>4.1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Przedmiot opracowania</w:t>
            </w:r>
            <w:r w:rsidR="00AC02D5">
              <w:rPr>
                <w:noProof/>
                <w:webHidden/>
              </w:rPr>
              <w:tab/>
            </w:r>
            <w:r w:rsidR="00AC02D5">
              <w:rPr>
                <w:noProof/>
                <w:webHidden/>
              </w:rPr>
              <w:fldChar w:fldCharType="begin"/>
            </w:r>
            <w:r w:rsidR="00AC02D5">
              <w:rPr>
                <w:noProof/>
                <w:webHidden/>
              </w:rPr>
              <w:instrText xml:space="preserve"> PAGEREF _Toc136947269 \h </w:instrText>
            </w:r>
            <w:r w:rsidR="00AC02D5">
              <w:rPr>
                <w:noProof/>
                <w:webHidden/>
              </w:rPr>
            </w:r>
            <w:r w:rsidR="00AC02D5">
              <w:rPr>
                <w:noProof/>
                <w:webHidden/>
              </w:rPr>
              <w:fldChar w:fldCharType="separate"/>
            </w:r>
            <w:r w:rsidR="00A331E4">
              <w:rPr>
                <w:noProof/>
                <w:webHidden/>
              </w:rPr>
              <w:t>14</w:t>
            </w:r>
            <w:r w:rsidR="00AC02D5">
              <w:rPr>
                <w:noProof/>
                <w:webHidden/>
              </w:rPr>
              <w:fldChar w:fldCharType="end"/>
            </w:r>
          </w:hyperlink>
        </w:p>
        <w:p w14:paraId="0DA3F44C" w14:textId="3F2ABD16"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70" w:history="1">
            <w:r w:rsidR="00AC02D5" w:rsidRPr="0070358F">
              <w:rPr>
                <w:rStyle w:val="Hipercze"/>
                <w:noProof/>
              </w:rPr>
              <w:t>4.2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Podstawa opracowania</w:t>
            </w:r>
            <w:r w:rsidR="00AC02D5">
              <w:rPr>
                <w:noProof/>
                <w:webHidden/>
              </w:rPr>
              <w:tab/>
            </w:r>
            <w:r w:rsidR="00AC02D5">
              <w:rPr>
                <w:noProof/>
                <w:webHidden/>
              </w:rPr>
              <w:fldChar w:fldCharType="begin"/>
            </w:r>
            <w:r w:rsidR="00AC02D5">
              <w:rPr>
                <w:noProof/>
                <w:webHidden/>
              </w:rPr>
              <w:instrText xml:space="preserve"> PAGEREF _Toc136947270 \h </w:instrText>
            </w:r>
            <w:r w:rsidR="00AC02D5">
              <w:rPr>
                <w:noProof/>
                <w:webHidden/>
              </w:rPr>
            </w:r>
            <w:r w:rsidR="00AC02D5">
              <w:rPr>
                <w:noProof/>
                <w:webHidden/>
              </w:rPr>
              <w:fldChar w:fldCharType="separate"/>
            </w:r>
            <w:r w:rsidR="00A331E4">
              <w:rPr>
                <w:noProof/>
                <w:webHidden/>
              </w:rPr>
              <w:t>14</w:t>
            </w:r>
            <w:r w:rsidR="00AC02D5">
              <w:rPr>
                <w:noProof/>
                <w:webHidden/>
              </w:rPr>
              <w:fldChar w:fldCharType="end"/>
            </w:r>
          </w:hyperlink>
        </w:p>
        <w:p w14:paraId="65DFC9FE" w14:textId="00B63B00"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71" w:history="1">
            <w:r w:rsidR="00AC02D5" w:rsidRPr="0070358F">
              <w:rPr>
                <w:rStyle w:val="Hipercze"/>
                <w:noProof/>
              </w:rPr>
              <w:t>4.3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Zakres opracowania</w:t>
            </w:r>
            <w:r w:rsidR="00AC02D5">
              <w:rPr>
                <w:noProof/>
                <w:webHidden/>
              </w:rPr>
              <w:tab/>
            </w:r>
            <w:r w:rsidR="00AC02D5">
              <w:rPr>
                <w:noProof/>
                <w:webHidden/>
              </w:rPr>
              <w:fldChar w:fldCharType="begin"/>
            </w:r>
            <w:r w:rsidR="00AC02D5">
              <w:rPr>
                <w:noProof/>
                <w:webHidden/>
              </w:rPr>
              <w:instrText xml:space="preserve"> PAGEREF _Toc136947271 \h </w:instrText>
            </w:r>
            <w:r w:rsidR="00AC02D5">
              <w:rPr>
                <w:noProof/>
                <w:webHidden/>
              </w:rPr>
            </w:r>
            <w:r w:rsidR="00AC02D5">
              <w:rPr>
                <w:noProof/>
                <w:webHidden/>
              </w:rPr>
              <w:fldChar w:fldCharType="separate"/>
            </w:r>
            <w:r w:rsidR="00A331E4">
              <w:rPr>
                <w:noProof/>
                <w:webHidden/>
              </w:rPr>
              <w:t>15</w:t>
            </w:r>
            <w:r w:rsidR="00AC02D5">
              <w:rPr>
                <w:noProof/>
                <w:webHidden/>
              </w:rPr>
              <w:fldChar w:fldCharType="end"/>
            </w:r>
          </w:hyperlink>
        </w:p>
        <w:p w14:paraId="555512ED" w14:textId="6EFCF379" w:rsidR="00AC02D5" w:rsidRDefault="0057048F">
          <w:pPr>
            <w:pStyle w:val="Spistreci1"/>
            <w:rPr>
              <w:rFonts w:asciiTheme="minorHAnsi" w:eastAsiaTheme="minorEastAsia" w:hAnsiTheme="minorHAnsi"/>
              <w:noProof/>
              <w:kern w:val="2"/>
              <w:sz w:val="22"/>
              <w:lang w:eastAsia="pl-PL"/>
              <w14:ligatures w14:val="standardContextual"/>
            </w:rPr>
          </w:pPr>
          <w:hyperlink w:anchor="_Toc136947272" w:history="1">
            <w:r w:rsidR="00AC02D5" w:rsidRPr="0070358F">
              <w:rPr>
                <w:rStyle w:val="Hipercze"/>
                <w:noProof/>
              </w:rPr>
              <w:t>5.</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OPIS TECHNICZNY – INSTALACJE ELEKTRYCZNE</w:t>
            </w:r>
            <w:r w:rsidR="00AC02D5">
              <w:rPr>
                <w:noProof/>
                <w:webHidden/>
              </w:rPr>
              <w:tab/>
            </w:r>
            <w:r w:rsidR="00AC02D5">
              <w:rPr>
                <w:noProof/>
                <w:webHidden/>
              </w:rPr>
              <w:fldChar w:fldCharType="begin"/>
            </w:r>
            <w:r w:rsidR="00AC02D5">
              <w:rPr>
                <w:noProof/>
                <w:webHidden/>
              </w:rPr>
              <w:instrText xml:space="preserve"> PAGEREF _Toc136947272 \h </w:instrText>
            </w:r>
            <w:r w:rsidR="00AC02D5">
              <w:rPr>
                <w:noProof/>
                <w:webHidden/>
              </w:rPr>
            </w:r>
            <w:r w:rsidR="00AC02D5">
              <w:rPr>
                <w:noProof/>
                <w:webHidden/>
              </w:rPr>
              <w:fldChar w:fldCharType="separate"/>
            </w:r>
            <w:r w:rsidR="00A331E4">
              <w:rPr>
                <w:noProof/>
                <w:webHidden/>
              </w:rPr>
              <w:t>16</w:t>
            </w:r>
            <w:r w:rsidR="00AC02D5">
              <w:rPr>
                <w:noProof/>
                <w:webHidden/>
              </w:rPr>
              <w:fldChar w:fldCharType="end"/>
            </w:r>
          </w:hyperlink>
        </w:p>
        <w:p w14:paraId="3BC3FF64" w14:textId="449E4528"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73" w:history="1">
            <w:r w:rsidR="00AC02D5" w:rsidRPr="0070358F">
              <w:rPr>
                <w:rStyle w:val="Hipercze"/>
                <w:noProof/>
              </w:rPr>
              <w:t>5.1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Zasilanie w energię elektryczną</w:t>
            </w:r>
            <w:r w:rsidR="00AC02D5">
              <w:rPr>
                <w:noProof/>
                <w:webHidden/>
              </w:rPr>
              <w:tab/>
            </w:r>
            <w:r w:rsidR="00AC02D5">
              <w:rPr>
                <w:noProof/>
                <w:webHidden/>
              </w:rPr>
              <w:fldChar w:fldCharType="begin"/>
            </w:r>
            <w:r w:rsidR="00AC02D5">
              <w:rPr>
                <w:noProof/>
                <w:webHidden/>
              </w:rPr>
              <w:instrText xml:space="preserve"> PAGEREF _Toc136947273 \h </w:instrText>
            </w:r>
            <w:r w:rsidR="00AC02D5">
              <w:rPr>
                <w:noProof/>
                <w:webHidden/>
              </w:rPr>
            </w:r>
            <w:r w:rsidR="00AC02D5">
              <w:rPr>
                <w:noProof/>
                <w:webHidden/>
              </w:rPr>
              <w:fldChar w:fldCharType="separate"/>
            </w:r>
            <w:r w:rsidR="00A331E4">
              <w:rPr>
                <w:noProof/>
                <w:webHidden/>
              </w:rPr>
              <w:t>16</w:t>
            </w:r>
            <w:r w:rsidR="00AC02D5">
              <w:rPr>
                <w:noProof/>
                <w:webHidden/>
              </w:rPr>
              <w:fldChar w:fldCharType="end"/>
            </w:r>
          </w:hyperlink>
        </w:p>
        <w:p w14:paraId="69296B61" w14:textId="72582640"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74" w:history="1">
            <w:r w:rsidR="00AC02D5" w:rsidRPr="0070358F">
              <w:rPr>
                <w:rStyle w:val="Hipercze"/>
                <w:noProof/>
              </w:rPr>
              <w:t>5.1.1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Zasilanie obiektu, tablice elektryczne</w:t>
            </w:r>
            <w:r w:rsidR="00AC02D5">
              <w:rPr>
                <w:noProof/>
                <w:webHidden/>
              </w:rPr>
              <w:tab/>
            </w:r>
            <w:r w:rsidR="00AC02D5">
              <w:rPr>
                <w:noProof/>
                <w:webHidden/>
              </w:rPr>
              <w:fldChar w:fldCharType="begin"/>
            </w:r>
            <w:r w:rsidR="00AC02D5">
              <w:rPr>
                <w:noProof/>
                <w:webHidden/>
              </w:rPr>
              <w:instrText xml:space="preserve"> PAGEREF _Toc136947274 \h </w:instrText>
            </w:r>
            <w:r w:rsidR="00AC02D5">
              <w:rPr>
                <w:noProof/>
                <w:webHidden/>
              </w:rPr>
            </w:r>
            <w:r w:rsidR="00AC02D5">
              <w:rPr>
                <w:noProof/>
                <w:webHidden/>
              </w:rPr>
              <w:fldChar w:fldCharType="separate"/>
            </w:r>
            <w:r w:rsidR="00A331E4">
              <w:rPr>
                <w:noProof/>
                <w:webHidden/>
              </w:rPr>
              <w:t>16</w:t>
            </w:r>
            <w:r w:rsidR="00AC02D5">
              <w:rPr>
                <w:noProof/>
                <w:webHidden/>
              </w:rPr>
              <w:fldChar w:fldCharType="end"/>
            </w:r>
          </w:hyperlink>
        </w:p>
        <w:p w14:paraId="75095016" w14:textId="7DAB56CE"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75" w:history="1">
            <w:r w:rsidR="00AC02D5" w:rsidRPr="0070358F">
              <w:rPr>
                <w:rStyle w:val="Hipercze"/>
                <w:noProof/>
              </w:rPr>
              <w:t>5.1.2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Tablice elektryczne</w:t>
            </w:r>
            <w:r w:rsidR="00AC02D5">
              <w:rPr>
                <w:noProof/>
                <w:webHidden/>
              </w:rPr>
              <w:tab/>
            </w:r>
            <w:r w:rsidR="00AC02D5">
              <w:rPr>
                <w:noProof/>
                <w:webHidden/>
              </w:rPr>
              <w:fldChar w:fldCharType="begin"/>
            </w:r>
            <w:r w:rsidR="00AC02D5">
              <w:rPr>
                <w:noProof/>
                <w:webHidden/>
              </w:rPr>
              <w:instrText xml:space="preserve"> PAGEREF _Toc136947275 \h </w:instrText>
            </w:r>
            <w:r w:rsidR="00AC02D5">
              <w:rPr>
                <w:noProof/>
                <w:webHidden/>
              </w:rPr>
            </w:r>
            <w:r w:rsidR="00AC02D5">
              <w:rPr>
                <w:noProof/>
                <w:webHidden/>
              </w:rPr>
              <w:fldChar w:fldCharType="separate"/>
            </w:r>
            <w:r w:rsidR="00A331E4">
              <w:rPr>
                <w:noProof/>
                <w:webHidden/>
              </w:rPr>
              <w:t>16</w:t>
            </w:r>
            <w:r w:rsidR="00AC02D5">
              <w:rPr>
                <w:noProof/>
                <w:webHidden/>
              </w:rPr>
              <w:fldChar w:fldCharType="end"/>
            </w:r>
          </w:hyperlink>
        </w:p>
        <w:p w14:paraId="015252C2" w14:textId="4F03527D"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76" w:history="1">
            <w:r w:rsidR="00AC02D5" w:rsidRPr="0070358F">
              <w:rPr>
                <w:rStyle w:val="Hipercze"/>
                <w:noProof/>
              </w:rPr>
              <w:t>5.1.3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Przeciwpożarowy wyłącznik prądu</w:t>
            </w:r>
            <w:r w:rsidR="00AC02D5">
              <w:rPr>
                <w:noProof/>
                <w:webHidden/>
              </w:rPr>
              <w:tab/>
            </w:r>
            <w:r w:rsidR="00AC02D5">
              <w:rPr>
                <w:noProof/>
                <w:webHidden/>
              </w:rPr>
              <w:fldChar w:fldCharType="begin"/>
            </w:r>
            <w:r w:rsidR="00AC02D5">
              <w:rPr>
                <w:noProof/>
                <w:webHidden/>
              </w:rPr>
              <w:instrText xml:space="preserve"> PAGEREF _Toc136947276 \h </w:instrText>
            </w:r>
            <w:r w:rsidR="00AC02D5">
              <w:rPr>
                <w:noProof/>
                <w:webHidden/>
              </w:rPr>
            </w:r>
            <w:r w:rsidR="00AC02D5">
              <w:rPr>
                <w:noProof/>
                <w:webHidden/>
              </w:rPr>
              <w:fldChar w:fldCharType="separate"/>
            </w:r>
            <w:r w:rsidR="00A331E4">
              <w:rPr>
                <w:noProof/>
                <w:webHidden/>
              </w:rPr>
              <w:t>17</w:t>
            </w:r>
            <w:r w:rsidR="00AC02D5">
              <w:rPr>
                <w:noProof/>
                <w:webHidden/>
              </w:rPr>
              <w:fldChar w:fldCharType="end"/>
            </w:r>
          </w:hyperlink>
        </w:p>
        <w:p w14:paraId="4E3D8C35" w14:textId="514306E1"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77" w:history="1">
            <w:r w:rsidR="00AC02D5" w:rsidRPr="0070358F">
              <w:rPr>
                <w:rStyle w:val="Hipercze"/>
                <w:noProof/>
              </w:rPr>
              <w:t>5.2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Ochrona przeciwprzepięciowa</w:t>
            </w:r>
            <w:r w:rsidR="00AC02D5">
              <w:rPr>
                <w:noProof/>
                <w:webHidden/>
              </w:rPr>
              <w:tab/>
            </w:r>
            <w:r w:rsidR="00AC02D5">
              <w:rPr>
                <w:noProof/>
                <w:webHidden/>
              </w:rPr>
              <w:fldChar w:fldCharType="begin"/>
            </w:r>
            <w:r w:rsidR="00AC02D5">
              <w:rPr>
                <w:noProof/>
                <w:webHidden/>
              </w:rPr>
              <w:instrText xml:space="preserve"> PAGEREF _Toc136947277 \h </w:instrText>
            </w:r>
            <w:r w:rsidR="00AC02D5">
              <w:rPr>
                <w:noProof/>
                <w:webHidden/>
              </w:rPr>
            </w:r>
            <w:r w:rsidR="00AC02D5">
              <w:rPr>
                <w:noProof/>
                <w:webHidden/>
              </w:rPr>
              <w:fldChar w:fldCharType="separate"/>
            </w:r>
            <w:r w:rsidR="00A331E4">
              <w:rPr>
                <w:noProof/>
                <w:webHidden/>
              </w:rPr>
              <w:t>17</w:t>
            </w:r>
            <w:r w:rsidR="00AC02D5">
              <w:rPr>
                <w:noProof/>
                <w:webHidden/>
              </w:rPr>
              <w:fldChar w:fldCharType="end"/>
            </w:r>
          </w:hyperlink>
        </w:p>
        <w:p w14:paraId="2A389BC8" w14:textId="26794FC3"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78" w:history="1">
            <w:r w:rsidR="00AC02D5" w:rsidRPr="0070358F">
              <w:rPr>
                <w:rStyle w:val="Hipercze"/>
                <w:noProof/>
              </w:rPr>
              <w:t>5.3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Ochrona przeciwporażeniowa</w:t>
            </w:r>
            <w:r w:rsidR="00AC02D5">
              <w:rPr>
                <w:noProof/>
                <w:webHidden/>
              </w:rPr>
              <w:tab/>
            </w:r>
            <w:r w:rsidR="00AC02D5">
              <w:rPr>
                <w:noProof/>
                <w:webHidden/>
              </w:rPr>
              <w:fldChar w:fldCharType="begin"/>
            </w:r>
            <w:r w:rsidR="00AC02D5">
              <w:rPr>
                <w:noProof/>
                <w:webHidden/>
              </w:rPr>
              <w:instrText xml:space="preserve"> PAGEREF _Toc136947278 \h </w:instrText>
            </w:r>
            <w:r w:rsidR="00AC02D5">
              <w:rPr>
                <w:noProof/>
                <w:webHidden/>
              </w:rPr>
            </w:r>
            <w:r w:rsidR="00AC02D5">
              <w:rPr>
                <w:noProof/>
                <w:webHidden/>
              </w:rPr>
              <w:fldChar w:fldCharType="separate"/>
            </w:r>
            <w:r w:rsidR="00A331E4">
              <w:rPr>
                <w:noProof/>
                <w:webHidden/>
              </w:rPr>
              <w:t>17</w:t>
            </w:r>
            <w:r w:rsidR="00AC02D5">
              <w:rPr>
                <w:noProof/>
                <w:webHidden/>
              </w:rPr>
              <w:fldChar w:fldCharType="end"/>
            </w:r>
          </w:hyperlink>
        </w:p>
        <w:p w14:paraId="58BD1462" w14:textId="683B549B"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79" w:history="1">
            <w:r w:rsidR="00AC02D5" w:rsidRPr="0070358F">
              <w:rPr>
                <w:rStyle w:val="Hipercze"/>
                <w:noProof/>
              </w:rPr>
              <w:t>5.4</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zasilania gwarantowanego UPS</w:t>
            </w:r>
            <w:r w:rsidR="00AC02D5">
              <w:rPr>
                <w:noProof/>
                <w:webHidden/>
              </w:rPr>
              <w:tab/>
            </w:r>
            <w:r w:rsidR="00AC02D5">
              <w:rPr>
                <w:noProof/>
                <w:webHidden/>
              </w:rPr>
              <w:fldChar w:fldCharType="begin"/>
            </w:r>
            <w:r w:rsidR="00AC02D5">
              <w:rPr>
                <w:noProof/>
                <w:webHidden/>
              </w:rPr>
              <w:instrText xml:space="preserve"> PAGEREF _Toc136947279 \h </w:instrText>
            </w:r>
            <w:r w:rsidR="00AC02D5">
              <w:rPr>
                <w:noProof/>
                <w:webHidden/>
              </w:rPr>
            </w:r>
            <w:r w:rsidR="00AC02D5">
              <w:rPr>
                <w:noProof/>
                <w:webHidden/>
              </w:rPr>
              <w:fldChar w:fldCharType="separate"/>
            </w:r>
            <w:r w:rsidR="00A331E4">
              <w:rPr>
                <w:noProof/>
                <w:webHidden/>
              </w:rPr>
              <w:t>18</w:t>
            </w:r>
            <w:r w:rsidR="00AC02D5">
              <w:rPr>
                <w:noProof/>
                <w:webHidden/>
              </w:rPr>
              <w:fldChar w:fldCharType="end"/>
            </w:r>
          </w:hyperlink>
        </w:p>
        <w:p w14:paraId="68C3CD70" w14:textId="224015A9"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80" w:history="1">
            <w:r w:rsidR="00AC02D5" w:rsidRPr="0070358F">
              <w:rPr>
                <w:rStyle w:val="Hipercze"/>
                <w:noProof/>
              </w:rPr>
              <w:t>5.5</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zasilania gwarantowanego z siłowni telekomunikacyjnej</w:t>
            </w:r>
            <w:r w:rsidR="00AC02D5">
              <w:rPr>
                <w:noProof/>
                <w:webHidden/>
              </w:rPr>
              <w:tab/>
            </w:r>
            <w:r w:rsidR="00AC02D5">
              <w:rPr>
                <w:noProof/>
                <w:webHidden/>
              </w:rPr>
              <w:fldChar w:fldCharType="begin"/>
            </w:r>
            <w:r w:rsidR="00AC02D5">
              <w:rPr>
                <w:noProof/>
                <w:webHidden/>
              </w:rPr>
              <w:instrText xml:space="preserve"> PAGEREF _Toc136947280 \h </w:instrText>
            </w:r>
            <w:r w:rsidR="00AC02D5">
              <w:rPr>
                <w:noProof/>
                <w:webHidden/>
              </w:rPr>
            </w:r>
            <w:r w:rsidR="00AC02D5">
              <w:rPr>
                <w:noProof/>
                <w:webHidden/>
              </w:rPr>
              <w:fldChar w:fldCharType="separate"/>
            </w:r>
            <w:r w:rsidR="00A331E4">
              <w:rPr>
                <w:noProof/>
                <w:webHidden/>
              </w:rPr>
              <w:t>19</w:t>
            </w:r>
            <w:r w:rsidR="00AC02D5">
              <w:rPr>
                <w:noProof/>
                <w:webHidden/>
              </w:rPr>
              <w:fldChar w:fldCharType="end"/>
            </w:r>
          </w:hyperlink>
        </w:p>
        <w:p w14:paraId="3AAD39B9" w14:textId="7C96FD77"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81" w:history="1">
            <w:r w:rsidR="00AC02D5" w:rsidRPr="0070358F">
              <w:rPr>
                <w:rStyle w:val="Hipercze"/>
                <w:noProof/>
              </w:rPr>
              <w:t>5.6</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Trasy kablowe</w:t>
            </w:r>
            <w:r w:rsidR="00AC02D5">
              <w:rPr>
                <w:noProof/>
                <w:webHidden/>
              </w:rPr>
              <w:tab/>
            </w:r>
            <w:r w:rsidR="00AC02D5">
              <w:rPr>
                <w:noProof/>
                <w:webHidden/>
              </w:rPr>
              <w:fldChar w:fldCharType="begin"/>
            </w:r>
            <w:r w:rsidR="00AC02D5">
              <w:rPr>
                <w:noProof/>
                <w:webHidden/>
              </w:rPr>
              <w:instrText xml:space="preserve"> PAGEREF _Toc136947281 \h </w:instrText>
            </w:r>
            <w:r w:rsidR="00AC02D5">
              <w:rPr>
                <w:noProof/>
                <w:webHidden/>
              </w:rPr>
            </w:r>
            <w:r w:rsidR="00AC02D5">
              <w:rPr>
                <w:noProof/>
                <w:webHidden/>
              </w:rPr>
              <w:fldChar w:fldCharType="separate"/>
            </w:r>
            <w:r w:rsidR="00A331E4">
              <w:rPr>
                <w:noProof/>
                <w:webHidden/>
              </w:rPr>
              <w:t>19</w:t>
            </w:r>
            <w:r w:rsidR="00AC02D5">
              <w:rPr>
                <w:noProof/>
                <w:webHidden/>
              </w:rPr>
              <w:fldChar w:fldCharType="end"/>
            </w:r>
          </w:hyperlink>
        </w:p>
        <w:p w14:paraId="228C4799" w14:textId="14677AFA"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82" w:history="1">
            <w:r w:rsidR="00AC02D5" w:rsidRPr="0070358F">
              <w:rPr>
                <w:rStyle w:val="Hipercze"/>
                <w:noProof/>
              </w:rPr>
              <w:t>5.7</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oświetlenia wewnętrznego</w:t>
            </w:r>
            <w:r w:rsidR="00AC02D5">
              <w:rPr>
                <w:noProof/>
                <w:webHidden/>
              </w:rPr>
              <w:tab/>
            </w:r>
            <w:r w:rsidR="00AC02D5">
              <w:rPr>
                <w:noProof/>
                <w:webHidden/>
              </w:rPr>
              <w:fldChar w:fldCharType="begin"/>
            </w:r>
            <w:r w:rsidR="00AC02D5">
              <w:rPr>
                <w:noProof/>
                <w:webHidden/>
              </w:rPr>
              <w:instrText xml:space="preserve"> PAGEREF _Toc136947282 \h </w:instrText>
            </w:r>
            <w:r w:rsidR="00AC02D5">
              <w:rPr>
                <w:noProof/>
                <w:webHidden/>
              </w:rPr>
            </w:r>
            <w:r w:rsidR="00AC02D5">
              <w:rPr>
                <w:noProof/>
                <w:webHidden/>
              </w:rPr>
              <w:fldChar w:fldCharType="separate"/>
            </w:r>
            <w:r w:rsidR="00A331E4">
              <w:rPr>
                <w:noProof/>
                <w:webHidden/>
              </w:rPr>
              <w:t>21</w:t>
            </w:r>
            <w:r w:rsidR="00AC02D5">
              <w:rPr>
                <w:noProof/>
                <w:webHidden/>
              </w:rPr>
              <w:fldChar w:fldCharType="end"/>
            </w:r>
          </w:hyperlink>
        </w:p>
        <w:p w14:paraId="7AA386CE" w14:textId="610EC810"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83" w:history="1">
            <w:r w:rsidR="00AC02D5" w:rsidRPr="0070358F">
              <w:rPr>
                <w:rStyle w:val="Hipercze"/>
                <w:noProof/>
              </w:rPr>
              <w:t>5.7.1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oświetlenia podstawowego</w:t>
            </w:r>
            <w:r w:rsidR="00AC02D5">
              <w:rPr>
                <w:noProof/>
                <w:webHidden/>
              </w:rPr>
              <w:tab/>
            </w:r>
            <w:r w:rsidR="00AC02D5">
              <w:rPr>
                <w:noProof/>
                <w:webHidden/>
              </w:rPr>
              <w:fldChar w:fldCharType="begin"/>
            </w:r>
            <w:r w:rsidR="00AC02D5">
              <w:rPr>
                <w:noProof/>
                <w:webHidden/>
              </w:rPr>
              <w:instrText xml:space="preserve"> PAGEREF _Toc136947283 \h </w:instrText>
            </w:r>
            <w:r w:rsidR="00AC02D5">
              <w:rPr>
                <w:noProof/>
                <w:webHidden/>
              </w:rPr>
            </w:r>
            <w:r w:rsidR="00AC02D5">
              <w:rPr>
                <w:noProof/>
                <w:webHidden/>
              </w:rPr>
              <w:fldChar w:fldCharType="separate"/>
            </w:r>
            <w:r w:rsidR="00A331E4">
              <w:rPr>
                <w:noProof/>
                <w:webHidden/>
              </w:rPr>
              <w:t>21</w:t>
            </w:r>
            <w:r w:rsidR="00AC02D5">
              <w:rPr>
                <w:noProof/>
                <w:webHidden/>
              </w:rPr>
              <w:fldChar w:fldCharType="end"/>
            </w:r>
          </w:hyperlink>
        </w:p>
        <w:p w14:paraId="6E777EF3" w14:textId="098920A1"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84" w:history="1">
            <w:r w:rsidR="00AC02D5" w:rsidRPr="0070358F">
              <w:rPr>
                <w:rStyle w:val="Hipercze"/>
                <w:noProof/>
              </w:rPr>
              <w:t>5.7.2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oświetlenia awaryjnego</w:t>
            </w:r>
            <w:r w:rsidR="00AC02D5">
              <w:rPr>
                <w:noProof/>
                <w:webHidden/>
              </w:rPr>
              <w:tab/>
            </w:r>
            <w:r w:rsidR="00AC02D5">
              <w:rPr>
                <w:noProof/>
                <w:webHidden/>
              </w:rPr>
              <w:fldChar w:fldCharType="begin"/>
            </w:r>
            <w:r w:rsidR="00AC02D5">
              <w:rPr>
                <w:noProof/>
                <w:webHidden/>
              </w:rPr>
              <w:instrText xml:space="preserve"> PAGEREF _Toc136947284 \h </w:instrText>
            </w:r>
            <w:r w:rsidR="00AC02D5">
              <w:rPr>
                <w:noProof/>
                <w:webHidden/>
              </w:rPr>
            </w:r>
            <w:r w:rsidR="00AC02D5">
              <w:rPr>
                <w:noProof/>
                <w:webHidden/>
              </w:rPr>
              <w:fldChar w:fldCharType="separate"/>
            </w:r>
            <w:r w:rsidR="00A331E4">
              <w:rPr>
                <w:noProof/>
                <w:webHidden/>
              </w:rPr>
              <w:t>21</w:t>
            </w:r>
            <w:r w:rsidR="00AC02D5">
              <w:rPr>
                <w:noProof/>
                <w:webHidden/>
              </w:rPr>
              <w:fldChar w:fldCharType="end"/>
            </w:r>
          </w:hyperlink>
        </w:p>
        <w:p w14:paraId="794E22B1" w14:textId="06A4CE20"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85" w:history="1">
            <w:r w:rsidR="00AC02D5" w:rsidRPr="0070358F">
              <w:rPr>
                <w:rStyle w:val="Hipercze"/>
                <w:noProof/>
              </w:rPr>
              <w:t>5.8</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oświetlenia zewnętrznego</w:t>
            </w:r>
            <w:r w:rsidR="00AC02D5">
              <w:rPr>
                <w:noProof/>
                <w:webHidden/>
              </w:rPr>
              <w:tab/>
            </w:r>
            <w:r w:rsidR="00AC02D5">
              <w:rPr>
                <w:noProof/>
                <w:webHidden/>
              </w:rPr>
              <w:fldChar w:fldCharType="begin"/>
            </w:r>
            <w:r w:rsidR="00AC02D5">
              <w:rPr>
                <w:noProof/>
                <w:webHidden/>
              </w:rPr>
              <w:instrText xml:space="preserve"> PAGEREF _Toc136947285 \h </w:instrText>
            </w:r>
            <w:r w:rsidR="00AC02D5">
              <w:rPr>
                <w:noProof/>
                <w:webHidden/>
              </w:rPr>
            </w:r>
            <w:r w:rsidR="00AC02D5">
              <w:rPr>
                <w:noProof/>
                <w:webHidden/>
              </w:rPr>
              <w:fldChar w:fldCharType="separate"/>
            </w:r>
            <w:r w:rsidR="00A331E4">
              <w:rPr>
                <w:noProof/>
                <w:webHidden/>
              </w:rPr>
              <w:t>22</w:t>
            </w:r>
            <w:r w:rsidR="00AC02D5">
              <w:rPr>
                <w:noProof/>
                <w:webHidden/>
              </w:rPr>
              <w:fldChar w:fldCharType="end"/>
            </w:r>
          </w:hyperlink>
        </w:p>
        <w:p w14:paraId="4595C83A" w14:textId="1D126B85"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86" w:history="1">
            <w:r w:rsidR="00AC02D5" w:rsidRPr="0070358F">
              <w:rPr>
                <w:rStyle w:val="Hipercze"/>
                <w:noProof/>
              </w:rPr>
              <w:t>5.9</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gniazd wtykowych</w:t>
            </w:r>
            <w:r w:rsidR="00AC02D5">
              <w:rPr>
                <w:noProof/>
                <w:webHidden/>
              </w:rPr>
              <w:tab/>
            </w:r>
            <w:r w:rsidR="00AC02D5">
              <w:rPr>
                <w:noProof/>
                <w:webHidden/>
              </w:rPr>
              <w:fldChar w:fldCharType="begin"/>
            </w:r>
            <w:r w:rsidR="00AC02D5">
              <w:rPr>
                <w:noProof/>
                <w:webHidden/>
              </w:rPr>
              <w:instrText xml:space="preserve"> PAGEREF _Toc136947286 \h </w:instrText>
            </w:r>
            <w:r w:rsidR="00AC02D5">
              <w:rPr>
                <w:noProof/>
                <w:webHidden/>
              </w:rPr>
            </w:r>
            <w:r w:rsidR="00AC02D5">
              <w:rPr>
                <w:noProof/>
                <w:webHidden/>
              </w:rPr>
              <w:fldChar w:fldCharType="separate"/>
            </w:r>
            <w:r w:rsidR="00A331E4">
              <w:rPr>
                <w:noProof/>
                <w:webHidden/>
              </w:rPr>
              <w:t>23</w:t>
            </w:r>
            <w:r w:rsidR="00AC02D5">
              <w:rPr>
                <w:noProof/>
                <w:webHidden/>
              </w:rPr>
              <w:fldChar w:fldCharType="end"/>
            </w:r>
          </w:hyperlink>
        </w:p>
        <w:p w14:paraId="1E2F3084" w14:textId="0FF636B2" w:rsidR="00AC02D5" w:rsidRDefault="0057048F">
          <w:pPr>
            <w:pStyle w:val="Spistreci2"/>
            <w:tabs>
              <w:tab w:val="left" w:pos="1100"/>
            </w:tabs>
            <w:rPr>
              <w:rFonts w:asciiTheme="minorHAnsi" w:eastAsiaTheme="minorEastAsia" w:hAnsiTheme="minorHAnsi"/>
              <w:noProof/>
              <w:kern w:val="2"/>
              <w:sz w:val="22"/>
              <w:lang w:eastAsia="pl-PL"/>
              <w14:ligatures w14:val="standardContextual"/>
            </w:rPr>
          </w:pPr>
          <w:hyperlink w:anchor="_Toc136947287" w:history="1">
            <w:r w:rsidR="00AC02D5" w:rsidRPr="0070358F">
              <w:rPr>
                <w:rStyle w:val="Hipercze"/>
                <w:noProof/>
              </w:rPr>
              <w:t>5.10</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zasilania urządzeń branży sanitarnej</w:t>
            </w:r>
            <w:r w:rsidR="00AC02D5">
              <w:rPr>
                <w:noProof/>
                <w:webHidden/>
              </w:rPr>
              <w:tab/>
            </w:r>
            <w:r w:rsidR="00AC02D5">
              <w:rPr>
                <w:noProof/>
                <w:webHidden/>
              </w:rPr>
              <w:fldChar w:fldCharType="begin"/>
            </w:r>
            <w:r w:rsidR="00AC02D5">
              <w:rPr>
                <w:noProof/>
                <w:webHidden/>
              </w:rPr>
              <w:instrText xml:space="preserve"> PAGEREF _Toc136947287 \h </w:instrText>
            </w:r>
            <w:r w:rsidR="00AC02D5">
              <w:rPr>
                <w:noProof/>
                <w:webHidden/>
              </w:rPr>
            </w:r>
            <w:r w:rsidR="00AC02D5">
              <w:rPr>
                <w:noProof/>
                <w:webHidden/>
              </w:rPr>
              <w:fldChar w:fldCharType="separate"/>
            </w:r>
            <w:r w:rsidR="00A331E4">
              <w:rPr>
                <w:noProof/>
                <w:webHidden/>
              </w:rPr>
              <w:t>23</w:t>
            </w:r>
            <w:r w:rsidR="00AC02D5">
              <w:rPr>
                <w:noProof/>
                <w:webHidden/>
              </w:rPr>
              <w:fldChar w:fldCharType="end"/>
            </w:r>
          </w:hyperlink>
        </w:p>
        <w:p w14:paraId="1364EA75" w14:textId="6B1EA21B" w:rsidR="00AC02D5" w:rsidRDefault="0057048F">
          <w:pPr>
            <w:pStyle w:val="Spistreci2"/>
            <w:tabs>
              <w:tab w:val="left" w:pos="1100"/>
            </w:tabs>
            <w:rPr>
              <w:rFonts w:asciiTheme="minorHAnsi" w:eastAsiaTheme="minorEastAsia" w:hAnsiTheme="minorHAnsi"/>
              <w:noProof/>
              <w:kern w:val="2"/>
              <w:sz w:val="22"/>
              <w:lang w:eastAsia="pl-PL"/>
              <w14:ligatures w14:val="standardContextual"/>
            </w:rPr>
          </w:pPr>
          <w:hyperlink w:anchor="_Toc136947288" w:history="1">
            <w:r w:rsidR="00AC02D5" w:rsidRPr="0070358F">
              <w:rPr>
                <w:rStyle w:val="Hipercze"/>
                <w:noProof/>
              </w:rPr>
              <w:t>5.11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połączeń wyrównawczych</w:t>
            </w:r>
            <w:r w:rsidR="00AC02D5">
              <w:rPr>
                <w:noProof/>
                <w:webHidden/>
              </w:rPr>
              <w:tab/>
            </w:r>
            <w:r w:rsidR="00AC02D5">
              <w:rPr>
                <w:noProof/>
                <w:webHidden/>
              </w:rPr>
              <w:fldChar w:fldCharType="begin"/>
            </w:r>
            <w:r w:rsidR="00AC02D5">
              <w:rPr>
                <w:noProof/>
                <w:webHidden/>
              </w:rPr>
              <w:instrText xml:space="preserve"> PAGEREF _Toc136947288 \h </w:instrText>
            </w:r>
            <w:r w:rsidR="00AC02D5">
              <w:rPr>
                <w:noProof/>
                <w:webHidden/>
              </w:rPr>
            </w:r>
            <w:r w:rsidR="00AC02D5">
              <w:rPr>
                <w:noProof/>
                <w:webHidden/>
              </w:rPr>
              <w:fldChar w:fldCharType="separate"/>
            </w:r>
            <w:r w:rsidR="00A331E4">
              <w:rPr>
                <w:noProof/>
                <w:webHidden/>
              </w:rPr>
              <w:t>24</w:t>
            </w:r>
            <w:r w:rsidR="00AC02D5">
              <w:rPr>
                <w:noProof/>
                <w:webHidden/>
              </w:rPr>
              <w:fldChar w:fldCharType="end"/>
            </w:r>
          </w:hyperlink>
        </w:p>
        <w:p w14:paraId="21834E51" w14:textId="0DDEDC27" w:rsidR="00AC02D5" w:rsidRDefault="0057048F">
          <w:pPr>
            <w:pStyle w:val="Spistreci2"/>
            <w:tabs>
              <w:tab w:val="left" w:pos="1100"/>
            </w:tabs>
            <w:rPr>
              <w:rFonts w:asciiTheme="minorHAnsi" w:eastAsiaTheme="minorEastAsia" w:hAnsiTheme="minorHAnsi"/>
              <w:noProof/>
              <w:kern w:val="2"/>
              <w:sz w:val="22"/>
              <w:lang w:eastAsia="pl-PL"/>
              <w14:ligatures w14:val="standardContextual"/>
            </w:rPr>
          </w:pPr>
          <w:hyperlink w:anchor="_Toc136947289" w:history="1">
            <w:r w:rsidR="00AC02D5" w:rsidRPr="0070358F">
              <w:rPr>
                <w:rStyle w:val="Hipercze"/>
                <w:noProof/>
              </w:rPr>
              <w:t>5.12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odgromowa i uziomowa</w:t>
            </w:r>
            <w:r w:rsidR="00AC02D5">
              <w:rPr>
                <w:noProof/>
                <w:webHidden/>
              </w:rPr>
              <w:tab/>
            </w:r>
            <w:r w:rsidR="00AC02D5">
              <w:rPr>
                <w:noProof/>
                <w:webHidden/>
              </w:rPr>
              <w:fldChar w:fldCharType="begin"/>
            </w:r>
            <w:r w:rsidR="00AC02D5">
              <w:rPr>
                <w:noProof/>
                <w:webHidden/>
              </w:rPr>
              <w:instrText xml:space="preserve"> PAGEREF _Toc136947289 \h </w:instrText>
            </w:r>
            <w:r w:rsidR="00AC02D5">
              <w:rPr>
                <w:noProof/>
                <w:webHidden/>
              </w:rPr>
            </w:r>
            <w:r w:rsidR="00AC02D5">
              <w:rPr>
                <w:noProof/>
                <w:webHidden/>
              </w:rPr>
              <w:fldChar w:fldCharType="separate"/>
            </w:r>
            <w:r w:rsidR="00A331E4">
              <w:rPr>
                <w:noProof/>
                <w:webHidden/>
              </w:rPr>
              <w:t>24</w:t>
            </w:r>
            <w:r w:rsidR="00AC02D5">
              <w:rPr>
                <w:noProof/>
                <w:webHidden/>
              </w:rPr>
              <w:fldChar w:fldCharType="end"/>
            </w:r>
          </w:hyperlink>
        </w:p>
        <w:p w14:paraId="45603BAA" w14:textId="415DECF3" w:rsidR="00AC02D5" w:rsidRDefault="0057048F">
          <w:pPr>
            <w:pStyle w:val="Spistreci2"/>
            <w:tabs>
              <w:tab w:val="left" w:pos="1100"/>
            </w:tabs>
            <w:rPr>
              <w:rFonts w:asciiTheme="minorHAnsi" w:eastAsiaTheme="minorEastAsia" w:hAnsiTheme="minorHAnsi"/>
              <w:noProof/>
              <w:kern w:val="2"/>
              <w:sz w:val="22"/>
              <w:lang w:eastAsia="pl-PL"/>
              <w14:ligatures w14:val="standardContextual"/>
            </w:rPr>
          </w:pPr>
          <w:hyperlink w:anchor="_Toc136947290" w:history="1">
            <w:r w:rsidR="00AC02D5" w:rsidRPr="0070358F">
              <w:rPr>
                <w:rStyle w:val="Hipercze"/>
                <w:noProof/>
              </w:rPr>
              <w:t>5.13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fotowoltaiczna</w:t>
            </w:r>
            <w:r w:rsidR="00AC02D5">
              <w:rPr>
                <w:noProof/>
                <w:webHidden/>
              </w:rPr>
              <w:tab/>
            </w:r>
            <w:r w:rsidR="00AC02D5">
              <w:rPr>
                <w:noProof/>
                <w:webHidden/>
              </w:rPr>
              <w:fldChar w:fldCharType="begin"/>
            </w:r>
            <w:r w:rsidR="00AC02D5">
              <w:rPr>
                <w:noProof/>
                <w:webHidden/>
              </w:rPr>
              <w:instrText xml:space="preserve"> PAGEREF _Toc136947290 \h </w:instrText>
            </w:r>
            <w:r w:rsidR="00AC02D5">
              <w:rPr>
                <w:noProof/>
                <w:webHidden/>
              </w:rPr>
            </w:r>
            <w:r w:rsidR="00AC02D5">
              <w:rPr>
                <w:noProof/>
                <w:webHidden/>
              </w:rPr>
              <w:fldChar w:fldCharType="separate"/>
            </w:r>
            <w:r w:rsidR="00A331E4">
              <w:rPr>
                <w:noProof/>
                <w:webHidden/>
              </w:rPr>
              <w:t>25</w:t>
            </w:r>
            <w:r w:rsidR="00AC02D5">
              <w:rPr>
                <w:noProof/>
                <w:webHidden/>
              </w:rPr>
              <w:fldChar w:fldCharType="end"/>
            </w:r>
          </w:hyperlink>
        </w:p>
        <w:p w14:paraId="17DDB21E" w14:textId="0B7C1FE4" w:rsidR="00AC02D5" w:rsidRDefault="0057048F">
          <w:pPr>
            <w:pStyle w:val="Spistreci1"/>
            <w:rPr>
              <w:rFonts w:asciiTheme="minorHAnsi" w:eastAsiaTheme="minorEastAsia" w:hAnsiTheme="minorHAnsi"/>
              <w:noProof/>
              <w:kern w:val="2"/>
              <w:sz w:val="22"/>
              <w:lang w:eastAsia="pl-PL"/>
              <w14:ligatures w14:val="standardContextual"/>
            </w:rPr>
          </w:pPr>
          <w:hyperlink w:anchor="_Toc136947291" w:history="1">
            <w:r w:rsidR="00AC02D5" w:rsidRPr="0070358F">
              <w:rPr>
                <w:rStyle w:val="Hipercze"/>
                <w:noProof/>
              </w:rPr>
              <w:t>6.</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OPIS TECHNICZNY – INSTALACJE TELETECHNICZNE</w:t>
            </w:r>
            <w:r w:rsidR="00AC02D5">
              <w:rPr>
                <w:noProof/>
                <w:webHidden/>
              </w:rPr>
              <w:tab/>
            </w:r>
            <w:r w:rsidR="00AC02D5">
              <w:rPr>
                <w:noProof/>
                <w:webHidden/>
              </w:rPr>
              <w:fldChar w:fldCharType="begin"/>
            </w:r>
            <w:r w:rsidR="00AC02D5">
              <w:rPr>
                <w:noProof/>
                <w:webHidden/>
              </w:rPr>
              <w:instrText xml:space="preserve"> PAGEREF _Toc136947291 \h </w:instrText>
            </w:r>
            <w:r w:rsidR="00AC02D5">
              <w:rPr>
                <w:noProof/>
                <w:webHidden/>
              </w:rPr>
            </w:r>
            <w:r w:rsidR="00AC02D5">
              <w:rPr>
                <w:noProof/>
                <w:webHidden/>
              </w:rPr>
              <w:fldChar w:fldCharType="separate"/>
            </w:r>
            <w:r w:rsidR="00A331E4">
              <w:rPr>
                <w:noProof/>
                <w:webHidden/>
              </w:rPr>
              <w:t>27</w:t>
            </w:r>
            <w:r w:rsidR="00AC02D5">
              <w:rPr>
                <w:noProof/>
                <w:webHidden/>
              </w:rPr>
              <w:fldChar w:fldCharType="end"/>
            </w:r>
          </w:hyperlink>
        </w:p>
        <w:p w14:paraId="2F06D5B5" w14:textId="392B1658"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92" w:history="1">
            <w:r w:rsidR="00AC02D5" w:rsidRPr="0070358F">
              <w:rPr>
                <w:rStyle w:val="Hipercze"/>
                <w:noProof/>
              </w:rPr>
              <w:t>6.1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sieci strukturalnej</w:t>
            </w:r>
            <w:r w:rsidR="00AC02D5">
              <w:rPr>
                <w:noProof/>
                <w:webHidden/>
              </w:rPr>
              <w:tab/>
            </w:r>
            <w:r w:rsidR="00AC02D5">
              <w:rPr>
                <w:noProof/>
                <w:webHidden/>
              </w:rPr>
              <w:fldChar w:fldCharType="begin"/>
            </w:r>
            <w:r w:rsidR="00AC02D5">
              <w:rPr>
                <w:noProof/>
                <w:webHidden/>
              </w:rPr>
              <w:instrText xml:space="preserve"> PAGEREF _Toc136947292 \h </w:instrText>
            </w:r>
            <w:r w:rsidR="00AC02D5">
              <w:rPr>
                <w:noProof/>
                <w:webHidden/>
              </w:rPr>
            </w:r>
            <w:r w:rsidR="00AC02D5">
              <w:rPr>
                <w:noProof/>
                <w:webHidden/>
              </w:rPr>
              <w:fldChar w:fldCharType="separate"/>
            </w:r>
            <w:r w:rsidR="00A331E4">
              <w:rPr>
                <w:noProof/>
                <w:webHidden/>
              </w:rPr>
              <w:t>27</w:t>
            </w:r>
            <w:r w:rsidR="00AC02D5">
              <w:rPr>
                <w:noProof/>
                <w:webHidden/>
              </w:rPr>
              <w:fldChar w:fldCharType="end"/>
            </w:r>
          </w:hyperlink>
        </w:p>
        <w:p w14:paraId="34414C0F" w14:textId="6BD5CFB5"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93" w:history="1">
            <w:r w:rsidR="00AC02D5" w:rsidRPr="0070358F">
              <w:rPr>
                <w:rStyle w:val="Hipercze"/>
                <w:noProof/>
              </w:rPr>
              <w:t>6.1.1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Podstawa opracowania</w:t>
            </w:r>
            <w:r w:rsidR="00AC02D5">
              <w:rPr>
                <w:noProof/>
                <w:webHidden/>
              </w:rPr>
              <w:tab/>
            </w:r>
            <w:r w:rsidR="00AC02D5">
              <w:rPr>
                <w:noProof/>
                <w:webHidden/>
              </w:rPr>
              <w:fldChar w:fldCharType="begin"/>
            </w:r>
            <w:r w:rsidR="00AC02D5">
              <w:rPr>
                <w:noProof/>
                <w:webHidden/>
              </w:rPr>
              <w:instrText xml:space="preserve"> PAGEREF _Toc136947293 \h </w:instrText>
            </w:r>
            <w:r w:rsidR="00AC02D5">
              <w:rPr>
                <w:noProof/>
                <w:webHidden/>
              </w:rPr>
            </w:r>
            <w:r w:rsidR="00AC02D5">
              <w:rPr>
                <w:noProof/>
                <w:webHidden/>
              </w:rPr>
              <w:fldChar w:fldCharType="separate"/>
            </w:r>
            <w:r w:rsidR="00A331E4">
              <w:rPr>
                <w:noProof/>
                <w:webHidden/>
              </w:rPr>
              <w:t>27</w:t>
            </w:r>
            <w:r w:rsidR="00AC02D5">
              <w:rPr>
                <w:noProof/>
                <w:webHidden/>
              </w:rPr>
              <w:fldChar w:fldCharType="end"/>
            </w:r>
          </w:hyperlink>
        </w:p>
        <w:p w14:paraId="480FA3FB" w14:textId="60179518"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94" w:history="1">
            <w:r w:rsidR="00AC02D5" w:rsidRPr="0070358F">
              <w:rPr>
                <w:rStyle w:val="Hipercze"/>
                <w:noProof/>
              </w:rPr>
              <w:t>6.1.2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Podstawowe założenia do projektu okablowania strukturalnego</w:t>
            </w:r>
            <w:r w:rsidR="00AC02D5">
              <w:rPr>
                <w:noProof/>
                <w:webHidden/>
              </w:rPr>
              <w:tab/>
            </w:r>
            <w:r w:rsidR="00AC02D5">
              <w:rPr>
                <w:noProof/>
                <w:webHidden/>
              </w:rPr>
              <w:fldChar w:fldCharType="begin"/>
            </w:r>
            <w:r w:rsidR="00AC02D5">
              <w:rPr>
                <w:noProof/>
                <w:webHidden/>
              </w:rPr>
              <w:instrText xml:space="preserve"> PAGEREF _Toc136947294 \h </w:instrText>
            </w:r>
            <w:r w:rsidR="00AC02D5">
              <w:rPr>
                <w:noProof/>
                <w:webHidden/>
              </w:rPr>
            </w:r>
            <w:r w:rsidR="00AC02D5">
              <w:rPr>
                <w:noProof/>
                <w:webHidden/>
              </w:rPr>
              <w:fldChar w:fldCharType="separate"/>
            </w:r>
            <w:r w:rsidR="00A331E4">
              <w:rPr>
                <w:noProof/>
                <w:webHidden/>
              </w:rPr>
              <w:t>27</w:t>
            </w:r>
            <w:r w:rsidR="00AC02D5">
              <w:rPr>
                <w:noProof/>
                <w:webHidden/>
              </w:rPr>
              <w:fldChar w:fldCharType="end"/>
            </w:r>
          </w:hyperlink>
        </w:p>
        <w:p w14:paraId="1B12A76E" w14:textId="6C41106E"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95" w:history="1">
            <w:r w:rsidR="00AC02D5" w:rsidRPr="0070358F">
              <w:rPr>
                <w:rStyle w:val="Hipercze"/>
                <w:noProof/>
              </w:rPr>
              <w:t>6.1.3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Założenia szczegółowe</w:t>
            </w:r>
            <w:r w:rsidR="00AC02D5">
              <w:rPr>
                <w:noProof/>
                <w:webHidden/>
              </w:rPr>
              <w:tab/>
            </w:r>
            <w:r w:rsidR="00AC02D5">
              <w:rPr>
                <w:noProof/>
                <w:webHidden/>
              </w:rPr>
              <w:fldChar w:fldCharType="begin"/>
            </w:r>
            <w:r w:rsidR="00AC02D5">
              <w:rPr>
                <w:noProof/>
                <w:webHidden/>
              </w:rPr>
              <w:instrText xml:space="preserve"> PAGEREF _Toc136947295 \h </w:instrText>
            </w:r>
            <w:r w:rsidR="00AC02D5">
              <w:rPr>
                <w:noProof/>
                <w:webHidden/>
              </w:rPr>
            </w:r>
            <w:r w:rsidR="00AC02D5">
              <w:rPr>
                <w:noProof/>
                <w:webHidden/>
              </w:rPr>
              <w:fldChar w:fldCharType="separate"/>
            </w:r>
            <w:r w:rsidR="00A331E4">
              <w:rPr>
                <w:noProof/>
                <w:webHidden/>
              </w:rPr>
              <w:t>29</w:t>
            </w:r>
            <w:r w:rsidR="00AC02D5">
              <w:rPr>
                <w:noProof/>
                <w:webHidden/>
              </w:rPr>
              <w:fldChar w:fldCharType="end"/>
            </w:r>
          </w:hyperlink>
        </w:p>
        <w:p w14:paraId="35ADF93C" w14:textId="4CF71A5A"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96" w:history="1">
            <w:r w:rsidR="00AC02D5" w:rsidRPr="0070358F">
              <w:rPr>
                <w:rStyle w:val="Hipercze"/>
                <w:noProof/>
              </w:rPr>
              <w:t>6.1.4</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Automatyczna dokumentacja elektroniczna i monitoring połączeń</w:t>
            </w:r>
            <w:r w:rsidR="00AC02D5">
              <w:rPr>
                <w:noProof/>
                <w:webHidden/>
              </w:rPr>
              <w:tab/>
            </w:r>
            <w:r w:rsidR="00AC02D5">
              <w:rPr>
                <w:noProof/>
                <w:webHidden/>
              </w:rPr>
              <w:fldChar w:fldCharType="begin"/>
            </w:r>
            <w:r w:rsidR="00AC02D5">
              <w:rPr>
                <w:noProof/>
                <w:webHidden/>
              </w:rPr>
              <w:instrText xml:space="preserve"> PAGEREF _Toc136947296 \h </w:instrText>
            </w:r>
            <w:r w:rsidR="00AC02D5">
              <w:rPr>
                <w:noProof/>
                <w:webHidden/>
              </w:rPr>
            </w:r>
            <w:r w:rsidR="00AC02D5">
              <w:rPr>
                <w:noProof/>
                <w:webHidden/>
              </w:rPr>
              <w:fldChar w:fldCharType="separate"/>
            </w:r>
            <w:r w:rsidR="00A331E4">
              <w:rPr>
                <w:noProof/>
                <w:webHidden/>
              </w:rPr>
              <w:t>33</w:t>
            </w:r>
            <w:r w:rsidR="00AC02D5">
              <w:rPr>
                <w:noProof/>
                <w:webHidden/>
              </w:rPr>
              <w:fldChar w:fldCharType="end"/>
            </w:r>
          </w:hyperlink>
        </w:p>
        <w:p w14:paraId="6E3F3734" w14:textId="1FA61631"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97" w:history="1">
            <w:r w:rsidR="00AC02D5" w:rsidRPr="0070358F">
              <w:rPr>
                <w:rStyle w:val="Hipercze"/>
                <w:noProof/>
              </w:rPr>
              <w:t>6.1.5</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Administracja i etykietowanie</w:t>
            </w:r>
            <w:r w:rsidR="00AC02D5">
              <w:rPr>
                <w:noProof/>
                <w:webHidden/>
              </w:rPr>
              <w:tab/>
            </w:r>
            <w:r w:rsidR="00AC02D5">
              <w:rPr>
                <w:noProof/>
                <w:webHidden/>
              </w:rPr>
              <w:fldChar w:fldCharType="begin"/>
            </w:r>
            <w:r w:rsidR="00AC02D5">
              <w:rPr>
                <w:noProof/>
                <w:webHidden/>
              </w:rPr>
              <w:instrText xml:space="preserve"> PAGEREF _Toc136947297 \h </w:instrText>
            </w:r>
            <w:r w:rsidR="00AC02D5">
              <w:rPr>
                <w:noProof/>
                <w:webHidden/>
              </w:rPr>
            </w:r>
            <w:r w:rsidR="00AC02D5">
              <w:rPr>
                <w:noProof/>
                <w:webHidden/>
              </w:rPr>
              <w:fldChar w:fldCharType="separate"/>
            </w:r>
            <w:r w:rsidR="00A331E4">
              <w:rPr>
                <w:noProof/>
                <w:webHidden/>
              </w:rPr>
              <w:t>33</w:t>
            </w:r>
            <w:r w:rsidR="00AC02D5">
              <w:rPr>
                <w:noProof/>
                <w:webHidden/>
              </w:rPr>
              <w:fldChar w:fldCharType="end"/>
            </w:r>
          </w:hyperlink>
        </w:p>
        <w:p w14:paraId="0A35BFE1" w14:textId="50586FEA"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298" w:history="1">
            <w:r w:rsidR="00AC02D5" w:rsidRPr="0070358F">
              <w:rPr>
                <w:rStyle w:val="Hipercze"/>
                <w:noProof/>
              </w:rPr>
              <w:t>6.1.6</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Wymagania gwarancyjne</w:t>
            </w:r>
            <w:r w:rsidR="00AC02D5">
              <w:rPr>
                <w:noProof/>
                <w:webHidden/>
              </w:rPr>
              <w:tab/>
            </w:r>
            <w:r w:rsidR="00AC02D5">
              <w:rPr>
                <w:noProof/>
                <w:webHidden/>
              </w:rPr>
              <w:fldChar w:fldCharType="begin"/>
            </w:r>
            <w:r w:rsidR="00AC02D5">
              <w:rPr>
                <w:noProof/>
                <w:webHidden/>
              </w:rPr>
              <w:instrText xml:space="preserve"> PAGEREF _Toc136947298 \h </w:instrText>
            </w:r>
            <w:r w:rsidR="00AC02D5">
              <w:rPr>
                <w:noProof/>
                <w:webHidden/>
              </w:rPr>
            </w:r>
            <w:r w:rsidR="00AC02D5">
              <w:rPr>
                <w:noProof/>
                <w:webHidden/>
              </w:rPr>
              <w:fldChar w:fldCharType="separate"/>
            </w:r>
            <w:r w:rsidR="00A331E4">
              <w:rPr>
                <w:noProof/>
                <w:webHidden/>
              </w:rPr>
              <w:t>33</w:t>
            </w:r>
            <w:r w:rsidR="00AC02D5">
              <w:rPr>
                <w:noProof/>
                <w:webHidden/>
              </w:rPr>
              <w:fldChar w:fldCharType="end"/>
            </w:r>
          </w:hyperlink>
        </w:p>
        <w:p w14:paraId="4B0EC320" w14:textId="4C6AF4B2"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299" w:history="1">
            <w:r w:rsidR="00AC02D5" w:rsidRPr="0070358F">
              <w:rPr>
                <w:rStyle w:val="Hipercze"/>
                <w:noProof/>
              </w:rPr>
              <w:t>6.2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antenowa</w:t>
            </w:r>
            <w:r w:rsidR="00AC02D5">
              <w:rPr>
                <w:noProof/>
                <w:webHidden/>
              </w:rPr>
              <w:tab/>
            </w:r>
            <w:r w:rsidR="00AC02D5">
              <w:rPr>
                <w:noProof/>
                <w:webHidden/>
              </w:rPr>
              <w:fldChar w:fldCharType="begin"/>
            </w:r>
            <w:r w:rsidR="00AC02D5">
              <w:rPr>
                <w:noProof/>
                <w:webHidden/>
              </w:rPr>
              <w:instrText xml:space="preserve"> PAGEREF _Toc136947299 \h </w:instrText>
            </w:r>
            <w:r w:rsidR="00AC02D5">
              <w:rPr>
                <w:noProof/>
                <w:webHidden/>
              </w:rPr>
            </w:r>
            <w:r w:rsidR="00AC02D5">
              <w:rPr>
                <w:noProof/>
                <w:webHidden/>
              </w:rPr>
              <w:fldChar w:fldCharType="separate"/>
            </w:r>
            <w:r w:rsidR="00A331E4">
              <w:rPr>
                <w:noProof/>
                <w:webHidden/>
              </w:rPr>
              <w:t>34</w:t>
            </w:r>
            <w:r w:rsidR="00AC02D5">
              <w:rPr>
                <w:noProof/>
                <w:webHidden/>
              </w:rPr>
              <w:fldChar w:fldCharType="end"/>
            </w:r>
          </w:hyperlink>
        </w:p>
        <w:p w14:paraId="106078CC" w14:textId="5AFB8BD3"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300" w:history="1">
            <w:r w:rsidR="00AC02D5" w:rsidRPr="0070358F">
              <w:rPr>
                <w:rStyle w:val="Hipercze"/>
                <w:noProof/>
              </w:rPr>
              <w:t>6.3</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monitoringu CCTV, systemu kontroli dostępu i rejestracji czasu pracy</w:t>
            </w:r>
            <w:r w:rsidR="00AC02D5">
              <w:rPr>
                <w:noProof/>
                <w:webHidden/>
              </w:rPr>
              <w:tab/>
            </w:r>
            <w:r w:rsidR="00AC02D5">
              <w:rPr>
                <w:noProof/>
                <w:webHidden/>
              </w:rPr>
              <w:fldChar w:fldCharType="begin"/>
            </w:r>
            <w:r w:rsidR="00AC02D5">
              <w:rPr>
                <w:noProof/>
                <w:webHidden/>
              </w:rPr>
              <w:instrText xml:space="preserve"> PAGEREF _Toc136947300 \h </w:instrText>
            </w:r>
            <w:r w:rsidR="00AC02D5">
              <w:rPr>
                <w:noProof/>
                <w:webHidden/>
              </w:rPr>
            </w:r>
            <w:r w:rsidR="00AC02D5">
              <w:rPr>
                <w:noProof/>
                <w:webHidden/>
              </w:rPr>
              <w:fldChar w:fldCharType="separate"/>
            </w:r>
            <w:r w:rsidR="00A331E4">
              <w:rPr>
                <w:noProof/>
                <w:webHidden/>
              </w:rPr>
              <w:t>34</w:t>
            </w:r>
            <w:r w:rsidR="00AC02D5">
              <w:rPr>
                <w:noProof/>
                <w:webHidden/>
              </w:rPr>
              <w:fldChar w:fldCharType="end"/>
            </w:r>
          </w:hyperlink>
        </w:p>
        <w:p w14:paraId="6006D93D" w14:textId="6F056522"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301" w:history="1">
            <w:r w:rsidR="00AC02D5" w:rsidRPr="0070358F">
              <w:rPr>
                <w:rStyle w:val="Hipercze"/>
                <w:noProof/>
              </w:rPr>
              <w:t>6.3.1</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System CCTV</w:t>
            </w:r>
            <w:r w:rsidR="00AC02D5">
              <w:rPr>
                <w:noProof/>
                <w:webHidden/>
              </w:rPr>
              <w:tab/>
            </w:r>
            <w:r w:rsidR="00AC02D5">
              <w:rPr>
                <w:noProof/>
                <w:webHidden/>
              </w:rPr>
              <w:fldChar w:fldCharType="begin"/>
            </w:r>
            <w:r w:rsidR="00AC02D5">
              <w:rPr>
                <w:noProof/>
                <w:webHidden/>
              </w:rPr>
              <w:instrText xml:space="preserve"> PAGEREF _Toc136947301 \h </w:instrText>
            </w:r>
            <w:r w:rsidR="00AC02D5">
              <w:rPr>
                <w:noProof/>
                <w:webHidden/>
              </w:rPr>
            </w:r>
            <w:r w:rsidR="00AC02D5">
              <w:rPr>
                <w:noProof/>
                <w:webHidden/>
              </w:rPr>
              <w:fldChar w:fldCharType="separate"/>
            </w:r>
            <w:r w:rsidR="00A331E4">
              <w:rPr>
                <w:noProof/>
                <w:webHidden/>
              </w:rPr>
              <w:t>34</w:t>
            </w:r>
            <w:r w:rsidR="00AC02D5">
              <w:rPr>
                <w:noProof/>
                <w:webHidden/>
              </w:rPr>
              <w:fldChar w:fldCharType="end"/>
            </w:r>
          </w:hyperlink>
        </w:p>
        <w:p w14:paraId="01C8DCAB" w14:textId="1DCDCF7B" w:rsidR="00AC02D5" w:rsidRDefault="0057048F">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7302" w:history="1">
            <w:r w:rsidR="00AC02D5" w:rsidRPr="0070358F">
              <w:rPr>
                <w:rStyle w:val="Hipercze"/>
                <w:noProof/>
              </w:rPr>
              <w:t>6.3.2</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System kontroli dostępu, rejestracji czasu pracy</w:t>
            </w:r>
            <w:r w:rsidR="00AC02D5">
              <w:rPr>
                <w:noProof/>
                <w:webHidden/>
              </w:rPr>
              <w:tab/>
            </w:r>
            <w:r w:rsidR="00AC02D5">
              <w:rPr>
                <w:noProof/>
                <w:webHidden/>
              </w:rPr>
              <w:fldChar w:fldCharType="begin"/>
            </w:r>
            <w:r w:rsidR="00AC02D5">
              <w:rPr>
                <w:noProof/>
                <w:webHidden/>
              </w:rPr>
              <w:instrText xml:space="preserve"> PAGEREF _Toc136947302 \h </w:instrText>
            </w:r>
            <w:r w:rsidR="00AC02D5">
              <w:rPr>
                <w:noProof/>
                <w:webHidden/>
              </w:rPr>
            </w:r>
            <w:r w:rsidR="00AC02D5">
              <w:rPr>
                <w:noProof/>
                <w:webHidden/>
              </w:rPr>
              <w:fldChar w:fldCharType="separate"/>
            </w:r>
            <w:r w:rsidR="00A331E4">
              <w:rPr>
                <w:noProof/>
                <w:webHidden/>
              </w:rPr>
              <w:t>36</w:t>
            </w:r>
            <w:r w:rsidR="00AC02D5">
              <w:rPr>
                <w:noProof/>
                <w:webHidden/>
              </w:rPr>
              <w:fldChar w:fldCharType="end"/>
            </w:r>
          </w:hyperlink>
        </w:p>
        <w:p w14:paraId="11C647FE" w14:textId="5DCA7836"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303" w:history="1">
            <w:r w:rsidR="00AC02D5" w:rsidRPr="0070358F">
              <w:rPr>
                <w:rStyle w:val="Hipercze"/>
                <w:noProof/>
              </w:rPr>
              <w:t>6.4</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systemu włamania i napadu</w:t>
            </w:r>
            <w:r w:rsidR="00AC02D5">
              <w:rPr>
                <w:noProof/>
                <w:webHidden/>
              </w:rPr>
              <w:tab/>
            </w:r>
            <w:r w:rsidR="00AC02D5">
              <w:rPr>
                <w:noProof/>
                <w:webHidden/>
              </w:rPr>
              <w:fldChar w:fldCharType="begin"/>
            </w:r>
            <w:r w:rsidR="00AC02D5">
              <w:rPr>
                <w:noProof/>
                <w:webHidden/>
              </w:rPr>
              <w:instrText xml:space="preserve"> PAGEREF _Toc136947303 \h </w:instrText>
            </w:r>
            <w:r w:rsidR="00AC02D5">
              <w:rPr>
                <w:noProof/>
                <w:webHidden/>
              </w:rPr>
            </w:r>
            <w:r w:rsidR="00AC02D5">
              <w:rPr>
                <w:noProof/>
                <w:webHidden/>
              </w:rPr>
              <w:fldChar w:fldCharType="separate"/>
            </w:r>
            <w:r w:rsidR="00A331E4">
              <w:rPr>
                <w:noProof/>
                <w:webHidden/>
              </w:rPr>
              <w:t>37</w:t>
            </w:r>
            <w:r w:rsidR="00AC02D5">
              <w:rPr>
                <w:noProof/>
                <w:webHidden/>
              </w:rPr>
              <w:fldChar w:fldCharType="end"/>
            </w:r>
          </w:hyperlink>
        </w:p>
        <w:p w14:paraId="7EC493C5" w14:textId="37183C42"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304" w:history="1">
            <w:r w:rsidR="00AC02D5" w:rsidRPr="0070358F">
              <w:rPr>
                <w:rStyle w:val="Hipercze"/>
                <w:noProof/>
              </w:rPr>
              <w:t>6.5</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domofonowa</w:t>
            </w:r>
            <w:r w:rsidR="00AC02D5">
              <w:rPr>
                <w:noProof/>
                <w:webHidden/>
              </w:rPr>
              <w:tab/>
            </w:r>
            <w:r w:rsidR="00AC02D5">
              <w:rPr>
                <w:noProof/>
                <w:webHidden/>
              </w:rPr>
              <w:fldChar w:fldCharType="begin"/>
            </w:r>
            <w:r w:rsidR="00AC02D5">
              <w:rPr>
                <w:noProof/>
                <w:webHidden/>
              </w:rPr>
              <w:instrText xml:space="preserve"> PAGEREF _Toc136947304 \h </w:instrText>
            </w:r>
            <w:r w:rsidR="00AC02D5">
              <w:rPr>
                <w:noProof/>
                <w:webHidden/>
              </w:rPr>
            </w:r>
            <w:r w:rsidR="00AC02D5">
              <w:rPr>
                <w:noProof/>
                <w:webHidden/>
              </w:rPr>
              <w:fldChar w:fldCharType="separate"/>
            </w:r>
            <w:r w:rsidR="00A331E4">
              <w:rPr>
                <w:noProof/>
                <w:webHidden/>
              </w:rPr>
              <w:t>39</w:t>
            </w:r>
            <w:r w:rsidR="00AC02D5">
              <w:rPr>
                <w:noProof/>
                <w:webHidden/>
              </w:rPr>
              <w:fldChar w:fldCharType="end"/>
            </w:r>
          </w:hyperlink>
        </w:p>
        <w:p w14:paraId="5665DBC2" w14:textId="3CB8E9A2"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305" w:history="1">
            <w:r w:rsidR="00AC02D5" w:rsidRPr="0070358F">
              <w:rPr>
                <w:rStyle w:val="Hipercze"/>
                <w:noProof/>
              </w:rPr>
              <w:t>6.6</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przywoływawcza</w:t>
            </w:r>
            <w:r w:rsidR="00AC02D5">
              <w:rPr>
                <w:noProof/>
                <w:webHidden/>
              </w:rPr>
              <w:tab/>
            </w:r>
            <w:r w:rsidR="00AC02D5">
              <w:rPr>
                <w:noProof/>
                <w:webHidden/>
              </w:rPr>
              <w:fldChar w:fldCharType="begin"/>
            </w:r>
            <w:r w:rsidR="00AC02D5">
              <w:rPr>
                <w:noProof/>
                <w:webHidden/>
              </w:rPr>
              <w:instrText xml:space="preserve"> PAGEREF _Toc136947305 \h </w:instrText>
            </w:r>
            <w:r w:rsidR="00AC02D5">
              <w:rPr>
                <w:noProof/>
                <w:webHidden/>
              </w:rPr>
            </w:r>
            <w:r w:rsidR="00AC02D5">
              <w:rPr>
                <w:noProof/>
                <w:webHidden/>
              </w:rPr>
              <w:fldChar w:fldCharType="separate"/>
            </w:r>
            <w:r w:rsidR="00A331E4">
              <w:rPr>
                <w:noProof/>
                <w:webHidden/>
              </w:rPr>
              <w:t>40</w:t>
            </w:r>
            <w:r w:rsidR="00AC02D5">
              <w:rPr>
                <w:noProof/>
                <w:webHidden/>
              </w:rPr>
              <w:fldChar w:fldCharType="end"/>
            </w:r>
          </w:hyperlink>
        </w:p>
        <w:p w14:paraId="1CAC9099" w14:textId="01B7B310" w:rsidR="00AC02D5" w:rsidRDefault="0057048F">
          <w:pPr>
            <w:pStyle w:val="Spistreci2"/>
            <w:tabs>
              <w:tab w:val="left" w:pos="880"/>
            </w:tabs>
            <w:rPr>
              <w:rFonts w:asciiTheme="minorHAnsi" w:eastAsiaTheme="minorEastAsia" w:hAnsiTheme="minorHAnsi"/>
              <w:noProof/>
              <w:kern w:val="2"/>
              <w:sz w:val="22"/>
              <w:lang w:eastAsia="pl-PL"/>
              <w14:ligatures w14:val="standardContextual"/>
            </w:rPr>
          </w:pPr>
          <w:hyperlink w:anchor="_Toc136947306" w:history="1">
            <w:r w:rsidR="00AC02D5" w:rsidRPr="0070358F">
              <w:rPr>
                <w:rStyle w:val="Hipercze"/>
                <w:noProof/>
              </w:rPr>
              <w:t>6.7</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Instalacja interkomowa</w:t>
            </w:r>
            <w:r w:rsidR="00AC02D5">
              <w:rPr>
                <w:noProof/>
                <w:webHidden/>
              </w:rPr>
              <w:tab/>
            </w:r>
            <w:r w:rsidR="00AC02D5">
              <w:rPr>
                <w:noProof/>
                <w:webHidden/>
              </w:rPr>
              <w:fldChar w:fldCharType="begin"/>
            </w:r>
            <w:r w:rsidR="00AC02D5">
              <w:rPr>
                <w:noProof/>
                <w:webHidden/>
              </w:rPr>
              <w:instrText xml:space="preserve"> PAGEREF _Toc136947306 \h </w:instrText>
            </w:r>
            <w:r w:rsidR="00AC02D5">
              <w:rPr>
                <w:noProof/>
                <w:webHidden/>
              </w:rPr>
            </w:r>
            <w:r w:rsidR="00AC02D5">
              <w:rPr>
                <w:noProof/>
                <w:webHidden/>
              </w:rPr>
              <w:fldChar w:fldCharType="separate"/>
            </w:r>
            <w:r w:rsidR="00A331E4">
              <w:rPr>
                <w:noProof/>
                <w:webHidden/>
              </w:rPr>
              <w:t>41</w:t>
            </w:r>
            <w:r w:rsidR="00AC02D5">
              <w:rPr>
                <w:noProof/>
                <w:webHidden/>
              </w:rPr>
              <w:fldChar w:fldCharType="end"/>
            </w:r>
          </w:hyperlink>
        </w:p>
        <w:p w14:paraId="2333FF5F" w14:textId="34C8F03F" w:rsidR="00AC02D5" w:rsidRDefault="0057048F">
          <w:pPr>
            <w:pStyle w:val="Spistreci1"/>
            <w:rPr>
              <w:rFonts w:asciiTheme="minorHAnsi" w:eastAsiaTheme="minorEastAsia" w:hAnsiTheme="minorHAnsi"/>
              <w:noProof/>
              <w:kern w:val="2"/>
              <w:sz w:val="22"/>
              <w:lang w:eastAsia="pl-PL"/>
              <w14:ligatures w14:val="standardContextual"/>
            </w:rPr>
          </w:pPr>
          <w:hyperlink w:anchor="_Toc136947307" w:history="1">
            <w:r w:rsidR="00AC02D5" w:rsidRPr="0070358F">
              <w:rPr>
                <w:rStyle w:val="Hipercze"/>
                <w:noProof/>
              </w:rPr>
              <w:t>7.</w:t>
            </w:r>
            <w:r w:rsidR="00AC02D5">
              <w:rPr>
                <w:rFonts w:asciiTheme="minorHAnsi" w:eastAsiaTheme="minorEastAsia" w:hAnsiTheme="minorHAnsi"/>
                <w:noProof/>
                <w:kern w:val="2"/>
                <w:sz w:val="22"/>
                <w:lang w:eastAsia="pl-PL"/>
                <w14:ligatures w14:val="standardContextual"/>
              </w:rPr>
              <w:tab/>
            </w:r>
            <w:r w:rsidR="00AC02D5" w:rsidRPr="0070358F">
              <w:rPr>
                <w:rStyle w:val="Hipercze"/>
                <w:noProof/>
              </w:rPr>
              <w:t>UWAGI KOŃCOWE</w:t>
            </w:r>
            <w:r w:rsidR="00AC02D5">
              <w:rPr>
                <w:noProof/>
                <w:webHidden/>
              </w:rPr>
              <w:tab/>
            </w:r>
            <w:r w:rsidR="00AC02D5">
              <w:rPr>
                <w:noProof/>
                <w:webHidden/>
              </w:rPr>
              <w:fldChar w:fldCharType="begin"/>
            </w:r>
            <w:r w:rsidR="00AC02D5">
              <w:rPr>
                <w:noProof/>
                <w:webHidden/>
              </w:rPr>
              <w:instrText xml:space="preserve"> PAGEREF _Toc136947307 \h </w:instrText>
            </w:r>
            <w:r w:rsidR="00AC02D5">
              <w:rPr>
                <w:noProof/>
                <w:webHidden/>
              </w:rPr>
            </w:r>
            <w:r w:rsidR="00AC02D5">
              <w:rPr>
                <w:noProof/>
                <w:webHidden/>
              </w:rPr>
              <w:fldChar w:fldCharType="separate"/>
            </w:r>
            <w:r w:rsidR="00A331E4">
              <w:rPr>
                <w:noProof/>
                <w:webHidden/>
              </w:rPr>
              <w:t>41</w:t>
            </w:r>
            <w:r w:rsidR="00AC02D5">
              <w:rPr>
                <w:noProof/>
                <w:webHidden/>
              </w:rPr>
              <w:fldChar w:fldCharType="end"/>
            </w:r>
          </w:hyperlink>
        </w:p>
        <w:p w14:paraId="39B9617C" w14:textId="1CD8A56C" w:rsidR="00890385" w:rsidRDefault="00890385">
          <w:r>
            <w:rPr>
              <w:b/>
              <w:bCs/>
            </w:rPr>
            <w:fldChar w:fldCharType="end"/>
          </w:r>
        </w:p>
      </w:sdtContent>
    </w:sdt>
    <w:p w14:paraId="72E6E68D" w14:textId="77777777" w:rsidR="00F2292A" w:rsidRDefault="00F2292A" w:rsidP="00597499">
      <w:pPr>
        <w:pStyle w:val="Spistreci-nagwek"/>
      </w:pPr>
    </w:p>
    <w:p w14:paraId="39159C04" w14:textId="389C241F" w:rsidR="00F2292A" w:rsidRDefault="00EB23B0" w:rsidP="00597499">
      <w:pPr>
        <w:pStyle w:val="Spistreci-nagwek"/>
      </w:pPr>
      <w:r>
        <w:t>SPIS RYSUNKÓW</w:t>
      </w:r>
    </w:p>
    <w:tbl>
      <w:tblPr>
        <w:tblStyle w:val="Tabela-Siatka"/>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5"/>
        <w:gridCol w:w="2164"/>
      </w:tblGrid>
      <w:tr w:rsidR="00597499" w14:paraId="3FC786DE" w14:textId="77777777" w:rsidTr="00C95116">
        <w:trPr>
          <w:trHeight w:val="435"/>
        </w:trPr>
        <w:tc>
          <w:tcPr>
            <w:tcW w:w="7045" w:type="dxa"/>
          </w:tcPr>
          <w:p w14:paraId="076120B5" w14:textId="1F55FE58" w:rsidR="00597499" w:rsidRPr="00136614" w:rsidRDefault="00597499" w:rsidP="00DA0781">
            <w:pPr>
              <w:pStyle w:val="FBT-normalny"/>
              <w:rPr>
                <w:b/>
              </w:rPr>
            </w:pPr>
            <w:r w:rsidRPr="00136614">
              <w:t>Nazwa rysunku</w:t>
            </w:r>
          </w:p>
        </w:tc>
        <w:tc>
          <w:tcPr>
            <w:tcW w:w="2164" w:type="dxa"/>
          </w:tcPr>
          <w:p w14:paraId="3430660B" w14:textId="5B95B549" w:rsidR="00597499" w:rsidRPr="00136614" w:rsidRDefault="00597499" w:rsidP="00DA0781">
            <w:pPr>
              <w:pStyle w:val="FBT-normalny"/>
              <w:rPr>
                <w:b/>
              </w:rPr>
            </w:pPr>
            <w:r w:rsidRPr="00136614">
              <w:t>Nr rysunku</w:t>
            </w:r>
          </w:p>
        </w:tc>
      </w:tr>
      <w:tr w:rsidR="00597499" w14:paraId="388B0DEC" w14:textId="77777777" w:rsidTr="00C95116">
        <w:trPr>
          <w:trHeight w:val="448"/>
        </w:trPr>
        <w:tc>
          <w:tcPr>
            <w:tcW w:w="7045" w:type="dxa"/>
          </w:tcPr>
          <w:p w14:paraId="648DC870" w14:textId="0510DCA1" w:rsidR="00597499" w:rsidRPr="00C95116" w:rsidRDefault="00671F38" w:rsidP="00DA0781">
            <w:pPr>
              <w:pStyle w:val="FBT-normalny"/>
              <w:rPr>
                <w:bCs/>
              </w:rPr>
            </w:pPr>
            <w:r w:rsidRPr="00C95116">
              <w:rPr>
                <w:bCs/>
              </w:rPr>
              <w:t>Rzut parteru – instalacja oświetleniowa</w:t>
            </w:r>
          </w:p>
        </w:tc>
        <w:tc>
          <w:tcPr>
            <w:tcW w:w="2164" w:type="dxa"/>
          </w:tcPr>
          <w:p w14:paraId="2E4F7011" w14:textId="6A67CB52" w:rsidR="00597499" w:rsidRPr="00C95116" w:rsidRDefault="00671F38" w:rsidP="00DA0781">
            <w:pPr>
              <w:pStyle w:val="FBT-normalny"/>
              <w:rPr>
                <w:b/>
              </w:rPr>
            </w:pPr>
            <w:r w:rsidRPr="00C95116">
              <w:t>IE-01</w:t>
            </w:r>
          </w:p>
        </w:tc>
      </w:tr>
      <w:tr w:rsidR="00671F38" w14:paraId="0B31F3C8" w14:textId="77777777" w:rsidTr="00C95116">
        <w:trPr>
          <w:trHeight w:val="435"/>
        </w:trPr>
        <w:tc>
          <w:tcPr>
            <w:tcW w:w="7045" w:type="dxa"/>
          </w:tcPr>
          <w:p w14:paraId="49A1F718" w14:textId="0C8DF8CB" w:rsidR="00671F38" w:rsidRPr="00C95116" w:rsidRDefault="00671F38" w:rsidP="00671F38">
            <w:pPr>
              <w:pStyle w:val="FBT-normalny"/>
              <w:rPr>
                <w:b/>
              </w:rPr>
            </w:pPr>
            <w:r w:rsidRPr="00C95116">
              <w:rPr>
                <w:bCs/>
              </w:rPr>
              <w:t>Rzut parteru – instalacja siły i gniazd wtykowych</w:t>
            </w:r>
          </w:p>
        </w:tc>
        <w:tc>
          <w:tcPr>
            <w:tcW w:w="2164" w:type="dxa"/>
          </w:tcPr>
          <w:p w14:paraId="65911DD2" w14:textId="2C60348E" w:rsidR="00671F38" w:rsidRPr="00C95116" w:rsidRDefault="00671F38" w:rsidP="00671F38">
            <w:pPr>
              <w:pStyle w:val="FBT-normalny"/>
              <w:rPr>
                <w:b/>
              </w:rPr>
            </w:pPr>
            <w:r w:rsidRPr="00C95116">
              <w:t>IE-02</w:t>
            </w:r>
          </w:p>
        </w:tc>
      </w:tr>
      <w:tr w:rsidR="00671F38" w14:paraId="669E5DF4" w14:textId="77777777" w:rsidTr="00C95116">
        <w:trPr>
          <w:trHeight w:val="435"/>
        </w:trPr>
        <w:tc>
          <w:tcPr>
            <w:tcW w:w="7045" w:type="dxa"/>
          </w:tcPr>
          <w:p w14:paraId="1662081D" w14:textId="7AD4B0DA" w:rsidR="00671F38" w:rsidRPr="00C95116" w:rsidRDefault="00671F38" w:rsidP="00671F38">
            <w:pPr>
              <w:pStyle w:val="FBT-normalny"/>
              <w:rPr>
                <w:b/>
              </w:rPr>
            </w:pPr>
            <w:r w:rsidRPr="00C95116">
              <w:rPr>
                <w:bCs/>
              </w:rPr>
              <w:t xml:space="preserve">Rzut parteru – instalacje </w:t>
            </w:r>
            <w:r w:rsidR="00866E41">
              <w:rPr>
                <w:bCs/>
              </w:rPr>
              <w:t>teletechniczne</w:t>
            </w:r>
          </w:p>
        </w:tc>
        <w:tc>
          <w:tcPr>
            <w:tcW w:w="2164" w:type="dxa"/>
          </w:tcPr>
          <w:p w14:paraId="49DE0CD0" w14:textId="2CE68B5B" w:rsidR="00671F38" w:rsidRPr="00C95116" w:rsidRDefault="00671F38" w:rsidP="00671F38">
            <w:pPr>
              <w:pStyle w:val="FBT-normalny"/>
              <w:rPr>
                <w:b/>
              </w:rPr>
            </w:pPr>
            <w:r w:rsidRPr="00C95116">
              <w:t>IE-03</w:t>
            </w:r>
          </w:p>
        </w:tc>
      </w:tr>
      <w:tr w:rsidR="00671F38" w14:paraId="101060CE" w14:textId="77777777" w:rsidTr="00C95116">
        <w:trPr>
          <w:trHeight w:val="448"/>
        </w:trPr>
        <w:tc>
          <w:tcPr>
            <w:tcW w:w="7045" w:type="dxa"/>
          </w:tcPr>
          <w:p w14:paraId="200A3F43" w14:textId="633DB906" w:rsidR="00671F38" w:rsidRPr="00C95116" w:rsidRDefault="00671F38" w:rsidP="00671F38">
            <w:pPr>
              <w:pStyle w:val="FBT-normalny"/>
              <w:rPr>
                <w:b/>
              </w:rPr>
            </w:pPr>
            <w:r w:rsidRPr="00C95116">
              <w:rPr>
                <w:bCs/>
              </w:rPr>
              <w:t>Rzut parteru – instalacja sieci strukturalnej</w:t>
            </w:r>
          </w:p>
        </w:tc>
        <w:tc>
          <w:tcPr>
            <w:tcW w:w="2164" w:type="dxa"/>
          </w:tcPr>
          <w:p w14:paraId="4429BBA4" w14:textId="0982D5A5" w:rsidR="00671F38" w:rsidRPr="00C95116" w:rsidRDefault="00671F38" w:rsidP="00671F38">
            <w:pPr>
              <w:pStyle w:val="FBT-normalny"/>
              <w:rPr>
                <w:b/>
              </w:rPr>
            </w:pPr>
            <w:r w:rsidRPr="00C95116">
              <w:t>IE-04</w:t>
            </w:r>
          </w:p>
        </w:tc>
      </w:tr>
      <w:tr w:rsidR="00671F38" w14:paraId="371A82BF" w14:textId="77777777" w:rsidTr="00C95116">
        <w:trPr>
          <w:trHeight w:val="435"/>
        </w:trPr>
        <w:tc>
          <w:tcPr>
            <w:tcW w:w="7045" w:type="dxa"/>
          </w:tcPr>
          <w:p w14:paraId="4AB5FFCD" w14:textId="095B2EB6" w:rsidR="00671F38" w:rsidRPr="00C95116" w:rsidRDefault="00671F38" w:rsidP="00DA0781">
            <w:pPr>
              <w:pStyle w:val="FBT-normalny"/>
            </w:pPr>
            <w:r w:rsidRPr="00C95116">
              <w:t xml:space="preserve">Rzut </w:t>
            </w:r>
            <w:r w:rsidR="00E73739">
              <w:t>dachu</w:t>
            </w:r>
            <w:r w:rsidRPr="00C95116">
              <w:t xml:space="preserve"> – instalacje</w:t>
            </w:r>
            <w:r w:rsidR="00E73739">
              <w:t xml:space="preserve"> </w:t>
            </w:r>
            <w:r w:rsidR="00E73739" w:rsidRPr="00C95116">
              <w:t>odgromowa i fotowoltaiczna</w:t>
            </w:r>
          </w:p>
        </w:tc>
        <w:tc>
          <w:tcPr>
            <w:tcW w:w="2164" w:type="dxa"/>
          </w:tcPr>
          <w:p w14:paraId="43232A4C" w14:textId="1E2B93CD" w:rsidR="00671F38" w:rsidRPr="00C95116" w:rsidRDefault="00671F38" w:rsidP="00DA0781">
            <w:pPr>
              <w:pStyle w:val="FBT-normalny"/>
            </w:pPr>
            <w:r w:rsidRPr="00C95116">
              <w:t>IE-05</w:t>
            </w:r>
          </w:p>
        </w:tc>
      </w:tr>
      <w:tr w:rsidR="00671F38" w14:paraId="1E2A59C5" w14:textId="77777777" w:rsidTr="00C95116">
        <w:trPr>
          <w:trHeight w:val="435"/>
        </w:trPr>
        <w:tc>
          <w:tcPr>
            <w:tcW w:w="7045" w:type="dxa"/>
          </w:tcPr>
          <w:p w14:paraId="0F16AAC3" w14:textId="42D20CBE" w:rsidR="00671F38" w:rsidRPr="00C95116" w:rsidRDefault="00671F38" w:rsidP="00DA0781">
            <w:pPr>
              <w:pStyle w:val="FBT-normalny"/>
            </w:pPr>
            <w:r w:rsidRPr="00C95116">
              <w:t xml:space="preserve">Rzut </w:t>
            </w:r>
            <w:r w:rsidR="00C90DF8">
              <w:t>garażu</w:t>
            </w:r>
            <w:r w:rsidR="00D62EA5">
              <w:t xml:space="preserve"> </w:t>
            </w:r>
            <w:r w:rsidRPr="00C95116">
              <w:t>– instalacj</w:t>
            </w:r>
            <w:r w:rsidR="00C90DF8">
              <w:t>e elektryczne</w:t>
            </w:r>
          </w:p>
        </w:tc>
        <w:tc>
          <w:tcPr>
            <w:tcW w:w="2164" w:type="dxa"/>
          </w:tcPr>
          <w:p w14:paraId="73A1B85A" w14:textId="786FC606" w:rsidR="00671F38" w:rsidRPr="00C95116" w:rsidRDefault="00671F38" w:rsidP="00DA0781">
            <w:pPr>
              <w:pStyle w:val="FBT-normalny"/>
            </w:pPr>
            <w:r w:rsidRPr="00C95116">
              <w:t>IE-06</w:t>
            </w:r>
          </w:p>
        </w:tc>
      </w:tr>
      <w:tr w:rsidR="00671F38" w14:paraId="1746F146" w14:textId="77777777" w:rsidTr="00C95116">
        <w:trPr>
          <w:trHeight w:val="435"/>
        </w:trPr>
        <w:tc>
          <w:tcPr>
            <w:tcW w:w="7045" w:type="dxa"/>
          </w:tcPr>
          <w:p w14:paraId="59C2A4D2" w14:textId="0D70DEFA" w:rsidR="00671F38" w:rsidRPr="00C95116" w:rsidRDefault="00671F38" w:rsidP="00DA0781">
            <w:pPr>
              <w:pStyle w:val="FBT-normalny"/>
            </w:pPr>
            <w:r w:rsidRPr="00C95116">
              <w:t xml:space="preserve">Rzut garażu – </w:t>
            </w:r>
            <w:r w:rsidR="00C90DF8">
              <w:t>instalacje teletechniczne</w:t>
            </w:r>
          </w:p>
        </w:tc>
        <w:tc>
          <w:tcPr>
            <w:tcW w:w="2164" w:type="dxa"/>
          </w:tcPr>
          <w:p w14:paraId="1B39E65B" w14:textId="63F6F6DF" w:rsidR="00671F38" w:rsidRPr="00C95116" w:rsidRDefault="00671F38" w:rsidP="00DA0781">
            <w:pPr>
              <w:pStyle w:val="FBT-normalny"/>
            </w:pPr>
            <w:r w:rsidRPr="00C95116">
              <w:t>IE-0</w:t>
            </w:r>
            <w:r w:rsidR="00C90DF8">
              <w:t>6a</w:t>
            </w:r>
          </w:p>
        </w:tc>
      </w:tr>
      <w:tr w:rsidR="00866E41" w14:paraId="61A275E1" w14:textId="77777777" w:rsidTr="00C95116">
        <w:trPr>
          <w:trHeight w:val="435"/>
        </w:trPr>
        <w:tc>
          <w:tcPr>
            <w:tcW w:w="7045" w:type="dxa"/>
          </w:tcPr>
          <w:p w14:paraId="051CC6CC" w14:textId="4A62793B" w:rsidR="00866E41" w:rsidRPr="00C95116" w:rsidRDefault="00866E41" w:rsidP="00DA0781">
            <w:pPr>
              <w:pStyle w:val="FBT-normalny"/>
            </w:pPr>
            <w:r>
              <w:t>Rzut</w:t>
            </w:r>
            <w:r w:rsidR="009853F1">
              <w:t xml:space="preserve"> dachu</w:t>
            </w:r>
            <w:r>
              <w:t xml:space="preserve"> garażu – instalacje </w:t>
            </w:r>
            <w:r w:rsidR="00C90DF8">
              <w:t>odgromowa</w:t>
            </w:r>
          </w:p>
        </w:tc>
        <w:tc>
          <w:tcPr>
            <w:tcW w:w="2164" w:type="dxa"/>
          </w:tcPr>
          <w:p w14:paraId="3C033203" w14:textId="1469BCA1" w:rsidR="00866E41" w:rsidRPr="00C95116" w:rsidRDefault="00866E41" w:rsidP="00DA0781">
            <w:pPr>
              <w:pStyle w:val="FBT-normalny"/>
            </w:pPr>
            <w:r>
              <w:t>IE-07</w:t>
            </w:r>
          </w:p>
        </w:tc>
      </w:tr>
      <w:tr w:rsidR="00671F38" w14:paraId="26B2FCC0" w14:textId="77777777" w:rsidTr="00C95116">
        <w:trPr>
          <w:trHeight w:val="435"/>
        </w:trPr>
        <w:tc>
          <w:tcPr>
            <w:tcW w:w="7045" w:type="dxa"/>
          </w:tcPr>
          <w:p w14:paraId="17A2D775" w14:textId="6080A8A1" w:rsidR="00671F38" w:rsidRPr="00C95116" w:rsidRDefault="00671F38" w:rsidP="00DA0781">
            <w:pPr>
              <w:pStyle w:val="FBT-normalny"/>
            </w:pPr>
            <w:r w:rsidRPr="00C95116">
              <w:t xml:space="preserve">Rzut </w:t>
            </w:r>
            <w:r w:rsidR="009853F1">
              <w:t xml:space="preserve">wiaty – </w:t>
            </w:r>
            <w:r w:rsidR="00D62EA5">
              <w:t>instalacje elektryczne</w:t>
            </w:r>
          </w:p>
        </w:tc>
        <w:tc>
          <w:tcPr>
            <w:tcW w:w="2164" w:type="dxa"/>
          </w:tcPr>
          <w:p w14:paraId="5D3072DA" w14:textId="305C8202" w:rsidR="00671F38" w:rsidRPr="00C95116" w:rsidRDefault="00671F38" w:rsidP="00DA0781">
            <w:pPr>
              <w:pStyle w:val="FBT-normalny"/>
            </w:pPr>
            <w:r w:rsidRPr="00C95116">
              <w:t>IE-08</w:t>
            </w:r>
          </w:p>
        </w:tc>
      </w:tr>
      <w:tr w:rsidR="00671F38" w14:paraId="2E6343E2" w14:textId="77777777" w:rsidTr="00C95116">
        <w:trPr>
          <w:trHeight w:val="435"/>
        </w:trPr>
        <w:tc>
          <w:tcPr>
            <w:tcW w:w="7045" w:type="dxa"/>
          </w:tcPr>
          <w:p w14:paraId="3B970646" w14:textId="145D590C" w:rsidR="00671F38" w:rsidRPr="00C95116" w:rsidRDefault="00671F38" w:rsidP="00DA0781">
            <w:pPr>
              <w:pStyle w:val="FBT-normalny"/>
            </w:pPr>
            <w:r w:rsidRPr="00C95116">
              <w:t>Schemat rozdzielnicy ZK+PWP</w:t>
            </w:r>
          </w:p>
        </w:tc>
        <w:tc>
          <w:tcPr>
            <w:tcW w:w="2164" w:type="dxa"/>
          </w:tcPr>
          <w:p w14:paraId="2BD891EF" w14:textId="61F11F71" w:rsidR="00671F38" w:rsidRPr="00C95116" w:rsidRDefault="00671F38" w:rsidP="00DA0781">
            <w:pPr>
              <w:pStyle w:val="FBT-normalny"/>
            </w:pPr>
            <w:r w:rsidRPr="00C95116">
              <w:t>IE-09</w:t>
            </w:r>
          </w:p>
        </w:tc>
      </w:tr>
      <w:tr w:rsidR="00671F38" w14:paraId="2D060C64" w14:textId="77777777" w:rsidTr="00C95116">
        <w:trPr>
          <w:trHeight w:val="435"/>
        </w:trPr>
        <w:tc>
          <w:tcPr>
            <w:tcW w:w="7045" w:type="dxa"/>
          </w:tcPr>
          <w:p w14:paraId="31300893" w14:textId="55A2CD2A" w:rsidR="00671F38" w:rsidRPr="00C95116" w:rsidRDefault="00671F38" w:rsidP="00DA0781">
            <w:pPr>
              <w:pStyle w:val="FBT-normalny"/>
            </w:pPr>
            <w:r w:rsidRPr="00C95116">
              <w:t>Widok rozdzielnicy ZK+PWP</w:t>
            </w:r>
          </w:p>
        </w:tc>
        <w:tc>
          <w:tcPr>
            <w:tcW w:w="2164" w:type="dxa"/>
          </w:tcPr>
          <w:p w14:paraId="1AC5B038" w14:textId="11324796" w:rsidR="00671F38" w:rsidRPr="00C95116" w:rsidRDefault="00671F38" w:rsidP="00DA0781">
            <w:pPr>
              <w:pStyle w:val="FBT-normalny"/>
            </w:pPr>
            <w:r w:rsidRPr="00C95116">
              <w:t>IE-09a</w:t>
            </w:r>
          </w:p>
        </w:tc>
      </w:tr>
      <w:tr w:rsidR="00671F38" w14:paraId="00AC8F13" w14:textId="77777777" w:rsidTr="00C95116">
        <w:trPr>
          <w:trHeight w:val="435"/>
        </w:trPr>
        <w:tc>
          <w:tcPr>
            <w:tcW w:w="7045" w:type="dxa"/>
          </w:tcPr>
          <w:p w14:paraId="5C162D12" w14:textId="2A321F60" w:rsidR="00671F38" w:rsidRPr="00C95116" w:rsidRDefault="00671F38" w:rsidP="00DA0781">
            <w:pPr>
              <w:pStyle w:val="FBT-normalny"/>
            </w:pPr>
            <w:r w:rsidRPr="00C95116">
              <w:t>Schemat rozdzielnicy głównej R-G</w:t>
            </w:r>
          </w:p>
        </w:tc>
        <w:tc>
          <w:tcPr>
            <w:tcW w:w="2164" w:type="dxa"/>
          </w:tcPr>
          <w:p w14:paraId="59CBF616" w14:textId="1FA1D1A7" w:rsidR="00671F38" w:rsidRPr="00C95116" w:rsidRDefault="00671F38" w:rsidP="00DA0781">
            <w:pPr>
              <w:pStyle w:val="FBT-normalny"/>
            </w:pPr>
            <w:r w:rsidRPr="00C95116">
              <w:t>IE-10</w:t>
            </w:r>
          </w:p>
        </w:tc>
      </w:tr>
      <w:tr w:rsidR="00671F38" w14:paraId="33D040CA" w14:textId="77777777" w:rsidTr="00C95116">
        <w:trPr>
          <w:trHeight w:val="435"/>
        </w:trPr>
        <w:tc>
          <w:tcPr>
            <w:tcW w:w="7045" w:type="dxa"/>
          </w:tcPr>
          <w:p w14:paraId="76F980A6" w14:textId="09040426" w:rsidR="00671F38" w:rsidRPr="00C95116" w:rsidRDefault="00671F38" w:rsidP="00671F38">
            <w:pPr>
              <w:pStyle w:val="FBT-normalny"/>
            </w:pPr>
            <w:r w:rsidRPr="00C95116">
              <w:t>Schemat rozdzielnicy UPS</w:t>
            </w:r>
          </w:p>
        </w:tc>
        <w:tc>
          <w:tcPr>
            <w:tcW w:w="2164" w:type="dxa"/>
          </w:tcPr>
          <w:p w14:paraId="5CC95BB6" w14:textId="7A1FDB00" w:rsidR="00671F38" w:rsidRPr="00C95116" w:rsidRDefault="00671F38" w:rsidP="00671F38">
            <w:pPr>
              <w:pStyle w:val="FBT-normalny"/>
            </w:pPr>
            <w:r w:rsidRPr="00C95116">
              <w:t>IE-10a</w:t>
            </w:r>
          </w:p>
        </w:tc>
      </w:tr>
      <w:tr w:rsidR="00980293" w14:paraId="3296E80E" w14:textId="77777777" w:rsidTr="00C95116">
        <w:trPr>
          <w:trHeight w:val="435"/>
        </w:trPr>
        <w:tc>
          <w:tcPr>
            <w:tcW w:w="7045" w:type="dxa"/>
          </w:tcPr>
          <w:p w14:paraId="3FECA874" w14:textId="41968E92" w:rsidR="00980293" w:rsidRPr="00C95116" w:rsidRDefault="00980293" w:rsidP="00671F38">
            <w:pPr>
              <w:pStyle w:val="FBT-normalny"/>
            </w:pPr>
            <w:r>
              <w:t>Widok rozdzielnicy R-G i R-UPS</w:t>
            </w:r>
          </w:p>
        </w:tc>
        <w:tc>
          <w:tcPr>
            <w:tcW w:w="2164" w:type="dxa"/>
          </w:tcPr>
          <w:p w14:paraId="750742B4" w14:textId="421211AC" w:rsidR="00980293" w:rsidRPr="00C95116" w:rsidRDefault="00980293" w:rsidP="00671F38">
            <w:pPr>
              <w:pStyle w:val="FBT-normalny"/>
            </w:pPr>
            <w:r>
              <w:t>IE-10b</w:t>
            </w:r>
          </w:p>
        </w:tc>
      </w:tr>
      <w:tr w:rsidR="00671F38" w14:paraId="010E082C" w14:textId="77777777" w:rsidTr="00C95116">
        <w:trPr>
          <w:trHeight w:val="435"/>
        </w:trPr>
        <w:tc>
          <w:tcPr>
            <w:tcW w:w="7045" w:type="dxa"/>
          </w:tcPr>
          <w:p w14:paraId="2241D5D4" w14:textId="38B5C39F" w:rsidR="00671F38" w:rsidRPr="00C95116" w:rsidRDefault="00671F38" w:rsidP="00DA0781">
            <w:pPr>
              <w:pStyle w:val="FBT-normalny"/>
            </w:pPr>
            <w:r w:rsidRPr="00C95116">
              <w:t>Schemat siłowni telekomunikacyjnej</w:t>
            </w:r>
          </w:p>
        </w:tc>
        <w:tc>
          <w:tcPr>
            <w:tcW w:w="2164" w:type="dxa"/>
          </w:tcPr>
          <w:p w14:paraId="52B4E6FB" w14:textId="58EF8531" w:rsidR="00671F38" w:rsidRPr="00C95116" w:rsidRDefault="00671F38" w:rsidP="00DA0781">
            <w:pPr>
              <w:pStyle w:val="FBT-normalny"/>
            </w:pPr>
            <w:r w:rsidRPr="00C95116">
              <w:t>IE-11</w:t>
            </w:r>
          </w:p>
        </w:tc>
      </w:tr>
      <w:tr w:rsidR="00671F38" w14:paraId="45D738BC" w14:textId="77777777" w:rsidTr="00C95116">
        <w:trPr>
          <w:trHeight w:val="435"/>
        </w:trPr>
        <w:tc>
          <w:tcPr>
            <w:tcW w:w="7045" w:type="dxa"/>
          </w:tcPr>
          <w:p w14:paraId="125C436C" w14:textId="61A3B5E8" w:rsidR="00671F38" w:rsidRPr="00C95116" w:rsidRDefault="00671F38" w:rsidP="00DA0781">
            <w:pPr>
              <w:pStyle w:val="FBT-normalny"/>
            </w:pPr>
            <w:r w:rsidRPr="00C95116">
              <w:t>Schemat rozdzielnicy R-GARAŻ</w:t>
            </w:r>
          </w:p>
        </w:tc>
        <w:tc>
          <w:tcPr>
            <w:tcW w:w="2164" w:type="dxa"/>
          </w:tcPr>
          <w:p w14:paraId="78934BFE" w14:textId="33AB9167" w:rsidR="00671F38" w:rsidRPr="00C95116" w:rsidRDefault="00671F38" w:rsidP="00DA0781">
            <w:pPr>
              <w:pStyle w:val="FBT-normalny"/>
            </w:pPr>
            <w:r w:rsidRPr="00C95116">
              <w:t>IE-12</w:t>
            </w:r>
          </w:p>
        </w:tc>
      </w:tr>
      <w:tr w:rsidR="00980293" w14:paraId="14DCC621" w14:textId="77777777" w:rsidTr="00C95116">
        <w:trPr>
          <w:trHeight w:val="435"/>
        </w:trPr>
        <w:tc>
          <w:tcPr>
            <w:tcW w:w="7045" w:type="dxa"/>
          </w:tcPr>
          <w:p w14:paraId="4361751A" w14:textId="08B61A66" w:rsidR="00980293" w:rsidRPr="00C95116" w:rsidRDefault="00980293" w:rsidP="00DA0781">
            <w:pPr>
              <w:pStyle w:val="FBT-normalny"/>
            </w:pPr>
            <w:r>
              <w:t>Widok rozdzielnicy R-GARAŻ</w:t>
            </w:r>
          </w:p>
        </w:tc>
        <w:tc>
          <w:tcPr>
            <w:tcW w:w="2164" w:type="dxa"/>
          </w:tcPr>
          <w:p w14:paraId="0CD6508C" w14:textId="66C48C63" w:rsidR="00980293" w:rsidRPr="00C95116" w:rsidRDefault="00980293" w:rsidP="00DA0781">
            <w:pPr>
              <w:pStyle w:val="FBT-normalny"/>
            </w:pPr>
            <w:r>
              <w:t>IE-12a</w:t>
            </w:r>
          </w:p>
        </w:tc>
      </w:tr>
      <w:tr w:rsidR="00671F38" w14:paraId="31313864" w14:textId="77777777" w:rsidTr="00C95116">
        <w:trPr>
          <w:trHeight w:val="435"/>
        </w:trPr>
        <w:tc>
          <w:tcPr>
            <w:tcW w:w="7045" w:type="dxa"/>
          </w:tcPr>
          <w:p w14:paraId="6CA86447" w14:textId="1739F90A" w:rsidR="00671F38" w:rsidRPr="00C95116" w:rsidRDefault="00671F38" w:rsidP="00DA0781">
            <w:pPr>
              <w:pStyle w:val="FBT-normalny"/>
            </w:pPr>
            <w:r w:rsidRPr="00C95116">
              <w:t>Schemat ideowy instalacji fotowoltaicznej</w:t>
            </w:r>
          </w:p>
        </w:tc>
        <w:tc>
          <w:tcPr>
            <w:tcW w:w="2164" w:type="dxa"/>
          </w:tcPr>
          <w:p w14:paraId="131BEBC9" w14:textId="061F4CEF" w:rsidR="00671F38" w:rsidRPr="00C95116" w:rsidRDefault="00671F38" w:rsidP="00DA0781">
            <w:pPr>
              <w:pStyle w:val="FBT-normalny"/>
            </w:pPr>
            <w:r w:rsidRPr="00C95116">
              <w:t>IE-13</w:t>
            </w:r>
          </w:p>
        </w:tc>
      </w:tr>
      <w:tr w:rsidR="00980293" w14:paraId="7A4A5061" w14:textId="77777777" w:rsidTr="00C95116">
        <w:trPr>
          <w:trHeight w:val="435"/>
        </w:trPr>
        <w:tc>
          <w:tcPr>
            <w:tcW w:w="7045" w:type="dxa"/>
          </w:tcPr>
          <w:p w14:paraId="292761C4" w14:textId="7C94DB7C" w:rsidR="00980293" w:rsidRPr="00C95116" w:rsidRDefault="00980293" w:rsidP="00DA0781">
            <w:pPr>
              <w:pStyle w:val="FBT-normalny"/>
            </w:pPr>
            <w:r>
              <w:t>Widok rozdzielnicy R-AC i R-DC</w:t>
            </w:r>
          </w:p>
        </w:tc>
        <w:tc>
          <w:tcPr>
            <w:tcW w:w="2164" w:type="dxa"/>
          </w:tcPr>
          <w:p w14:paraId="66DE5406" w14:textId="5148A32C" w:rsidR="00980293" w:rsidRPr="00C95116" w:rsidRDefault="00980293" w:rsidP="00DA0781">
            <w:pPr>
              <w:pStyle w:val="FBT-normalny"/>
            </w:pPr>
            <w:r>
              <w:t>IE-13a</w:t>
            </w:r>
          </w:p>
        </w:tc>
      </w:tr>
      <w:tr w:rsidR="00671F38" w14:paraId="29E83DBD" w14:textId="77777777" w:rsidTr="00C95116">
        <w:trPr>
          <w:trHeight w:val="435"/>
        </w:trPr>
        <w:tc>
          <w:tcPr>
            <w:tcW w:w="7045" w:type="dxa"/>
          </w:tcPr>
          <w:p w14:paraId="484D1AE9" w14:textId="7EC68926" w:rsidR="00671F38" w:rsidRPr="00C95116" w:rsidRDefault="00671F38" w:rsidP="00DA0781">
            <w:pPr>
              <w:pStyle w:val="FBT-normalny"/>
            </w:pPr>
            <w:r w:rsidRPr="00C95116">
              <w:t>Schemat ideowy połączenia modułów instalacji fotowoltaicznej w łańcuchy</w:t>
            </w:r>
          </w:p>
        </w:tc>
        <w:tc>
          <w:tcPr>
            <w:tcW w:w="2164" w:type="dxa"/>
          </w:tcPr>
          <w:p w14:paraId="510E3A87" w14:textId="1C9A7BCD" w:rsidR="00671F38" w:rsidRPr="00C95116" w:rsidRDefault="00671F38" w:rsidP="00DA0781">
            <w:pPr>
              <w:pStyle w:val="FBT-normalny"/>
            </w:pPr>
            <w:r w:rsidRPr="00C95116">
              <w:t>IE-14</w:t>
            </w:r>
          </w:p>
        </w:tc>
      </w:tr>
      <w:tr w:rsidR="00671F38" w14:paraId="18481BDC" w14:textId="77777777" w:rsidTr="00C95116">
        <w:trPr>
          <w:trHeight w:val="435"/>
        </w:trPr>
        <w:tc>
          <w:tcPr>
            <w:tcW w:w="7045" w:type="dxa"/>
          </w:tcPr>
          <w:p w14:paraId="4D953654" w14:textId="4C28A48C" w:rsidR="00671F38" w:rsidRPr="00C95116" w:rsidRDefault="00671F38" w:rsidP="00DA0781">
            <w:pPr>
              <w:pStyle w:val="FBT-normalny"/>
            </w:pPr>
            <w:r w:rsidRPr="00C95116">
              <w:t>Schemat systemu CCTV i kontroli dostępu</w:t>
            </w:r>
          </w:p>
        </w:tc>
        <w:tc>
          <w:tcPr>
            <w:tcW w:w="2164" w:type="dxa"/>
          </w:tcPr>
          <w:p w14:paraId="705216F8" w14:textId="46228D06" w:rsidR="00671F38" w:rsidRPr="00C95116" w:rsidRDefault="00671F38" w:rsidP="00DA0781">
            <w:pPr>
              <w:pStyle w:val="FBT-normalny"/>
            </w:pPr>
            <w:r w:rsidRPr="00C95116">
              <w:t>IE-15</w:t>
            </w:r>
          </w:p>
        </w:tc>
      </w:tr>
      <w:tr w:rsidR="00671F38" w14:paraId="407FCD51" w14:textId="77777777" w:rsidTr="00C95116">
        <w:trPr>
          <w:trHeight w:val="435"/>
        </w:trPr>
        <w:tc>
          <w:tcPr>
            <w:tcW w:w="7045" w:type="dxa"/>
          </w:tcPr>
          <w:p w14:paraId="216192D4" w14:textId="5C8C9332" w:rsidR="00671F38" w:rsidRPr="00C95116" w:rsidRDefault="00671F38" w:rsidP="00DA0781">
            <w:pPr>
              <w:pStyle w:val="FBT-normalny"/>
            </w:pPr>
            <w:r w:rsidRPr="00C95116">
              <w:t xml:space="preserve">Schemat systemu </w:t>
            </w:r>
            <w:proofErr w:type="spellStart"/>
            <w:r w:rsidRPr="00C95116">
              <w:t>SSWiN</w:t>
            </w:r>
            <w:proofErr w:type="spellEnd"/>
          </w:p>
        </w:tc>
        <w:tc>
          <w:tcPr>
            <w:tcW w:w="2164" w:type="dxa"/>
          </w:tcPr>
          <w:p w14:paraId="374A8291" w14:textId="333D3418" w:rsidR="00671F38" w:rsidRPr="00C95116" w:rsidRDefault="00671F38" w:rsidP="00DA0781">
            <w:pPr>
              <w:pStyle w:val="FBT-normalny"/>
            </w:pPr>
            <w:r w:rsidRPr="00C95116">
              <w:t>IE-16</w:t>
            </w:r>
          </w:p>
        </w:tc>
      </w:tr>
      <w:tr w:rsidR="00671F38" w14:paraId="240A60F0" w14:textId="77777777" w:rsidTr="00C95116">
        <w:trPr>
          <w:trHeight w:val="435"/>
        </w:trPr>
        <w:tc>
          <w:tcPr>
            <w:tcW w:w="7045" w:type="dxa"/>
          </w:tcPr>
          <w:p w14:paraId="01F471B3" w14:textId="3504A420" w:rsidR="00671F38" w:rsidRPr="00C95116" w:rsidRDefault="00671F38" w:rsidP="00DA0781">
            <w:pPr>
              <w:pStyle w:val="FBT-normalny"/>
            </w:pPr>
            <w:r w:rsidRPr="00C95116">
              <w:lastRenderedPageBreak/>
              <w:t>S</w:t>
            </w:r>
            <w:r w:rsidR="00866E41">
              <w:t>ch</w:t>
            </w:r>
            <w:r w:rsidRPr="00C95116">
              <w:t>emat sieci strukturalnej</w:t>
            </w:r>
          </w:p>
        </w:tc>
        <w:tc>
          <w:tcPr>
            <w:tcW w:w="2164" w:type="dxa"/>
          </w:tcPr>
          <w:p w14:paraId="19BA8844" w14:textId="08DF6A8A" w:rsidR="00671F38" w:rsidRPr="00C95116" w:rsidRDefault="00671F38" w:rsidP="00DA0781">
            <w:pPr>
              <w:pStyle w:val="FBT-normalny"/>
            </w:pPr>
            <w:r w:rsidRPr="00C95116">
              <w:t>IE-17</w:t>
            </w:r>
          </w:p>
        </w:tc>
      </w:tr>
      <w:tr w:rsidR="00671F38" w14:paraId="57D26D19" w14:textId="77777777" w:rsidTr="00C95116">
        <w:trPr>
          <w:trHeight w:val="435"/>
        </w:trPr>
        <w:tc>
          <w:tcPr>
            <w:tcW w:w="7045" w:type="dxa"/>
          </w:tcPr>
          <w:p w14:paraId="3D35A590" w14:textId="48D3D6A4" w:rsidR="00671F38" w:rsidRPr="00C95116" w:rsidRDefault="00671F38" w:rsidP="00DA0781">
            <w:pPr>
              <w:pStyle w:val="FBT-normalny"/>
            </w:pPr>
            <w:r w:rsidRPr="00C95116">
              <w:t>Widok szafy GPD</w:t>
            </w:r>
          </w:p>
        </w:tc>
        <w:tc>
          <w:tcPr>
            <w:tcW w:w="2164" w:type="dxa"/>
          </w:tcPr>
          <w:p w14:paraId="4E1D5F00" w14:textId="0C2A66C3" w:rsidR="00671F38" w:rsidRPr="00C95116" w:rsidRDefault="00671F38" w:rsidP="00DA0781">
            <w:pPr>
              <w:pStyle w:val="FBT-normalny"/>
            </w:pPr>
            <w:r w:rsidRPr="00C95116">
              <w:t>IE-18</w:t>
            </w:r>
          </w:p>
        </w:tc>
      </w:tr>
      <w:tr w:rsidR="00671F38" w14:paraId="0876680B" w14:textId="77777777" w:rsidTr="00C95116">
        <w:trPr>
          <w:trHeight w:val="435"/>
        </w:trPr>
        <w:tc>
          <w:tcPr>
            <w:tcW w:w="7045" w:type="dxa"/>
          </w:tcPr>
          <w:p w14:paraId="03871B5C" w14:textId="78CF955E" w:rsidR="00671F38" w:rsidRPr="00C95116" w:rsidRDefault="00C95116" w:rsidP="00DA0781">
            <w:pPr>
              <w:pStyle w:val="FBT-normalny"/>
            </w:pPr>
            <w:r w:rsidRPr="00C95116">
              <w:t xml:space="preserve">Schemat systemu </w:t>
            </w:r>
            <w:proofErr w:type="spellStart"/>
            <w:r w:rsidRPr="00C95116">
              <w:t>wideodomofonowego</w:t>
            </w:r>
            <w:proofErr w:type="spellEnd"/>
          </w:p>
        </w:tc>
        <w:tc>
          <w:tcPr>
            <w:tcW w:w="2164" w:type="dxa"/>
          </w:tcPr>
          <w:p w14:paraId="71313976" w14:textId="537BB85A" w:rsidR="00671F38" w:rsidRPr="00C95116" w:rsidRDefault="00C95116" w:rsidP="00DA0781">
            <w:pPr>
              <w:pStyle w:val="FBT-normalny"/>
            </w:pPr>
            <w:r w:rsidRPr="00C95116">
              <w:t>IE-19</w:t>
            </w:r>
          </w:p>
        </w:tc>
      </w:tr>
      <w:tr w:rsidR="00671F38" w14:paraId="004DDAB4" w14:textId="77777777" w:rsidTr="00C95116">
        <w:trPr>
          <w:trHeight w:val="435"/>
        </w:trPr>
        <w:tc>
          <w:tcPr>
            <w:tcW w:w="7045" w:type="dxa"/>
          </w:tcPr>
          <w:p w14:paraId="4182315B" w14:textId="6A30477A" w:rsidR="00671F38" w:rsidRPr="00C95116" w:rsidRDefault="00C95116" w:rsidP="00DA0781">
            <w:pPr>
              <w:pStyle w:val="FBT-normalny"/>
            </w:pPr>
            <w:r w:rsidRPr="00C95116">
              <w:t>Schemat systemu przywoławczego</w:t>
            </w:r>
          </w:p>
        </w:tc>
        <w:tc>
          <w:tcPr>
            <w:tcW w:w="2164" w:type="dxa"/>
          </w:tcPr>
          <w:p w14:paraId="3AAC5536" w14:textId="02882C99" w:rsidR="00671F38" w:rsidRPr="00C95116" w:rsidRDefault="00C95116" w:rsidP="00DA0781">
            <w:pPr>
              <w:pStyle w:val="FBT-normalny"/>
            </w:pPr>
            <w:r w:rsidRPr="00C95116">
              <w:t>IE-20</w:t>
            </w:r>
          </w:p>
        </w:tc>
      </w:tr>
      <w:tr w:rsidR="00C0665D" w14:paraId="531032AA" w14:textId="77777777" w:rsidTr="00C95116">
        <w:trPr>
          <w:trHeight w:val="435"/>
        </w:trPr>
        <w:tc>
          <w:tcPr>
            <w:tcW w:w="7045" w:type="dxa"/>
          </w:tcPr>
          <w:p w14:paraId="4A98A410" w14:textId="1C3B58DE" w:rsidR="00C0665D" w:rsidRPr="00C95116" w:rsidRDefault="00C0665D" w:rsidP="00DA0781">
            <w:pPr>
              <w:pStyle w:val="FBT-normalny"/>
            </w:pPr>
            <w:r>
              <w:t>Schemat układu połączeń wyrównawczych</w:t>
            </w:r>
          </w:p>
        </w:tc>
        <w:tc>
          <w:tcPr>
            <w:tcW w:w="2164" w:type="dxa"/>
          </w:tcPr>
          <w:p w14:paraId="5CDADAFE" w14:textId="5655A016" w:rsidR="00C0665D" w:rsidRPr="00C95116" w:rsidRDefault="00C0665D" w:rsidP="00DA0781">
            <w:pPr>
              <w:pStyle w:val="FBT-normalny"/>
            </w:pPr>
            <w:r>
              <w:t>IE-21</w:t>
            </w:r>
          </w:p>
        </w:tc>
      </w:tr>
      <w:tr w:rsidR="000B37EB" w14:paraId="4EE9D330" w14:textId="77777777" w:rsidTr="00C95116">
        <w:trPr>
          <w:trHeight w:val="435"/>
        </w:trPr>
        <w:tc>
          <w:tcPr>
            <w:tcW w:w="7045" w:type="dxa"/>
          </w:tcPr>
          <w:p w14:paraId="537EE33D" w14:textId="13BE7EA8" w:rsidR="000B37EB" w:rsidRDefault="000B37EB" w:rsidP="00DA0781">
            <w:pPr>
              <w:pStyle w:val="FBT-normalny"/>
            </w:pPr>
            <w:r>
              <w:t xml:space="preserve">Schemat systemu </w:t>
            </w:r>
            <w:proofErr w:type="spellStart"/>
            <w:r>
              <w:t>interkomowego</w:t>
            </w:r>
            <w:proofErr w:type="spellEnd"/>
          </w:p>
        </w:tc>
        <w:tc>
          <w:tcPr>
            <w:tcW w:w="2164" w:type="dxa"/>
          </w:tcPr>
          <w:p w14:paraId="45E074B3" w14:textId="071D706B" w:rsidR="000B37EB" w:rsidRDefault="000B37EB" w:rsidP="00DA0781">
            <w:pPr>
              <w:pStyle w:val="FBT-normalny"/>
            </w:pPr>
            <w:r>
              <w:t>IE-22</w:t>
            </w:r>
          </w:p>
        </w:tc>
      </w:tr>
      <w:tr w:rsidR="00671F38" w14:paraId="01574494" w14:textId="77777777" w:rsidTr="00C95116">
        <w:trPr>
          <w:trHeight w:val="435"/>
        </w:trPr>
        <w:tc>
          <w:tcPr>
            <w:tcW w:w="7045" w:type="dxa"/>
          </w:tcPr>
          <w:p w14:paraId="45CBD5F3" w14:textId="1A2CE3BE" w:rsidR="00671F38" w:rsidRPr="00C95116" w:rsidRDefault="00C95116" w:rsidP="00DA0781">
            <w:pPr>
              <w:pStyle w:val="FBT-normalny"/>
            </w:pPr>
            <w:r w:rsidRPr="00C95116">
              <w:t>Instalacje elektryczne zewnętrzne</w:t>
            </w:r>
          </w:p>
        </w:tc>
        <w:tc>
          <w:tcPr>
            <w:tcW w:w="2164" w:type="dxa"/>
          </w:tcPr>
          <w:p w14:paraId="37DBABB6" w14:textId="0B2B06D3" w:rsidR="00671F38" w:rsidRPr="00C95116" w:rsidRDefault="00C95116" w:rsidP="00DA0781">
            <w:pPr>
              <w:pStyle w:val="FBT-normalny"/>
            </w:pPr>
            <w:r w:rsidRPr="00C95116">
              <w:t>IE-PZT</w:t>
            </w:r>
          </w:p>
        </w:tc>
      </w:tr>
    </w:tbl>
    <w:p w14:paraId="634CECE1" w14:textId="5DA7C4E7" w:rsidR="00BC5979" w:rsidRDefault="00EB23B0" w:rsidP="00A979BD">
      <w:pPr>
        <w:pStyle w:val="Nagwek1"/>
      </w:pPr>
      <w:bookmarkStart w:id="0" w:name="_Toc32237440"/>
      <w:bookmarkStart w:id="1" w:name="_Toc136947265"/>
      <w:r>
        <w:lastRenderedPageBreak/>
        <w:t>UPRAWNIENIA I IZBA PROJEKTANTA</w:t>
      </w:r>
      <w:bookmarkEnd w:id="0"/>
      <w:bookmarkEnd w:id="1"/>
    </w:p>
    <w:p w14:paraId="19ACBD81" w14:textId="2B83EB2D" w:rsidR="00BC5979" w:rsidRDefault="001136FC" w:rsidP="00D16516">
      <w:pPr>
        <w:ind w:left="360" w:hanging="360"/>
      </w:pPr>
      <w:r>
        <w:rPr>
          <w:rFonts w:ascii="Arial" w:hAnsi="Arial" w:cs="Arial"/>
          <w:noProof/>
          <w:sz w:val="16"/>
          <w:szCs w:val="16"/>
          <w:lang w:eastAsia="pl-PL"/>
        </w:rPr>
        <w:drawing>
          <wp:inline distT="0" distB="0" distL="0" distR="0" wp14:anchorId="58CE63F9" wp14:editId="0A81AAD9">
            <wp:extent cx="5760720" cy="8150860"/>
            <wp:effectExtent l="0" t="0" r="0" b="254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50860"/>
                    </a:xfrm>
                    <a:prstGeom prst="rect">
                      <a:avLst/>
                    </a:prstGeom>
                    <a:noFill/>
                    <a:ln>
                      <a:noFill/>
                    </a:ln>
                  </pic:spPr>
                </pic:pic>
              </a:graphicData>
            </a:graphic>
          </wp:inline>
        </w:drawing>
      </w:r>
    </w:p>
    <w:p w14:paraId="7EE1D47E" w14:textId="38A1D9FD" w:rsidR="001136FC" w:rsidRDefault="001136FC" w:rsidP="00D16516">
      <w:pPr>
        <w:ind w:left="360" w:hanging="360"/>
      </w:pPr>
    </w:p>
    <w:p w14:paraId="34348E43" w14:textId="4451ED71" w:rsidR="001136FC" w:rsidRDefault="00890385" w:rsidP="00D16516">
      <w:pPr>
        <w:ind w:left="360" w:hanging="360"/>
      </w:pPr>
      <w:r>
        <w:rPr>
          <w:noProof/>
          <w:lang w:eastAsia="pl-PL"/>
        </w:rPr>
        <w:lastRenderedPageBreak/>
        <w:drawing>
          <wp:inline distT="0" distB="0" distL="0" distR="0" wp14:anchorId="50B79C37" wp14:editId="0E433B98">
            <wp:extent cx="5762625" cy="8144510"/>
            <wp:effectExtent l="0" t="0" r="9525" b="8890"/>
            <wp:docPr id="8913861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8144510"/>
                    </a:xfrm>
                    <a:prstGeom prst="rect">
                      <a:avLst/>
                    </a:prstGeom>
                    <a:noFill/>
                    <a:ln>
                      <a:noFill/>
                    </a:ln>
                  </pic:spPr>
                </pic:pic>
              </a:graphicData>
            </a:graphic>
          </wp:inline>
        </w:drawing>
      </w:r>
    </w:p>
    <w:p w14:paraId="764E97F7" w14:textId="77777777" w:rsidR="00866E41" w:rsidRDefault="00866E41" w:rsidP="00D16516">
      <w:pPr>
        <w:ind w:left="360" w:hanging="360"/>
      </w:pPr>
    </w:p>
    <w:p w14:paraId="76F556EC" w14:textId="77777777" w:rsidR="00866E41" w:rsidRDefault="00866E41" w:rsidP="00D16516">
      <w:pPr>
        <w:ind w:left="360" w:hanging="360"/>
      </w:pPr>
    </w:p>
    <w:p w14:paraId="581CD5A0" w14:textId="77777777" w:rsidR="00866E41" w:rsidRDefault="00866E41" w:rsidP="00D16516">
      <w:pPr>
        <w:ind w:left="360" w:hanging="360"/>
      </w:pPr>
    </w:p>
    <w:p w14:paraId="5180DCA2" w14:textId="7BAE0403" w:rsidR="00866E41" w:rsidRDefault="00866E41" w:rsidP="00D16516">
      <w:pPr>
        <w:ind w:left="360" w:hanging="360"/>
      </w:pPr>
      <w:r>
        <w:rPr>
          <w:noProof/>
          <w:lang w:eastAsia="pl-PL"/>
        </w:rPr>
        <w:lastRenderedPageBreak/>
        <w:drawing>
          <wp:inline distT="0" distB="0" distL="0" distR="0" wp14:anchorId="5DDCEB09" wp14:editId="7B4941F0">
            <wp:extent cx="5760720" cy="8140700"/>
            <wp:effectExtent l="0" t="0" r="0" b="0"/>
            <wp:docPr id="51076242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40700"/>
                    </a:xfrm>
                    <a:prstGeom prst="rect">
                      <a:avLst/>
                    </a:prstGeom>
                    <a:noFill/>
                    <a:ln>
                      <a:noFill/>
                    </a:ln>
                  </pic:spPr>
                </pic:pic>
              </a:graphicData>
            </a:graphic>
          </wp:inline>
        </w:drawing>
      </w:r>
    </w:p>
    <w:p w14:paraId="1EF42A64" w14:textId="77777777" w:rsidR="00866E41" w:rsidRDefault="00866E41" w:rsidP="00D16516">
      <w:pPr>
        <w:ind w:left="360" w:hanging="360"/>
      </w:pPr>
    </w:p>
    <w:p w14:paraId="7904C552" w14:textId="77777777" w:rsidR="00866E41" w:rsidRDefault="00866E41" w:rsidP="00D16516">
      <w:pPr>
        <w:ind w:left="360" w:hanging="360"/>
      </w:pPr>
    </w:p>
    <w:p w14:paraId="38D57A8B" w14:textId="77777777" w:rsidR="00866E41" w:rsidRDefault="00866E41" w:rsidP="00D16516">
      <w:pPr>
        <w:ind w:left="360" w:hanging="360"/>
      </w:pPr>
    </w:p>
    <w:p w14:paraId="33C7F839" w14:textId="069E6298" w:rsidR="00866E41" w:rsidRDefault="00866E41" w:rsidP="00D16516">
      <w:pPr>
        <w:ind w:left="360" w:hanging="360"/>
      </w:pPr>
      <w:r>
        <w:rPr>
          <w:noProof/>
          <w:lang w:eastAsia="pl-PL"/>
        </w:rPr>
        <w:lastRenderedPageBreak/>
        <w:drawing>
          <wp:inline distT="0" distB="0" distL="0" distR="0" wp14:anchorId="05392795" wp14:editId="471D9773">
            <wp:extent cx="5760720" cy="8150225"/>
            <wp:effectExtent l="0" t="0" r="0" b="3175"/>
            <wp:docPr id="94977947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50225"/>
                    </a:xfrm>
                    <a:prstGeom prst="rect">
                      <a:avLst/>
                    </a:prstGeom>
                    <a:noFill/>
                    <a:ln>
                      <a:noFill/>
                    </a:ln>
                  </pic:spPr>
                </pic:pic>
              </a:graphicData>
            </a:graphic>
          </wp:inline>
        </w:drawing>
      </w:r>
    </w:p>
    <w:p w14:paraId="4359D568" w14:textId="77777777" w:rsidR="00866E41" w:rsidRDefault="00866E41" w:rsidP="00D16516">
      <w:pPr>
        <w:ind w:left="360" w:hanging="360"/>
      </w:pPr>
    </w:p>
    <w:p w14:paraId="4D2F04C0" w14:textId="77777777" w:rsidR="00866E41" w:rsidRDefault="00866E41" w:rsidP="00D16516">
      <w:pPr>
        <w:ind w:left="360" w:hanging="360"/>
      </w:pPr>
    </w:p>
    <w:p w14:paraId="6E73108A" w14:textId="77777777" w:rsidR="00F2292A" w:rsidRDefault="00F2292A" w:rsidP="00D16516">
      <w:pPr>
        <w:ind w:left="360" w:hanging="360"/>
      </w:pPr>
    </w:p>
    <w:p w14:paraId="719AEA38" w14:textId="0CE4743C" w:rsidR="00F00189" w:rsidRDefault="00EB23B0" w:rsidP="003E0972">
      <w:pPr>
        <w:pStyle w:val="Nagwek1"/>
      </w:pPr>
      <w:bookmarkStart w:id="2" w:name="_Toc32237441"/>
      <w:bookmarkStart w:id="3" w:name="_Toc136947266"/>
      <w:r>
        <w:lastRenderedPageBreak/>
        <w:t>UPRAWNIENIA I IZBA SPRAWDZAJĄCEGO</w:t>
      </w:r>
      <w:bookmarkEnd w:id="2"/>
      <w:bookmarkEnd w:id="3"/>
    </w:p>
    <w:p w14:paraId="6C3FFB2F" w14:textId="6D941EA0" w:rsidR="00F00189" w:rsidRDefault="00F00189" w:rsidP="00F00189"/>
    <w:p w14:paraId="6667D755" w14:textId="7D353CB0" w:rsidR="00F00189" w:rsidRDefault="00F00189" w:rsidP="00F00189">
      <w:r>
        <w:rPr>
          <w:noProof/>
          <w:lang w:eastAsia="pl-PL"/>
        </w:rPr>
        <w:drawing>
          <wp:inline distT="0" distB="0" distL="0" distR="0" wp14:anchorId="602C9EA4" wp14:editId="0BC88E98">
            <wp:extent cx="5753100" cy="81438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7E6628C4" w14:textId="2E9A02C8" w:rsidR="00F00189" w:rsidRDefault="00F00189" w:rsidP="00F00189"/>
    <w:p w14:paraId="22D2E05D" w14:textId="77777777" w:rsidR="00F00189" w:rsidRDefault="00F00189" w:rsidP="00F00189"/>
    <w:p w14:paraId="65697E8F" w14:textId="3F385FF4" w:rsidR="00F00189" w:rsidRDefault="00890385" w:rsidP="00F00189">
      <w:r>
        <w:rPr>
          <w:noProof/>
          <w:lang w:eastAsia="pl-PL"/>
        </w:rPr>
        <w:drawing>
          <wp:inline distT="0" distB="0" distL="0" distR="0" wp14:anchorId="71C5181D" wp14:editId="68B9E94F">
            <wp:extent cx="5752465" cy="8144510"/>
            <wp:effectExtent l="0" t="0" r="635" b="8890"/>
            <wp:docPr id="52889027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2465" cy="8144510"/>
                    </a:xfrm>
                    <a:prstGeom prst="rect">
                      <a:avLst/>
                    </a:prstGeom>
                    <a:noFill/>
                    <a:ln>
                      <a:noFill/>
                    </a:ln>
                  </pic:spPr>
                </pic:pic>
              </a:graphicData>
            </a:graphic>
          </wp:inline>
        </w:drawing>
      </w:r>
    </w:p>
    <w:p w14:paraId="737AF0DC" w14:textId="77777777" w:rsidR="00866E41" w:rsidRDefault="00866E41" w:rsidP="00F00189"/>
    <w:p w14:paraId="4B179322" w14:textId="77777777" w:rsidR="00866E41" w:rsidRDefault="00866E41" w:rsidP="00F00189"/>
    <w:p w14:paraId="27547E88" w14:textId="1840FDBB" w:rsidR="00866E41" w:rsidRDefault="00866E41" w:rsidP="00F00189">
      <w:r>
        <w:rPr>
          <w:noProof/>
          <w:lang w:eastAsia="pl-PL"/>
        </w:rPr>
        <w:lastRenderedPageBreak/>
        <w:drawing>
          <wp:inline distT="0" distB="0" distL="0" distR="0" wp14:anchorId="10529AD8" wp14:editId="4C0B14E1">
            <wp:extent cx="5648325" cy="8023613"/>
            <wp:effectExtent l="0" t="0" r="0" b="0"/>
            <wp:docPr id="65789119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51190" cy="8027682"/>
                    </a:xfrm>
                    <a:prstGeom prst="rect">
                      <a:avLst/>
                    </a:prstGeom>
                    <a:noFill/>
                    <a:ln>
                      <a:noFill/>
                    </a:ln>
                  </pic:spPr>
                </pic:pic>
              </a:graphicData>
            </a:graphic>
          </wp:inline>
        </w:drawing>
      </w:r>
    </w:p>
    <w:p w14:paraId="546CC4EE" w14:textId="77777777" w:rsidR="00866E41" w:rsidRDefault="00866E41" w:rsidP="00F00189"/>
    <w:p w14:paraId="02B7A4A6" w14:textId="77777777" w:rsidR="00866E41" w:rsidRDefault="00866E41" w:rsidP="00F00189"/>
    <w:p w14:paraId="1B35145F" w14:textId="77777777" w:rsidR="00866E41" w:rsidRDefault="00866E41" w:rsidP="00F00189"/>
    <w:p w14:paraId="6E058A23" w14:textId="77777777" w:rsidR="00866E41" w:rsidRDefault="00866E41" w:rsidP="00F00189"/>
    <w:p w14:paraId="13711E04" w14:textId="616B5120" w:rsidR="00866E41" w:rsidRDefault="00866E41" w:rsidP="00866E41">
      <w:pPr>
        <w:ind w:left="0"/>
      </w:pPr>
      <w:r>
        <w:rPr>
          <w:noProof/>
          <w:lang w:eastAsia="pl-PL"/>
        </w:rPr>
        <w:lastRenderedPageBreak/>
        <w:drawing>
          <wp:inline distT="0" distB="0" distL="0" distR="0" wp14:anchorId="6D14184E" wp14:editId="3CE7AB02">
            <wp:extent cx="5760720" cy="8150705"/>
            <wp:effectExtent l="0" t="0" r="0" b="3175"/>
            <wp:docPr id="85612394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50705"/>
                    </a:xfrm>
                    <a:prstGeom prst="rect">
                      <a:avLst/>
                    </a:prstGeom>
                    <a:noFill/>
                    <a:ln>
                      <a:noFill/>
                    </a:ln>
                  </pic:spPr>
                </pic:pic>
              </a:graphicData>
            </a:graphic>
          </wp:inline>
        </w:drawing>
      </w:r>
    </w:p>
    <w:p w14:paraId="17F78298" w14:textId="77777777" w:rsidR="00F2292A" w:rsidRDefault="00F2292A" w:rsidP="00F00189"/>
    <w:p w14:paraId="15AE36C3" w14:textId="77777777" w:rsidR="004C4EA9" w:rsidRDefault="004C4EA9" w:rsidP="00F00189"/>
    <w:p w14:paraId="31F21265" w14:textId="77777777" w:rsidR="004C4EA9" w:rsidRDefault="004C4EA9" w:rsidP="004C4EA9">
      <w:pPr>
        <w:pStyle w:val="Nagwek1"/>
      </w:pPr>
      <w:bookmarkStart w:id="4" w:name="_Toc102042092"/>
      <w:bookmarkStart w:id="5" w:name="_Toc133418656"/>
      <w:bookmarkStart w:id="6" w:name="_Toc136947267"/>
      <w:r>
        <w:lastRenderedPageBreak/>
        <w:t>OŚWIADCZENIE PROJEKTANTA I SPRAWDZAJĄCEGO</w:t>
      </w:r>
      <w:bookmarkEnd w:id="4"/>
      <w:bookmarkEnd w:id="5"/>
      <w:bookmarkEnd w:id="6"/>
    </w:p>
    <w:p w14:paraId="2EB87B38" w14:textId="77777777" w:rsidR="004C4EA9" w:rsidRPr="00A6354F" w:rsidRDefault="004C4EA9" w:rsidP="004C4EA9">
      <w:pPr>
        <w:rPr>
          <w:rFonts w:ascii="Verdana" w:hAnsi="Verdana"/>
        </w:rPr>
      </w:pPr>
    </w:p>
    <w:p w14:paraId="765BD49A" w14:textId="4FCBFEB7" w:rsidR="004C4EA9" w:rsidRPr="00A6354F" w:rsidRDefault="004C4EA9" w:rsidP="004C4EA9">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t xml:space="preserve">Wrocław, </w:t>
      </w:r>
      <w:r w:rsidR="006C14B9">
        <w:rPr>
          <w:rFonts w:ascii="Verdana" w:eastAsia="Times New Roman" w:hAnsi="Verdana" w:cs="Times New Roman"/>
          <w:color w:val="000000"/>
          <w:sz w:val="24"/>
          <w:szCs w:val="24"/>
          <w:lang w:eastAsia="pl-PL" w:bidi="pl-PL"/>
        </w:rPr>
        <w:t>maj</w:t>
      </w:r>
      <w:r>
        <w:rPr>
          <w:rFonts w:ascii="Verdana" w:eastAsia="Times New Roman" w:hAnsi="Verdana" w:cs="Times New Roman"/>
          <w:color w:val="000000"/>
          <w:sz w:val="24"/>
          <w:szCs w:val="24"/>
          <w:lang w:eastAsia="pl-PL" w:bidi="pl-PL"/>
        </w:rPr>
        <w:t xml:space="preserve"> </w:t>
      </w:r>
      <w:r w:rsidRPr="00A6354F">
        <w:rPr>
          <w:rFonts w:ascii="Verdana" w:eastAsia="Times New Roman" w:hAnsi="Verdana" w:cs="Times New Roman"/>
          <w:color w:val="000000"/>
          <w:sz w:val="24"/>
          <w:szCs w:val="24"/>
          <w:lang w:eastAsia="pl-PL" w:bidi="pl-PL"/>
        </w:rPr>
        <w:t>202</w:t>
      </w:r>
      <w:r w:rsidR="00866E41">
        <w:rPr>
          <w:rFonts w:ascii="Verdana" w:eastAsia="Times New Roman" w:hAnsi="Verdana" w:cs="Times New Roman"/>
          <w:color w:val="000000"/>
          <w:sz w:val="24"/>
          <w:szCs w:val="24"/>
          <w:lang w:eastAsia="pl-PL" w:bidi="pl-PL"/>
        </w:rPr>
        <w:t>3</w:t>
      </w:r>
      <w:r w:rsidRPr="00A6354F">
        <w:rPr>
          <w:rFonts w:ascii="Verdana" w:eastAsia="Times New Roman" w:hAnsi="Verdana" w:cs="Times New Roman"/>
          <w:color w:val="000000"/>
          <w:sz w:val="24"/>
          <w:szCs w:val="24"/>
          <w:lang w:eastAsia="pl-PL" w:bidi="pl-PL"/>
        </w:rPr>
        <w:t xml:space="preserve">r. </w:t>
      </w:r>
    </w:p>
    <w:p w14:paraId="3BF8202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8F6CDC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F4192C0"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41A7BDD2"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B29F4AF" w14:textId="77777777" w:rsidR="004C4EA9" w:rsidRPr="00A6354F" w:rsidRDefault="004C4EA9" w:rsidP="004C4EA9">
      <w:pPr>
        <w:pStyle w:val="FBT-normalny"/>
        <w:jc w:val="center"/>
        <w:rPr>
          <w:b/>
          <w:bCs/>
          <w:sz w:val="22"/>
          <w:szCs w:val="24"/>
          <w:lang w:eastAsia="pl-PL" w:bidi="pl-PL"/>
        </w:rPr>
      </w:pPr>
      <w:bookmarkStart w:id="7" w:name="_Toc42077958"/>
      <w:r w:rsidRPr="00A6354F">
        <w:rPr>
          <w:b/>
          <w:bCs/>
          <w:sz w:val="22"/>
          <w:szCs w:val="24"/>
          <w:lang w:eastAsia="pl-PL" w:bidi="pl-PL"/>
        </w:rPr>
        <w:t>OŚWIADCZENIE</w:t>
      </w:r>
      <w:bookmarkEnd w:id="7"/>
    </w:p>
    <w:p w14:paraId="739CBDC8" w14:textId="77777777" w:rsidR="004C4EA9" w:rsidRPr="00A6354F" w:rsidRDefault="004C4EA9" w:rsidP="004C4EA9">
      <w:pPr>
        <w:rPr>
          <w:rFonts w:ascii="Verdana" w:eastAsia="Times New Roman" w:hAnsi="Verdana" w:cs="Times New Roman"/>
          <w:color w:val="000000"/>
          <w:lang w:eastAsia="pl-PL" w:bidi="pl-PL"/>
        </w:rPr>
      </w:pPr>
    </w:p>
    <w:p w14:paraId="5F29842F" w14:textId="77777777" w:rsidR="004C4EA9" w:rsidRPr="00A6354F" w:rsidRDefault="004C4EA9" w:rsidP="004C4EA9">
      <w:pPr>
        <w:rPr>
          <w:rFonts w:ascii="Verdana" w:eastAsia="Times New Roman" w:hAnsi="Verdana" w:cs="Times New Roman"/>
          <w:color w:val="000000"/>
          <w:lang w:eastAsia="pl-PL" w:bidi="pl-PL"/>
        </w:rPr>
      </w:pPr>
    </w:p>
    <w:p w14:paraId="56C0F9E1" w14:textId="77777777" w:rsidR="004C4EA9" w:rsidRPr="00A6354F" w:rsidRDefault="004C4EA9" w:rsidP="004C4EA9">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443F21C7" w14:textId="77777777" w:rsidR="004C4EA9" w:rsidRPr="00A6354F" w:rsidRDefault="004C4EA9" w:rsidP="004C4EA9">
      <w:pPr>
        <w:jc w:val="both"/>
        <w:rPr>
          <w:rFonts w:ascii="Verdana" w:eastAsia="Times New Roman" w:hAnsi="Verdana" w:cs="Times New Roman"/>
          <w:color w:val="000000"/>
          <w:lang w:eastAsia="pl-PL" w:bidi="pl-PL"/>
        </w:rPr>
      </w:pPr>
    </w:p>
    <w:p w14:paraId="44FF9E7E" w14:textId="77777777" w:rsidR="004C4EA9" w:rsidRPr="00A6354F" w:rsidRDefault="004C4EA9" w:rsidP="004C4EA9">
      <w:pPr>
        <w:jc w:val="both"/>
        <w:rPr>
          <w:rFonts w:ascii="Verdana" w:eastAsia="Times New Roman" w:hAnsi="Verdana" w:cs="Times New Roman"/>
          <w:color w:val="000000"/>
          <w:kern w:val="1"/>
          <w:sz w:val="24"/>
          <w:szCs w:val="24"/>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1D702164"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bookmarkStart w:id="8" w:name="_Hlk42070364"/>
      <w:r w:rsidRPr="00A6354F">
        <w:rPr>
          <w:rFonts w:ascii="Verdana" w:hAnsi="Verdana" w:cs="Times New Roman"/>
          <w:color w:val="000000"/>
          <w:sz w:val="24"/>
          <w:szCs w:val="24"/>
        </w:rPr>
        <w:t xml:space="preserve">PROJEKT INSTALACJI ELEKTRYCZNYCH </w:t>
      </w:r>
    </w:p>
    <w:p w14:paraId="71BDB618"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15FF9C79"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p>
    <w:bookmarkEnd w:id="8"/>
    <w:p w14:paraId="0A229B36" w14:textId="6EDDFE12" w:rsidR="004C4EA9" w:rsidRDefault="004C4EA9" w:rsidP="004C4EA9">
      <w:pPr>
        <w:pStyle w:val="FBT-normalny"/>
        <w:jc w:val="center"/>
      </w:pPr>
      <w:r>
        <w:t xml:space="preserve">Budowa Posterunku Policji w </w:t>
      </w:r>
      <w:r w:rsidR="006C14B9">
        <w:t>Krośnicach</w:t>
      </w:r>
      <w:r>
        <w:t xml:space="preserve"> – w </w:t>
      </w:r>
      <w:r w:rsidR="006C14B9">
        <w:t>systemie modułów 3D – realizacj</w:t>
      </w:r>
      <w:r>
        <w:t>a w trybie zaprojektuj i wybuduj;</w:t>
      </w:r>
    </w:p>
    <w:p w14:paraId="6CA92481" w14:textId="1B71981C" w:rsidR="004C4EA9" w:rsidRPr="00A6354F" w:rsidRDefault="004C4EA9" w:rsidP="004C4EA9">
      <w:pPr>
        <w:pStyle w:val="FBT-normalny"/>
        <w:jc w:val="center"/>
      </w:pPr>
      <w:r>
        <w:t xml:space="preserve">ul. </w:t>
      </w:r>
      <w:r w:rsidR="00683488">
        <w:t>Krośnice</w:t>
      </w:r>
      <w:r>
        <w:t xml:space="preserve"> – dz. nr </w:t>
      </w:r>
      <w:r w:rsidR="00683488">
        <w:t>508/152</w:t>
      </w:r>
    </w:p>
    <w:p w14:paraId="2FEA6A6A" w14:textId="77777777" w:rsidR="004C4EA9" w:rsidRPr="00A6354F" w:rsidRDefault="004C4EA9" w:rsidP="004C4EA9">
      <w:pPr>
        <w:jc w:val="both"/>
        <w:rPr>
          <w:rFonts w:ascii="Verdana" w:eastAsia="Times New Roman" w:hAnsi="Verdana" w:cs="Times New Roman"/>
          <w:b/>
          <w:bCs/>
          <w:color w:val="000000"/>
          <w:sz w:val="20"/>
          <w:szCs w:val="20"/>
          <w:lang w:eastAsia="pl-PL" w:bidi="pl-PL"/>
        </w:rPr>
      </w:pPr>
    </w:p>
    <w:p w14:paraId="4F014098" w14:textId="77777777" w:rsidR="004C4EA9" w:rsidRPr="00A6354F" w:rsidRDefault="004C4EA9" w:rsidP="004C4EA9">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7E17EA1F" w14:textId="77777777" w:rsidR="004C4EA9" w:rsidRDefault="004C4EA9" w:rsidP="004C4EA9">
      <w:pPr>
        <w:jc w:val="both"/>
        <w:rPr>
          <w:rFonts w:ascii="Times New Roman" w:eastAsia="Times New Roman" w:hAnsi="Times New Roman" w:cs="Times New Roman"/>
          <w:color w:val="000000"/>
          <w:lang w:eastAsia="pl-PL" w:bidi="pl-PL"/>
        </w:rPr>
      </w:pPr>
    </w:p>
    <w:p w14:paraId="767D9E78" w14:textId="77777777" w:rsidR="004C4EA9" w:rsidRDefault="004C4EA9" w:rsidP="004C4EA9">
      <w:pPr>
        <w:jc w:val="both"/>
        <w:rPr>
          <w:rFonts w:ascii="Times New Roman" w:eastAsia="Times New Roman" w:hAnsi="Times New Roman" w:cs="Times New Roman"/>
          <w:color w:val="000000"/>
          <w:lang w:eastAsia="pl-PL" w:bidi="pl-PL"/>
        </w:rPr>
      </w:pPr>
    </w:p>
    <w:p w14:paraId="4C35617F" w14:textId="77777777" w:rsidR="004C4EA9" w:rsidRDefault="004C4EA9" w:rsidP="004C4EA9">
      <w:pPr>
        <w:jc w:val="both"/>
        <w:rPr>
          <w:rFonts w:ascii="Times New Roman" w:eastAsia="Times New Roman" w:hAnsi="Times New Roman" w:cs="Times New Roman"/>
          <w:color w:val="000000"/>
          <w:lang w:eastAsia="pl-PL" w:bidi="pl-PL"/>
        </w:rPr>
      </w:pPr>
    </w:p>
    <w:p w14:paraId="36EA2160" w14:textId="77777777" w:rsidR="004C4EA9" w:rsidRDefault="004C4EA9" w:rsidP="004C4EA9">
      <w:pPr>
        <w:jc w:val="both"/>
        <w:rPr>
          <w:rFonts w:ascii="Times New Roman" w:eastAsia="Times New Roman" w:hAnsi="Times New Roman" w:cs="Times New Roman"/>
          <w:color w:val="000000"/>
          <w:lang w:eastAsia="pl-PL" w:bidi="pl-PL"/>
        </w:rPr>
      </w:pPr>
    </w:p>
    <w:p w14:paraId="4F0F2A5A" w14:textId="77777777" w:rsidR="004C4EA9" w:rsidRPr="00A6354F" w:rsidRDefault="004C4EA9" w:rsidP="004C4EA9">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mgr inż. Franciszek Thlon</w:t>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Piotr Sienkiewicz</w:t>
      </w:r>
    </w:p>
    <w:p w14:paraId="13D8ADAB" w14:textId="77777777" w:rsidR="004C4EA9" w:rsidRPr="00A6354F" w:rsidRDefault="004C4EA9" w:rsidP="004C4EA9">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 instalacje elektryczne                                               </w:t>
      </w:r>
      <w:r>
        <w:rPr>
          <w:rFonts w:eastAsia="Times New Roman" w:cs="Times New Roman"/>
          <w:color w:val="000000"/>
          <w:sz w:val="12"/>
          <w:szCs w:val="12"/>
          <w:lang w:eastAsia="pl-PL" w:bidi="pl-PL"/>
        </w:rPr>
        <w:t xml:space="preserve">       </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w specjalności instalacyjnej - instalacje elektryczne</w:t>
      </w:r>
    </w:p>
    <w:p w14:paraId="7A8B2CF8" w14:textId="77777777" w:rsidR="004C4EA9" w:rsidRPr="00A6354F" w:rsidRDefault="004C4EA9" w:rsidP="004C4EA9">
      <w:pPr>
        <w:pStyle w:val="FBT-normalny"/>
        <w:rPr>
          <w:rFonts w:eastAsia="Times New Roman" w:cs="Times New Roman"/>
          <w:color w:val="000000"/>
          <w:sz w:val="12"/>
          <w:szCs w:val="12"/>
          <w:lang w:eastAsia="pl-PL" w:bidi="pl-PL"/>
        </w:rPr>
      </w:pPr>
      <w:r w:rsidRPr="00A6354F">
        <w:rPr>
          <w:rFonts w:eastAsia="Times New Roman" w:cs="Times New Roman"/>
          <w:color w:val="000000"/>
          <w:sz w:val="12"/>
          <w:szCs w:val="12"/>
          <w:lang w:val="en-US" w:eastAsia="pl-PL" w:bidi="pl-PL"/>
        </w:rPr>
        <w:t xml:space="preserve">nr OPL/0796/POOE/12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OPL/IE/0100/12                                                         </w:t>
      </w:r>
      <w:r>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val="en-US" w:eastAsia="pl-PL" w:bidi="pl-PL"/>
        </w:rPr>
        <w:t xml:space="preserve">   nr MAZ/0556/PWBE/15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eastAsia="pl-PL" w:bidi="pl-PL"/>
        </w:rPr>
        <w:t>MAZ/IE/0126/16</w:t>
      </w:r>
    </w:p>
    <w:p w14:paraId="48491A9B"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378E978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458137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1EFE557" w14:textId="77777777" w:rsidR="004C4EA9" w:rsidRDefault="004C4EA9" w:rsidP="004C4EA9">
      <w:pPr>
        <w:pStyle w:val="FBT-normalny"/>
        <w:rPr>
          <w:rFonts w:ascii="Times New Roman" w:eastAsia="Times New Roman" w:hAnsi="Times New Roman" w:cs="Times New Roman"/>
          <w:color w:val="000000"/>
          <w:lang w:eastAsia="pl-PL" w:bidi="pl-PL"/>
        </w:rPr>
      </w:pPr>
    </w:p>
    <w:p w14:paraId="1EB785F9" w14:textId="1B3E3976" w:rsidR="004C4EA9" w:rsidRDefault="004C4EA9" w:rsidP="004C4EA9">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464C6098" w14:textId="77777777" w:rsidR="004C4EA9" w:rsidRDefault="004C4EA9" w:rsidP="004C4EA9">
      <w:pPr>
        <w:rPr>
          <w:rFonts w:ascii="Verdana" w:eastAsia="Times New Roman" w:hAnsi="Verdana" w:cs="Times New Roman"/>
          <w:color w:val="000000"/>
          <w:sz w:val="20"/>
          <w:szCs w:val="20"/>
          <w:lang w:eastAsia="pl-PL" w:bidi="pl-PL"/>
        </w:rPr>
      </w:pPr>
    </w:p>
    <w:p w14:paraId="37734F6C" w14:textId="77777777" w:rsidR="004C4EA9" w:rsidRDefault="004C4EA9" w:rsidP="004C4EA9">
      <w:pPr>
        <w:rPr>
          <w:rFonts w:ascii="Verdana" w:eastAsia="Times New Roman" w:hAnsi="Verdana" w:cs="Times New Roman"/>
          <w:color w:val="000000"/>
          <w:sz w:val="20"/>
          <w:szCs w:val="20"/>
          <w:lang w:eastAsia="pl-PL" w:bidi="pl-PL"/>
        </w:rPr>
      </w:pPr>
    </w:p>
    <w:p w14:paraId="76616934" w14:textId="77777777" w:rsidR="004C4EA9" w:rsidRDefault="004C4EA9" w:rsidP="004C4EA9">
      <w:pPr>
        <w:rPr>
          <w:rFonts w:ascii="Verdana" w:eastAsia="Times New Roman" w:hAnsi="Verdana" w:cs="Times New Roman"/>
          <w:color w:val="000000"/>
          <w:sz w:val="20"/>
          <w:szCs w:val="20"/>
          <w:lang w:eastAsia="pl-PL" w:bidi="pl-PL"/>
        </w:rPr>
      </w:pPr>
    </w:p>
    <w:p w14:paraId="46F98D95" w14:textId="77777777" w:rsidR="004C4EA9" w:rsidRDefault="004C4EA9" w:rsidP="004C4EA9">
      <w:pPr>
        <w:rPr>
          <w:rFonts w:ascii="Verdana" w:eastAsia="Times New Roman" w:hAnsi="Verdana" w:cs="Times New Roman"/>
          <w:color w:val="000000"/>
          <w:sz w:val="20"/>
          <w:szCs w:val="20"/>
          <w:lang w:eastAsia="pl-PL" w:bidi="pl-PL"/>
        </w:rPr>
      </w:pPr>
    </w:p>
    <w:p w14:paraId="6EFF7F8C" w14:textId="77777777" w:rsidR="004C4EA9" w:rsidRDefault="004C4EA9" w:rsidP="004C4EA9">
      <w:pPr>
        <w:rPr>
          <w:rFonts w:ascii="Verdana" w:eastAsia="Times New Roman" w:hAnsi="Verdana" w:cs="Times New Roman"/>
          <w:color w:val="000000"/>
          <w:sz w:val="20"/>
          <w:szCs w:val="20"/>
          <w:lang w:eastAsia="pl-PL" w:bidi="pl-PL"/>
        </w:rPr>
      </w:pPr>
    </w:p>
    <w:p w14:paraId="0365DF6C" w14:textId="77777777" w:rsidR="004C4EA9" w:rsidRDefault="004C4EA9" w:rsidP="004C4EA9">
      <w:pPr>
        <w:rPr>
          <w:rFonts w:ascii="Verdana" w:eastAsia="Times New Roman" w:hAnsi="Verdana" w:cs="Times New Roman"/>
          <w:color w:val="000000"/>
          <w:sz w:val="20"/>
          <w:szCs w:val="20"/>
          <w:lang w:eastAsia="pl-PL" w:bidi="pl-PL"/>
        </w:rPr>
      </w:pPr>
    </w:p>
    <w:p w14:paraId="22D913EB" w14:textId="77777777" w:rsidR="004C4EA9" w:rsidRDefault="004C4EA9" w:rsidP="004C4EA9">
      <w:pPr>
        <w:rPr>
          <w:rFonts w:ascii="Verdana" w:eastAsia="Times New Roman" w:hAnsi="Verdana" w:cs="Times New Roman"/>
          <w:color w:val="000000"/>
          <w:sz w:val="20"/>
          <w:szCs w:val="20"/>
          <w:lang w:eastAsia="pl-PL" w:bidi="pl-PL"/>
        </w:rPr>
      </w:pPr>
    </w:p>
    <w:p w14:paraId="00A4D07E" w14:textId="77777777" w:rsidR="004C4EA9" w:rsidRDefault="004C4EA9" w:rsidP="004C4EA9">
      <w:pPr>
        <w:rPr>
          <w:rFonts w:ascii="Verdana" w:eastAsia="Times New Roman" w:hAnsi="Verdana" w:cs="Times New Roman"/>
          <w:color w:val="000000"/>
          <w:sz w:val="20"/>
          <w:szCs w:val="20"/>
          <w:lang w:eastAsia="pl-PL" w:bidi="pl-PL"/>
        </w:rPr>
      </w:pPr>
    </w:p>
    <w:p w14:paraId="351A0B1F" w14:textId="77777777" w:rsidR="00866E41" w:rsidRDefault="00866E41" w:rsidP="004C4EA9">
      <w:pPr>
        <w:rPr>
          <w:rFonts w:ascii="Verdana" w:eastAsia="Times New Roman" w:hAnsi="Verdana" w:cs="Times New Roman"/>
          <w:color w:val="000000"/>
          <w:sz w:val="20"/>
          <w:szCs w:val="20"/>
          <w:lang w:eastAsia="pl-PL" w:bidi="pl-PL"/>
        </w:rPr>
      </w:pPr>
    </w:p>
    <w:p w14:paraId="25E96A62" w14:textId="77777777" w:rsidR="00866E41" w:rsidRDefault="00866E41" w:rsidP="004C4EA9">
      <w:pPr>
        <w:rPr>
          <w:rFonts w:ascii="Verdana" w:eastAsia="Times New Roman" w:hAnsi="Verdana" w:cs="Times New Roman"/>
          <w:color w:val="000000"/>
          <w:sz w:val="20"/>
          <w:szCs w:val="20"/>
          <w:lang w:eastAsia="pl-PL" w:bidi="pl-PL"/>
        </w:rPr>
      </w:pPr>
    </w:p>
    <w:p w14:paraId="35995B24" w14:textId="77777777" w:rsidR="00866E41" w:rsidRDefault="00866E41" w:rsidP="004C4EA9">
      <w:pPr>
        <w:rPr>
          <w:rFonts w:ascii="Verdana" w:eastAsia="Times New Roman" w:hAnsi="Verdana" w:cs="Times New Roman"/>
          <w:color w:val="000000"/>
          <w:sz w:val="20"/>
          <w:szCs w:val="20"/>
          <w:lang w:eastAsia="pl-PL" w:bidi="pl-PL"/>
        </w:rPr>
      </w:pPr>
    </w:p>
    <w:p w14:paraId="573D51D2" w14:textId="77777777" w:rsidR="00866E41" w:rsidRDefault="00866E41" w:rsidP="004C4EA9">
      <w:pPr>
        <w:rPr>
          <w:rFonts w:ascii="Verdana" w:eastAsia="Times New Roman" w:hAnsi="Verdana" w:cs="Times New Roman"/>
          <w:color w:val="000000"/>
          <w:sz w:val="20"/>
          <w:szCs w:val="20"/>
          <w:lang w:eastAsia="pl-PL" w:bidi="pl-PL"/>
        </w:rPr>
      </w:pPr>
    </w:p>
    <w:p w14:paraId="41D32074" w14:textId="77777777" w:rsidR="00866E41" w:rsidRDefault="00866E41" w:rsidP="004C4EA9">
      <w:pPr>
        <w:rPr>
          <w:rFonts w:ascii="Verdana" w:eastAsia="Times New Roman" w:hAnsi="Verdana" w:cs="Times New Roman"/>
          <w:color w:val="000000"/>
          <w:sz w:val="20"/>
          <w:szCs w:val="20"/>
          <w:lang w:eastAsia="pl-PL" w:bidi="pl-PL"/>
        </w:rPr>
      </w:pPr>
    </w:p>
    <w:p w14:paraId="5E5CC8FA" w14:textId="77777777" w:rsidR="00866E41" w:rsidRDefault="00866E41" w:rsidP="004C4EA9">
      <w:pPr>
        <w:rPr>
          <w:rFonts w:ascii="Verdana" w:eastAsia="Times New Roman" w:hAnsi="Verdana" w:cs="Times New Roman"/>
          <w:color w:val="000000"/>
          <w:sz w:val="20"/>
          <w:szCs w:val="20"/>
          <w:lang w:eastAsia="pl-PL" w:bidi="pl-PL"/>
        </w:rPr>
      </w:pPr>
    </w:p>
    <w:p w14:paraId="107C9FA3" w14:textId="40A2C532" w:rsidR="00866E41" w:rsidRPr="00A6354F" w:rsidRDefault="00866E41" w:rsidP="00866E41">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lastRenderedPageBreak/>
        <w:t xml:space="preserve">Wrocław, </w:t>
      </w:r>
      <w:r>
        <w:rPr>
          <w:rFonts w:ascii="Verdana" w:eastAsia="Times New Roman" w:hAnsi="Verdana" w:cs="Times New Roman"/>
          <w:color w:val="000000"/>
          <w:sz w:val="24"/>
          <w:szCs w:val="24"/>
          <w:lang w:eastAsia="pl-PL" w:bidi="pl-PL"/>
        </w:rPr>
        <w:t xml:space="preserve">maj </w:t>
      </w:r>
      <w:r w:rsidRPr="00A6354F">
        <w:rPr>
          <w:rFonts w:ascii="Verdana" w:eastAsia="Times New Roman" w:hAnsi="Verdana" w:cs="Times New Roman"/>
          <w:color w:val="000000"/>
          <w:sz w:val="24"/>
          <w:szCs w:val="24"/>
          <w:lang w:eastAsia="pl-PL" w:bidi="pl-PL"/>
        </w:rPr>
        <w:t>202</w:t>
      </w:r>
      <w:r>
        <w:rPr>
          <w:rFonts w:ascii="Verdana" w:eastAsia="Times New Roman" w:hAnsi="Verdana" w:cs="Times New Roman"/>
          <w:color w:val="000000"/>
          <w:sz w:val="24"/>
          <w:szCs w:val="24"/>
          <w:lang w:eastAsia="pl-PL" w:bidi="pl-PL"/>
        </w:rPr>
        <w:t>3</w:t>
      </w:r>
      <w:r w:rsidRPr="00A6354F">
        <w:rPr>
          <w:rFonts w:ascii="Verdana" w:eastAsia="Times New Roman" w:hAnsi="Verdana" w:cs="Times New Roman"/>
          <w:color w:val="000000"/>
          <w:sz w:val="24"/>
          <w:szCs w:val="24"/>
          <w:lang w:eastAsia="pl-PL" w:bidi="pl-PL"/>
        </w:rPr>
        <w:t xml:space="preserve">r. </w:t>
      </w:r>
    </w:p>
    <w:p w14:paraId="1804ED49" w14:textId="77777777" w:rsidR="00866E41" w:rsidRPr="00A6354F" w:rsidRDefault="00866E41" w:rsidP="00866E41">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100FBE6C" w14:textId="77777777" w:rsidR="00866E41" w:rsidRPr="00A6354F" w:rsidRDefault="00866E41" w:rsidP="00866E41">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4708F1DA" w14:textId="77777777" w:rsidR="00866E41" w:rsidRPr="00A6354F" w:rsidRDefault="00866E41" w:rsidP="00866E41">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D331003" w14:textId="77777777" w:rsidR="00866E41" w:rsidRPr="00A6354F" w:rsidRDefault="00866E41" w:rsidP="00866E41">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AFA186E" w14:textId="77777777" w:rsidR="00866E41" w:rsidRPr="00A6354F" w:rsidRDefault="00866E41" w:rsidP="00866E41">
      <w:pPr>
        <w:pStyle w:val="FBT-normalny"/>
        <w:jc w:val="center"/>
        <w:rPr>
          <w:b/>
          <w:bCs/>
          <w:sz w:val="22"/>
          <w:szCs w:val="24"/>
          <w:lang w:eastAsia="pl-PL" w:bidi="pl-PL"/>
        </w:rPr>
      </w:pPr>
      <w:r w:rsidRPr="00A6354F">
        <w:rPr>
          <w:b/>
          <w:bCs/>
          <w:sz w:val="22"/>
          <w:szCs w:val="24"/>
          <w:lang w:eastAsia="pl-PL" w:bidi="pl-PL"/>
        </w:rPr>
        <w:t>OŚWIADCZENIE</w:t>
      </w:r>
    </w:p>
    <w:p w14:paraId="17882FE5" w14:textId="77777777" w:rsidR="00866E41" w:rsidRPr="00A6354F" w:rsidRDefault="00866E41" w:rsidP="00866E41">
      <w:pPr>
        <w:rPr>
          <w:rFonts w:ascii="Verdana" w:eastAsia="Times New Roman" w:hAnsi="Verdana" w:cs="Times New Roman"/>
          <w:color w:val="000000"/>
          <w:lang w:eastAsia="pl-PL" w:bidi="pl-PL"/>
        </w:rPr>
      </w:pPr>
    </w:p>
    <w:p w14:paraId="5EA22873" w14:textId="77777777" w:rsidR="00866E41" w:rsidRPr="00A6354F" w:rsidRDefault="00866E41" w:rsidP="00866E41">
      <w:pPr>
        <w:rPr>
          <w:rFonts w:ascii="Verdana" w:eastAsia="Times New Roman" w:hAnsi="Verdana" w:cs="Times New Roman"/>
          <w:color w:val="000000"/>
          <w:lang w:eastAsia="pl-PL" w:bidi="pl-PL"/>
        </w:rPr>
      </w:pPr>
    </w:p>
    <w:p w14:paraId="0DF6AFD4" w14:textId="77777777" w:rsidR="00866E41" w:rsidRPr="00A6354F" w:rsidRDefault="00866E41" w:rsidP="00866E41">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4BC408A5" w14:textId="77777777" w:rsidR="00866E41" w:rsidRPr="00A6354F" w:rsidRDefault="00866E41" w:rsidP="00866E41">
      <w:pPr>
        <w:jc w:val="both"/>
        <w:rPr>
          <w:rFonts w:ascii="Verdana" w:eastAsia="Times New Roman" w:hAnsi="Verdana" w:cs="Times New Roman"/>
          <w:color w:val="000000"/>
          <w:lang w:eastAsia="pl-PL" w:bidi="pl-PL"/>
        </w:rPr>
      </w:pPr>
    </w:p>
    <w:p w14:paraId="3A8C775C" w14:textId="77777777" w:rsidR="00866E41" w:rsidRDefault="00866E41" w:rsidP="00866E41">
      <w:pPr>
        <w:jc w:val="both"/>
        <w:rPr>
          <w:rFonts w:ascii="Verdana" w:eastAsia="Times New Roman" w:hAnsi="Verdana" w:cs="Times New Roman"/>
          <w:color w:val="000000"/>
          <w:lang w:eastAsia="pl-PL" w:bidi="pl-PL"/>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39CBE0F6" w14:textId="77777777" w:rsidR="00866E41" w:rsidRPr="00A6354F" w:rsidRDefault="00866E41" w:rsidP="00866E41">
      <w:pPr>
        <w:jc w:val="both"/>
        <w:rPr>
          <w:rFonts w:ascii="Verdana" w:eastAsia="Times New Roman" w:hAnsi="Verdana" w:cs="Times New Roman"/>
          <w:color w:val="000000"/>
          <w:kern w:val="1"/>
          <w:sz w:val="24"/>
          <w:szCs w:val="24"/>
        </w:rPr>
      </w:pPr>
    </w:p>
    <w:p w14:paraId="5D81FD5B" w14:textId="12DC2D3B" w:rsidR="00866E41" w:rsidRPr="00A6354F" w:rsidRDefault="00866E41" w:rsidP="00866E41">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 xml:space="preserve">PROJEKT INSTALACJI </w:t>
      </w:r>
      <w:r>
        <w:rPr>
          <w:rFonts w:ascii="Verdana" w:hAnsi="Verdana" w:cs="Times New Roman"/>
          <w:color w:val="000000"/>
          <w:sz w:val="24"/>
          <w:szCs w:val="24"/>
        </w:rPr>
        <w:t>TEL</w:t>
      </w:r>
      <w:r w:rsidR="00D87F45">
        <w:rPr>
          <w:rFonts w:ascii="Verdana" w:hAnsi="Verdana" w:cs="Times New Roman"/>
          <w:color w:val="000000"/>
          <w:sz w:val="24"/>
          <w:szCs w:val="24"/>
        </w:rPr>
        <w:t>EKOMUNIKACYJNYCH</w:t>
      </w:r>
    </w:p>
    <w:p w14:paraId="5EE16A8B" w14:textId="77777777" w:rsidR="00866E41" w:rsidRPr="00A6354F" w:rsidRDefault="00866E41" w:rsidP="00866E41">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08C13236" w14:textId="77777777" w:rsidR="00866E41" w:rsidRPr="00A6354F" w:rsidRDefault="00866E41" w:rsidP="00866E41">
      <w:pPr>
        <w:autoSpaceDE w:val="0"/>
        <w:spacing w:line="200" w:lineRule="atLeast"/>
        <w:ind w:left="15" w:right="45"/>
        <w:jc w:val="center"/>
        <w:rPr>
          <w:rFonts w:ascii="Verdana" w:hAnsi="Verdana" w:cs="Times New Roman"/>
          <w:color w:val="000000"/>
          <w:sz w:val="24"/>
          <w:szCs w:val="24"/>
        </w:rPr>
      </w:pPr>
    </w:p>
    <w:p w14:paraId="26918215" w14:textId="77777777" w:rsidR="00866E41" w:rsidRDefault="00866E41" w:rsidP="00866E41">
      <w:pPr>
        <w:pStyle w:val="FBT-normalny"/>
        <w:jc w:val="center"/>
      </w:pPr>
      <w:r>
        <w:t>Budowa Posterunku Policji w Krośnicach – w systemie modułów 3D – realizacja w trybie zaprojektuj i wybuduj;</w:t>
      </w:r>
    </w:p>
    <w:p w14:paraId="593D55AA" w14:textId="02D0A478" w:rsidR="00866E41" w:rsidRDefault="00866E41" w:rsidP="00866E41">
      <w:pPr>
        <w:pStyle w:val="FBT-normalny"/>
        <w:jc w:val="center"/>
      </w:pPr>
      <w:r>
        <w:t>ul. Krośnice – dz. nr 508/152</w:t>
      </w:r>
    </w:p>
    <w:p w14:paraId="210C3280" w14:textId="77777777" w:rsidR="00866E41" w:rsidRPr="00A6354F" w:rsidRDefault="00866E41" w:rsidP="00866E41">
      <w:pPr>
        <w:jc w:val="both"/>
        <w:rPr>
          <w:rFonts w:ascii="Verdana" w:eastAsia="Times New Roman" w:hAnsi="Verdana" w:cs="Times New Roman"/>
          <w:b/>
          <w:bCs/>
          <w:color w:val="000000"/>
          <w:sz w:val="20"/>
          <w:szCs w:val="20"/>
          <w:lang w:eastAsia="pl-PL" w:bidi="pl-PL"/>
        </w:rPr>
      </w:pPr>
    </w:p>
    <w:p w14:paraId="6BFA26DF" w14:textId="77777777" w:rsidR="00866E41" w:rsidRPr="00A6354F" w:rsidRDefault="00866E41" w:rsidP="00866E41">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76B23910" w14:textId="77777777" w:rsidR="00866E41" w:rsidRDefault="00866E41" w:rsidP="00866E41">
      <w:pPr>
        <w:jc w:val="both"/>
        <w:rPr>
          <w:rFonts w:ascii="Times New Roman" w:eastAsia="Times New Roman" w:hAnsi="Times New Roman" w:cs="Times New Roman"/>
          <w:color w:val="000000"/>
          <w:lang w:eastAsia="pl-PL" w:bidi="pl-PL"/>
        </w:rPr>
      </w:pPr>
    </w:p>
    <w:p w14:paraId="2E4404FD" w14:textId="77777777" w:rsidR="00866E41" w:rsidRDefault="00866E41" w:rsidP="00866E41">
      <w:pPr>
        <w:jc w:val="both"/>
        <w:rPr>
          <w:rFonts w:ascii="Times New Roman" w:eastAsia="Times New Roman" w:hAnsi="Times New Roman" w:cs="Times New Roman"/>
          <w:color w:val="000000"/>
          <w:lang w:eastAsia="pl-PL" w:bidi="pl-PL"/>
        </w:rPr>
      </w:pPr>
    </w:p>
    <w:p w14:paraId="0280203A" w14:textId="77777777" w:rsidR="00866E41" w:rsidRDefault="00866E41" w:rsidP="00866E41">
      <w:pPr>
        <w:jc w:val="both"/>
        <w:rPr>
          <w:rFonts w:ascii="Times New Roman" w:eastAsia="Times New Roman" w:hAnsi="Times New Roman" w:cs="Times New Roman"/>
          <w:color w:val="000000"/>
          <w:lang w:eastAsia="pl-PL" w:bidi="pl-PL"/>
        </w:rPr>
      </w:pPr>
    </w:p>
    <w:p w14:paraId="0860FB09" w14:textId="77777777" w:rsidR="00866E41" w:rsidRDefault="00866E41" w:rsidP="00866E41">
      <w:pPr>
        <w:jc w:val="both"/>
        <w:rPr>
          <w:rFonts w:ascii="Times New Roman" w:eastAsia="Times New Roman" w:hAnsi="Times New Roman" w:cs="Times New Roman"/>
          <w:color w:val="000000"/>
          <w:lang w:eastAsia="pl-PL" w:bidi="pl-PL"/>
        </w:rPr>
      </w:pPr>
    </w:p>
    <w:p w14:paraId="0B8B30F6" w14:textId="77777777" w:rsidR="00866E41" w:rsidRPr="00A6354F" w:rsidRDefault="00866E41" w:rsidP="00866E41">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w:t>
      </w:r>
      <w:r>
        <w:rPr>
          <w:rFonts w:ascii="Verdana" w:eastAsia="Times New Roman" w:hAnsi="Verdana" w:cs="Times New Roman"/>
          <w:color w:val="000000"/>
          <w:sz w:val="18"/>
          <w:szCs w:val="18"/>
          <w:lang w:eastAsia="pl-PL" w:bidi="pl-PL"/>
        </w:rPr>
        <w:t xml:space="preserve">      </w:t>
      </w:r>
      <w:r w:rsidRPr="00A6354F">
        <w:rPr>
          <w:rFonts w:ascii="Verdana" w:eastAsia="Times New Roman" w:hAnsi="Verdana" w:cs="Times New Roman"/>
          <w:color w:val="000000"/>
          <w:sz w:val="18"/>
          <w:szCs w:val="18"/>
          <w:lang w:eastAsia="pl-PL" w:bidi="pl-PL"/>
        </w:rPr>
        <w:t xml:space="preserve">mgr inż. </w:t>
      </w:r>
      <w:r>
        <w:rPr>
          <w:rFonts w:ascii="Verdana" w:eastAsia="Times New Roman" w:hAnsi="Verdana" w:cs="Times New Roman"/>
          <w:color w:val="000000"/>
          <w:sz w:val="18"/>
          <w:szCs w:val="18"/>
          <w:lang w:eastAsia="pl-PL" w:bidi="pl-PL"/>
        </w:rPr>
        <w:t xml:space="preserve">Piotr </w:t>
      </w:r>
      <w:proofErr w:type="spellStart"/>
      <w:r>
        <w:rPr>
          <w:rFonts w:ascii="Verdana" w:eastAsia="Times New Roman" w:hAnsi="Verdana" w:cs="Times New Roman"/>
          <w:color w:val="000000"/>
          <w:sz w:val="18"/>
          <w:szCs w:val="18"/>
          <w:lang w:eastAsia="pl-PL" w:bidi="pl-PL"/>
        </w:rPr>
        <w:t>Dowolski</w:t>
      </w:r>
      <w:proofErr w:type="spellEnd"/>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w:t>
      </w:r>
      <w:r>
        <w:rPr>
          <w:rFonts w:ascii="Verdana" w:eastAsia="Times New Roman" w:hAnsi="Verdana" w:cs="Times New Roman"/>
          <w:color w:val="000000"/>
          <w:sz w:val="18"/>
          <w:szCs w:val="18"/>
          <w:lang w:eastAsia="pl-PL" w:bidi="pl-PL"/>
        </w:rPr>
        <w:t>Jacek Springer</w:t>
      </w:r>
    </w:p>
    <w:p w14:paraId="75E209AC" w14:textId="5576A5E7" w:rsidR="00866E41" w:rsidRPr="00A6354F" w:rsidRDefault="00866E41" w:rsidP="00866E41">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w:t>
      </w:r>
      <w:r>
        <w:rPr>
          <w:rFonts w:eastAsia="Times New Roman" w:cs="Times New Roman"/>
          <w:color w:val="000000"/>
          <w:sz w:val="12"/>
          <w:szCs w:val="12"/>
          <w:lang w:eastAsia="pl-PL" w:bidi="pl-PL"/>
        </w:rPr>
        <w:t>–</w:t>
      </w:r>
      <w:r w:rsidRPr="00A6354F">
        <w:rPr>
          <w:rFonts w:eastAsia="Times New Roman" w:cs="Times New Roman"/>
          <w:color w:val="000000"/>
          <w:sz w:val="12"/>
          <w:szCs w:val="12"/>
          <w:lang w:eastAsia="pl-PL" w:bidi="pl-PL"/>
        </w:rPr>
        <w:t xml:space="preserve"> instalacje</w:t>
      </w:r>
      <w:r>
        <w:rPr>
          <w:rFonts w:eastAsia="Times New Roman" w:cs="Times New Roman"/>
          <w:color w:val="000000"/>
          <w:sz w:val="12"/>
          <w:szCs w:val="12"/>
          <w:lang w:eastAsia="pl-PL" w:bidi="pl-PL"/>
        </w:rPr>
        <w:t xml:space="preserve"> telekomunikacyjne</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w:t>
      </w:r>
      <w:r>
        <w:rPr>
          <w:rFonts w:eastAsia="Times New Roman" w:cs="Times New Roman"/>
          <w:color w:val="000000"/>
          <w:sz w:val="12"/>
          <w:szCs w:val="12"/>
          <w:lang w:eastAsia="pl-PL" w:bidi="pl-PL"/>
        </w:rPr>
        <w:t>–</w:t>
      </w:r>
      <w:r w:rsidRPr="00A6354F">
        <w:rPr>
          <w:rFonts w:eastAsia="Times New Roman" w:cs="Times New Roman"/>
          <w:color w:val="000000"/>
          <w:sz w:val="12"/>
          <w:szCs w:val="12"/>
          <w:lang w:eastAsia="pl-PL" w:bidi="pl-PL"/>
        </w:rPr>
        <w:t xml:space="preserve"> instalacje</w:t>
      </w:r>
      <w:r>
        <w:rPr>
          <w:rFonts w:eastAsia="Times New Roman" w:cs="Times New Roman"/>
          <w:color w:val="000000"/>
          <w:sz w:val="12"/>
          <w:szCs w:val="12"/>
          <w:lang w:eastAsia="pl-PL" w:bidi="pl-PL"/>
        </w:rPr>
        <w:t xml:space="preserve"> telekomunikacyjne</w:t>
      </w:r>
    </w:p>
    <w:p w14:paraId="7B9A04E5" w14:textId="77777777" w:rsidR="00866E41" w:rsidRPr="00A6354F" w:rsidRDefault="00866E41" w:rsidP="00866E41">
      <w:pPr>
        <w:pStyle w:val="FBT-normalny"/>
        <w:rPr>
          <w:rFonts w:eastAsia="Times New Roman" w:cs="Times New Roman"/>
          <w:color w:val="000000"/>
          <w:sz w:val="12"/>
          <w:szCs w:val="12"/>
          <w:lang w:eastAsia="pl-PL" w:bidi="pl-PL"/>
        </w:rPr>
      </w:pPr>
      <w:r w:rsidRPr="00D87F45">
        <w:rPr>
          <w:rFonts w:eastAsia="Times New Roman" w:cs="Times New Roman"/>
          <w:color w:val="000000"/>
          <w:sz w:val="12"/>
          <w:szCs w:val="12"/>
          <w:lang w:eastAsia="pl-PL" w:bidi="pl-PL"/>
        </w:rPr>
        <w:t xml:space="preserve">         nr 296/DOŚ/06 | nr </w:t>
      </w:r>
      <w:proofErr w:type="spellStart"/>
      <w:r w:rsidRPr="00D87F45">
        <w:rPr>
          <w:rFonts w:eastAsia="Times New Roman" w:cs="Times New Roman"/>
          <w:color w:val="000000"/>
          <w:sz w:val="12"/>
          <w:szCs w:val="12"/>
          <w:lang w:eastAsia="pl-PL" w:bidi="pl-PL"/>
        </w:rPr>
        <w:t>ewid</w:t>
      </w:r>
      <w:proofErr w:type="spellEnd"/>
      <w:r w:rsidRPr="00D87F45">
        <w:rPr>
          <w:rFonts w:eastAsia="Times New Roman" w:cs="Times New Roman"/>
          <w:color w:val="000000"/>
          <w:sz w:val="12"/>
          <w:szCs w:val="12"/>
          <w:lang w:eastAsia="pl-PL" w:bidi="pl-PL"/>
        </w:rPr>
        <w:t xml:space="preserve">. DOŚ/BT/0067/07                                                                   nr 2073/00/U | nr </w:t>
      </w:r>
      <w:proofErr w:type="spellStart"/>
      <w:r w:rsidRPr="00D87F45">
        <w:rPr>
          <w:rFonts w:eastAsia="Times New Roman" w:cs="Times New Roman"/>
          <w:color w:val="000000"/>
          <w:sz w:val="12"/>
          <w:szCs w:val="12"/>
          <w:lang w:eastAsia="pl-PL" w:bidi="pl-PL"/>
        </w:rPr>
        <w:t>ewid</w:t>
      </w:r>
      <w:proofErr w:type="spellEnd"/>
      <w:r w:rsidRPr="00D87F45">
        <w:rPr>
          <w:rFonts w:eastAsia="Times New Roman" w:cs="Times New Roman"/>
          <w:color w:val="000000"/>
          <w:sz w:val="12"/>
          <w:szCs w:val="12"/>
          <w:lang w:eastAsia="pl-PL" w:bidi="pl-PL"/>
        </w:rPr>
        <w:t xml:space="preserve"> DOŚ/IE/0685/04</w:t>
      </w:r>
    </w:p>
    <w:p w14:paraId="5EBAB06A" w14:textId="77777777" w:rsidR="00866E41" w:rsidRDefault="00866E41" w:rsidP="00866E41">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3B0EA9A6" w14:textId="77777777" w:rsidR="00866E41" w:rsidRDefault="00866E41" w:rsidP="00866E41">
      <w:pPr>
        <w:pStyle w:val="FBT-normalny"/>
        <w:rPr>
          <w:rFonts w:ascii="Times New Roman" w:eastAsia="Times New Roman" w:hAnsi="Times New Roman" w:cs="Times New Roman"/>
          <w:color w:val="000000"/>
          <w:sz w:val="16"/>
          <w:szCs w:val="16"/>
          <w:lang w:eastAsia="pl-PL" w:bidi="pl-PL"/>
        </w:rPr>
      </w:pPr>
    </w:p>
    <w:p w14:paraId="3C8F28A9" w14:textId="77777777" w:rsidR="00866E41" w:rsidRDefault="00866E41" w:rsidP="00866E41">
      <w:pPr>
        <w:pStyle w:val="FBT-normalny"/>
        <w:rPr>
          <w:rFonts w:ascii="Times New Roman" w:eastAsia="Times New Roman" w:hAnsi="Times New Roman" w:cs="Times New Roman"/>
          <w:color w:val="000000"/>
          <w:sz w:val="16"/>
          <w:szCs w:val="16"/>
          <w:lang w:eastAsia="pl-PL" w:bidi="pl-PL"/>
        </w:rPr>
      </w:pPr>
    </w:p>
    <w:p w14:paraId="5B17AFB0" w14:textId="77777777" w:rsidR="00866E41" w:rsidRDefault="00866E41" w:rsidP="00866E41">
      <w:pPr>
        <w:pStyle w:val="FBT-normalny"/>
        <w:rPr>
          <w:rFonts w:ascii="Times New Roman" w:eastAsia="Times New Roman" w:hAnsi="Times New Roman" w:cs="Times New Roman"/>
          <w:color w:val="000000"/>
          <w:lang w:eastAsia="pl-PL" w:bidi="pl-PL"/>
        </w:rPr>
      </w:pPr>
    </w:p>
    <w:p w14:paraId="36BBDA0A" w14:textId="77777777" w:rsidR="00866E41" w:rsidRDefault="00866E41" w:rsidP="00866E41">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7143766B" w14:textId="77777777" w:rsidR="00866E41" w:rsidRDefault="00866E41" w:rsidP="004C4EA9">
      <w:pPr>
        <w:rPr>
          <w:rFonts w:ascii="Verdana" w:eastAsia="Times New Roman" w:hAnsi="Verdana" w:cs="Times New Roman"/>
          <w:color w:val="000000"/>
          <w:sz w:val="20"/>
          <w:szCs w:val="20"/>
          <w:lang w:eastAsia="pl-PL" w:bidi="pl-PL"/>
        </w:rPr>
      </w:pPr>
    </w:p>
    <w:p w14:paraId="5B95998C" w14:textId="77777777" w:rsidR="004C4EA9" w:rsidRDefault="004C4EA9" w:rsidP="004C4EA9">
      <w:pPr>
        <w:rPr>
          <w:rFonts w:ascii="Verdana" w:eastAsia="Times New Roman" w:hAnsi="Verdana" w:cs="Times New Roman"/>
          <w:color w:val="000000"/>
          <w:sz w:val="20"/>
          <w:szCs w:val="20"/>
          <w:lang w:eastAsia="pl-PL" w:bidi="pl-PL"/>
        </w:rPr>
      </w:pPr>
    </w:p>
    <w:p w14:paraId="6E489992" w14:textId="57B981BA" w:rsidR="004C4EA9" w:rsidRDefault="004C4EA9" w:rsidP="004C4EA9">
      <w:pPr>
        <w:rPr>
          <w:rFonts w:ascii="Verdana" w:eastAsia="Times New Roman" w:hAnsi="Verdana" w:cs="Times New Roman"/>
          <w:color w:val="000000"/>
          <w:sz w:val="20"/>
          <w:szCs w:val="20"/>
          <w:lang w:eastAsia="pl-PL" w:bidi="pl-PL"/>
        </w:rPr>
      </w:pPr>
    </w:p>
    <w:p w14:paraId="1C9699E6" w14:textId="77777777" w:rsidR="00866E41" w:rsidRDefault="00866E41" w:rsidP="004C4EA9">
      <w:pPr>
        <w:rPr>
          <w:rFonts w:ascii="Verdana" w:eastAsia="Times New Roman" w:hAnsi="Verdana" w:cs="Times New Roman"/>
          <w:color w:val="000000"/>
          <w:sz w:val="20"/>
          <w:szCs w:val="20"/>
          <w:lang w:eastAsia="pl-PL" w:bidi="pl-PL"/>
        </w:rPr>
      </w:pPr>
    </w:p>
    <w:p w14:paraId="46C838EC" w14:textId="77777777" w:rsidR="00866E41" w:rsidRDefault="00866E41" w:rsidP="004C4EA9">
      <w:pPr>
        <w:rPr>
          <w:rFonts w:ascii="Verdana" w:eastAsia="Times New Roman" w:hAnsi="Verdana" w:cs="Times New Roman"/>
          <w:color w:val="000000"/>
          <w:sz w:val="20"/>
          <w:szCs w:val="20"/>
          <w:lang w:eastAsia="pl-PL" w:bidi="pl-PL"/>
        </w:rPr>
      </w:pPr>
    </w:p>
    <w:p w14:paraId="50262E88" w14:textId="77777777" w:rsidR="00866E41" w:rsidRDefault="00866E41" w:rsidP="004C4EA9">
      <w:pPr>
        <w:rPr>
          <w:rFonts w:ascii="Verdana" w:eastAsia="Times New Roman" w:hAnsi="Verdana" w:cs="Times New Roman"/>
          <w:color w:val="000000"/>
          <w:sz w:val="20"/>
          <w:szCs w:val="20"/>
          <w:lang w:eastAsia="pl-PL" w:bidi="pl-PL"/>
        </w:rPr>
      </w:pPr>
    </w:p>
    <w:p w14:paraId="5505ED9E" w14:textId="77777777" w:rsidR="00866E41" w:rsidRDefault="00866E41" w:rsidP="004C4EA9">
      <w:pPr>
        <w:rPr>
          <w:rFonts w:ascii="Verdana" w:eastAsia="Times New Roman" w:hAnsi="Verdana" w:cs="Times New Roman"/>
          <w:color w:val="000000"/>
          <w:sz w:val="20"/>
          <w:szCs w:val="20"/>
          <w:lang w:eastAsia="pl-PL" w:bidi="pl-PL"/>
        </w:rPr>
      </w:pPr>
    </w:p>
    <w:p w14:paraId="5A2FDCDF" w14:textId="77777777" w:rsidR="00866E41" w:rsidRDefault="00866E41" w:rsidP="004C4EA9">
      <w:pPr>
        <w:rPr>
          <w:rFonts w:ascii="Verdana" w:eastAsia="Times New Roman" w:hAnsi="Verdana" w:cs="Times New Roman"/>
          <w:color w:val="000000"/>
          <w:sz w:val="20"/>
          <w:szCs w:val="20"/>
          <w:lang w:eastAsia="pl-PL" w:bidi="pl-PL"/>
        </w:rPr>
      </w:pPr>
    </w:p>
    <w:p w14:paraId="238C7BED" w14:textId="77777777" w:rsidR="00866E41" w:rsidRDefault="00866E41" w:rsidP="004C4EA9">
      <w:pPr>
        <w:rPr>
          <w:rFonts w:ascii="Verdana" w:eastAsia="Times New Roman" w:hAnsi="Verdana" w:cs="Times New Roman"/>
          <w:color w:val="000000"/>
          <w:sz w:val="20"/>
          <w:szCs w:val="20"/>
          <w:lang w:eastAsia="pl-PL" w:bidi="pl-PL"/>
        </w:rPr>
      </w:pPr>
    </w:p>
    <w:p w14:paraId="0E336A4B" w14:textId="77777777" w:rsidR="00866E41" w:rsidRDefault="00866E41" w:rsidP="004C4EA9">
      <w:pPr>
        <w:rPr>
          <w:rFonts w:ascii="Verdana" w:eastAsia="Times New Roman" w:hAnsi="Verdana" w:cs="Times New Roman"/>
          <w:color w:val="000000"/>
          <w:sz w:val="20"/>
          <w:szCs w:val="20"/>
          <w:lang w:eastAsia="pl-PL" w:bidi="pl-PL"/>
        </w:rPr>
      </w:pPr>
    </w:p>
    <w:p w14:paraId="34FAD3C6" w14:textId="77777777" w:rsidR="00866E41" w:rsidRDefault="00866E41" w:rsidP="004C4EA9">
      <w:pPr>
        <w:rPr>
          <w:rFonts w:ascii="Verdana" w:eastAsia="Times New Roman" w:hAnsi="Verdana" w:cs="Times New Roman"/>
          <w:color w:val="000000"/>
          <w:sz w:val="20"/>
          <w:szCs w:val="20"/>
          <w:lang w:eastAsia="pl-PL" w:bidi="pl-PL"/>
        </w:rPr>
      </w:pPr>
    </w:p>
    <w:p w14:paraId="533E06BD" w14:textId="77777777" w:rsidR="004C4EA9" w:rsidRPr="00F00189" w:rsidRDefault="004C4EA9" w:rsidP="004C4EA9"/>
    <w:p w14:paraId="008ADFD7" w14:textId="422FE11B" w:rsidR="00762AED" w:rsidRPr="00762AED" w:rsidRDefault="00EB23B0" w:rsidP="00762AED">
      <w:pPr>
        <w:pStyle w:val="Nagwek1"/>
      </w:pPr>
      <w:bookmarkStart w:id="9" w:name="_Toc32237442"/>
      <w:bookmarkStart w:id="10" w:name="_Toc136947268"/>
      <w:r>
        <w:lastRenderedPageBreak/>
        <w:t>DANE WEJŚCIOWE DO PROJEKTOWANIA</w:t>
      </w:r>
      <w:bookmarkEnd w:id="9"/>
      <w:bookmarkEnd w:id="10"/>
    </w:p>
    <w:p w14:paraId="59057076" w14:textId="054CE2AB" w:rsidR="00D16516" w:rsidRPr="003E0972" w:rsidRDefault="003E0972" w:rsidP="003E0972">
      <w:pPr>
        <w:pStyle w:val="Nagwek2"/>
      </w:pPr>
      <w:bookmarkStart w:id="11" w:name="_Toc32237443"/>
      <w:bookmarkStart w:id="12" w:name="_Toc136947269"/>
      <w:r>
        <w:t>Przedmiot opracowania</w:t>
      </w:r>
      <w:bookmarkEnd w:id="11"/>
      <w:bookmarkEnd w:id="12"/>
    </w:p>
    <w:p w14:paraId="606EEB8C" w14:textId="77777777" w:rsidR="00890385" w:rsidRDefault="00C41C1B" w:rsidP="00DA0781">
      <w:pPr>
        <w:pStyle w:val="FBT-normalny"/>
      </w:pPr>
      <w:r>
        <w:t xml:space="preserve">Przedmiotem opracowania jest projekt </w:t>
      </w:r>
      <w:r w:rsidR="00890385">
        <w:t>wykonawczy instalacji elektrycznych obiektu budowlanego:</w:t>
      </w:r>
    </w:p>
    <w:p w14:paraId="6DA432FF" w14:textId="77777777" w:rsidR="00890385" w:rsidRDefault="00890385" w:rsidP="00DA0781">
      <w:pPr>
        <w:pStyle w:val="FBT-normalny"/>
      </w:pPr>
    </w:p>
    <w:p w14:paraId="1A704A96" w14:textId="6A9A0E7F" w:rsidR="00762AED" w:rsidRDefault="00890385" w:rsidP="00890385">
      <w:pPr>
        <w:pStyle w:val="FBT-normalny"/>
        <w:jc w:val="center"/>
      </w:pPr>
      <w:r>
        <w:t xml:space="preserve">Budowa </w:t>
      </w:r>
      <w:r w:rsidR="00683488">
        <w:t>Posterunku Policji w Krośnicach</w:t>
      </w:r>
      <w:r>
        <w:t xml:space="preserve"> – w systemie modułów 3D – realizacja w trybie zaprojektuj i wybuduj;</w:t>
      </w:r>
    </w:p>
    <w:p w14:paraId="30F53806" w14:textId="53516AF1" w:rsidR="00890385" w:rsidRDefault="00683488" w:rsidP="00890385">
      <w:pPr>
        <w:pStyle w:val="FBT-normalny"/>
        <w:jc w:val="center"/>
      </w:pPr>
      <w:r>
        <w:t>Krośnice – dz. nr 508/152</w:t>
      </w:r>
    </w:p>
    <w:p w14:paraId="5525B027" w14:textId="77777777" w:rsidR="00890385" w:rsidRDefault="00890385" w:rsidP="00DA0781">
      <w:pPr>
        <w:pStyle w:val="FBT-normalny"/>
      </w:pPr>
    </w:p>
    <w:p w14:paraId="447D8E5E" w14:textId="551237A5" w:rsidR="003E0972" w:rsidRDefault="003E0972" w:rsidP="003E0972">
      <w:pPr>
        <w:pStyle w:val="Nagwek2"/>
      </w:pPr>
      <w:bookmarkStart w:id="13" w:name="_Toc32237444"/>
      <w:bookmarkStart w:id="14" w:name="_Toc136947270"/>
      <w:r>
        <w:t>Podstawa opracowania</w:t>
      </w:r>
      <w:bookmarkEnd w:id="13"/>
      <w:bookmarkEnd w:id="14"/>
    </w:p>
    <w:p w14:paraId="61BB23D1" w14:textId="1CBF9C5D" w:rsidR="00F00189" w:rsidRDefault="00F00189" w:rsidP="00471DC9">
      <w:pPr>
        <w:pStyle w:val="FBT-normalny"/>
        <w:numPr>
          <w:ilvl w:val="0"/>
          <w:numId w:val="3"/>
        </w:numPr>
      </w:pPr>
      <w:r>
        <w:t>Zarządzenie nr 29 Ministra Górnictwa i Energetyki w sprawie doboru przewodów i kabli elektroenergetycznych do obciążeń prądem elektrycznym;</w:t>
      </w:r>
    </w:p>
    <w:p w14:paraId="7DDE4E35" w14:textId="042DDD50" w:rsidR="00775E5F" w:rsidRDefault="00775E5F" w:rsidP="00471DC9">
      <w:pPr>
        <w:pStyle w:val="FBT-normalny"/>
        <w:numPr>
          <w:ilvl w:val="0"/>
          <w:numId w:val="3"/>
        </w:numPr>
      </w:pPr>
      <w:r w:rsidRPr="00775E5F">
        <w:t>Rozporządzenie Ministra Infrastruktury z dnia 12.04.2002r. w sprawie warunków technicznych jakim powinny odpowiadać budynki i ich usytuowanie z późniejszymi zmianami (Dz. U. Nr 75, poz. 690)</w:t>
      </w:r>
      <w:r>
        <w:t>;</w:t>
      </w:r>
    </w:p>
    <w:p w14:paraId="6359FC17" w14:textId="77777777" w:rsidR="00F00189" w:rsidRPr="006C5D8F" w:rsidRDefault="00F00189" w:rsidP="00471DC9">
      <w:pPr>
        <w:pStyle w:val="FBT-normalny"/>
        <w:numPr>
          <w:ilvl w:val="0"/>
          <w:numId w:val="3"/>
        </w:numPr>
      </w:pPr>
      <w:r w:rsidRPr="006C5D8F">
        <w:t>PN-EN 12464-1:201</w:t>
      </w:r>
      <w:r>
        <w:t>2</w:t>
      </w:r>
      <w:r w:rsidRPr="006C5D8F">
        <w:t xml:space="preserve"> Światło i oświetlenie. Oświetlenie miejsc pracy. Część 1: Miejsca pracy we wnętrzach</w:t>
      </w:r>
      <w:r>
        <w:t>;</w:t>
      </w:r>
    </w:p>
    <w:p w14:paraId="0E28DF2B" w14:textId="77777777" w:rsidR="00F00189" w:rsidRPr="006C5D8F" w:rsidRDefault="00F00189" w:rsidP="00471DC9">
      <w:pPr>
        <w:pStyle w:val="FBT-normalny"/>
        <w:numPr>
          <w:ilvl w:val="0"/>
          <w:numId w:val="3"/>
        </w:numPr>
      </w:pPr>
      <w:r w:rsidRPr="006C5D8F">
        <w:t>PN-EN 1838:2013-11 Zastosowania oświetlenia – Oświetlenie awaryjne</w:t>
      </w:r>
      <w:r>
        <w:t>;</w:t>
      </w:r>
    </w:p>
    <w:p w14:paraId="51061BCF" w14:textId="77777777" w:rsidR="00F00189" w:rsidRDefault="00F00189" w:rsidP="00471DC9">
      <w:pPr>
        <w:pStyle w:val="FBT-normalny"/>
        <w:numPr>
          <w:ilvl w:val="0"/>
          <w:numId w:val="3"/>
        </w:numPr>
      </w:pPr>
      <w:r w:rsidRPr="006C5D8F">
        <w:t>PN-EN 50172:2005 Systemy awaryjnego oświetlenia ewakuacyjnego</w:t>
      </w:r>
      <w:r>
        <w:t>;</w:t>
      </w:r>
    </w:p>
    <w:p w14:paraId="7265ADF6" w14:textId="77777777" w:rsidR="00F00189" w:rsidRPr="006C5D8F" w:rsidRDefault="00F00189" w:rsidP="00471DC9">
      <w:pPr>
        <w:pStyle w:val="FBT-normalny"/>
        <w:numPr>
          <w:ilvl w:val="0"/>
          <w:numId w:val="3"/>
        </w:numPr>
      </w:pPr>
      <w:r>
        <w:t>PN-IEC-60364 Instalacje elektryczne w obiektach budowlanych. Ochrona zapewniająca bezpieczeństwo. Ochrona przeciwporażeniowa;</w:t>
      </w:r>
    </w:p>
    <w:p w14:paraId="41CFA76F" w14:textId="77777777" w:rsidR="00F00189" w:rsidRDefault="00F00189" w:rsidP="00471DC9">
      <w:pPr>
        <w:pStyle w:val="FBT-normalny"/>
        <w:numPr>
          <w:ilvl w:val="0"/>
          <w:numId w:val="3"/>
        </w:numPr>
      </w:pPr>
      <w:r w:rsidRPr="006C5D8F">
        <w:t>PN-E-05125 Elektroenergetyczne i sygnalizacyjne linie kablowe</w:t>
      </w:r>
      <w:r>
        <w:t>;</w:t>
      </w:r>
    </w:p>
    <w:p w14:paraId="56572AE9" w14:textId="5955FA25" w:rsidR="00F00189" w:rsidRPr="008A73E7" w:rsidRDefault="00F00189" w:rsidP="00471DC9">
      <w:pPr>
        <w:pStyle w:val="FBT-normalny"/>
        <w:numPr>
          <w:ilvl w:val="0"/>
          <w:numId w:val="3"/>
        </w:numPr>
      </w:pPr>
      <w:r w:rsidRPr="00A04B1E">
        <w:rPr>
          <w:rFonts w:cs="Times New Roman"/>
          <w:szCs w:val="16"/>
          <w:lang w:eastAsia="pl-PL"/>
        </w:rPr>
        <w:t>PN-HD 60364-5-54:201</w:t>
      </w:r>
      <w:r>
        <w:rPr>
          <w:rFonts w:cs="Times New Roman"/>
          <w:szCs w:val="16"/>
          <w:lang w:eastAsia="pl-PL"/>
        </w:rPr>
        <w:t>1</w:t>
      </w:r>
      <w:r w:rsidRPr="00A04B1E">
        <w:rPr>
          <w:rFonts w:cs="Times New Roman"/>
          <w:szCs w:val="16"/>
          <w:lang w:eastAsia="pl-PL"/>
        </w:rPr>
        <w:t xml:space="preserve"> Instalacje elektryczne niskiego napięcia. Część 5-54: Dobór i montaż - wyposażenia elektrycznego. Uziemienia, przewody ochronne i</w:t>
      </w:r>
      <w:r w:rsidR="00D211C8">
        <w:rPr>
          <w:rFonts w:cs="Times New Roman"/>
          <w:szCs w:val="16"/>
          <w:lang w:eastAsia="pl-PL"/>
        </w:rPr>
        <w:t> </w:t>
      </w:r>
      <w:r w:rsidRPr="00A04B1E">
        <w:rPr>
          <w:rFonts w:cs="Times New Roman"/>
          <w:szCs w:val="16"/>
          <w:lang w:eastAsia="pl-PL"/>
        </w:rPr>
        <w:t>przewody połączeń ochronnych</w:t>
      </w:r>
      <w:r>
        <w:rPr>
          <w:rFonts w:cs="Times New Roman"/>
          <w:szCs w:val="16"/>
          <w:lang w:eastAsia="pl-PL"/>
        </w:rPr>
        <w:t>;</w:t>
      </w:r>
    </w:p>
    <w:p w14:paraId="69160176" w14:textId="77777777" w:rsidR="00F00189" w:rsidRDefault="00F00189" w:rsidP="00471DC9">
      <w:pPr>
        <w:pStyle w:val="FBT-normalny"/>
        <w:numPr>
          <w:ilvl w:val="0"/>
          <w:numId w:val="3"/>
        </w:numPr>
      </w:pPr>
      <w:r w:rsidRPr="00C82FF9">
        <w:t>PN-IEC 60364-1 Instalacje elektryczne w obiektach budowlanych. Zakres, przedmiot i wymagania podstawowe</w:t>
      </w:r>
      <w:r>
        <w:t>;</w:t>
      </w:r>
    </w:p>
    <w:p w14:paraId="0C42FD63" w14:textId="4F9579CD" w:rsidR="00F00189" w:rsidRPr="00C82FF9" w:rsidRDefault="00F00189" w:rsidP="00471DC9">
      <w:pPr>
        <w:pStyle w:val="FBT-normalny"/>
        <w:numPr>
          <w:ilvl w:val="0"/>
          <w:numId w:val="3"/>
        </w:numPr>
      </w:pPr>
      <w:r w:rsidRPr="00C82FF9">
        <w:t>PN-IEC 60364-441 Instalacje elektryczne w obiektach budowlanych. Ochrona dla</w:t>
      </w:r>
      <w:r w:rsidR="00D211C8">
        <w:t> </w:t>
      </w:r>
      <w:r w:rsidRPr="00C82FF9">
        <w:t>zapewnienia bezpieczeństwa Ochrona przeciwporażeniowa</w:t>
      </w:r>
      <w:r>
        <w:t>;</w:t>
      </w:r>
    </w:p>
    <w:p w14:paraId="00FF7990" w14:textId="0409FFD1" w:rsidR="00F00189" w:rsidRPr="00C82FF9" w:rsidRDefault="00F00189" w:rsidP="00471DC9">
      <w:pPr>
        <w:pStyle w:val="FBT-normalny"/>
        <w:numPr>
          <w:ilvl w:val="0"/>
          <w:numId w:val="3"/>
        </w:numPr>
      </w:pPr>
      <w:r w:rsidRPr="00C82FF9">
        <w:t>PN-IEC 60364-4-443 Instalacje elektryczne w obiektach budowlanych. Ochrona dla</w:t>
      </w:r>
      <w:r w:rsidR="00D211C8">
        <w:t> </w:t>
      </w:r>
      <w:r w:rsidRPr="00C82FF9">
        <w:t>zapewnienia bezpieczeństwa. Ochrona przed przepięciami atmosferycznymi lub</w:t>
      </w:r>
      <w:r w:rsidR="00D211C8">
        <w:t> </w:t>
      </w:r>
      <w:r w:rsidRPr="00C82FF9">
        <w:t>łączeniowymi</w:t>
      </w:r>
      <w:r>
        <w:t>;</w:t>
      </w:r>
    </w:p>
    <w:p w14:paraId="63E73E6F" w14:textId="77777777" w:rsidR="00F00189" w:rsidRPr="00C82FF9" w:rsidRDefault="00F00189" w:rsidP="00471DC9">
      <w:pPr>
        <w:pStyle w:val="FBT-normalny"/>
        <w:numPr>
          <w:ilvl w:val="0"/>
          <w:numId w:val="3"/>
        </w:numPr>
      </w:pPr>
      <w:r w:rsidRPr="00C82FF9">
        <w:t>PN-EN 62305-1:2011 Ochrona odgromowa – Część 1: Zasady ogólne</w:t>
      </w:r>
      <w:r>
        <w:t>;</w:t>
      </w:r>
    </w:p>
    <w:p w14:paraId="39532036" w14:textId="77777777" w:rsidR="00F00189" w:rsidRPr="00C82FF9" w:rsidRDefault="00F00189" w:rsidP="00471DC9">
      <w:pPr>
        <w:pStyle w:val="FBT-normalny"/>
        <w:numPr>
          <w:ilvl w:val="0"/>
          <w:numId w:val="3"/>
        </w:numPr>
      </w:pPr>
      <w:r w:rsidRPr="00C82FF9">
        <w:t>PN-EN 62305-2:2012 Ochrona odgromowa - Część 2: Zarządzanie ryzykiem</w:t>
      </w:r>
      <w:r>
        <w:t>;</w:t>
      </w:r>
    </w:p>
    <w:p w14:paraId="45078E89" w14:textId="77777777" w:rsidR="00F00189" w:rsidRPr="00C82FF9" w:rsidRDefault="00F00189" w:rsidP="00471DC9">
      <w:pPr>
        <w:pStyle w:val="FBT-normalny"/>
        <w:numPr>
          <w:ilvl w:val="0"/>
          <w:numId w:val="3"/>
        </w:numPr>
      </w:pPr>
      <w:r w:rsidRPr="00C82FF9">
        <w:t>PN-EN 62305-3:2011 Ochrona odgromowa - Część 3: Uszkodzenia fizyczne obiektów, budowlanych i zagrożenie życia</w:t>
      </w:r>
      <w:r>
        <w:t>;</w:t>
      </w:r>
    </w:p>
    <w:p w14:paraId="4DF3EC38" w14:textId="483F3294" w:rsidR="00F00189" w:rsidRPr="00C82FF9" w:rsidRDefault="00F00189" w:rsidP="00471DC9">
      <w:pPr>
        <w:pStyle w:val="FBT-normalny"/>
        <w:numPr>
          <w:ilvl w:val="0"/>
          <w:numId w:val="3"/>
        </w:numPr>
      </w:pPr>
      <w:r w:rsidRPr="00C82FF9">
        <w:t>PN-EN 62305-4:2011 Ochrona odgromowa - Część 4: Urządzenia elektryczne i</w:t>
      </w:r>
      <w:r w:rsidR="00D211C8">
        <w:t> </w:t>
      </w:r>
      <w:r w:rsidRPr="00C82FF9">
        <w:t>elektroniczne w obiektach budowlanych</w:t>
      </w:r>
      <w:r>
        <w:t>;</w:t>
      </w:r>
    </w:p>
    <w:p w14:paraId="4E8E28AC" w14:textId="77777777" w:rsidR="00F00189" w:rsidRPr="003E41E4" w:rsidRDefault="00F00189" w:rsidP="00471DC9">
      <w:pPr>
        <w:pStyle w:val="FBT-normalny"/>
        <w:numPr>
          <w:ilvl w:val="0"/>
          <w:numId w:val="3"/>
        </w:numPr>
      </w:pPr>
      <w:r w:rsidRPr="003E41E4">
        <w:t>ISO/IEC 11801-1:2017  Technologie informatyczne - Systemy przewodów i kabli komunikacyjnych neutralnych pod względem aplikacji - Część 1: Wymagania ogólne</w:t>
      </w:r>
      <w:r>
        <w:t>;</w:t>
      </w:r>
    </w:p>
    <w:p w14:paraId="7061785B" w14:textId="77777777" w:rsidR="00F00189" w:rsidRPr="003E41E4" w:rsidRDefault="00F00189" w:rsidP="00471DC9">
      <w:pPr>
        <w:pStyle w:val="FBT-normalny"/>
        <w:numPr>
          <w:ilvl w:val="0"/>
          <w:numId w:val="3"/>
        </w:numPr>
      </w:pPr>
      <w:r w:rsidRPr="003E41E4">
        <w:t>EN 50173-1: 2018 Technika Informatyczna - Systemy okablowania strukturalnego - Część 1: Wymagania ogólne;</w:t>
      </w:r>
    </w:p>
    <w:p w14:paraId="665334BD" w14:textId="77777777" w:rsidR="00F00189" w:rsidRPr="003E41E4" w:rsidRDefault="00F00189" w:rsidP="00471DC9">
      <w:pPr>
        <w:pStyle w:val="FBT-normalny"/>
        <w:numPr>
          <w:ilvl w:val="0"/>
          <w:numId w:val="3"/>
        </w:numPr>
      </w:pPr>
      <w:r w:rsidRPr="003E41E4">
        <w:t>EN 50173-2: 2018 Technika Informatyczna - Systemy okablowania strukturalnego - Część 2: Pomieszczenia biurowe;</w:t>
      </w:r>
    </w:p>
    <w:p w14:paraId="2BFD8EFE" w14:textId="77777777" w:rsidR="00F00189" w:rsidRPr="003E41E4" w:rsidRDefault="00F00189" w:rsidP="00471DC9">
      <w:pPr>
        <w:pStyle w:val="FBT-normalny"/>
        <w:numPr>
          <w:ilvl w:val="0"/>
          <w:numId w:val="3"/>
        </w:numPr>
      </w:pPr>
      <w:r w:rsidRPr="003E41E4">
        <w:t>EN 50174-1:2018 Technika informatyczna - Instalacja okablowania - Część 1  - Specyfikacja i zapewnienie jakości;</w:t>
      </w:r>
    </w:p>
    <w:p w14:paraId="39637A45" w14:textId="77777777" w:rsidR="00F00189" w:rsidRPr="003E41E4" w:rsidRDefault="00F00189" w:rsidP="00471DC9">
      <w:pPr>
        <w:pStyle w:val="FBT-normalny"/>
        <w:numPr>
          <w:ilvl w:val="0"/>
          <w:numId w:val="3"/>
        </w:numPr>
      </w:pPr>
      <w:r w:rsidRPr="003E41E4">
        <w:lastRenderedPageBreak/>
        <w:t>EN 50174-2:2009/A2:2014 Technika informatyczna - Instalacja okablowania -Część 2 - Planowanie i wykonawstwo instalacji wewnątrz budynków;</w:t>
      </w:r>
    </w:p>
    <w:p w14:paraId="3856744C" w14:textId="77777777" w:rsidR="00F00189" w:rsidRPr="003E41E4" w:rsidRDefault="00F00189" w:rsidP="00471DC9">
      <w:pPr>
        <w:pStyle w:val="FBT-normalny"/>
        <w:numPr>
          <w:ilvl w:val="0"/>
          <w:numId w:val="3"/>
        </w:numPr>
      </w:pPr>
      <w:r w:rsidRPr="003E41E4">
        <w:t>EN 50174-3:2013 Technika informatyczna - Instalacja okablowania - Część 3: Planowanie i wykonawstwo instalacji na zewnątrz budynków;</w:t>
      </w:r>
    </w:p>
    <w:p w14:paraId="67B8492B" w14:textId="77777777" w:rsidR="00F00189" w:rsidRPr="003E41E4" w:rsidRDefault="00F00189" w:rsidP="00471DC9">
      <w:pPr>
        <w:pStyle w:val="FBT-normalny"/>
        <w:numPr>
          <w:ilvl w:val="0"/>
          <w:numId w:val="3"/>
        </w:numPr>
      </w:pPr>
      <w:r w:rsidRPr="003E41E4">
        <w:t>EN 50346:2007/A1:2007/A2:2009+2010 Technika informatyczna - Instalacja okablowania - Badanie zainstalowanego okablowania;</w:t>
      </w:r>
    </w:p>
    <w:p w14:paraId="23DBF45A" w14:textId="140EB779" w:rsidR="00F00189" w:rsidRPr="003E41E4" w:rsidRDefault="00F00189" w:rsidP="00471DC9">
      <w:pPr>
        <w:pStyle w:val="FBT-normalny"/>
        <w:numPr>
          <w:ilvl w:val="0"/>
          <w:numId w:val="3"/>
        </w:numPr>
      </w:pPr>
      <w:r w:rsidRPr="003E41E4">
        <w:t>EN 61935-1:2009 Wymagania dotyczące sprawdzania symetrycznych i</w:t>
      </w:r>
      <w:r w:rsidR="00D211C8">
        <w:t> </w:t>
      </w:r>
      <w:r w:rsidRPr="003E41E4">
        <w:t>współosiowych kablowych linii telekomunikacyjnych -- Część 1: Okablowanie z</w:t>
      </w:r>
      <w:r w:rsidR="00D211C8">
        <w:t> </w:t>
      </w:r>
      <w:r w:rsidRPr="003E41E4">
        <w:t>symetrycznych kabli telekomunikacyjnych zgodne z serią norm EN 50173;</w:t>
      </w:r>
    </w:p>
    <w:p w14:paraId="4839F297" w14:textId="77777777" w:rsidR="00F00189" w:rsidRPr="003E41E4" w:rsidRDefault="00F00189" w:rsidP="00471DC9">
      <w:pPr>
        <w:pStyle w:val="FBT-normalny"/>
        <w:numPr>
          <w:ilvl w:val="0"/>
          <w:numId w:val="3"/>
        </w:numPr>
      </w:pPr>
      <w:r w:rsidRPr="003E41E4">
        <w:t>ISO/IEC 14763-3:2014 Technika informatyczna - Implementacja i obsługa okablowania w zabudowaniach użytkowych - Część 3: Testowanie okablowania światłowodowego;</w:t>
      </w:r>
    </w:p>
    <w:p w14:paraId="721C7926" w14:textId="77777777" w:rsidR="00F00189" w:rsidRPr="003E41E4" w:rsidRDefault="00F00189" w:rsidP="00471DC9">
      <w:pPr>
        <w:pStyle w:val="FBT-normalny"/>
        <w:numPr>
          <w:ilvl w:val="0"/>
          <w:numId w:val="3"/>
        </w:numPr>
      </w:pPr>
      <w:r w:rsidRPr="003E41E4">
        <w:t>EN 50310:2016 Stosowanie połączeń wyrównawczych i uziemiających w budynkach z zainstalowanym sprzętem informatycznym;</w:t>
      </w:r>
    </w:p>
    <w:p w14:paraId="49608F08" w14:textId="2739A92B" w:rsidR="00F00189" w:rsidRDefault="00F00189" w:rsidP="00471DC9">
      <w:pPr>
        <w:pStyle w:val="FBT-normalny"/>
        <w:numPr>
          <w:ilvl w:val="0"/>
          <w:numId w:val="3"/>
        </w:numPr>
      </w:pPr>
      <w:r>
        <w:t>N SEP-E-007:2017-09 Instalacje elektroenergetyczne i teletechniczne w budynkach. Dobór kabli i innych przewodów ze względu na ich reakcję na ogień</w:t>
      </w:r>
      <w:r w:rsidR="00775E5F">
        <w:t>;</w:t>
      </w:r>
    </w:p>
    <w:p w14:paraId="34BFBD67" w14:textId="324379B5" w:rsidR="00775E5F" w:rsidRDefault="00775E5F" w:rsidP="00471DC9">
      <w:pPr>
        <w:pStyle w:val="FBT-normalny"/>
        <w:numPr>
          <w:ilvl w:val="0"/>
          <w:numId w:val="3"/>
        </w:numPr>
      </w:pPr>
      <w:r>
        <w:t>N SEP-E-004 Elektroenergetyczne i sygnalizacyjne linie kablowe. Projektowanie i</w:t>
      </w:r>
      <w:r w:rsidR="00D211C8">
        <w:t> </w:t>
      </w:r>
      <w:r>
        <w:t>budowa;</w:t>
      </w:r>
    </w:p>
    <w:p w14:paraId="258A279E" w14:textId="7271FA4B" w:rsidR="00775E5F" w:rsidRDefault="00775E5F" w:rsidP="00471DC9">
      <w:pPr>
        <w:pStyle w:val="FBT-normalny"/>
        <w:numPr>
          <w:ilvl w:val="0"/>
          <w:numId w:val="3"/>
        </w:numPr>
      </w:pPr>
      <w:r>
        <w:t>PN-EN 12464-2:2014 Światło i oświetlenie – Oświetlenie miejsc pracy – Część 2: Miejsca pracy na zewnątrz;</w:t>
      </w:r>
    </w:p>
    <w:p w14:paraId="147662F9" w14:textId="20A3CD7A" w:rsidR="00775E5F" w:rsidRDefault="00775E5F" w:rsidP="00471DC9">
      <w:pPr>
        <w:pStyle w:val="FBT-normalny"/>
        <w:numPr>
          <w:ilvl w:val="0"/>
          <w:numId w:val="3"/>
        </w:numPr>
      </w:pPr>
      <w:r>
        <w:t>PKN-CEN/TR 13201-1 Oświetlenie dróg – Część 1: Wytyczne wyboru klas oświetlenia;</w:t>
      </w:r>
    </w:p>
    <w:p w14:paraId="014ABB14" w14:textId="7E228635" w:rsidR="00F51B3D" w:rsidRDefault="00775E5F" w:rsidP="00F51B3D">
      <w:pPr>
        <w:pStyle w:val="FBT-normalny"/>
        <w:numPr>
          <w:ilvl w:val="0"/>
          <w:numId w:val="3"/>
        </w:numPr>
      </w:pPr>
      <w:r>
        <w:t>PN-EN 13201-2- Oświetlenie dróg – Część 2: Wymagania eksploatacyjne;</w:t>
      </w:r>
    </w:p>
    <w:p w14:paraId="0D838AB4" w14:textId="77777777" w:rsidR="00A572FC" w:rsidRDefault="00A572FC" w:rsidP="00A572FC">
      <w:pPr>
        <w:pStyle w:val="FBT-normalny"/>
        <w:ind w:left="720"/>
      </w:pPr>
    </w:p>
    <w:p w14:paraId="6EC8751B" w14:textId="2B886661" w:rsidR="003E0972" w:rsidRDefault="004E02B1" w:rsidP="003E0972">
      <w:pPr>
        <w:pStyle w:val="Nagwek2"/>
      </w:pPr>
      <w:bookmarkStart w:id="15" w:name="_Toc32237445"/>
      <w:bookmarkStart w:id="16" w:name="_Toc136947271"/>
      <w:r>
        <w:t>Zakres opracowania</w:t>
      </w:r>
      <w:bookmarkEnd w:id="15"/>
      <w:bookmarkEnd w:id="16"/>
    </w:p>
    <w:p w14:paraId="37E97530" w14:textId="77777777" w:rsidR="00905632" w:rsidRDefault="00905632" w:rsidP="00DA0781">
      <w:pPr>
        <w:pStyle w:val="FBT-normalny"/>
      </w:pPr>
      <w:r>
        <w:t>W skład opracowania wchodzą:</w:t>
      </w:r>
    </w:p>
    <w:p w14:paraId="1241865C" w14:textId="77777777" w:rsidR="00905632" w:rsidRPr="00DA0781" w:rsidRDefault="00905632" w:rsidP="00DA0781">
      <w:pPr>
        <w:pStyle w:val="FBT-normalny"/>
        <w:rPr>
          <w:u w:val="single"/>
        </w:rPr>
      </w:pPr>
      <w:r w:rsidRPr="00DA0781">
        <w:rPr>
          <w:u w:val="single"/>
        </w:rPr>
        <w:t>Instalacje elektryczne:</w:t>
      </w:r>
    </w:p>
    <w:p w14:paraId="76CC3BAE" w14:textId="1D758095" w:rsidR="00905632" w:rsidRDefault="004E02B1" w:rsidP="00E131D9">
      <w:pPr>
        <w:pStyle w:val="FBT-normalny"/>
        <w:numPr>
          <w:ilvl w:val="0"/>
          <w:numId w:val="4"/>
        </w:numPr>
      </w:pPr>
      <w:r>
        <w:t>instalacja zasilania / tablice elektryczne,</w:t>
      </w:r>
    </w:p>
    <w:p w14:paraId="141A6E43" w14:textId="77777777" w:rsidR="00905632" w:rsidRDefault="00905632" w:rsidP="00E131D9">
      <w:pPr>
        <w:pStyle w:val="FBT-normalny"/>
        <w:numPr>
          <w:ilvl w:val="0"/>
          <w:numId w:val="4"/>
        </w:numPr>
      </w:pPr>
      <w:r>
        <w:t>zasilania gwarantowanego UPS,</w:t>
      </w:r>
    </w:p>
    <w:p w14:paraId="4E336A24" w14:textId="0396D4BD" w:rsidR="009D530D" w:rsidRDefault="009D530D" w:rsidP="00E131D9">
      <w:pPr>
        <w:pStyle w:val="FBT-normalny"/>
        <w:numPr>
          <w:ilvl w:val="0"/>
          <w:numId w:val="4"/>
        </w:numPr>
      </w:pPr>
      <w:r>
        <w:t>zasilania gwarantowanego z siłowni telekomunikacyjnej,</w:t>
      </w:r>
    </w:p>
    <w:p w14:paraId="5504B11E" w14:textId="6ABD668D" w:rsidR="00905632" w:rsidRDefault="00905632" w:rsidP="00E131D9">
      <w:pPr>
        <w:pStyle w:val="FBT-normalny"/>
        <w:numPr>
          <w:ilvl w:val="0"/>
          <w:numId w:val="4"/>
        </w:numPr>
      </w:pPr>
      <w:r>
        <w:t>instalacja oświetlenia</w:t>
      </w:r>
      <w:r w:rsidR="009D530D">
        <w:t xml:space="preserve"> wewnętrznego</w:t>
      </w:r>
      <w:r>
        <w:t xml:space="preserve"> podstawowego oraz awaryjnego</w:t>
      </w:r>
      <w:r w:rsidR="009D530D">
        <w:t>,</w:t>
      </w:r>
    </w:p>
    <w:p w14:paraId="12EA9DED" w14:textId="2F1B6605" w:rsidR="009D530D" w:rsidRDefault="009D530D" w:rsidP="00E131D9">
      <w:pPr>
        <w:pStyle w:val="FBT-normalny"/>
        <w:numPr>
          <w:ilvl w:val="0"/>
          <w:numId w:val="4"/>
        </w:numPr>
      </w:pPr>
      <w:r>
        <w:t>instalacja oświetlenia zewnętrznego,</w:t>
      </w:r>
    </w:p>
    <w:p w14:paraId="300BAF41" w14:textId="77777777" w:rsidR="00905632" w:rsidRDefault="00905632" w:rsidP="00E131D9">
      <w:pPr>
        <w:pStyle w:val="FBT-normalny"/>
        <w:numPr>
          <w:ilvl w:val="0"/>
          <w:numId w:val="4"/>
        </w:numPr>
      </w:pPr>
      <w:r>
        <w:t>instalacja siły i gniazd wtykowych,</w:t>
      </w:r>
    </w:p>
    <w:p w14:paraId="4B4F24E8" w14:textId="78EF35C3" w:rsidR="00905632" w:rsidRDefault="00905632" w:rsidP="00E131D9">
      <w:pPr>
        <w:pStyle w:val="FBT-normalny"/>
        <w:numPr>
          <w:ilvl w:val="0"/>
          <w:numId w:val="4"/>
        </w:numPr>
      </w:pPr>
      <w:r>
        <w:t>instalacja odgromowa,</w:t>
      </w:r>
    </w:p>
    <w:p w14:paraId="3647BF62" w14:textId="77777777" w:rsidR="00905632" w:rsidRDefault="00905632" w:rsidP="00E131D9">
      <w:pPr>
        <w:pStyle w:val="FBT-normalny"/>
        <w:numPr>
          <w:ilvl w:val="0"/>
          <w:numId w:val="4"/>
        </w:numPr>
      </w:pPr>
      <w:r>
        <w:t>instalacja połączeń wyrównawczych,</w:t>
      </w:r>
    </w:p>
    <w:p w14:paraId="572279BC" w14:textId="77B094D6" w:rsidR="00F12988" w:rsidRDefault="00905632" w:rsidP="00E131D9">
      <w:pPr>
        <w:pStyle w:val="FBT-normalny"/>
        <w:numPr>
          <w:ilvl w:val="0"/>
          <w:numId w:val="4"/>
        </w:numPr>
      </w:pPr>
      <w:r>
        <w:t>trasy kablowe</w:t>
      </w:r>
      <w:r w:rsidR="00F12988">
        <w:t>,</w:t>
      </w:r>
    </w:p>
    <w:p w14:paraId="6A2762E3" w14:textId="1A017526" w:rsidR="00F12988" w:rsidRDefault="00F12988" w:rsidP="00E131D9">
      <w:pPr>
        <w:pStyle w:val="FBT-normalny"/>
        <w:numPr>
          <w:ilvl w:val="0"/>
          <w:numId w:val="4"/>
        </w:numPr>
      </w:pPr>
      <w:r>
        <w:t>instalacja fotowoltaiczna.</w:t>
      </w:r>
    </w:p>
    <w:p w14:paraId="6D95FAC3" w14:textId="77777777" w:rsidR="00F2292A" w:rsidRDefault="00F2292A" w:rsidP="00F2292A">
      <w:pPr>
        <w:pStyle w:val="FBT-normalny"/>
        <w:ind w:left="720"/>
      </w:pPr>
    </w:p>
    <w:p w14:paraId="740C623E" w14:textId="77777777" w:rsidR="00905632" w:rsidRPr="00DA0781" w:rsidRDefault="00905632" w:rsidP="00DA0781">
      <w:pPr>
        <w:pStyle w:val="FBT-normalny"/>
        <w:rPr>
          <w:u w:val="single"/>
        </w:rPr>
      </w:pPr>
      <w:r w:rsidRPr="00DA0781">
        <w:rPr>
          <w:u w:val="single"/>
        </w:rPr>
        <w:t>Instalacje teletechniczne:</w:t>
      </w:r>
    </w:p>
    <w:p w14:paraId="179ED8C3" w14:textId="392DD049" w:rsidR="00905632" w:rsidRDefault="00905632" w:rsidP="00E131D9">
      <w:pPr>
        <w:pStyle w:val="FBT-normalny"/>
        <w:numPr>
          <w:ilvl w:val="0"/>
          <w:numId w:val="5"/>
        </w:numPr>
      </w:pPr>
      <w:r>
        <w:t>instalacja sieci strukturalnej,</w:t>
      </w:r>
    </w:p>
    <w:p w14:paraId="2CD2FA5B" w14:textId="61E4715C" w:rsidR="00905632" w:rsidRDefault="009D530D" w:rsidP="00E131D9">
      <w:pPr>
        <w:pStyle w:val="FBT-normalny"/>
        <w:numPr>
          <w:ilvl w:val="0"/>
          <w:numId w:val="5"/>
        </w:numPr>
      </w:pPr>
      <w:r>
        <w:t>i</w:t>
      </w:r>
      <w:r w:rsidR="00905632">
        <w:t>nstalacja systemu kontroli dostępu,</w:t>
      </w:r>
    </w:p>
    <w:p w14:paraId="3DD088B5" w14:textId="2F9A8C14" w:rsidR="009D530D" w:rsidRDefault="009D530D" w:rsidP="00E131D9">
      <w:pPr>
        <w:pStyle w:val="FBT-normalny"/>
        <w:numPr>
          <w:ilvl w:val="0"/>
          <w:numId w:val="5"/>
        </w:numPr>
      </w:pPr>
      <w:r>
        <w:t>instalacja systemu włamania i napadu,</w:t>
      </w:r>
    </w:p>
    <w:p w14:paraId="34DB4502" w14:textId="77777777" w:rsidR="00905632" w:rsidRDefault="00905632" w:rsidP="00E131D9">
      <w:pPr>
        <w:pStyle w:val="FBT-normalny"/>
        <w:numPr>
          <w:ilvl w:val="0"/>
          <w:numId w:val="5"/>
        </w:numPr>
      </w:pPr>
      <w:r>
        <w:t>instalacja CCTV,</w:t>
      </w:r>
    </w:p>
    <w:p w14:paraId="0023152A" w14:textId="340A424B" w:rsidR="009D530D" w:rsidRDefault="009D530D" w:rsidP="00E131D9">
      <w:pPr>
        <w:pStyle w:val="FBT-normalny"/>
        <w:numPr>
          <w:ilvl w:val="0"/>
          <w:numId w:val="5"/>
        </w:numPr>
      </w:pPr>
      <w:r>
        <w:t xml:space="preserve">instalacja </w:t>
      </w:r>
      <w:proofErr w:type="spellStart"/>
      <w:r>
        <w:t>domodonowa</w:t>
      </w:r>
      <w:proofErr w:type="spellEnd"/>
      <w:r>
        <w:t>,</w:t>
      </w:r>
    </w:p>
    <w:p w14:paraId="17C970F7" w14:textId="06EE1321" w:rsidR="00F51B3D" w:rsidRPr="00F51B3D" w:rsidRDefault="00905632" w:rsidP="00E131D9">
      <w:pPr>
        <w:pStyle w:val="FBT-normalny"/>
        <w:numPr>
          <w:ilvl w:val="0"/>
          <w:numId w:val="5"/>
        </w:numPr>
      </w:pPr>
      <w:r>
        <w:t xml:space="preserve">instalacja </w:t>
      </w:r>
      <w:proofErr w:type="spellStart"/>
      <w:r>
        <w:t>przywoływawcza</w:t>
      </w:r>
      <w:proofErr w:type="spellEnd"/>
      <w:r w:rsidR="009D530D">
        <w:t>.</w:t>
      </w:r>
    </w:p>
    <w:p w14:paraId="55DFC6D1" w14:textId="008E0A6A" w:rsidR="006C5D8F" w:rsidRDefault="00EB23B0" w:rsidP="003E0972">
      <w:pPr>
        <w:pStyle w:val="Nagwek1"/>
      </w:pPr>
      <w:bookmarkStart w:id="17" w:name="_Toc32237446"/>
      <w:bookmarkStart w:id="18" w:name="_Toc136947272"/>
      <w:r>
        <w:lastRenderedPageBreak/>
        <w:t>OPIS TECHNICZNY – INSTALACJE ELEKTRYCZNE</w:t>
      </w:r>
      <w:bookmarkEnd w:id="17"/>
      <w:bookmarkEnd w:id="18"/>
    </w:p>
    <w:p w14:paraId="22139568" w14:textId="11B398B4" w:rsidR="003E0972" w:rsidRDefault="003E0972" w:rsidP="003E0972">
      <w:pPr>
        <w:pStyle w:val="Nagwek2"/>
      </w:pPr>
      <w:bookmarkStart w:id="19" w:name="_Toc32237447"/>
      <w:bookmarkStart w:id="20" w:name="_Toc136947273"/>
      <w:r>
        <w:t xml:space="preserve">Zasilanie w </w:t>
      </w:r>
      <w:r w:rsidRPr="003E0972">
        <w:t>energię</w:t>
      </w:r>
      <w:r>
        <w:t xml:space="preserve"> elektryczną</w:t>
      </w:r>
      <w:bookmarkEnd w:id="19"/>
      <w:bookmarkEnd w:id="20"/>
    </w:p>
    <w:p w14:paraId="6CA4F726" w14:textId="218F4D94" w:rsidR="003E0972" w:rsidRDefault="008C36A7" w:rsidP="003E0972">
      <w:pPr>
        <w:pStyle w:val="Nagwek3"/>
      </w:pPr>
      <w:bookmarkStart w:id="21" w:name="_Toc32237448"/>
      <w:bookmarkStart w:id="22" w:name="_Toc136947274"/>
      <w:r>
        <w:t>Zasilanie obiektu, t</w:t>
      </w:r>
      <w:r w:rsidR="003E0972">
        <w:t>ablice elektryczne</w:t>
      </w:r>
      <w:bookmarkEnd w:id="21"/>
      <w:bookmarkEnd w:id="22"/>
    </w:p>
    <w:p w14:paraId="6916F2DD" w14:textId="01EB9D63" w:rsidR="00A54F3D" w:rsidRDefault="00A54F3D" w:rsidP="00A54F3D">
      <w:pPr>
        <w:pStyle w:val="FBT-normalny"/>
      </w:pPr>
      <w:r>
        <w:t>Zaopatrzenie obiektu w energię elektryczną odbywać się będzie ze złącza kablowo-pomiarowego ZK2a zlokalizowanego w granicy działki zgodnie z technicznymi warunkami przyłączenia (projekt złącza kablowego z układem pomiarowym jest zagadnieniem odrębnego opracowania). Ze złącza kablowo-pomiarowego ZK2a wyprowadzona zostanie główna linia zasilająca obiektu. Linia ta zasili rozdzielnicę / złącze kablowe ZK+PWP z zabudowanym certyfikowanym urządzeniem sygnalizująco – sterowniczym przeciwpożarowego wyłącznika prądu, zlokalizowaną na zewnętrznej ścianie projektowanego budynku. Z rozdzielnic / złącza kablowego ZK+PWP zostanie zasilona rozdzielnica główna obiektu R-G.</w:t>
      </w:r>
    </w:p>
    <w:p w14:paraId="04B63EC9" w14:textId="77777777" w:rsidR="00F2292A" w:rsidRDefault="00F2292A" w:rsidP="00DA0781">
      <w:pPr>
        <w:pStyle w:val="FBT-normalny"/>
      </w:pPr>
    </w:p>
    <w:p w14:paraId="3940270F" w14:textId="0709E6D8" w:rsidR="008C36A7" w:rsidRDefault="008C36A7" w:rsidP="008C36A7">
      <w:pPr>
        <w:ind w:left="0"/>
        <w:jc w:val="both"/>
        <w:rPr>
          <w:rFonts w:ascii="Verdana" w:hAnsi="Verdana" w:cs="Tahoma"/>
          <w:sz w:val="20"/>
        </w:rPr>
      </w:pPr>
      <w:r w:rsidRPr="008C36A7">
        <w:rPr>
          <w:rFonts w:ascii="Verdana" w:hAnsi="Verdana" w:cs="Tahoma"/>
          <w:sz w:val="20"/>
        </w:rPr>
        <w:t xml:space="preserve">Kable zasilające instalacje zewnętrzne należy ułożyć w ziemi na głębokości co najmniej 0,7m pomiędzy dwiema warstwami piasku o grubości 0,1m. Nad kablem w odl. 0,25m należy ułożyć folię kalandrową koloru niebieskiego o szer. min. 0,2m. W miejscach skrzyżowań z innymi instalacjami, w miejscach narażenia na uszkodzenie kable należy układać w rurach DVK dostosowanych do średnicy kabla. W przejściach pod drogami </w:t>
      </w:r>
      <w:r w:rsidR="00BA3FAC">
        <w:rPr>
          <w:rFonts w:ascii="Verdana" w:hAnsi="Verdana" w:cs="Tahoma"/>
          <w:sz w:val="20"/>
        </w:rPr>
        <w:t xml:space="preserve">i parkingami </w:t>
      </w:r>
      <w:r w:rsidRPr="008C36A7">
        <w:rPr>
          <w:rFonts w:ascii="Verdana" w:hAnsi="Verdana" w:cs="Tahoma"/>
          <w:sz w:val="20"/>
        </w:rPr>
        <w:t xml:space="preserve">kable należy układać w rurach osłonowych SRS dostosowanych do średnicy kabla. 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 Na całej długości kabli ułożonych w ziemi należy założyć trwałe oznaczniki w odstępach nie większych niż 10m oraz na końcach odcinków kabli, przy skrzyżowaniu, wejściach do kanałów, końcach i początkach przepustów. </w:t>
      </w:r>
    </w:p>
    <w:p w14:paraId="35F1DC32" w14:textId="77777777" w:rsidR="00EF7107" w:rsidRPr="00E50EB8" w:rsidRDefault="00EF7107" w:rsidP="00DA0781">
      <w:pPr>
        <w:pStyle w:val="FBT-normalny"/>
      </w:pPr>
    </w:p>
    <w:p w14:paraId="5ED8DC53" w14:textId="10808CA9" w:rsidR="008C36A7" w:rsidRDefault="008C36A7" w:rsidP="008C36A7">
      <w:pPr>
        <w:pStyle w:val="Nagwek3"/>
      </w:pPr>
      <w:bookmarkStart w:id="23" w:name="_Toc136947275"/>
      <w:r>
        <w:t>Tablice elektryczne</w:t>
      </w:r>
      <w:bookmarkEnd w:id="23"/>
    </w:p>
    <w:p w14:paraId="414A6A32" w14:textId="6F9FC71A" w:rsidR="008C36A7" w:rsidRDefault="001D4107" w:rsidP="00DA0781">
      <w:pPr>
        <w:pStyle w:val="FBT-normalny"/>
      </w:pPr>
      <w:r>
        <w:t>W obiekcie przewiduje się montaż rozdzielnic elektrycznych wewnętrznych:</w:t>
      </w:r>
    </w:p>
    <w:p w14:paraId="625BE79B" w14:textId="2EDD2A0F" w:rsidR="001D4107" w:rsidRDefault="001D4107" w:rsidP="0082009E">
      <w:pPr>
        <w:pStyle w:val="FBT-normalny"/>
        <w:numPr>
          <w:ilvl w:val="0"/>
          <w:numId w:val="17"/>
        </w:numPr>
      </w:pPr>
      <w:r>
        <w:t>rozdzielnicy głównej R-G;</w:t>
      </w:r>
    </w:p>
    <w:p w14:paraId="14DE2F7C" w14:textId="09C91A65" w:rsidR="001D4107" w:rsidRDefault="001D4107" w:rsidP="0082009E">
      <w:pPr>
        <w:pStyle w:val="FBT-normalny"/>
        <w:numPr>
          <w:ilvl w:val="0"/>
          <w:numId w:val="17"/>
        </w:numPr>
      </w:pPr>
      <w:r>
        <w:t>rozdzielnicy R-UPS (we wspólnej obudowie z rozdzielnicą R-G);</w:t>
      </w:r>
    </w:p>
    <w:p w14:paraId="25615065" w14:textId="6A723CC6" w:rsidR="001D4107" w:rsidRDefault="001D4107" w:rsidP="0082009E">
      <w:pPr>
        <w:pStyle w:val="FBT-normalny"/>
        <w:numPr>
          <w:ilvl w:val="0"/>
          <w:numId w:val="17"/>
        </w:numPr>
      </w:pPr>
      <w:r>
        <w:t>rozdzielnicy garażu R-GARAŻ;</w:t>
      </w:r>
    </w:p>
    <w:p w14:paraId="32CA9D3E" w14:textId="009302A9" w:rsidR="00FD2A0F" w:rsidRPr="00F11B7A" w:rsidRDefault="00FD2A0F" w:rsidP="00FD2A0F">
      <w:pPr>
        <w:pStyle w:val="FBT-normalny"/>
      </w:pPr>
      <w:r w:rsidRPr="00F11B7A">
        <w:t>oraz zewnętrznych:</w:t>
      </w:r>
    </w:p>
    <w:p w14:paraId="786BB7D2" w14:textId="4B845668" w:rsidR="001D4107" w:rsidRPr="00F11B7A" w:rsidRDefault="001D4107" w:rsidP="0082009E">
      <w:pPr>
        <w:pStyle w:val="FBT-normalny"/>
        <w:numPr>
          <w:ilvl w:val="0"/>
          <w:numId w:val="17"/>
        </w:numPr>
      </w:pPr>
      <w:r w:rsidRPr="00F11B7A">
        <w:t>rozdzielnic instalacji fotowoltaicznej R-AC i R-DC.</w:t>
      </w:r>
    </w:p>
    <w:p w14:paraId="22B9E968" w14:textId="77777777" w:rsidR="008C36A7" w:rsidRDefault="008C36A7" w:rsidP="00DA0781">
      <w:pPr>
        <w:pStyle w:val="FBT-normalny"/>
      </w:pPr>
    </w:p>
    <w:p w14:paraId="0435C451" w14:textId="77777777" w:rsidR="001D4107" w:rsidRDefault="001D4107" w:rsidP="001D4107">
      <w:pPr>
        <w:pStyle w:val="FBT-normalny"/>
      </w:pPr>
      <w:r>
        <w:t>Schematy wyżej opisanych tablic zostały dołączone do części graficznej niniejszego opracowania.</w:t>
      </w:r>
    </w:p>
    <w:p w14:paraId="037A41AA" w14:textId="77777777" w:rsidR="001D4107" w:rsidRDefault="001D4107" w:rsidP="00DA0781">
      <w:pPr>
        <w:pStyle w:val="FBT-normalny"/>
      </w:pPr>
    </w:p>
    <w:p w14:paraId="1E451248" w14:textId="77777777" w:rsidR="008C36A7" w:rsidRPr="00E50EB8" w:rsidRDefault="008C36A7" w:rsidP="008C36A7">
      <w:pPr>
        <w:pStyle w:val="FBT-normalny"/>
      </w:pPr>
      <w:r w:rsidRPr="00E50EB8">
        <w:t>Zasilanie odbiorów należy wykonać przewodami zgodnie z obowiązującymi przepisami oraz wytycznymi zawartymi w normie N-SEP-E-007:2017-09.</w:t>
      </w:r>
    </w:p>
    <w:p w14:paraId="5ADB1C9C" w14:textId="77777777" w:rsidR="008C36A7" w:rsidRPr="00E50EB8" w:rsidRDefault="008C36A7" w:rsidP="008C36A7">
      <w:pPr>
        <w:pStyle w:val="FBT-normalny"/>
      </w:pPr>
      <w:r w:rsidRPr="00E50EB8">
        <w:t>Kable i inne przewody ogólnego przeznaczenia instalowane w obrębie dróg ewakuacyjnych powinny spełniać wymagania klasy reakcji na ogień – B</w:t>
      </w:r>
      <w:r w:rsidRPr="00E50EB8">
        <w:rPr>
          <w:vertAlign w:val="subscript"/>
        </w:rPr>
        <w:t>2CA</w:t>
      </w:r>
      <w:r w:rsidRPr="00E50EB8">
        <w:t xml:space="preserve"> – s1b, d1, a1.</w:t>
      </w:r>
    </w:p>
    <w:p w14:paraId="22E57F50" w14:textId="77777777" w:rsidR="008C36A7" w:rsidRDefault="008C36A7" w:rsidP="008C36A7">
      <w:pPr>
        <w:pStyle w:val="FBT-normalny"/>
      </w:pPr>
      <w:r w:rsidRPr="00E50EB8">
        <w:t>Kable i inne przewody ogólnego przeznaczenia instalowane poza obrębem dróg ewakuacyjnych powinny spełniać wymagania klasy reakcji na ogień – D</w:t>
      </w:r>
      <w:r w:rsidRPr="00E50EB8">
        <w:rPr>
          <w:vertAlign w:val="subscript"/>
        </w:rPr>
        <w:t>CA</w:t>
      </w:r>
      <w:r w:rsidRPr="00E50EB8">
        <w:t xml:space="preserve"> – s2, d1, a3. </w:t>
      </w:r>
    </w:p>
    <w:p w14:paraId="3D1EC691" w14:textId="77777777" w:rsidR="008C36A7" w:rsidRPr="00E50EB8" w:rsidRDefault="008C36A7" w:rsidP="00DA0781">
      <w:pPr>
        <w:pStyle w:val="FBT-normalny"/>
      </w:pPr>
    </w:p>
    <w:p w14:paraId="64274F9D" w14:textId="5ADC8D5F" w:rsidR="00F010FC" w:rsidRDefault="00F010FC" w:rsidP="00A979BD">
      <w:pPr>
        <w:pStyle w:val="Nagwek3"/>
      </w:pPr>
      <w:bookmarkStart w:id="24" w:name="_Toc32237449"/>
      <w:bookmarkStart w:id="25" w:name="_Toc136947276"/>
      <w:r>
        <w:lastRenderedPageBreak/>
        <w:t>Przeciwpożarowy wyłącznik prądu</w:t>
      </w:r>
      <w:bookmarkEnd w:id="24"/>
      <w:bookmarkEnd w:id="25"/>
    </w:p>
    <w:p w14:paraId="27137D3F" w14:textId="77777777" w:rsidR="001D4107" w:rsidRPr="001D4107" w:rsidRDefault="001D4107" w:rsidP="001D4107">
      <w:pPr>
        <w:pStyle w:val="FBT-normalny"/>
      </w:pPr>
      <w:r w:rsidRPr="001D4107">
        <w:t>W ramach zadania projektowego przewiduje się montaż rozdzielnicy / złącza kablowego z zabudowanym certyfikowanym urządzeniem sygnalizująco – sterowniczym przeciwpożarowego wyłącznika prądu.</w:t>
      </w:r>
    </w:p>
    <w:p w14:paraId="31B8A019" w14:textId="312CA122" w:rsidR="001D4107" w:rsidRPr="001D4107" w:rsidRDefault="001D4107" w:rsidP="001D4107">
      <w:pPr>
        <w:pStyle w:val="FBT-normalny"/>
      </w:pPr>
      <w:r w:rsidRPr="001D4107">
        <w:t>Instalacja przeciwpożarowego wyłącznika prądu w projektowanym budynku będzie składała się z następujących elementów:</w:t>
      </w:r>
    </w:p>
    <w:p w14:paraId="12E29A21" w14:textId="54A915FD" w:rsidR="001D4107" w:rsidRPr="001D4107" w:rsidRDefault="001D4107" w:rsidP="0082009E">
      <w:pPr>
        <w:pStyle w:val="FBT-normalny"/>
        <w:numPr>
          <w:ilvl w:val="0"/>
          <w:numId w:val="19"/>
        </w:numPr>
      </w:pPr>
      <w:r w:rsidRPr="001D4107">
        <w:t>urządzenia wykonawczego – aparatu wykonawczego przeciwpożarowego wyłącznika prądu</w:t>
      </w:r>
      <w:r>
        <w:t xml:space="preserve"> – rozłącznika </w:t>
      </w:r>
      <w:r w:rsidRPr="001D4107">
        <w:t>stanowiącego element mechanicznego odpływu energii elektrycznej do budynku, umieszczonego w projektowanej rozdzielnicy,</w:t>
      </w:r>
    </w:p>
    <w:p w14:paraId="1A3F9C90" w14:textId="441FFBB0" w:rsidR="001D4107" w:rsidRPr="001D4107" w:rsidRDefault="001D4107" w:rsidP="0082009E">
      <w:pPr>
        <w:pStyle w:val="FBT-normalny"/>
        <w:numPr>
          <w:ilvl w:val="0"/>
          <w:numId w:val="19"/>
        </w:numPr>
      </w:pPr>
      <w:r w:rsidRPr="001D4107">
        <w:t>urządzenia uruchamiającego – przycisku uruchamiania przeciwpożarowego wyłącznika prądu, zlokalizowanego przy drzwiach wejściowych do budynku,</w:t>
      </w:r>
    </w:p>
    <w:p w14:paraId="1565F91C" w14:textId="2729448A" w:rsidR="001D4107" w:rsidRPr="001D4107" w:rsidRDefault="001D4107" w:rsidP="0082009E">
      <w:pPr>
        <w:pStyle w:val="FBT-normalny"/>
        <w:numPr>
          <w:ilvl w:val="0"/>
          <w:numId w:val="18"/>
        </w:numPr>
      </w:pPr>
      <w:r w:rsidRPr="001D4107">
        <w:t>urządzania sygnalizującego – sygnalizatora optycznego wskazującego o wyłączeniu zasilania w budynku, poprzez świecenie ciągłe, sterowany za pośrednictwem automatyki przeciwpożarowego wyłącznika prądu.</w:t>
      </w:r>
    </w:p>
    <w:p w14:paraId="24C642CD" w14:textId="77777777" w:rsidR="001D4107" w:rsidRDefault="001D4107" w:rsidP="00DA0781">
      <w:pPr>
        <w:pStyle w:val="FBT-normalny"/>
        <w:rPr>
          <w:color w:val="FF0000"/>
        </w:rPr>
      </w:pPr>
    </w:p>
    <w:p w14:paraId="46A77B92" w14:textId="77777777" w:rsidR="001D4107" w:rsidRDefault="00905632" w:rsidP="00DA0781">
      <w:pPr>
        <w:pStyle w:val="FBT-normalny"/>
      </w:pPr>
      <w:r w:rsidRPr="001D4107">
        <w:t>Uruchomienie przycisku PWP</w:t>
      </w:r>
      <w:r w:rsidR="001D4107" w:rsidRPr="001D4107">
        <w:t xml:space="preserve"> (urządzenia uruchamiającego)</w:t>
      </w:r>
      <w:r w:rsidRPr="001D4107">
        <w:t xml:space="preserve"> – poprzez zbicie szybki – wyłącza napięcie w całym obiekcie odcinając napięcie z sieci energetycznej.</w:t>
      </w:r>
    </w:p>
    <w:p w14:paraId="04549BCB" w14:textId="77777777" w:rsidR="001D4107" w:rsidRDefault="001D4107" w:rsidP="00DA0781">
      <w:pPr>
        <w:pStyle w:val="FBT-normalny"/>
      </w:pPr>
    </w:p>
    <w:p w14:paraId="303B045F" w14:textId="3CF0C85D" w:rsidR="004E02B1" w:rsidRDefault="004E02B1" w:rsidP="004E02B1">
      <w:pPr>
        <w:pStyle w:val="Nagwek2"/>
      </w:pPr>
      <w:bookmarkStart w:id="26" w:name="_Toc32237450"/>
      <w:bookmarkStart w:id="27" w:name="_Toc136947277"/>
      <w:r>
        <w:t>Ochrona przeciwprzepięciowa</w:t>
      </w:r>
      <w:bookmarkEnd w:id="26"/>
      <w:bookmarkEnd w:id="27"/>
    </w:p>
    <w:p w14:paraId="5CF692E1" w14:textId="77777777" w:rsidR="00276325" w:rsidRPr="00E131D9" w:rsidRDefault="00276325" w:rsidP="00276325">
      <w:pPr>
        <w:pStyle w:val="FBT-normalny"/>
      </w:pPr>
      <w:r w:rsidRPr="00E131D9">
        <w:t xml:space="preserve">Ogółem w budynku przewidziano dwustopniową ochronę przed skutkami przepięć - dwa stopnie ochrony urządzeń i instalacji wewnętrznych po stronie niskiego napięcia: </w:t>
      </w:r>
    </w:p>
    <w:p w14:paraId="7A6DA697" w14:textId="6AE9B62D" w:rsidR="00276325" w:rsidRPr="00E131D9" w:rsidRDefault="00276325" w:rsidP="0082009E">
      <w:pPr>
        <w:pStyle w:val="FBT-normalny"/>
        <w:numPr>
          <w:ilvl w:val="0"/>
          <w:numId w:val="15"/>
        </w:numPr>
      </w:pPr>
      <w:r w:rsidRPr="00E131D9">
        <w:t>stopień ochrony T1</w:t>
      </w:r>
      <w:r w:rsidR="00E131D9" w:rsidRPr="00E131D9">
        <w:t>+T2</w:t>
      </w:r>
      <w:r w:rsidRPr="00E131D9">
        <w:t xml:space="preserve"> – ogranicznik montowan</w:t>
      </w:r>
      <w:r w:rsidR="00E131D9" w:rsidRPr="00E131D9">
        <w:t>y</w:t>
      </w:r>
      <w:r w:rsidRPr="00E131D9">
        <w:t xml:space="preserve"> w rozdzielnicy głównej,</w:t>
      </w:r>
    </w:p>
    <w:p w14:paraId="5B9CDB6D" w14:textId="54FCCFC4" w:rsidR="00276325" w:rsidRPr="00E131D9" w:rsidRDefault="00276325" w:rsidP="0082009E">
      <w:pPr>
        <w:pStyle w:val="FBT-normalny"/>
        <w:numPr>
          <w:ilvl w:val="0"/>
          <w:numId w:val="15"/>
        </w:numPr>
      </w:pPr>
      <w:r w:rsidRPr="00E131D9">
        <w:t>stopień ochrony T2 – ograniczniki montowane w rozdzielnicach oddziałowych.</w:t>
      </w:r>
    </w:p>
    <w:p w14:paraId="1AA14EEA" w14:textId="77777777" w:rsidR="004E02B1" w:rsidRPr="00905632" w:rsidRDefault="004E02B1" w:rsidP="00F51B3D">
      <w:pPr>
        <w:pStyle w:val="FBT-normalny"/>
      </w:pPr>
    </w:p>
    <w:p w14:paraId="04B76206" w14:textId="01BB68AD" w:rsidR="003E0972" w:rsidRDefault="00D16516" w:rsidP="00DF02AB">
      <w:pPr>
        <w:pStyle w:val="Nagwek2"/>
      </w:pPr>
      <w:bookmarkStart w:id="28" w:name="_Toc32237451"/>
      <w:bookmarkStart w:id="29" w:name="_Toc136947278"/>
      <w:r>
        <w:t xml:space="preserve">Ochrona </w:t>
      </w:r>
      <w:r w:rsidR="00F010FC" w:rsidRPr="00DF02AB">
        <w:t>przeciwporażeniow</w:t>
      </w:r>
      <w:r w:rsidR="004A0E8F" w:rsidRPr="00DF02AB">
        <w:t>a</w:t>
      </w:r>
      <w:bookmarkEnd w:id="28"/>
      <w:bookmarkEnd w:id="29"/>
    </w:p>
    <w:p w14:paraId="5B913CAD" w14:textId="77777777" w:rsidR="000D3244" w:rsidRPr="00E131D9" w:rsidRDefault="000D3244" w:rsidP="000D3244">
      <w:pPr>
        <w:pStyle w:val="FBT-normalny"/>
        <w:rPr>
          <w:lang w:eastAsia="pl-PL"/>
        </w:rPr>
      </w:pPr>
      <w:r w:rsidRPr="00E131D9">
        <w:rPr>
          <w:lang w:eastAsia="pl-PL"/>
        </w:rPr>
        <w:t>Ochronę podstawową stanowią:</w:t>
      </w:r>
    </w:p>
    <w:p w14:paraId="6DD19A7A" w14:textId="77777777" w:rsidR="000D3244" w:rsidRPr="00E131D9" w:rsidRDefault="000D3244" w:rsidP="0082009E">
      <w:pPr>
        <w:pStyle w:val="FBT-normalny"/>
        <w:numPr>
          <w:ilvl w:val="0"/>
          <w:numId w:val="16"/>
        </w:numPr>
        <w:rPr>
          <w:lang w:eastAsia="pl-PL"/>
        </w:rPr>
      </w:pPr>
      <w:r w:rsidRPr="00E131D9">
        <w:rPr>
          <w:lang w:eastAsia="pl-PL"/>
        </w:rPr>
        <w:t>Izolacja części czynnych,</w:t>
      </w:r>
    </w:p>
    <w:p w14:paraId="1D202E29" w14:textId="77777777" w:rsidR="000D3244" w:rsidRPr="00E131D9" w:rsidRDefault="000D3244" w:rsidP="0082009E">
      <w:pPr>
        <w:pStyle w:val="FBT-normalny"/>
        <w:numPr>
          <w:ilvl w:val="0"/>
          <w:numId w:val="16"/>
        </w:numPr>
        <w:rPr>
          <w:lang w:eastAsia="pl-PL"/>
        </w:rPr>
      </w:pPr>
      <w:r w:rsidRPr="00E131D9">
        <w:rPr>
          <w:lang w:eastAsia="pl-PL"/>
        </w:rPr>
        <w:t>Przegrody i obudowy o stopniu ochrony co najmniej IP20.</w:t>
      </w:r>
    </w:p>
    <w:p w14:paraId="7697ADD6" w14:textId="77777777" w:rsidR="000D3244" w:rsidRPr="00E131D9" w:rsidRDefault="000D3244" w:rsidP="000D3244">
      <w:pPr>
        <w:pStyle w:val="FBT-normalny"/>
        <w:rPr>
          <w:lang w:eastAsia="pl-PL"/>
        </w:rPr>
      </w:pPr>
      <w:r w:rsidRPr="00E131D9">
        <w:rPr>
          <w:lang w:eastAsia="pl-PL"/>
        </w:rPr>
        <w:t>Jako ochronę od porażeń prądem elektrycznym przyjęto samoczynne wyłączenie zasilania w układzie sieci TN-S, realizowane poprzez zabezpieczenia wyłącznikami różnicowo-prądowymi o znamionowym prądzie różnicowym 30mA oraz wyłącznikami nadmiarowo-prądowymi lub bezpiecznikami topikowymi. Wszystkie części przewodzące dostępne należy przyłączyć do przewodu ochronnego PE. Wszystkie kable i przewody powinny posiadać żyłę ochronną PE koloru żółtozielonego połączoną z zaciskiem PE rozdzielnic oraz częściami metalowymi zasilanych urządzeń. Przewód ochronny nie może być w żadnym miejscu instalacji zabezpieczony i rozłączany za pomocą łączników. Natomiast przewód neutralny N nie może być uziemiony ani łączony z przewodem ochronnym PE.</w:t>
      </w:r>
    </w:p>
    <w:p w14:paraId="33F4EDDE" w14:textId="77777777" w:rsidR="000D3244" w:rsidRPr="00E131D9" w:rsidRDefault="000D3244" w:rsidP="000D3244">
      <w:pPr>
        <w:pStyle w:val="FBT-normalny"/>
        <w:rPr>
          <w:lang w:eastAsia="pl-PL"/>
        </w:rPr>
      </w:pPr>
      <w:r w:rsidRPr="00E131D9">
        <w:rPr>
          <w:lang w:eastAsia="pl-PL"/>
        </w:rPr>
        <w:tab/>
        <w:t xml:space="preserve">Dopuszczalne czasy samoczynnego wyłączenia napięcia w układzie TN-S, przy prądzie </w:t>
      </w:r>
      <w:proofErr w:type="spellStart"/>
      <w:r w:rsidRPr="00E131D9">
        <w:rPr>
          <w:lang w:eastAsia="pl-PL"/>
        </w:rPr>
        <w:t>nieporzekraczającym</w:t>
      </w:r>
      <w:proofErr w:type="spellEnd"/>
      <w:r w:rsidRPr="00E131D9">
        <w:rPr>
          <w:lang w:eastAsia="pl-PL"/>
        </w:rPr>
        <w:t xml:space="preserve"> 63A dla obwodów zasilających wyposażonych co najmniej w jedno gniazdo wtyczkowe oraz 32A dla obwodów zasilających tylko podłączone na stałe urządzenia elektryczne, wynoszą 0,4s dla obwodów o napięciu znamionowym 230V oraz 0,2s dla obwodów o napięciu znamionowym 400V. Przy odbiornikach o wyższych wartościach prądu oraz obwodach rozdzielczych, dopuszcza się czas wyłączenia nie dłuższy niż 5s.</w:t>
      </w:r>
    </w:p>
    <w:p w14:paraId="5F877EB4" w14:textId="4BB61442" w:rsidR="000D3244" w:rsidRDefault="000D3244" w:rsidP="00DA0781">
      <w:pPr>
        <w:pStyle w:val="FBT-normalny"/>
        <w:rPr>
          <w:lang w:eastAsia="pl-PL"/>
        </w:rPr>
      </w:pPr>
      <w:r w:rsidRPr="00E131D9">
        <w:rPr>
          <w:lang w:eastAsia="pl-PL"/>
        </w:rPr>
        <w:t>Przewody powinny posiadać izolację na napięcie min. 750V.</w:t>
      </w:r>
    </w:p>
    <w:p w14:paraId="75808CCB" w14:textId="77777777" w:rsidR="00683488" w:rsidRPr="00412FF6" w:rsidRDefault="00683488" w:rsidP="00DA0781">
      <w:pPr>
        <w:pStyle w:val="FBT-normalny"/>
        <w:rPr>
          <w:lang w:eastAsia="pl-PL"/>
        </w:rPr>
      </w:pPr>
    </w:p>
    <w:p w14:paraId="2321246C" w14:textId="249C8034" w:rsidR="00E131D9" w:rsidRDefault="00EC3A0C" w:rsidP="00634009">
      <w:pPr>
        <w:pStyle w:val="Nagwek2"/>
      </w:pPr>
      <w:bookmarkStart w:id="30" w:name="_Toc136947279"/>
      <w:r>
        <w:lastRenderedPageBreak/>
        <w:t>Instalacja zasilania gwarantowanego UPS</w:t>
      </w:r>
      <w:bookmarkEnd w:id="30"/>
    </w:p>
    <w:p w14:paraId="09E77579" w14:textId="0F925B62" w:rsidR="00055FBC" w:rsidRDefault="00634009" w:rsidP="00634009">
      <w:pPr>
        <w:pStyle w:val="FBT-normalny"/>
        <w:rPr>
          <w:lang w:eastAsia="pl-PL"/>
        </w:rPr>
      </w:pPr>
      <w:r w:rsidRPr="00B47522">
        <w:rPr>
          <w:lang w:eastAsia="pl-PL"/>
        </w:rPr>
        <w:t xml:space="preserve">Do zasilania </w:t>
      </w:r>
      <w:r w:rsidR="002072A0" w:rsidRPr="002072A0">
        <w:rPr>
          <w:lang w:eastAsia="pl-PL"/>
        </w:rPr>
        <w:t xml:space="preserve">urządzeń teleinformatycznych (gniazda komputerowe typu DATA) </w:t>
      </w:r>
      <w:r w:rsidRPr="00B47522">
        <w:rPr>
          <w:lang w:eastAsia="pl-PL"/>
        </w:rPr>
        <w:t xml:space="preserve"> </w:t>
      </w:r>
      <w:r w:rsidR="002072A0">
        <w:rPr>
          <w:lang w:eastAsia="pl-PL"/>
        </w:rPr>
        <w:t>w budynku przewiduje się montaż</w:t>
      </w:r>
      <w:r w:rsidRPr="00B47522">
        <w:rPr>
          <w:lang w:eastAsia="pl-PL"/>
        </w:rPr>
        <w:t xml:space="preserve"> zasilacz</w:t>
      </w:r>
      <w:r w:rsidR="002072A0">
        <w:rPr>
          <w:lang w:eastAsia="pl-PL"/>
        </w:rPr>
        <w:t>a</w:t>
      </w:r>
      <w:r w:rsidRPr="00B47522">
        <w:rPr>
          <w:lang w:eastAsia="pl-PL"/>
        </w:rPr>
        <w:t xml:space="preserve"> UPS o mocy </w:t>
      </w:r>
      <w:r>
        <w:rPr>
          <w:lang w:eastAsia="pl-PL"/>
        </w:rPr>
        <w:t>10</w:t>
      </w:r>
      <w:r w:rsidRPr="00B47522">
        <w:rPr>
          <w:lang w:eastAsia="pl-PL"/>
        </w:rPr>
        <w:t>kVA/</w:t>
      </w:r>
      <w:r>
        <w:rPr>
          <w:lang w:eastAsia="pl-PL"/>
        </w:rPr>
        <w:t>10</w:t>
      </w:r>
      <w:r w:rsidRPr="00B47522">
        <w:rPr>
          <w:lang w:eastAsia="pl-PL"/>
        </w:rPr>
        <w:t xml:space="preserve">kW </w:t>
      </w:r>
      <w:r>
        <w:rPr>
          <w:lang w:eastAsia="pl-PL"/>
        </w:rPr>
        <w:t>1</w:t>
      </w:r>
      <w:r w:rsidRPr="00B47522">
        <w:rPr>
          <w:lang w:eastAsia="pl-PL"/>
        </w:rPr>
        <w:t>/</w:t>
      </w:r>
      <w:r>
        <w:rPr>
          <w:lang w:eastAsia="pl-PL"/>
        </w:rPr>
        <w:t>1</w:t>
      </w:r>
      <w:r w:rsidRPr="00B47522">
        <w:rPr>
          <w:lang w:eastAsia="pl-PL"/>
        </w:rPr>
        <w:t xml:space="preserve">, który zapewni czas podtrzymania minimum </w:t>
      </w:r>
      <w:r>
        <w:rPr>
          <w:lang w:eastAsia="pl-PL"/>
        </w:rPr>
        <w:t>10</w:t>
      </w:r>
      <w:r w:rsidRPr="00B47522">
        <w:rPr>
          <w:lang w:eastAsia="pl-PL"/>
        </w:rPr>
        <w:t xml:space="preserve"> minut dla obciążenia </w:t>
      </w:r>
      <w:r>
        <w:rPr>
          <w:lang w:eastAsia="pl-PL"/>
        </w:rPr>
        <w:t>5,5</w:t>
      </w:r>
      <w:r w:rsidRPr="00B47522">
        <w:rPr>
          <w:lang w:eastAsia="pl-PL"/>
        </w:rPr>
        <w:t xml:space="preserve"> kW</w:t>
      </w:r>
      <w:r>
        <w:rPr>
          <w:lang w:eastAsia="pl-PL"/>
        </w:rPr>
        <w:t xml:space="preserve">. </w:t>
      </w:r>
    </w:p>
    <w:p w14:paraId="3E28A514" w14:textId="77777777" w:rsidR="002611A6" w:rsidRDefault="002611A6" w:rsidP="00634009">
      <w:pPr>
        <w:ind w:left="0"/>
      </w:pPr>
    </w:p>
    <w:p w14:paraId="38C37D76" w14:textId="7E8B6F0D" w:rsidR="002611A6" w:rsidRDefault="002611A6" w:rsidP="002611A6">
      <w:pPr>
        <w:pStyle w:val="FBT-normalny"/>
        <w:rPr>
          <w:color w:val="000000" w:themeColor="text1"/>
          <w:u w:val="single"/>
        </w:rPr>
      </w:pPr>
      <w:r>
        <w:rPr>
          <w:color w:val="000000" w:themeColor="text1"/>
          <w:u w:val="single"/>
        </w:rPr>
        <w:t>Parametry techniczne zasilacza UPS</w:t>
      </w:r>
      <w:r w:rsidRPr="00A6673F">
        <w:rPr>
          <w:color w:val="000000" w:themeColor="text1"/>
          <w:u w:val="single"/>
        </w:rPr>
        <w:t>:</w:t>
      </w:r>
    </w:p>
    <w:p w14:paraId="0AB934AD" w14:textId="5D82DB76"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moc znamionowa: 10kVA, 10kW;</w:t>
      </w:r>
    </w:p>
    <w:p w14:paraId="7E269747" w14:textId="62F94AA7"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wejście:</w:t>
      </w:r>
    </w:p>
    <w:p w14:paraId="2986751B"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zakres napięcia: 138~485 (trzy fazy, 4 przewody + uziemienie) 138~305 liniowe obniżenie mocy w </w:t>
      </w:r>
      <w:proofErr w:type="spellStart"/>
      <w:r w:rsidRPr="002611A6">
        <w:rPr>
          <w:rFonts w:ascii="Verdana" w:hAnsi="Verdana"/>
          <w:sz w:val="20"/>
          <w:szCs w:val="20"/>
        </w:rPr>
        <w:t>zakr</w:t>
      </w:r>
      <w:proofErr w:type="spellEnd"/>
      <w:r w:rsidRPr="002611A6">
        <w:rPr>
          <w:rFonts w:ascii="Verdana" w:hAnsi="Verdana"/>
          <w:sz w:val="20"/>
          <w:szCs w:val="20"/>
        </w:rPr>
        <w:t>. 40~100%;</w:t>
      </w:r>
    </w:p>
    <w:p w14:paraId="26475F75"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częstotliwość: 40-70Hz;</w:t>
      </w:r>
    </w:p>
    <w:p w14:paraId="1B25CC65" w14:textId="77777777" w:rsidR="002611A6" w:rsidRPr="002611A6" w:rsidRDefault="002611A6" w:rsidP="002611A6">
      <w:pPr>
        <w:ind w:left="0" w:firstLine="708"/>
        <w:rPr>
          <w:rFonts w:ascii="Verdana" w:hAnsi="Verdana"/>
          <w:sz w:val="20"/>
          <w:szCs w:val="20"/>
        </w:rPr>
      </w:pPr>
      <w:r w:rsidRPr="002611A6">
        <w:rPr>
          <w:rFonts w:ascii="Verdana" w:hAnsi="Verdana"/>
          <w:sz w:val="20"/>
          <w:szCs w:val="20"/>
        </w:rPr>
        <w:t>- współczynnik mocy &gt;0,99;</w:t>
      </w:r>
    </w:p>
    <w:p w14:paraId="141EFDB6"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w:t>
      </w:r>
      <w:proofErr w:type="spellStart"/>
      <w:r w:rsidRPr="002611A6">
        <w:rPr>
          <w:rFonts w:ascii="Verdana" w:hAnsi="Verdana"/>
          <w:sz w:val="20"/>
          <w:szCs w:val="20"/>
        </w:rPr>
        <w:t>iTHD</w:t>
      </w:r>
      <w:proofErr w:type="spellEnd"/>
      <w:r w:rsidRPr="002611A6">
        <w:rPr>
          <w:rFonts w:ascii="Verdana" w:hAnsi="Verdana"/>
          <w:sz w:val="20"/>
          <w:szCs w:val="20"/>
        </w:rPr>
        <w:t>: &lt;3%;</w:t>
      </w:r>
    </w:p>
    <w:p w14:paraId="03F7D96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wejście zasilania: złącze zasilania x1, złącze zasilania typu obejścia (bypass) x1;</w:t>
      </w:r>
    </w:p>
    <w:p w14:paraId="565B22CC" w14:textId="69A28EA5"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wyjście:</w:t>
      </w:r>
    </w:p>
    <w:p w14:paraId="0152CDAC"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współczynnik mocy: 1;</w:t>
      </w:r>
    </w:p>
    <w:p w14:paraId="60A8DFA0"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napięcie: 380/400/415 V AC (380/400/415 V AC (trójfazowe), lub 220/230/240 V AC (jednofazowe);</w:t>
      </w:r>
    </w:p>
    <w:p w14:paraId="4997FA68" w14:textId="1FEE4C36" w:rsidR="002611A6" w:rsidRPr="002611A6" w:rsidRDefault="002611A6" w:rsidP="002611A6">
      <w:pPr>
        <w:pStyle w:val="Akapitzlist"/>
        <w:rPr>
          <w:rFonts w:ascii="Verdana" w:hAnsi="Verdana"/>
          <w:sz w:val="20"/>
          <w:szCs w:val="20"/>
        </w:rPr>
      </w:pPr>
      <w:r w:rsidRPr="002611A6">
        <w:rPr>
          <w:rFonts w:ascii="Verdana" w:hAnsi="Verdana"/>
          <w:sz w:val="20"/>
          <w:szCs w:val="20"/>
        </w:rPr>
        <w:t>-</w:t>
      </w:r>
      <w:r>
        <w:rPr>
          <w:rFonts w:ascii="Verdana" w:hAnsi="Verdana"/>
          <w:sz w:val="20"/>
          <w:szCs w:val="20"/>
        </w:rPr>
        <w:t xml:space="preserve"> </w:t>
      </w:r>
      <w:r w:rsidRPr="002611A6">
        <w:rPr>
          <w:rFonts w:ascii="Verdana" w:hAnsi="Verdana"/>
          <w:sz w:val="20"/>
          <w:szCs w:val="20"/>
        </w:rPr>
        <w:t>częstotliwość: 50/60Hz ± 0.05Hz;</w:t>
      </w:r>
    </w:p>
    <w:p w14:paraId="666E41B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w:t>
      </w:r>
      <w:proofErr w:type="spellStart"/>
      <w:r w:rsidRPr="002611A6">
        <w:rPr>
          <w:rFonts w:ascii="Verdana" w:hAnsi="Verdana"/>
          <w:sz w:val="20"/>
          <w:szCs w:val="20"/>
        </w:rPr>
        <w:t>THDu</w:t>
      </w:r>
      <w:proofErr w:type="spellEnd"/>
      <w:r w:rsidRPr="002611A6">
        <w:rPr>
          <w:rFonts w:ascii="Verdana" w:hAnsi="Verdana"/>
          <w:sz w:val="20"/>
          <w:szCs w:val="20"/>
        </w:rPr>
        <w:t>: ≤ 2% (obciążenie liniowe);</w:t>
      </w:r>
    </w:p>
    <w:p w14:paraId="2EDB224E"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przeciążalność: ≤ 105%: praca ciągła, 106~125%: 2 minuty, 126~150%: 30 sekund, &gt; 150%: 200 milisekund </w:t>
      </w:r>
    </w:p>
    <w:p w14:paraId="27BFDF9B" w14:textId="18F289F9"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gniazda wyjściowe: złącze zasilania x1</w:t>
      </w:r>
    </w:p>
    <w:p w14:paraId="06F20BEA" w14:textId="4B5A5B3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sprawność:</w:t>
      </w:r>
    </w:p>
    <w:p w14:paraId="0EBFB1E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AC-AC: do 96%</w:t>
      </w:r>
    </w:p>
    <w:p w14:paraId="6B17BC1C"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tryb ECO: 99%</w:t>
      </w:r>
    </w:p>
    <w:p w14:paraId="089860EE" w14:textId="64BCA0E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napięcie baterii: 144 V DC*, 192~264 V DC;</w:t>
      </w:r>
    </w:p>
    <w:p w14:paraId="58CB4D85" w14:textId="283A93E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prąd ładowania: do 8A;</w:t>
      </w:r>
    </w:p>
    <w:p w14:paraId="0A69D6F7" w14:textId="63CE76C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poziom hałasu: 50dB;</w:t>
      </w:r>
    </w:p>
    <w:p w14:paraId="19686792" w14:textId="40AB971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wyświetlacz: Graficzny wyświetlacz LCD z obsługą wielu języków;</w:t>
      </w:r>
    </w:p>
    <w:p w14:paraId="555A1B76" w14:textId="4A4F0144"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 xml:space="preserve">interfejsy komunikacyjne: Złącze MINI x 1 (możliwość instalacji kart SNMP, </w:t>
      </w:r>
      <w:proofErr w:type="spellStart"/>
      <w:r w:rsidRPr="002611A6">
        <w:rPr>
          <w:rFonts w:ascii="Verdana" w:hAnsi="Verdana"/>
          <w:sz w:val="20"/>
          <w:szCs w:val="20"/>
        </w:rPr>
        <w:t>Modbus</w:t>
      </w:r>
      <w:proofErr w:type="spellEnd"/>
      <w:r w:rsidRPr="002611A6">
        <w:rPr>
          <w:rFonts w:ascii="Verdana" w:hAnsi="Verdana"/>
          <w:sz w:val="20"/>
          <w:szCs w:val="20"/>
        </w:rPr>
        <w:t xml:space="preserve">, </w:t>
      </w:r>
      <w:proofErr w:type="spellStart"/>
      <w:r w:rsidRPr="002611A6">
        <w:rPr>
          <w:rFonts w:ascii="Verdana" w:hAnsi="Verdana"/>
          <w:sz w:val="20"/>
          <w:szCs w:val="20"/>
        </w:rPr>
        <w:t>Relay</w:t>
      </w:r>
      <w:proofErr w:type="spellEnd"/>
      <w:r w:rsidRPr="002611A6">
        <w:rPr>
          <w:rFonts w:ascii="Verdana" w:hAnsi="Verdana"/>
          <w:sz w:val="20"/>
          <w:szCs w:val="20"/>
        </w:rPr>
        <w:t xml:space="preserve">), Port równoległy** x 2, Styki </w:t>
      </w:r>
      <w:proofErr w:type="spellStart"/>
      <w:r w:rsidRPr="002611A6">
        <w:rPr>
          <w:rFonts w:ascii="Verdana" w:hAnsi="Verdana"/>
          <w:sz w:val="20"/>
          <w:szCs w:val="20"/>
        </w:rPr>
        <w:t>bezpotencjałowe</w:t>
      </w:r>
      <w:proofErr w:type="spellEnd"/>
      <w:r w:rsidRPr="002611A6">
        <w:rPr>
          <w:rFonts w:ascii="Verdana" w:hAnsi="Verdana"/>
          <w:sz w:val="20"/>
          <w:szCs w:val="20"/>
        </w:rPr>
        <w:t xml:space="preserve"> x 4, port USB x 1, port RS232*** x 1, port RS485 x 1, port REPO/ROO x 1;</w:t>
      </w:r>
    </w:p>
    <w:p w14:paraId="7CDC6C62" w14:textId="5F40934E"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zgodność: CE, UL/</w:t>
      </w:r>
      <w:proofErr w:type="spellStart"/>
      <w:r w:rsidRPr="002611A6">
        <w:rPr>
          <w:rFonts w:ascii="Verdana" w:hAnsi="Verdana"/>
          <w:sz w:val="20"/>
          <w:szCs w:val="20"/>
        </w:rPr>
        <w:t>cUL</w:t>
      </w:r>
      <w:proofErr w:type="spellEnd"/>
      <w:r w:rsidRPr="002611A6">
        <w:rPr>
          <w:rFonts w:ascii="Verdana" w:hAnsi="Verdana"/>
          <w:sz w:val="20"/>
          <w:szCs w:val="20"/>
        </w:rPr>
        <w:t>, RCM, TISI, EAC, BIS, KC, BSMI;</w:t>
      </w:r>
    </w:p>
    <w:p w14:paraId="2F36E8BC" w14:textId="2ADA868F"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temperatura pracy: 0~55°C;</w:t>
      </w:r>
    </w:p>
    <w:p w14:paraId="688B34F5" w14:textId="3383E65D"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wilgotność względna: 5~95% (bez kondensacji);</w:t>
      </w:r>
    </w:p>
    <w:p w14:paraId="3F7B91D7" w14:textId="5C528B5A"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wymiary (szer. x gł. wys.):  440 x 649 x 88,2 mm;</w:t>
      </w:r>
    </w:p>
    <w:p w14:paraId="675159F8" w14:textId="5030DA4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waga: 16,6 kg;</w:t>
      </w:r>
    </w:p>
    <w:p w14:paraId="77107B15" w14:textId="77777777" w:rsidR="002611A6" w:rsidRDefault="002611A6" w:rsidP="00634009">
      <w:pPr>
        <w:ind w:left="0"/>
      </w:pPr>
    </w:p>
    <w:p w14:paraId="05BAE540" w14:textId="5BB40E80" w:rsidR="002611A6" w:rsidRPr="002611A6" w:rsidRDefault="002611A6" w:rsidP="00634009">
      <w:pPr>
        <w:ind w:left="0"/>
        <w:rPr>
          <w:rFonts w:ascii="Verdana" w:hAnsi="Verdana"/>
          <w:sz w:val="20"/>
          <w:szCs w:val="20"/>
          <w:u w:val="single"/>
        </w:rPr>
      </w:pPr>
      <w:r w:rsidRPr="002611A6">
        <w:rPr>
          <w:rFonts w:ascii="Verdana" w:hAnsi="Verdana"/>
          <w:sz w:val="20"/>
          <w:szCs w:val="20"/>
          <w:u w:val="single"/>
        </w:rPr>
        <w:t>Moduł baterii do zasilacza UPS:</w:t>
      </w:r>
    </w:p>
    <w:p w14:paraId="028FE9F9" w14:textId="7E7970CB" w:rsidR="006C128E"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20x9Ah;</w:t>
      </w:r>
    </w:p>
    <w:p w14:paraId="660F9FF0" w14:textId="70C54C51" w:rsidR="006C128E"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wymiary (szer. x gł. wys.):  440 x 650 x 131 mm;</w:t>
      </w:r>
    </w:p>
    <w:p w14:paraId="206B2DEA" w14:textId="46012B5F" w:rsidR="002611A6"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waga: 67 kg;</w:t>
      </w:r>
    </w:p>
    <w:p w14:paraId="56701FC6" w14:textId="77777777" w:rsidR="00636740" w:rsidRDefault="00636740" w:rsidP="00634009">
      <w:pPr>
        <w:ind w:left="0"/>
      </w:pPr>
    </w:p>
    <w:p w14:paraId="756B7E10" w14:textId="22ADB615" w:rsidR="002611A6" w:rsidRPr="00A6673F" w:rsidRDefault="002611A6" w:rsidP="002611A6">
      <w:pPr>
        <w:pStyle w:val="FBT-normalny"/>
        <w:rPr>
          <w:color w:val="000000" w:themeColor="text1"/>
          <w:u w:val="single"/>
        </w:rPr>
      </w:pPr>
      <w:r w:rsidRPr="00A6673F">
        <w:rPr>
          <w:color w:val="000000" w:themeColor="text1"/>
          <w:u w:val="single"/>
        </w:rPr>
        <w:t>By-pass zewnętrzny</w:t>
      </w:r>
      <w:r>
        <w:rPr>
          <w:color w:val="000000" w:themeColor="text1"/>
          <w:u w:val="single"/>
        </w:rPr>
        <w:t>:</w:t>
      </w:r>
    </w:p>
    <w:p w14:paraId="37D01D8E" w14:textId="77B5BAD6" w:rsidR="002611A6" w:rsidRPr="00A6673F" w:rsidRDefault="002611A6" w:rsidP="002611A6">
      <w:pPr>
        <w:pStyle w:val="FBT-normalny"/>
        <w:rPr>
          <w:color w:val="000000" w:themeColor="text1"/>
        </w:rPr>
      </w:pPr>
      <w:r w:rsidRPr="00A6673F">
        <w:rPr>
          <w:color w:val="000000" w:themeColor="text1"/>
        </w:rPr>
        <w:t>Obok zasilacza UPS należy zainstalować zewnętrzny bezprzerwowy by-pass serwisowy</w:t>
      </w:r>
      <w:r w:rsidR="006C128E">
        <w:rPr>
          <w:color w:val="000000" w:themeColor="text1"/>
        </w:rPr>
        <w:t xml:space="preserve"> </w:t>
      </w:r>
      <w:r w:rsidR="006C128E" w:rsidRPr="006C128E">
        <w:rPr>
          <w:color w:val="000000" w:themeColor="text1"/>
        </w:rPr>
        <w:t>I, I+II, II</w:t>
      </w:r>
      <w:r w:rsidRPr="00A6673F">
        <w:rPr>
          <w:color w:val="000000" w:themeColor="text1"/>
        </w:rPr>
        <w:t xml:space="preserve"> w obudowie wiszącej.</w:t>
      </w:r>
    </w:p>
    <w:p w14:paraId="58CEB26B" w14:textId="77777777" w:rsidR="00634009" w:rsidRDefault="00634009" w:rsidP="00634009">
      <w:pPr>
        <w:ind w:left="0"/>
      </w:pPr>
    </w:p>
    <w:p w14:paraId="5FA64181" w14:textId="77777777" w:rsidR="00683488" w:rsidRDefault="00683488" w:rsidP="00634009">
      <w:pPr>
        <w:ind w:left="0"/>
      </w:pPr>
    </w:p>
    <w:p w14:paraId="352C87C4" w14:textId="3E5A81B6" w:rsidR="00EC3A0C" w:rsidRDefault="00EC3A0C" w:rsidP="00DA0781">
      <w:pPr>
        <w:pStyle w:val="Nagwek2"/>
      </w:pPr>
      <w:bookmarkStart w:id="31" w:name="_Toc136947280"/>
      <w:r>
        <w:lastRenderedPageBreak/>
        <w:t>Instalacja zasilania gwarantowanego z siłowni telekomunikacyjnej</w:t>
      </w:r>
      <w:bookmarkEnd w:id="31"/>
    </w:p>
    <w:p w14:paraId="69235DE5" w14:textId="082BD226" w:rsidR="00F26BCD" w:rsidRDefault="0046027C" w:rsidP="0046027C">
      <w:pPr>
        <w:pStyle w:val="FBT-normalny"/>
        <w:rPr>
          <w:lang w:eastAsia="pl-PL"/>
        </w:rPr>
      </w:pPr>
      <w:r w:rsidRPr="00B47522">
        <w:rPr>
          <w:lang w:eastAsia="pl-PL"/>
        </w:rPr>
        <w:t xml:space="preserve">Do zasilania </w:t>
      </w:r>
      <w:r w:rsidRPr="002072A0">
        <w:rPr>
          <w:lang w:eastAsia="pl-PL"/>
        </w:rPr>
        <w:t xml:space="preserve">urządzeń </w:t>
      </w:r>
      <w:r>
        <w:rPr>
          <w:lang w:eastAsia="pl-PL"/>
        </w:rPr>
        <w:t>niskoprądowych</w:t>
      </w:r>
      <w:r w:rsidRPr="002072A0">
        <w:rPr>
          <w:lang w:eastAsia="pl-PL"/>
        </w:rPr>
        <w:t xml:space="preserve"> (</w:t>
      </w:r>
      <w:r w:rsidR="00F26BCD" w:rsidRPr="00F26BCD">
        <w:rPr>
          <w:lang w:eastAsia="pl-PL"/>
        </w:rPr>
        <w:t xml:space="preserve">szafa GPD, rejestrator CCTV i KD, centrala </w:t>
      </w:r>
      <w:proofErr w:type="spellStart"/>
      <w:r w:rsidR="00F26BCD" w:rsidRPr="00F26BCD">
        <w:rPr>
          <w:lang w:eastAsia="pl-PL"/>
        </w:rPr>
        <w:t>SSWiN</w:t>
      </w:r>
      <w:proofErr w:type="spellEnd"/>
      <w:r w:rsidR="00F26BCD" w:rsidRPr="00F26BCD">
        <w:rPr>
          <w:lang w:eastAsia="pl-PL"/>
        </w:rPr>
        <w:t>, szafa systemu łączności radiowej</w:t>
      </w:r>
      <w:r w:rsidRPr="002072A0">
        <w:rPr>
          <w:lang w:eastAsia="pl-PL"/>
        </w:rPr>
        <w:t>)</w:t>
      </w:r>
      <w:r w:rsidR="00055FBC">
        <w:rPr>
          <w:lang w:eastAsia="pl-PL"/>
        </w:rPr>
        <w:t xml:space="preserve"> </w:t>
      </w:r>
      <w:r>
        <w:rPr>
          <w:lang w:eastAsia="pl-PL"/>
        </w:rPr>
        <w:t>w budynku przewiduje się montaż</w:t>
      </w:r>
      <w:r w:rsidRPr="00B47522">
        <w:rPr>
          <w:lang w:eastAsia="pl-PL"/>
        </w:rPr>
        <w:t xml:space="preserve"> </w:t>
      </w:r>
      <w:r w:rsidR="00F26BCD">
        <w:rPr>
          <w:lang w:eastAsia="pl-PL"/>
        </w:rPr>
        <w:t>siłowni telekomunikacyjnej o czasie podtrzymania t = 8 godzin.</w:t>
      </w:r>
    </w:p>
    <w:p w14:paraId="42FFC2BD" w14:textId="78152E06" w:rsidR="00055FBC" w:rsidRDefault="00055FBC" w:rsidP="00055FBC">
      <w:pPr>
        <w:pStyle w:val="FBT-normalny"/>
        <w:rPr>
          <w:lang w:eastAsia="pl-PL"/>
        </w:rPr>
      </w:pPr>
      <w:r>
        <w:rPr>
          <w:lang w:eastAsia="pl-PL"/>
        </w:rPr>
        <w:t>Projektowana siłownia prostownikowo-</w:t>
      </w:r>
      <w:proofErr w:type="spellStart"/>
      <w:r>
        <w:rPr>
          <w:lang w:eastAsia="pl-PL"/>
        </w:rPr>
        <w:t>inwertorowa</w:t>
      </w:r>
      <w:proofErr w:type="spellEnd"/>
      <w:r>
        <w:rPr>
          <w:lang w:eastAsia="pl-PL"/>
        </w:rPr>
        <w:t xml:space="preserve"> będzie składać się z:</w:t>
      </w:r>
    </w:p>
    <w:p w14:paraId="416F851F" w14:textId="570757D1" w:rsidR="00055FBC" w:rsidRDefault="00055FBC" w:rsidP="0082009E">
      <w:pPr>
        <w:pStyle w:val="FBT-normalny"/>
        <w:numPr>
          <w:ilvl w:val="0"/>
          <w:numId w:val="21"/>
        </w:numPr>
        <w:rPr>
          <w:lang w:eastAsia="pl-PL"/>
        </w:rPr>
      </w:pPr>
      <w:r>
        <w:rPr>
          <w:lang w:eastAsia="pl-PL"/>
        </w:rPr>
        <w:t>System podstawowy RECTIVERTER 1-ph 6kVA+4,8kW, bez modułów - 1 szt.;</w:t>
      </w:r>
    </w:p>
    <w:p w14:paraId="6E52BBB8" w14:textId="3572F263" w:rsidR="00055FBC" w:rsidRDefault="00055FBC" w:rsidP="0082009E">
      <w:pPr>
        <w:pStyle w:val="FBT-normalny"/>
        <w:numPr>
          <w:ilvl w:val="0"/>
          <w:numId w:val="21"/>
        </w:numPr>
        <w:rPr>
          <w:lang w:eastAsia="pl-PL"/>
        </w:rPr>
      </w:pPr>
      <w:r>
        <w:rPr>
          <w:lang w:eastAsia="pl-PL"/>
        </w:rPr>
        <w:t>Moduły prostownikowo-</w:t>
      </w:r>
      <w:proofErr w:type="spellStart"/>
      <w:r>
        <w:rPr>
          <w:lang w:eastAsia="pl-PL"/>
        </w:rPr>
        <w:t>inwertorowe</w:t>
      </w:r>
      <w:proofErr w:type="spellEnd"/>
      <w:r>
        <w:rPr>
          <w:lang w:eastAsia="pl-PL"/>
        </w:rPr>
        <w:t xml:space="preserve"> </w:t>
      </w:r>
      <w:proofErr w:type="spellStart"/>
      <w:r>
        <w:rPr>
          <w:lang w:eastAsia="pl-PL"/>
        </w:rPr>
        <w:t>Rectiverter</w:t>
      </w:r>
      <w:proofErr w:type="spellEnd"/>
      <w:r>
        <w:rPr>
          <w:lang w:eastAsia="pl-PL"/>
        </w:rPr>
        <w:t xml:space="preserve"> 230V/1500VA 48V/1200W - 3 szt.;</w:t>
      </w:r>
    </w:p>
    <w:p w14:paraId="76F86A4A" w14:textId="795D3CD5" w:rsidR="00055FBC" w:rsidRDefault="00055FBC" w:rsidP="0082009E">
      <w:pPr>
        <w:pStyle w:val="FBT-normalny"/>
        <w:numPr>
          <w:ilvl w:val="0"/>
          <w:numId w:val="21"/>
        </w:numPr>
        <w:rPr>
          <w:lang w:eastAsia="pl-PL"/>
        </w:rPr>
      </w:pPr>
      <w:r>
        <w:rPr>
          <w:lang w:eastAsia="pl-PL"/>
        </w:rPr>
        <w:t xml:space="preserve">Możliwość rozbudowy o moduły </w:t>
      </w:r>
      <w:proofErr w:type="spellStart"/>
      <w:r>
        <w:rPr>
          <w:lang w:eastAsia="pl-PL"/>
        </w:rPr>
        <w:t>inwertorowe</w:t>
      </w:r>
      <w:proofErr w:type="spellEnd"/>
      <w:r>
        <w:rPr>
          <w:lang w:eastAsia="pl-PL"/>
        </w:rPr>
        <w:t xml:space="preserve"> </w:t>
      </w:r>
      <w:proofErr w:type="spellStart"/>
      <w:r>
        <w:rPr>
          <w:lang w:eastAsia="pl-PL"/>
        </w:rPr>
        <w:t>Rectiverter</w:t>
      </w:r>
      <w:proofErr w:type="spellEnd"/>
      <w:r>
        <w:rPr>
          <w:lang w:eastAsia="pl-PL"/>
        </w:rPr>
        <w:t xml:space="preserve"> - 1 </w:t>
      </w:r>
      <w:proofErr w:type="spellStart"/>
      <w:r>
        <w:rPr>
          <w:lang w:eastAsia="pl-PL"/>
        </w:rPr>
        <w:t>kpl</w:t>
      </w:r>
      <w:proofErr w:type="spellEnd"/>
      <w:r>
        <w:rPr>
          <w:lang w:eastAsia="pl-PL"/>
        </w:rPr>
        <w:t>.;</w:t>
      </w:r>
    </w:p>
    <w:p w14:paraId="3312A12E" w14:textId="538EC08A" w:rsidR="00055FBC" w:rsidRDefault="00055FBC" w:rsidP="0082009E">
      <w:pPr>
        <w:pStyle w:val="FBT-normalny"/>
        <w:numPr>
          <w:ilvl w:val="0"/>
          <w:numId w:val="21"/>
        </w:numPr>
        <w:rPr>
          <w:lang w:eastAsia="pl-PL"/>
        </w:rPr>
      </w:pPr>
      <w:r>
        <w:rPr>
          <w:lang w:eastAsia="pl-PL"/>
        </w:rPr>
        <w:t xml:space="preserve">Zabezpieczenia odbiorów 230VAC w siłowni: wyłączniki nadmiarowo-prądowe MCB 10xB16A, 2xC6A, oraz 2xB16A (do podłączenia listew zasilających wymienionych poniżej). Alarm zadziałania wyłącznika - styk pomocniczy - 1 </w:t>
      </w:r>
      <w:proofErr w:type="spellStart"/>
      <w:r>
        <w:rPr>
          <w:lang w:eastAsia="pl-PL"/>
        </w:rPr>
        <w:t>kpl</w:t>
      </w:r>
      <w:proofErr w:type="spellEnd"/>
      <w:r>
        <w:rPr>
          <w:lang w:eastAsia="pl-PL"/>
        </w:rPr>
        <w:t>;</w:t>
      </w:r>
    </w:p>
    <w:p w14:paraId="6CBE24C5" w14:textId="3CECD281" w:rsidR="00055FBC" w:rsidRDefault="00055FBC" w:rsidP="0082009E">
      <w:pPr>
        <w:pStyle w:val="FBT-normalny"/>
        <w:numPr>
          <w:ilvl w:val="0"/>
          <w:numId w:val="21"/>
        </w:numPr>
        <w:rPr>
          <w:lang w:eastAsia="pl-PL"/>
        </w:rPr>
      </w:pPr>
      <w:r>
        <w:rPr>
          <w:lang w:eastAsia="pl-PL"/>
        </w:rPr>
        <w:t xml:space="preserve">Zabezpieczenia odbiorów 48VAC: wyłączniki nadmiarowo-prądowe 2xC16A, rozbudowa do maks. 8 </w:t>
      </w:r>
      <w:proofErr w:type="spellStart"/>
      <w:r>
        <w:rPr>
          <w:lang w:eastAsia="pl-PL"/>
        </w:rPr>
        <w:t>szt</w:t>
      </w:r>
      <w:proofErr w:type="spellEnd"/>
      <w:r>
        <w:rPr>
          <w:lang w:eastAsia="pl-PL"/>
        </w:rPr>
        <w:t xml:space="preserve">, nadzór zadziałania - 1 </w:t>
      </w:r>
      <w:proofErr w:type="spellStart"/>
      <w:r>
        <w:rPr>
          <w:lang w:eastAsia="pl-PL"/>
        </w:rPr>
        <w:t>kpl</w:t>
      </w:r>
      <w:proofErr w:type="spellEnd"/>
      <w:r>
        <w:rPr>
          <w:lang w:eastAsia="pl-PL"/>
        </w:rPr>
        <w:t>.;</w:t>
      </w:r>
    </w:p>
    <w:p w14:paraId="55958935" w14:textId="5182979E" w:rsidR="00055FBC" w:rsidRDefault="00055FBC" w:rsidP="0082009E">
      <w:pPr>
        <w:pStyle w:val="FBT-normalny"/>
        <w:numPr>
          <w:ilvl w:val="0"/>
          <w:numId w:val="21"/>
        </w:numPr>
        <w:rPr>
          <w:lang w:eastAsia="pl-PL"/>
        </w:rPr>
      </w:pPr>
      <w:r>
        <w:rPr>
          <w:lang w:eastAsia="pl-PL"/>
        </w:rPr>
        <w:t>Zabezpieczenia baterii: wyłączniki nadmiarowo-prądowe 100A, z nadzorem zadziałania - 2 szt.;</w:t>
      </w:r>
    </w:p>
    <w:p w14:paraId="64BDA8F8" w14:textId="6C717AE5" w:rsidR="00055FBC" w:rsidRDefault="00055FBC" w:rsidP="0082009E">
      <w:pPr>
        <w:pStyle w:val="FBT-normalny"/>
        <w:numPr>
          <w:ilvl w:val="0"/>
          <w:numId w:val="21"/>
        </w:numPr>
        <w:rPr>
          <w:lang w:eastAsia="pl-PL"/>
        </w:rPr>
      </w:pPr>
      <w:r>
        <w:rPr>
          <w:lang w:eastAsia="pl-PL"/>
        </w:rPr>
        <w:t>Rozłącznik ochrony baterii RGR - LVBD - 1 szt.;</w:t>
      </w:r>
    </w:p>
    <w:p w14:paraId="5B080F74" w14:textId="66C42A63" w:rsidR="00055FBC" w:rsidRDefault="00055FBC" w:rsidP="0082009E">
      <w:pPr>
        <w:pStyle w:val="FBT-normalny"/>
        <w:numPr>
          <w:ilvl w:val="0"/>
          <w:numId w:val="21"/>
        </w:numPr>
        <w:rPr>
          <w:lang w:eastAsia="pl-PL"/>
        </w:rPr>
      </w:pPr>
      <w:r>
        <w:rPr>
          <w:lang w:eastAsia="pl-PL"/>
        </w:rPr>
        <w:t>Listwy zasilające każda z min. 5 gniazdami z bolcem i sygnalizacją optyczną napięcia oraz wyłącznikiem listwy, zainstalowane w szafie - 2 szt.;</w:t>
      </w:r>
    </w:p>
    <w:p w14:paraId="5F45BB6B" w14:textId="63BF2D7C" w:rsidR="00055FBC" w:rsidRDefault="00055FBC" w:rsidP="0082009E">
      <w:pPr>
        <w:pStyle w:val="FBT-normalny"/>
        <w:numPr>
          <w:ilvl w:val="0"/>
          <w:numId w:val="21"/>
        </w:numPr>
        <w:rPr>
          <w:lang w:eastAsia="pl-PL"/>
        </w:rPr>
      </w:pPr>
      <w:r>
        <w:rPr>
          <w:lang w:eastAsia="pl-PL"/>
        </w:rPr>
        <w:t xml:space="preserve">Sterownik </w:t>
      </w:r>
      <w:proofErr w:type="spellStart"/>
      <w:r>
        <w:rPr>
          <w:lang w:eastAsia="pl-PL"/>
        </w:rPr>
        <w:t>Smartpack</w:t>
      </w:r>
      <w:proofErr w:type="spellEnd"/>
      <w:r>
        <w:rPr>
          <w:lang w:eastAsia="pl-PL"/>
        </w:rPr>
        <w:t xml:space="preserve"> S. - 1 szt.;</w:t>
      </w:r>
    </w:p>
    <w:p w14:paraId="1133CF64" w14:textId="1706470E" w:rsidR="00055FBC" w:rsidRDefault="00055FBC" w:rsidP="0082009E">
      <w:pPr>
        <w:pStyle w:val="FBT-normalny"/>
        <w:numPr>
          <w:ilvl w:val="0"/>
          <w:numId w:val="21"/>
        </w:numPr>
        <w:rPr>
          <w:lang w:eastAsia="pl-PL"/>
        </w:rPr>
      </w:pPr>
      <w:r>
        <w:rPr>
          <w:lang w:eastAsia="pl-PL"/>
        </w:rPr>
        <w:t>Czujnik temperatury, z przewodem dł. 1,5m - 1 szt.;</w:t>
      </w:r>
    </w:p>
    <w:p w14:paraId="0BA7E8CD" w14:textId="25960088" w:rsidR="00055FBC" w:rsidRDefault="00055FBC" w:rsidP="0082009E">
      <w:pPr>
        <w:pStyle w:val="FBT-normalny"/>
        <w:numPr>
          <w:ilvl w:val="0"/>
          <w:numId w:val="21"/>
        </w:numPr>
        <w:rPr>
          <w:lang w:eastAsia="pl-PL"/>
        </w:rPr>
      </w:pPr>
      <w:r>
        <w:rPr>
          <w:lang w:eastAsia="pl-PL"/>
        </w:rPr>
        <w:t>Rozłącznik EPO napięcia gwarantowanego w siłowni, do odłączenia baterii i wyjścia inwertorów - 1 szt.;</w:t>
      </w:r>
    </w:p>
    <w:p w14:paraId="439AC029" w14:textId="2EB55077" w:rsidR="00055FBC" w:rsidRDefault="00055FBC" w:rsidP="0082009E">
      <w:pPr>
        <w:pStyle w:val="FBT-normalny"/>
        <w:numPr>
          <w:ilvl w:val="0"/>
          <w:numId w:val="21"/>
        </w:numPr>
        <w:rPr>
          <w:lang w:eastAsia="pl-PL"/>
        </w:rPr>
      </w:pPr>
      <w:r>
        <w:rPr>
          <w:lang w:eastAsia="pl-PL"/>
        </w:rPr>
        <w:t xml:space="preserve">Pomiar asymetrii baterii - 2 </w:t>
      </w:r>
      <w:proofErr w:type="spellStart"/>
      <w:r>
        <w:rPr>
          <w:lang w:eastAsia="pl-PL"/>
        </w:rPr>
        <w:t>kpl</w:t>
      </w:r>
      <w:proofErr w:type="spellEnd"/>
      <w:r>
        <w:rPr>
          <w:lang w:eastAsia="pl-PL"/>
        </w:rPr>
        <w:t>.;</w:t>
      </w:r>
    </w:p>
    <w:p w14:paraId="22CACDDF" w14:textId="75612463" w:rsidR="00055FBC" w:rsidRDefault="00055FBC" w:rsidP="0082009E">
      <w:pPr>
        <w:pStyle w:val="FBT-normalny"/>
        <w:numPr>
          <w:ilvl w:val="0"/>
          <w:numId w:val="21"/>
        </w:numPr>
        <w:rPr>
          <w:lang w:eastAsia="pl-PL"/>
        </w:rPr>
      </w:pPr>
      <w:r>
        <w:rPr>
          <w:lang w:eastAsia="pl-PL"/>
        </w:rPr>
        <w:t xml:space="preserve">Ręczny przełącznik obejściowy (by-pass) - 1 </w:t>
      </w:r>
      <w:proofErr w:type="spellStart"/>
      <w:r>
        <w:rPr>
          <w:lang w:eastAsia="pl-PL"/>
        </w:rPr>
        <w:t>kpl</w:t>
      </w:r>
      <w:proofErr w:type="spellEnd"/>
      <w:r>
        <w:rPr>
          <w:lang w:eastAsia="pl-PL"/>
        </w:rPr>
        <w:t>.;</w:t>
      </w:r>
    </w:p>
    <w:p w14:paraId="5948A9D8" w14:textId="753B77B8" w:rsidR="00055FBC" w:rsidRDefault="00055FBC" w:rsidP="0082009E">
      <w:pPr>
        <w:pStyle w:val="FBT-normalny"/>
        <w:numPr>
          <w:ilvl w:val="0"/>
          <w:numId w:val="21"/>
        </w:numPr>
        <w:rPr>
          <w:lang w:eastAsia="pl-PL"/>
        </w:rPr>
      </w:pPr>
      <w:r>
        <w:rPr>
          <w:lang w:eastAsia="pl-PL"/>
        </w:rPr>
        <w:t xml:space="preserve">Szafa stalowa czarna SZB IT 42U wys. 2000 x szer. 800 x gł. 1000mm. Drzwi przednie dwuskrzydłowe perforowane z zamkiem. Osłona tylna perforowana zdejmowana z zamkiem. Boki pełne zdejmowane. - 1 </w:t>
      </w:r>
      <w:proofErr w:type="spellStart"/>
      <w:r>
        <w:rPr>
          <w:lang w:eastAsia="pl-PL"/>
        </w:rPr>
        <w:t>kpl</w:t>
      </w:r>
      <w:proofErr w:type="spellEnd"/>
      <w:r>
        <w:rPr>
          <w:lang w:eastAsia="pl-PL"/>
        </w:rPr>
        <w:t>.;</w:t>
      </w:r>
    </w:p>
    <w:p w14:paraId="53A8A865" w14:textId="04B61201" w:rsidR="00055FBC" w:rsidRDefault="00055FBC" w:rsidP="0082009E">
      <w:pPr>
        <w:pStyle w:val="FBT-normalny"/>
        <w:numPr>
          <w:ilvl w:val="0"/>
          <w:numId w:val="21"/>
        </w:numPr>
        <w:rPr>
          <w:lang w:eastAsia="pl-PL"/>
        </w:rPr>
      </w:pPr>
      <w:r>
        <w:rPr>
          <w:lang w:eastAsia="pl-PL"/>
        </w:rPr>
        <w:t xml:space="preserve">Panel wentylacyjny z termostatem - 1 </w:t>
      </w:r>
      <w:proofErr w:type="spellStart"/>
      <w:r>
        <w:rPr>
          <w:lang w:eastAsia="pl-PL"/>
        </w:rPr>
        <w:t>kpl</w:t>
      </w:r>
      <w:proofErr w:type="spellEnd"/>
      <w:r>
        <w:rPr>
          <w:lang w:eastAsia="pl-PL"/>
        </w:rPr>
        <w:t>.;</w:t>
      </w:r>
    </w:p>
    <w:p w14:paraId="08511E3C" w14:textId="7D2FCBB8" w:rsidR="00055FBC" w:rsidRDefault="00055FBC" w:rsidP="0082009E">
      <w:pPr>
        <w:pStyle w:val="FBT-normalny"/>
        <w:numPr>
          <w:ilvl w:val="0"/>
          <w:numId w:val="21"/>
        </w:numPr>
        <w:rPr>
          <w:lang w:eastAsia="pl-PL"/>
        </w:rPr>
      </w:pPr>
      <w:r>
        <w:rPr>
          <w:lang w:eastAsia="pl-PL"/>
        </w:rPr>
        <w:t xml:space="preserve">Półka bateryjna nośność 250kg - 2 </w:t>
      </w:r>
      <w:proofErr w:type="spellStart"/>
      <w:r>
        <w:rPr>
          <w:lang w:eastAsia="pl-PL"/>
        </w:rPr>
        <w:t>kpl</w:t>
      </w:r>
      <w:proofErr w:type="spellEnd"/>
      <w:r>
        <w:rPr>
          <w:lang w:eastAsia="pl-PL"/>
        </w:rPr>
        <w:t>.;</w:t>
      </w:r>
    </w:p>
    <w:p w14:paraId="2B019AB9" w14:textId="6BE94614" w:rsidR="00055FBC" w:rsidRDefault="00055FBC" w:rsidP="0082009E">
      <w:pPr>
        <w:pStyle w:val="FBT-normalny"/>
        <w:numPr>
          <w:ilvl w:val="0"/>
          <w:numId w:val="21"/>
        </w:numPr>
        <w:rPr>
          <w:lang w:eastAsia="pl-PL"/>
        </w:rPr>
      </w:pPr>
      <w:r>
        <w:rPr>
          <w:lang w:eastAsia="pl-PL"/>
        </w:rPr>
        <w:t xml:space="preserve">Przewody bateryjne trudnopalne - 2 </w:t>
      </w:r>
      <w:proofErr w:type="spellStart"/>
      <w:r>
        <w:rPr>
          <w:lang w:eastAsia="pl-PL"/>
        </w:rPr>
        <w:t>kpl</w:t>
      </w:r>
      <w:proofErr w:type="spellEnd"/>
      <w:r>
        <w:rPr>
          <w:lang w:eastAsia="pl-PL"/>
        </w:rPr>
        <w:t>.</w:t>
      </w:r>
    </w:p>
    <w:p w14:paraId="79CC495E" w14:textId="023E21E8" w:rsidR="00055FBC" w:rsidRDefault="00055FBC" w:rsidP="0082009E">
      <w:pPr>
        <w:pStyle w:val="FBT-normalny"/>
        <w:numPr>
          <w:ilvl w:val="0"/>
          <w:numId w:val="21"/>
        </w:numPr>
        <w:rPr>
          <w:lang w:eastAsia="pl-PL"/>
        </w:rPr>
      </w:pPr>
      <w:r>
        <w:rPr>
          <w:lang w:eastAsia="pl-PL"/>
        </w:rPr>
        <w:t>Bateri</w:t>
      </w:r>
      <w:r w:rsidR="00EF7107">
        <w:rPr>
          <w:lang w:eastAsia="pl-PL"/>
        </w:rPr>
        <w:t>i</w:t>
      </w:r>
      <w:r>
        <w:rPr>
          <w:lang w:eastAsia="pl-PL"/>
        </w:rPr>
        <w:t xml:space="preserve"> akumulatorów 48V do zasilania odbiorów mocą 2000W przez 8 godzin</w:t>
      </w:r>
      <w:r w:rsidR="00EF7107">
        <w:rPr>
          <w:lang w:eastAsia="pl-PL"/>
        </w:rPr>
        <w:t xml:space="preserve"> w </w:t>
      </w:r>
      <w:r>
        <w:rPr>
          <w:lang w:eastAsia="pl-PL"/>
        </w:rPr>
        <w:t xml:space="preserve"> składzie:</w:t>
      </w:r>
    </w:p>
    <w:p w14:paraId="2D278BB1" w14:textId="24A774C2" w:rsidR="00055FBC" w:rsidRDefault="00055FBC" w:rsidP="0082009E">
      <w:pPr>
        <w:pStyle w:val="FBT-normalny"/>
        <w:numPr>
          <w:ilvl w:val="1"/>
          <w:numId w:val="22"/>
        </w:numPr>
        <w:rPr>
          <w:lang w:eastAsia="pl-PL"/>
        </w:rPr>
      </w:pPr>
      <w:r>
        <w:rPr>
          <w:lang w:eastAsia="pl-PL"/>
        </w:rPr>
        <w:t>Akumulatory FIAMM typu AGM 12FIT201, kwasowo-ołowiowe szczelne z rekombinacją VRLA, żywotność ponad 12 lat, monobloki 12V o pojemności 195Ah typu Front Terminal do zabudowy na 2 półkach w szafie z siłownią - 8 szt.;</w:t>
      </w:r>
    </w:p>
    <w:p w14:paraId="228D6B05" w14:textId="2BDC4114" w:rsidR="00F01941" w:rsidRDefault="00055FBC" w:rsidP="0082009E">
      <w:pPr>
        <w:pStyle w:val="FBT-normalny"/>
        <w:numPr>
          <w:ilvl w:val="1"/>
          <w:numId w:val="22"/>
        </w:numPr>
        <w:rPr>
          <w:lang w:eastAsia="pl-PL"/>
        </w:rPr>
      </w:pPr>
      <w:r>
        <w:rPr>
          <w:lang w:eastAsia="pl-PL"/>
        </w:rPr>
        <w:t>Złączki między akumulatorami - 6 szt.</w:t>
      </w:r>
    </w:p>
    <w:p w14:paraId="11DC7DAF" w14:textId="77777777" w:rsidR="00636740" w:rsidRPr="00F01941" w:rsidRDefault="00636740" w:rsidP="00F01941"/>
    <w:p w14:paraId="65B1F1CD" w14:textId="36C4C5A5" w:rsidR="00905632" w:rsidRDefault="00905632" w:rsidP="00905632">
      <w:pPr>
        <w:pStyle w:val="Nagwek2"/>
      </w:pPr>
      <w:bookmarkStart w:id="32" w:name="_Toc32237452"/>
      <w:bookmarkStart w:id="33" w:name="_Toc136947281"/>
      <w:r>
        <w:t>Trasy kablowe</w:t>
      </w:r>
      <w:bookmarkEnd w:id="32"/>
      <w:bookmarkEnd w:id="33"/>
    </w:p>
    <w:p w14:paraId="5031F250" w14:textId="13D3AD92" w:rsidR="00EF7107" w:rsidRPr="00EF7107" w:rsidRDefault="00905632" w:rsidP="00DA0781">
      <w:pPr>
        <w:pStyle w:val="FBT-normalny"/>
        <w:rPr>
          <w:lang w:eastAsia="pl-PL"/>
        </w:rPr>
      </w:pPr>
      <w:r w:rsidRPr="00EF7107">
        <w:rPr>
          <w:lang w:eastAsia="pl-PL"/>
        </w:rPr>
        <w:t xml:space="preserve">W projektowanym obiekcie </w:t>
      </w:r>
      <w:r w:rsidR="00EF7107" w:rsidRPr="00EF7107">
        <w:rPr>
          <w:lang w:eastAsia="pl-PL"/>
        </w:rPr>
        <w:t xml:space="preserve">przewody należy prowadzić w korytach kablowym montowanych w przestrzeni między sufitem podwieszonym a stropem. </w:t>
      </w:r>
    </w:p>
    <w:p w14:paraId="2D0AA65A" w14:textId="3AB667AC" w:rsidR="00905632" w:rsidRPr="00EF7107" w:rsidRDefault="00905632" w:rsidP="00DA0781">
      <w:pPr>
        <w:pStyle w:val="FBT-normalny"/>
        <w:rPr>
          <w:lang w:eastAsia="pl-PL"/>
        </w:rPr>
      </w:pPr>
      <w:r w:rsidRPr="00EF7107">
        <w:rPr>
          <w:lang w:eastAsia="pl-PL"/>
        </w:rPr>
        <w:t xml:space="preserve">Projektowane instalacje elektryczne i okablowanie strukturalne należy prowadzić w oddzielnych trasach kablowych. </w:t>
      </w:r>
      <w:r w:rsidR="005D756A" w:rsidRPr="00EF7107">
        <w:t>Przewody odchodzące od głównych tras kablowych należy prowadzić w rurkach ochronnych z zachowaniem ciągłości.</w:t>
      </w:r>
    </w:p>
    <w:p w14:paraId="5A4CFAFC" w14:textId="77777777" w:rsidR="004742E4" w:rsidRPr="00EC3A0C" w:rsidRDefault="004742E4" w:rsidP="00DA0781">
      <w:pPr>
        <w:pStyle w:val="FBT-normalny"/>
        <w:rPr>
          <w:color w:val="FF0000"/>
          <w:lang w:eastAsia="pl-PL"/>
        </w:rPr>
      </w:pPr>
    </w:p>
    <w:p w14:paraId="706EF0D1" w14:textId="42D24BAF" w:rsidR="00905632" w:rsidRPr="00EF7107" w:rsidRDefault="00905632" w:rsidP="00DA0781">
      <w:pPr>
        <w:pStyle w:val="FBT-normalny"/>
        <w:rPr>
          <w:lang w:eastAsia="pl-PL"/>
        </w:rPr>
      </w:pPr>
      <w:r w:rsidRPr="00EF7107">
        <w:rPr>
          <w:lang w:eastAsia="pl-PL"/>
        </w:rPr>
        <w:t xml:space="preserve">Trasy instalacji elektrycznych i teletechnicznych powinny przebiegać bezkolizyjnie z innymi instalacjami i urządzeniami. Powinny być przejrzyste, proste i dostępne dla </w:t>
      </w:r>
      <w:r w:rsidRPr="00EF7107">
        <w:rPr>
          <w:lang w:eastAsia="pl-PL"/>
        </w:rPr>
        <w:lastRenderedPageBreak/>
        <w:t>prawidłowej konserwacji oraz remontów. Wskazane jest, aby przebiegały w liniach poziomych i pionowych.  W strefie sufitów podwieszanych, w miejscach zmiany kierunku ułożenia trasy kablowej należy zastosować puszki rewizyjne umożliwiające łatwiejszą modernizację tras</w:t>
      </w:r>
      <w:r w:rsidR="00EF7107" w:rsidRPr="00EF7107">
        <w:rPr>
          <w:lang w:eastAsia="pl-PL"/>
        </w:rPr>
        <w:t>.</w:t>
      </w:r>
    </w:p>
    <w:p w14:paraId="4324DFBD" w14:textId="77777777" w:rsidR="004742E4" w:rsidRPr="00EC3A0C" w:rsidRDefault="004742E4" w:rsidP="00F51B3D">
      <w:pPr>
        <w:pStyle w:val="FBT-normalny"/>
        <w:rPr>
          <w:color w:val="FF0000"/>
        </w:rPr>
      </w:pPr>
    </w:p>
    <w:p w14:paraId="4C8F4E9D" w14:textId="410F7109" w:rsidR="00905632" w:rsidRPr="00F11B7A" w:rsidRDefault="00905632" w:rsidP="00DA0781">
      <w:pPr>
        <w:pStyle w:val="FBT-normalny"/>
        <w:rPr>
          <w:lang w:eastAsia="pl-PL"/>
        </w:rPr>
      </w:pPr>
      <w:r w:rsidRPr="00EF7107">
        <w:rPr>
          <w:lang w:eastAsia="pl-PL"/>
        </w:rPr>
        <w:t xml:space="preserve">Wszystkie korytka kablowe należy podwieszać w sposób trwały i pewny. Rozstaw podwieszeń dla koryt kablowych należy dostosować do nośności koryta przy założeniu jego maksymalnego obciążenia, jednak nie rzadziej niż 1,5–2,0m. Koryta należy podwieszać przede wszystkim do konstrukcji nośnych stopów oraz do specjalnie przygotowanych konstrukcji pod instalacje. Do podwieszeń należy stosować wyłącznie </w:t>
      </w:r>
      <w:proofErr w:type="spellStart"/>
      <w:r w:rsidRPr="00EF7107">
        <w:rPr>
          <w:lang w:eastAsia="pl-PL"/>
        </w:rPr>
        <w:t>zawiesia</w:t>
      </w:r>
      <w:proofErr w:type="spellEnd"/>
      <w:r w:rsidRPr="00EF7107">
        <w:rPr>
          <w:lang w:eastAsia="pl-PL"/>
        </w:rPr>
        <w:t xml:space="preserve"> systemowe produkowane przez dostawcę koryt kablowych o wymiarach i nośności dostosowanych do rozmieszczenia i przenoszonych obciążeń.</w:t>
      </w:r>
      <w:r w:rsidR="00FD2A0F">
        <w:rPr>
          <w:lang w:eastAsia="pl-PL"/>
        </w:rPr>
        <w:t xml:space="preserve"> </w:t>
      </w:r>
      <w:r w:rsidR="00FD2A0F" w:rsidRPr="00F11B7A">
        <w:rPr>
          <w:lang w:eastAsia="pl-PL"/>
        </w:rPr>
        <w:t>Metalowe koryta kablowe należy przyłączyć do miejscowych szyn wyrównawczych.</w:t>
      </w:r>
    </w:p>
    <w:p w14:paraId="6527EAB5" w14:textId="77777777" w:rsidR="004742E4" w:rsidRPr="00EC3A0C" w:rsidRDefault="004742E4" w:rsidP="00F51B3D">
      <w:pPr>
        <w:pStyle w:val="FBT-normalny"/>
        <w:rPr>
          <w:color w:val="FF0000"/>
        </w:rPr>
      </w:pPr>
    </w:p>
    <w:p w14:paraId="788603A1" w14:textId="47641046" w:rsidR="00905632" w:rsidRPr="00636740" w:rsidRDefault="00905632" w:rsidP="00DA0781">
      <w:pPr>
        <w:pStyle w:val="FBT-normalny"/>
        <w:rPr>
          <w:lang w:eastAsia="pl-PL"/>
        </w:rPr>
      </w:pPr>
      <w:r w:rsidRPr="00636740">
        <w:rPr>
          <w:lang w:eastAsia="pl-PL"/>
        </w:rPr>
        <w:t>Wszystkie przejścia obwodów instalacji elektrycznych przez ściany, stropy itp. (wewnątrz budynku) należy ochronić przed uszkodzeniami. Przejścia te należy wykonać w przepustach rurowych, bądź korytkami. Należy pamiętać o zabezpieczeniu przepustów instalacyjnych w elementach oddzielenia przeciwpożarowego zgodnie z klasą odporności ogniowej wymaganą dla tych elementów.</w:t>
      </w:r>
    </w:p>
    <w:p w14:paraId="64D12432" w14:textId="77777777" w:rsidR="004742E4" w:rsidRPr="00EC3A0C" w:rsidRDefault="004742E4" w:rsidP="00F51B3D">
      <w:pPr>
        <w:pStyle w:val="FBT-normalny"/>
        <w:rPr>
          <w:color w:val="FF0000"/>
        </w:rPr>
      </w:pPr>
    </w:p>
    <w:p w14:paraId="48463CEF" w14:textId="1486E2F1" w:rsidR="00905632" w:rsidRPr="00636740" w:rsidRDefault="00905632" w:rsidP="00DA0781">
      <w:pPr>
        <w:pStyle w:val="FBT-normalny"/>
        <w:rPr>
          <w:lang w:eastAsia="pl-PL"/>
        </w:rPr>
      </w:pPr>
      <w:r w:rsidRPr="00636740">
        <w:rPr>
          <w:lang w:eastAsia="pl-PL"/>
        </w:rPr>
        <w:t>Przejścia pomiędzy pomieszczeniami o różnych atmosferach należy wykonać w sposób szczelny, zapewniający nieprzedostawanie się wyziewów. Obwody instalacji elektrycznych przechodzące przez podłogi należy ochronić do wysokości bezpiecznej przed przypadkowymi uszkodzeniami. Jako osłony przed uszkodzeniem mechanicznym należy zastosować rury stalowe, rury z tworzyw sztucznych, kształtowniki i korytka blaszane lub z tworzyw sztucznych.</w:t>
      </w:r>
    </w:p>
    <w:p w14:paraId="3E2C4B28" w14:textId="77777777" w:rsidR="003316C1" w:rsidRPr="003316C1" w:rsidRDefault="003316C1" w:rsidP="00DA0781">
      <w:pPr>
        <w:pStyle w:val="FBT-normalny"/>
        <w:rPr>
          <w:color w:val="00B0F0"/>
          <w:lang w:eastAsia="pl-PL"/>
        </w:rPr>
      </w:pPr>
    </w:p>
    <w:p w14:paraId="499C89FF" w14:textId="4620FE1D" w:rsidR="00905632" w:rsidRPr="00636740" w:rsidRDefault="00905632" w:rsidP="00DA0781">
      <w:pPr>
        <w:pStyle w:val="FBT-normalny"/>
        <w:rPr>
          <w:lang w:eastAsia="pl-PL"/>
        </w:rPr>
      </w:pPr>
      <w:r w:rsidRPr="00636740">
        <w:rPr>
          <w:lang w:eastAsia="pl-PL"/>
        </w:rPr>
        <w:t xml:space="preserve">Zasilanie obwodów </w:t>
      </w:r>
      <w:proofErr w:type="spellStart"/>
      <w:r w:rsidRPr="00636740">
        <w:rPr>
          <w:lang w:eastAsia="pl-PL"/>
        </w:rPr>
        <w:t>ppoż</w:t>
      </w:r>
      <w:proofErr w:type="spellEnd"/>
      <w:r w:rsidRPr="00636740">
        <w:rPr>
          <w:lang w:eastAsia="pl-PL"/>
        </w:rPr>
        <w:t xml:space="preserve"> należy rozprowadzić po obiekcie z wykorzystaniem certyfikowanych uchwytów i obejm kablowych E-90.</w:t>
      </w:r>
    </w:p>
    <w:p w14:paraId="7AC184A9" w14:textId="6D0B3756" w:rsidR="000F1166" w:rsidRDefault="000F1166" w:rsidP="00DA0781">
      <w:pPr>
        <w:pStyle w:val="FBT-normalny"/>
        <w:rPr>
          <w:lang w:eastAsia="pl-PL"/>
        </w:rPr>
      </w:pPr>
    </w:p>
    <w:p w14:paraId="3608B68C" w14:textId="77777777" w:rsidR="000F1166" w:rsidRPr="00636740" w:rsidRDefault="000F1166" w:rsidP="000F1166">
      <w:pPr>
        <w:pStyle w:val="FBT-normalny"/>
      </w:pPr>
      <w:r w:rsidRPr="00636740">
        <w:t xml:space="preserve">Kable zasilające instalacje zewnętrzne należy ułożyć w ziemi na głębokości co najmniej 0,7m pomiędzy dwiema warstwami piasku o grubości 0,1m. Nad kablem w odl. 0,25m należy ułożyć folię kalandrowaną koloru niebieskiego o szer. min. 0,2m. </w:t>
      </w:r>
    </w:p>
    <w:p w14:paraId="074FE13E" w14:textId="77777777" w:rsidR="000F1166" w:rsidRPr="00636740" w:rsidRDefault="000F1166" w:rsidP="000F1166">
      <w:pPr>
        <w:pStyle w:val="FBT-normalny"/>
      </w:pPr>
      <w:r w:rsidRPr="00636740">
        <w:t>W miejscach skrzyżowań z innymi instalacjami, w miejscach narażenia na uszkodzenie kable należy układać w rurach DVR/DVK dostosowanych do średnicy kabla. W przejściach pod drogami/parkingami kable należy układać w rurach osłonowych SRS dostosowanych do średnicy kabla.</w:t>
      </w:r>
    </w:p>
    <w:p w14:paraId="1E80CCD6" w14:textId="77777777" w:rsidR="000F1166" w:rsidRPr="00636740" w:rsidRDefault="000F1166" w:rsidP="000F1166">
      <w:pPr>
        <w:pStyle w:val="FBT-normalny"/>
      </w:pPr>
      <w:r w:rsidRPr="00636740">
        <w:t>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w:t>
      </w:r>
    </w:p>
    <w:p w14:paraId="4E3EE1E4" w14:textId="77777777" w:rsidR="000F1166" w:rsidRPr="00636740" w:rsidRDefault="000F1166" w:rsidP="000F1166">
      <w:pPr>
        <w:pStyle w:val="FBT-normalny"/>
      </w:pPr>
      <w:r w:rsidRPr="00636740">
        <w:t>Na całej długości kabli ułożonych w ziemi należy założyć trwałe oznaczniki w odstępach nie większych niż 10m oraz na końcach odcinków kabli, przy skrzyżowaniu, wejściach do kanałów, końcach i początkach przepustów.</w:t>
      </w:r>
    </w:p>
    <w:p w14:paraId="1D67A805" w14:textId="2CA57680" w:rsidR="00905632" w:rsidRDefault="00905632" w:rsidP="00F51B3D">
      <w:pPr>
        <w:pStyle w:val="FBT-normalny"/>
      </w:pPr>
    </w:p>
    <w:p w14:paraId="35791EE7" w14:textId="00D63951" w:rsidR="00A979BD" w:rsidRDefault="00F010FC" w:rsidP="003E0972">
      <w:pPr>
        <w:pStyle w:val="Nagwek2"/>
      </w:pPr>
      <w:bookmarkStart w:id="34" w:name="_Toc32237453"/>
      <w:bookmarkStart w:id="35" w:name="_Toc136947282"/>
      <w:r>
        <w:lastRenderedPageBreak/>
        <w:t xml:space="preserve">Instalacja </w:t>
      </w:r>
      <w:r w:rsidRPr="00A979BD">
        <w:t>oświetlenia</w:t>
      </w:r>
      <w:bookmarkEnd w:id="34"/>
      <w:r w:rsidR="00EC3A0C">
        <w:t xml:space="preserve"> wewnętrznego</w:t>
      </w:r>
      <w:bookmarkEnd w:id="35"/>
    </w:p>
    <w:p w14:paraId="31EA0E03" w14:textId="57320866" w:rsidR="00F010FC" w:rsidRDefault="00F010FC" w:rsidP="00A979BD">
      <w:pPr>
        <w:pStyle w:val="Nagwek3"/>
      </w:pPr>
      <w:bookmarkStart w:id="36" w:name="_Toc32237454"/>
      <w:bookmarkStart w:id="37" w:name="_Toc136947283"/>
      <w:r>
        <w:t>Instalacja oświetlenia podstawowego</w:t>
      </w:r>
      <w:bookmarkEnd w:id="36"/>
      <w:bookmarkEnd w:id="37"/>
    </w:p>
    <w:p w14:paraId="56FA382F" w14:textId="77777777" w:rsidR="00905632" w:rsidRPr="00636740" w:rsidRDefault="00905632" w:rsidP="00DA0781">
      <w:pPr>
        <w:pStyle w:val="FBT-normalny"/>
      </w:pPr>
      <w:r w:rsidRPr="00636740">
        <w:t xml:space="preserve">W obiekcie przewiduje się oświetlenie podstawowe wykonane oprawami oświetleniowymi typu LED zgodnie z wymaganiami PN-EN12464-1 odnośnie komfortu użytkowników oraz wydajności energetycznej. </w:t>
      </w:r>
    </w:p>
    <w:p w14:paraId="584A4BAC" w14:textId="77777777" w:rsidR="00905632" w:rsidRPr="00636740" w:rsidRDefault="00905632" w:rsidP="00F51B3D">
      <w:pPr>
        <w:pStyle w:val="FBT-normalny"/>
      </w:pPr>
    </w:p>
    <w:p w14:paraId="3545F534" w14:textId="77777777" w:rsidR="00905632" w:rsidRPr="00636740" w:rsidRDefault="00905632" w:rsidP="00DA0781">
      <w:pPr>
        <w:pStyle w:val="FBT-normalny"/>
        <w:rPr>
          <w:u w:val="single"/>
        </w:rPr>
      </w:pPr>
      <w:r w:rsidRPr="00636740">
        <w:rPr>
          <w:u w:val="single"/>
        </w:rPr>
        <w:t>Wartości średniego natężenia oświetlenia Em:</w:t>
      </w:r>
    </w:p>
    <w:p w14:paraId="02CD1A06" w14:textId="77777777" w:rsidR="007E30C0" w:rsidRPr="00636740" w:rsidRDefault="007E30C0" w:rsidP="00E131D9">
      <w:pPr>
        <w:pStyle w:val="FBT-normalny"/>
        <w:numPr>
          <w:ilvl w:val="0"/>
          <w:numId w:val="6"/>
        </w:numPr>
      </w:pPr>
      <w:r w:rsidRPr="00636740">
        <w:t>Pomieszczenia biurowe, stanowiska do pracy przy komputerze – 500 lx,</w:t>
      </w:r>
    </w:p>
    <w:p w14:paraId="45E0BBBC" w14:textId="68ADAE93" w:rsidR="00412FF6" w:rsidRDefault="00905632" w:rsidP="00E131D9">
      <w:pPr>
        <w:pStyle w:val="FBT-normalny"/>
        <w:numPr>
          <w:ilvl w:val="0"/>
          <w:numId w:val="6"/>
        </w:numPr>
      </w:pPr>
      <w:r w:rsidRPr="00636740">
        <w:t>Toalety, szatnie</w:t>
      </w:r>
      <w:r w:rsidR="00412FF6">
        <w:t xml:space="preserve"> </w:t>
      </w:r>
      <w:r w:rsidR="00412FF6" w:rsidRPr="00636740">
        <w:t>– 200 lx,</w:t>
      </w:r>
    </w:p>
    <w:p w14:paraId="2F77EB6E" w14:textId="5683829B" w:rsidR="00905632" w:rsidRPr="00636740" w:rsidRDefault="00412FF6" w:rsidP="00E131D9">
      <w:pPr>
        <w:pStyle w:val="FBT-normalny"/>
        <w:numPr>
          <w:ilvl w:val="0"/>
          <w:numId w:val="6"/>
        </w:numPr>
      </w:pPr>
      <w:r>
        <w:t>P</w:t>
      </w:r>
      <w:r w:rsidR="00905632" w:rsidRPr="00636740">
        <w:t xml:space="preserve">omieszczenia socjalne – </w:t>
      </w:r>
      <w:r>
        <w:t>3</w:t>
      </w:r>
      <w:r w:rsidR="00905632" w:rsidRPr="00636740">
        <w:t>00 lx,</w:t>
      </w:r>
    </w:p>
    <w:p w14:paraId="711AF986" w14:textId="22368F4F" w:rsidR="00905632" w:rsidRPr="00636740" w:rsidRDefault="00905632" w:rsidP="00E131D9">
      <w:pPr>
        <w:pStyle w:val="FBT-normalny"/>
        <w:numPr>
          <w:ilvl w:val="0"/>
          <w:numId w:val="6"/>
        </w:numPr>
      </w:pPr>
      <w:r w:rsidRPr="00636740">
        <w:t>Korytarze – 100 lx,</w:t>
      </w:r>
    </w:p>
    <w:p w14:paraId="222494C8" w14:textId="55D469EF" w:rsidR="007E30C0" w:rsidRPr="00636740" w:rsidRDefault="00B7572C" w:rsidP="00E131D9">
      <w:pPr>
        <w:pStyle w:val="FBT-normalny"/>
        <w:numPr>
          <w:ilvl w:val="0"/>
          <w:numId w:val="6"/>
        </w:numPr>
      </w:pPr>
      <w:r>
        <w:t>Magazyny</w:t>
      </w:r>
      <w:r w:rsidR="007E30C0" w:rsidRPr="00636740">
        <w:t xml:space="preserve"> – 100lx,</w:t>
      </w:r>
    </w:p>
    <w:p w14:paraId="6A301C6A" w14:textId="77777777" w:rsidR="007E30C0" w:rsidRPr="00636740" w:rsidRDefault="007E30C0" w:rsidP="00F51B3D">
      <w:pPr>
        <w:pStyle w:val="FBT-normalny"/>
      </w:pPr>
    </w:p>
    <w:p w14:paraId="5AF759D6" w14:textId="77777777" w:rsidR="00905632" w:rsidRPr="00636740" w:rsidRDefault="00905632" w:rsidP="00DA0781">
      <w:pPr>
        <w:pStyle w:val="FBT-normalny"/>
        <w:rPr>
          <w:u w:val="single"/>
        </w:rPr>
      </w:pPr>
      <w:r w:rsidRPr="00636740">
        <w:rPr>
          <w:u w:val="single"/>
        </w:rPr>
        <w:t>Równomierność oświetlenia</w:t>
      </w:r>
    </w:p>
    <w:p w14:paraId="368BC303" w14:textId="0E3655F2" w:rsidR="00F51B3D" w:rsidRPr="00636740" w:rsidRDefault="00905632" w:rsidP="00F51B3D">
      <w:pPr>
        <w:pStyle w:val="FBT-normalny"/>
      </w:pPr>
      <w:r w:rsidRPr="00636740">
        <w:t>Stosunek najmniejszej zmierzonej wartości natężenia oświetlenia do średniej wartości natężenia oświetlenia na danej płaszczyźnie powinna być nie mniejsza niż 0,6 w polu zadania wzrokowego oraz nie mniejsza niż 0,4 w obszarze bezpośredniego otoczenia.</w:t>
      </w:r>
    </w:p>
    <w:p w14:paraId="14A24CEB" w14:textId="77777777" w:rsidR="00905632" w:rsidRPr="00636740" w:rsidRDefault="00905632" w:rsidP="00905632">
      <w:pPr>
        <w:pStyle w:val="Podrozdzia"/>
      </w:pPr>
    </w:p>
    <w:p w14:paraId="316D82E0" w14:textId="77777777" w:rsidR="00905632" w:rsidRPr="00636740" w:rsidRDefault="00905632" w:rsidP="00DA0781">
      <w:pPr>
        <w:pStyle w:val="FBT-normalny"/>
        <w:rPr>
          <w:u w:val="single"/>
        </w:rPr>
      </w:pPr>
      <w:r w:rsidRPr="00636740">
        <w:rPr>
          <w:u w:val="single"/>
        </w:rPr>
        <w:t xml:space="preserve">Dobór opraw </w:t>
      </w:r>
    </w:p>
    <w:p w14:paraId="5142AB5B" w14:textId="41026270" w:rsidR="00905632" w:rsidRPr="00636740" w:rsidRDefault="00905632" w:rsidP="00DA0781">
      <w:pPr>
        <w:pStyle w:val="FBT-normalny"/>
      </w:pPr>
      <w:r w:rsidRPr="00636740">
        <w:t>Stopień ochrony opraw: IP20 w pomieszczeniach biurowych i  w strefach komunikacji, min. IP44 w łazienkach i toaletach, w pomieszczeniach porządkowych, w pomieszczeniach technicznych</w:t>
      </w:r>
      <w:r w:rsidR="007E30C0" w:rsidRPr="00636740">
        <w:t xml:space="preserve">, </w:t>
      </w:r>
      <w:r w:rsidRPr="00636740">
        <w:t>w magazynach</w:t>
      </w:r>
      <w:r w:rsidR="00B7572C">
        <w:t>.</w:t>
      </w:r>
    </w:p>
    <w:p w14:paraId="05B4B60D" w14:textId="77777777" w:rsidR="00905632" w:rsidRPr="00636740" w:rsidRDefault="00905632" w:rsidP="00F51B3D">
      <w:pPr>
        <w:pStyle w:val="FBT-normalny"/>
      </w:pPr>
    </w:p>
    <w:p w14:paraId="00B8CB19" w14:textId="77777777" w:rsidR="00905632" w:rsidRPr="00636740" w:rsidRDefault="00905632" w:rsidP="00DA0781">
      <w:pPr>
        <w:pStyle w:val="FBT-normalny"/>
        <w:rPr>
          <w:u w:val="single"/>
        </w:rPr>
      </w:pPr>
      <w:r w:rsidRPr="00636740">
        <w:rPr>
          <w:u w:val="single"/>
        </w:rPr>
        <w:t>Oprzewodowanie</w:t>
      </w:r>
    </w:p>
    <w:p w14:paraId="4C541E4D" w14:textId="77777777" w:rsidR="00905632" w:rsidRPr="00636740" w:rsidRDefault="00905632" w:rsidP="00DA0781">
      <w:pPr>
        <w:pStyle w:val="FBT-normalny"/>
      </w:pPr>
      <w:r w:rsidRPr="00636740">
        <w:t>Typ oprzewodowania wykonać przewodami zgodnie z obowiązującymi przepisami oraz wytycznymi zawartymi w normie N-SEP-E-007:2017-09.</w:t>
      </w:r>
    </w:p>
    <w:p w14:paraId="521B4DDC" w14:textId="77777777" w:rsidR="00905632" w:rsidRPr="00636740" w:rsidRDefault="00905632" w:rsidP="00DA0781">
      <w:pPr>
        <w:pStyle w:val="FBT-normalny"/>
      </w:pPr>
      <w:r w:rsidRPr="00636740">
        <w:t>Kable i inne przewody ogólnego przeznaczenia instalowane w obrębie dróg ewakuacyjnych powinny spełniać wymagania klasy reakcji na ogień – B</w:t>
      </w:r>
      <w:r w:rsidRPr="00636740">
        <w:rPr>
          <w:vertAlign w:val="subscript"/>
        </w:rPr>
        <w:t>2CA</w:t>
      </w:r>
      <w:r w:rsidRPr="00636740">
        <w:t xml:space="preserve"> – s1b, d1, a1.</w:t>
      </w:r>
    </w:p>
    <w:p w14:paraId="7C86C6B6" w14:textId="77777777" w:rsidR="00905632" w:rsidRPr="00636740" w:rsidRDefault="00905632" w:rsidP="00DA0781">
      <w:pPr>
        <w:pStyle w:val="FBT-normalny"/>
      </w:pPr>
      <w:r w:rsidRPr="00636740">
        <w:t>Kable i inne przewody ogólnego przeznaczenia instalowane poza obrębem dróg ewakuacyjnych powinny spełniać wymagania klasy reakcji na ogień – D</w:t>
      </w:r>
      <w:r w:rsidRPr="00636740">
        <w:rPr>
          <w:vertAlign w:val="subscript"/>
        </w:rPr>
        <w:t>CA</w:t>
      </w:r>
      <w:r w:rsidRPr="00636740">
        <w:t xml:space="preserve"> – s2, d1, a3. </w:t>
      </w:r>
    </w:p>
    <w:p w14:paraId="5E5BE273" w14:textId="77777777" w:rsidR="0042068A" w:rsidRPr="008A1FC9" w:rsidRDefault="0042068A" w:rsidP="00F51B3D">
      <w:pPr>
        <w:pStyle w:val="FBT-normalny"/>
      </w:pPr>
    </w:p>
    <w:p w14:paraId="5C807E1C" w14:textId="10BEC8E6" w:rsidR="00F010FC" w:rsidRDefault="00F010FC" w:rsidP="00A979BD">
      <w:pPr>
        <w:pStyle w:val="Nagwek3"/>
      </w:pPr>
      <w:bookmarkStart w:id="38" w:name="_Toc32237455"/>
      <w:bookmarkStart w:id="39" w:name="_Toc136947284"/>
      <w:r>
        <w:t xml:space="preserve">Instalacja </w:t>
      </w:r>
      <w:r w:rsidRPr="00A979BD">
        <w:t>oświetlenia</w:t>
      </w:r>
      <w:r>
        <w:t xml:space="preserve"> awaryjnego</w:t>
      </w:r>
      <w:bookmarkEnd w:id="38"/>
      <w:bookmarkEnd w:id="39"/>
    </w:p>
    <w:p w14:paraId="09439B38" w14:textId="6A4A9EAC" w:rsidR="004742E4" w:rsidRPr="00412FF6" w:rsidRDefault="004742E4" w:rsidP="00DA0781">
      <w:pPr>
        <w:pStyle w:val="FBT-normalny"/>
      </w:pPr>
      <w:bookmarkStart w:id="40" w:name="_Hlk65138211"/>
      <w:r w:rsidRPr="00412FF6">
        <w:t>Do zapewnienia oświetlenia na wypadek awarii zasilania zaprojektowano</w:t>
      </w:r>
      <w:r w:rsidR="00220908" w:rsidRPr="00412FF6">
        <w:t xml:space="preserve"> oprawy</w:t>
      </w:r>
      <w:r w:rsidRPr="00412FF6">
        <w:t xml:space="preserve"> oświetlenia awaryjnego o autonomii min. 1h</w:t>
      </w:r>
      <w:bookmarkEnd w:id="40"/>
      <w:r w:rsidRPr="00412FF6">
        <w:t xml:space="preserve">, rozmieszczone w strefach komunikacyjnych i innych. Niezależnie od oświetlenia awaryjnego (pełniącego w określonych, krytycznych sytuacjach również funkcję ewakuacyjną), na drogach ewakuacyjnych i nad wyjściami są rozmieszczone oprawy typowo kierunkowe, zaopatrzone w  odpowiednie piktogramy i moduły pracy awaryjnej o autonomii min. 1h. Oświetlenie to będzie się uruchamiać samoczynnie każdorazowo po zaniku napięcia zasilającego w obwodach oświetleniowych. Oprawy ewakuacyjne powinny zapewniać równomierną luminancję na dwustronnej tablicy (odległość wzrokowa 22m wg PN EN1838). </w:t>
      </w:r>
      <w:r w:rsidR="00412FF6">
        <w:t xml:space="preserve">Oświetlenie ewakuacyjne kierunkowe przewiduje się w trybie pracy „na </w:t>
      </w:r>
      <w:proofErr w:type="spellStart"/>
      <w:r w:rsidR="00412FF6">
        <w:t>ciemo</w:t>
      </w:r>
      <w:proofErr w:type="spellEnd"/>
      <w:r w:rsidR="00412FF6">
        <w:t>”.</w:t>
      </w:r>
    </w:p>
    <w:p w14:paraId="01A661E1" w14:textId="77777777" w:rsidR="004742E4" w:rsidRPr="00412FF6" w:rsidRDefault="004742E4" w:rsidP="00F51B3D">
      <w:pPr>
        <w:pStyle w:val="FBT-normalny"/>
      </w:pPr>
    </w:p>
    <w:p w14:paraId="6705A07F" w14:textId="32520261" w:rsidR="004742E4" w:rsidRPr="00412FF6" w:rsidRDefault="004742E4" w:rsidP="00DA0781">
      <w:pPr>
        <w:pStyle w:val="FBT-normalny"/>
      </w:pPr>
      <w:r w:rsidRPr="00412FF6">
        <w:t>Natężenie oświetlenia awaryjnego powinno spełniać następujące wymagania:</w:t>
      </w:r>
    </w:p>
    <w:p w14:paraId="5DEB04F9" w14:textId="77777777" w:rsidR="004742E4" w:rsidRPr="00412FF6" w:rsidRDefault="004742E4" w:rsidP="00E131D9">
      <w:pPr>
        <w:pStyle w:val="FBT-normalny"/>
        <w:numPr>
          <w:ilvl w:val="0"/>
          <w:numId w:val="7"/>
        </w:numPr>
      </w:pPr>
      <w:r w:rsidRPr="00412FF6">
        <w:t>1lx w osi drogi ewakuacyjnej,</w:t>
      </w:r>
    </w:p>
    <w:p w14:paraId="1C2AABC9" w14:textId="04EDDB85" w:rsidR="004742E4" w:rsidRPr="00412FF6" w:rsidRDefault="004742E4" w:rsidP="00E131D9">
      <w:pPr>
        <w:pStyle w:val="FBT-normalny"/>
        <w:numPr>
          <w:ilvl w:val="0"/>
          <w:numId w:val="7"/>
        </w:numPr>
      </w:pPr>
      <w:r w:rsidRPr="00412FF6">
        <w:t>5lx przy urządzeniach p.poż: gaśnice, przyciski PWP, apteczki pierwszej pomocy.</w:t>
      </w:r>
    </w:p>
    <w:p w14:paraId="00245556" w14:textId="77777777" w:rsidR="00E86D73" w:rsidRDefault="00E86D73" w:rsidP="0093617F">
      <w:pPr>
        <w:pStyle w:val="FBT-normalny"/>
        <w:ind w:left="720"/>
      </w:pPr>
    </w:p>
    <w:p w14:paraId="1429BEF2" w14:textId="77777777" w:rsidR="00683488" w:rsidRDefault="00683488" w:rsidP="00F51B3D">
      <w:pPr>
        <w:pStyle w:val="FBT-normalny"/>
        <w:rPr>
          <w:color w:val="00B0F0"/>
        </w:rPr>
      </w:pPr>
    </w:p>
    <w:p w14:paraId="244C47E0" w14:textId="5D53CA7A" w:rsidR="00EC3A0C" w:rsidRDefault="00EC3A0C" w:rsidP="00EC3A0C">
      <w:pPr>
        <w:pStyle w:val="Nagwek2"/>
      </w:pPr>
      <w:bookmarkStart w:id="41" w:name="_Toc136947285"/>
      <w:r>
        <w:lastRenderedPageBreak/>
        <w:t xml:space="preserve">Instalacja </w:t>
      </w:r>
      <w:r w:rsidRPr="00A979BD">
        <w:t>oświetlenia</w:t>
      </w:r>
      <w:r>
        <w:t xml:space="preserve"> zewnętrznego</w:t>
      </w:r>
      <w:bookmarkEnd w:id="41"/>
    </w:p>
    <w:p w14:paraId="2CBAE751" w14:textId="6DCB15EC" w:rsidR="00745DE6" w:rsidRDefault="00745DE6" w:rsidP="00745DE6">
      <w:pPr>
        <w:pStyle w:val="FBT-normalny"/>
      </w:pPr>
      <w:r w:rsidRPr="00797678">
        <w:t xml:space="preserve">W projektowanym obiekcie przewiduje się montaż opraw oświetlenia zewnętrznego zgodnie z wymaganiami </w:t>
      </w:r>
      <w:r w:rsidRPr="00755F57">
        <w:t>PN-EN 12464-2:2014 oraz PKN-CEN/TR 13201-</w:t>
      </w:r>
      <w:r>
        <w:t>0</w:t>
      </w:r>
      <w:r w:rsidRPr="00755F57">
        <w:t>2</w:t>
      </w:r>
      <w:r w:rsidRPr="00797678">
        <w:t xml:space="preserve"> odnośnie komfortu użytkowników oraz wydajności energetycznej. Przestrzeń wokół </w:t>
      </w:r>
      <w:r w:rsidR="005E6E26">
        <w:t>projektowanego</w:t>
      </w:r>
      <w:r w:rsidRPr="00797678">
        <w:t xml:space="preserve"> budynku oświetlana będzie przy pomocy opraw  zlokalizowanych na elewacji oraz za pomocą opraw montowan</w:t>
      </w:r>
      <w:r>
        <w:t>ych</w:t>
      </w:r>
      <w:r w:rsidRPr="00797678">
        <w:t xml:space="preserve"> na słup</w:t>
      </w:r>
      <w:r>
        <w:t>ach</w:t>
      </w:r>
      <w:r w:rsidRPr="00797678">
        <w:t xml:space="preserve"> oświetleniowy</w:t>
      </w:r>
      <w:r>
        <w:t>ch.</w:t>
      </w:r>
    </w:p>
    <w:p w14:paraId="71A7E3B6" w14:textId="77777777" w:rsidR="00745DE6" w:rsidRDefault="00745DE6" w:rsidP="00745DE6">
      <w:pPr>
        <w:pStyle w:val="FBT-normalny"/>
      </w:pPr>
    </w:p>
    <w:p w14:paraId="029033BC" w14:textId="7026FFB6" w:rsidR="00745DE6" w:rsidRPr="00745DE6" w:rsidRDefault="00745DE6" w:rsidP="00745DE6">
      <w:pPr>
        <w:pStyle w:val="FBT-normalny"/>
        <w:rPr>
          <w:color w:val="000000" w:themeColor="text1"/>
          <w:u w:val="single"/>
        </w:rPr>
      </w:pPr>
      <w:r>
        <w:rPr>
          <w:color w:val="000000" w:themeColor="text1"/>
          <w:u w:val="single"/>
        </w:rPr>
        <w:t>Parametry techniczne oprawy oświetleniowej montowanej na słupie:</w:t>
      </w:r>
      <w:r>
        <w:t xml:space="preserve"> </w:t>
      </w:r>
    </w:p>
    <w:p w14:paraId="711D58C2" w14:textId="4FBC4A7C" w:rsidR="00745DE6" w:rsidRDefault="00745DE6" w:rsidP="0082009E">
      <w:pPr>
        <w:pStyle w:val="FBT-normalny"/>
        <w:numPr>
          <w:ilvl w:val="0"/>
          <w:numId w:val="23"/>
        </w:numPr>
      </w:pPr>
      <w:r>
        <w:t>montowana bezpośrednio na słupie,</w:t>
      </w:r>
    </w:p>
    <w:p w14:paraId="0DE303CB" w14:textId="232CD158" w:rsidR="00745DE6" w:rsidRDefault="00745DE6" w:rsidP="0082009E">
      <w:pPr>
        <w:pStyle w:val="FBT-normalny"/>
        <w:numPr>
          <w:ilvl w:val="0"/>
          <w:numId w:val="23"/>
        </w:numPr>
      </w:pPr>
      <w:r>
        <w:t xml:space="preserve">wysokość montażu: h=5m, </w:t>
      </w:r>
    </w:p>
    <w:p w14:paraId="591529C8" w14:textId="474B1720" w:rsidR="00745DE6" w:rsidRDefault="00745DE6" w:rsidP="0082009E">
      <w:pPr>
        <w:pStyle w:val="FBT-normalny"/>
        <w:numPr>
          <w:ilvl w:val="0"/>
          <w:numId w:val="23"/>
        </w:numPr>
      </w:pPr>
      <w:r>
        <w:t>kąt nachylenia oprawy: 0°,</w:t>
      </w:r>
    </w:p>
    <w:p w14:paraId="1BF0CFD9" w14:textId="7285CB1D" w:rsidR="00745DE6" w:rsidRDefault="00745DE6" w:rsidP="0082009E">
      <w:pPr>
        <w:pStyle w:val="FBT-normalny"/>
        <w:numPr>
          <w:ilvl w:val="0"/>
          <w:numId w:val="23"/>
        </w:numPr>
      </w:pPr>
      <w:r>
        <w:t xml:space="preserve">materiał korpusu: wysokociśnieniowy odlew aluminiowy malowany proszkowo na wybrany kolor z ogólnodostępnej palety, </w:t>
      </w:r>
    </w:p>
    <w:p w14:paraId="00628AC8" w14:textId="11CE0336" w:rsidR="00745DE6" w:rsidRDefault="00745DE6" w:rsidP="0082009E">
      <w:pPr>
        <w:pStyle w:val="FBT-normalny"/>
        <w:numPr>
          <w:ilvl w:val="0"/>
          <w:numId w:val="23"/>
        </w:numPr>
      </w:pPr>
      <w:r>
        <w:t xml:space="preserve">stopień odporności klosza na uderzenia mechaniczne: IK09, </w:t>
      </w:r>
    </w:p>
    <w:p w14:paraId="5F72D10D" w14:textId="275DE2D8" w:rsidR="00745DE6" w:rsidRDefault="00745DE6" w:rsidP="0082009E">
      <w:pPr>
        <w:pStyle w:val="FBT-normalny"/>
        <w:numPr>
          <w:ilvl w:val="0"/>
          <w:numId w:val="23"/>
        </w:numPr>
      </w:pPr>
      <w:r>
        <w:t xml:space="preserve">szczelność komory optycznej: IP66, </w:t>
      </w:r>
    </w:p>
    <w:p w14:paraId="52CADAFB" w14:textId="57D44319" w:rsidR="00745DE6" w:rsidRDefault="00745DE6" w:rsidP="0082009E">
      <w:pPr>
        <w:pStyle w:val="FBT-normalny"/>
        <w:numPr>
          <w:ilvl w:val="0"/>
          <w:numId w:val="23"/>
        </w:numPr>
      </w:pPr>
      <w:r>
        <w:t xml:space="preserve">szczelność komory elektrycznej: IP66, </w:t>
      </w:r>
    </w:p>
    <w:p w14:paraId="4B3FAFB1" w14:textId="051EECA1" w:rsidR="00745DE6" w:rsidRDefault="00745DE6" w:rsidP="0082009E">
      <w:pPr>
        <w:pStyle w:val="FBT-normalny"/>
        <w:numPr>
          <w:ilvl w:val="0"/>
          <w:numId w:val="23"/>
        </w:numPr>
      </w:pPr>
      <w:r>
        <w:t xml:space="preserve">zakres temperatury otoczenia podczas pracy oprawy: od -40°C do +50°C, </w:t>
      </w:r>
    </w:p>
    <w:p w14:paraId="6543F157" w14:textId="0E68881A" w:rsidR="00745DE6" w:rsidRDefault="00745DE6" w:rsidP="0082009E">
      <w:pPr>
        <w:pStyle w:val="FBT-normalny"/>
        <w:numPr>
          <w:ilvl w:val="0"/>
          <w:numId w:val="23"/>
        </w:numPr>
      </w:pPr>
      <w:r>
        <w:t xml:space="preserve">max. masa oprawy: 4,9 kg, </w:t>
      </w:r>
    </w:p>
    <w:p w14:paraId="7A8E80DA" w14:textId="5B39F5FB" w:rsidR="00745DE6" w:rsidRDefault="00745DE6" w:rsidP="0082009E">
      <w:pPr>
        <w:pStyle w:val="FBT-normalny"/>
        <w:numPr>
          <w:ilvl w:val="0"/>
          <w:numId w:val="23"/>
        </w:numPr>
      </w:pPr>
      <w:r>
        <w:t xml:space="preserve">napięcie zasilania: 220-240 V, </w:t>
      </w:r>
    </w:p>
    <w:p w14:paraId="47F21AC3" w14:textId="599E8249" w:rsidR="00745DE6" w:rsidRDefault="00745DE6" w:rsidP="0082009E">
      <w:pPr>
        <w:pStyle w:val="FBT-normalny"/>
        <w:numPr>
          <w:ilvl w:val="0"/>
          <w:numId w:val="23"/>
        </w:numPr>
      </w:pPr>
      <w:r>
        <w:t xml:space="preserve">rodzaj źródła światła: LED, </w:t>
      </w:r>
    </w:p>
    <w:p w14:paraId="2DF99683" w14:textId="4ACEF445" w:rsidR="00745DE6" w:rsidRDefault="00745DE6" w:rsidP="0082009E">
      <w:pPr>
        <w:pStyle w:val="FBT-normalny"/>
        <w:numPr>
          <w:ilvl w:val="0"/>
          <w:numId w:val="23"/>
        </w:numPr>
      </w:pPr>
      <w:r>
        <w:t xml:space="preserve">minimalny </w:t>
      </w:r>
      <w:r w:rsidR="00683488">
        <w:t>strumień świetlny panelu LED: 17</w:t>
      </w:r>
      <w:r>
        <w:t xml:space="preserve">00 lm, </w:t>
      </w:r>
    </w:p>
    <w:p w14:paraId="00921870" w14:textId="1B953693" w:rsidR="00745DE6" w:rsidRDefault="00745DE6" w:rsidP="0082009E">
      <w:pPr>
        <w:pStyle w:val="FBT-normalny"/>
        <w:numPr>
          <w:ilvl w:val="0"/>
          <w:numId w:val="23"/>
        </w:numPr>
      </w:pPr>
      <w:proofErr w:type="spellStart"/>
      <w:r>
        <w:t>termperatura</w:t>
      </w:r>
      <w:proofErr w:type="spellEnd"/>
      <w:r>
        <w:t xml:space="preserve"> barwowa: 4000 K.</w:t>
      </w:r>
    </w:p>
    <w:p w14:paraId="0B9B2110" w14:textId="77777777" w:rsidR="00745DE6" w:rsidRDefault="00745DE6" w:rsidP="00745DE6">
      <w:pPr>
        <w:pStyle w:val="FBT-normalny"/>
      </w:pPr>
    </w:p>
    <w:p w14:paraId="00EC9017" w14:textId="128566F2" w:rsidR="00745DE6" w:rsidRPr="00745DE6" w:rsidRDefault="00745DE6" w:rsidP="00745DE6">
      <w:pPr>
        <w:pStyle w:val="FBT-normalny"/>
        <w:rPr>
          <w:color w:val="000000" w:themeColor="text1"/>
          <w:u w:val="single"/>
        </w:rPr>
      </w:pPr>
      <w:r>
        <w:rPr>
          <w:color w:val="000000" w:themeColor="text1"/>
          <w:u w:val="single"/>
        </w:rPr>
        <w:t>Parametry techniczne oprawy oświetleniowej montowanej na elewacji:</w:t>
      </w:r>
      <w:r>
        <w:t xml:space="preserve"> </w:t>
      </w:r>
    </w:p>
    <w:p w14:paraId="0E607622" w14:textId="22CB0EE8" w:rsidR="00745DE6" w:rsidRDefault="00745DE6" w:rsidP="0082009E">
      <w:pPr>
        <w:pStyle w:val="FBT-normalny"/>
        <w:numPr>
          <w:ilvl w:val="0"/>
          <w:numId w:val="24"/>
        </w:numPr>
      </w:pPr>
      <w:r>
        <w:t xml:space="preserve">montowana na elewacji na wysięgniku L=0,5m (10°), </w:t>
      </w:r>
    </w:p>
    <w:p w14:paraId="25A0BD89" w14:textId="6307AE93" w:rsidR="00745DE6" w:rsidRDefault="00745DE6" w:rsidP="0082009E">
      <w:pPr>
        <w:pStyle w:val="FBT-normalny"/>
        <w:numPr>
          <w:ilvl w:val="0"/>
          <w:numId w:val="24"/>
        </w:numPr>
      </w:pPr>
      <w:r>
        <w:t xml:space="preserve">wysokość montażu: h=3m, </w:t>
      </w:r>
    </w:p>
    <w:p w14:paraId="2294052E" w14:textId="38C12481" w:rsidR="00745DE6" w:rsidRDefault="00745DE6" w:rsidP="0082009E">
      <w:pPr>
        <w:pStyle w:val="FBT-normalny"/>
        <w:numPr>
          <w:ilvl w:val="0"/>
          <w:numId w:val="24"/>
        </w:numPr>
      </w:pPr>
      <w:r>
        <w:t xml:space="preserve">materiał korpusu: wysokociśnieniowy odlew aluminiowy malowany proszkowo na wybrany kolor z ogólnodostępnej palety, </w:t>
      </w:r>
    </w:p>
    <w:p w14:paraId="23976DB9" w14:textId="64A2404D" w:rsidR="00745DE6" w:rsidRDefault="00745DE6" w:rsidP="0082009E">
      <w:pPr>
        <w:pStyle w:val="FBT-normalny"/>
        <w:numPr>
          <w:ilvl w:val="0"/>
          <w:numId w:val="24"/>
        </w:numPr>
      </w:pPr>
      <w:r>
        <w:t xml:space="preserve">stopień odporności klosza na uderzenia mechaniczne: IK09, </w:t>
      </w:r>
    </w:p>
    <w:p w14:paraId="0359104A" w14:textId="3F89C934" w:rsidR="00745DE6" w:rsidRDefault="00745DE6" w:rsidP="0082009E">
      <w:pPr>
        <w:pStyle w:val="FBT-normalny"/>
        <w:numPr>
          <w:ilvl w:val="0"/>
          <w:numId w:val="24"/>
        </w:numPr>
      </w:pPr>
      <w:r>
        <w:t xml:space="preserve">szczelność komory optycznej: IP66, </w:t>
      </w:r>
    </w:p>
    <w:p w14:paraId="0AD299F3" w14:textId="23F893B4" w:rsidR="00745DE6" w:rsidRDefault="00745DE6" w:rsidP="0082009E">
      <w:pPr>
        <w:pStyle w:val="FBT-normalny"/>
        <w:numPr>
          <w:ilvl w:val="0"/>
          <w:numId w:val="24"/>
        </w:numPr>
      </w:pPr>
      <w:r>
        <w:t xml:space="preserve">szczelność komory elektrycznej: IP66, </w:t>
      </w:r>
    </w:p>
    <w:p w14:paraId="4C68BDCE" w14:textId="124722A1" w:rsidR="00745DE6" w:rsidRDefault="00745DE6" w:rsidP="0082009E">
      <w:pPr>
        <w:pStyle w:val="FBT-normalny"/>
        <w:numPr>
          <w:ilvl w:val="0"/>
          <w:numId w:val="24"/>
        </w:numPr>
      </w:pPr>
      <w:r>
        <w:t xml:space="preserve">zakres temperatury otoczenia podczas pracy oprawy: od -40°C do +50°C, </w:t>
      </w:r>
    </w:p>
    <w:p w14:paraId="694664B5" w14:textId="4E0843D8" w:rsidR="00745DE6" w:rsidRDefault="00745DE6" w:rsidP="0082009E">
      <w:pPr>
        <w:pStyle w:val="FBT-normalny"/>
        <w:numPr>
          <w:ilvl w:val="0"/>
          <w:numId w:val="24"/>
        </w:numPr>
      </w:pPr>
      <w:r>
        <w:t xml:space="preserve">max. masa oprawy: 4,9 kg, </w:t>
      </w:r>
    </w:p>
    <w:p w14:paraId="4C92663E" w14:textId="2E1F88A4" w:rsidR="00745DE6" w:rsidRDefault="00745DE6" w:rsidP="0082009E">
      <w:pPr>
        <w:pStyle w:val="FBT-normalny"/>
        <w:numPr>
          <w:ilvl w:val="0"/>
          <w:numId w:val="24"/>
        </w:numPr>
      </w:pPr>
      <w:r>
        <w:t xml:space="preserve">napięcie zasilania: 220-240 V, </w:t>
      </w:r>
    </w:p>
    <w:p w14:paraId="27694758" w14:textId="0AC9C6E2" w:rsidR="00745DE6" w:rsidRDefault="00745DE6" w:rsidP="0082009E">
      <w:pPr>
        <w:pStyle w:val="FBT-normalny"/>
        <w:numPr>
          <w:ilvl w:val="0"/>
          <w:numId w:val="24"/>
        </w:numPr>
      </w:pPr>
      <w:r>
        <w:t xml:space="preserve">rodzaj źródła światła: LED, </w:t>
      </w:r>
    </w:p>
    <w:p w14:paraId="0CE2C740" w14:textId="79DF94A1" w:rsidR="00745DE6" w:rsidRDefault="00745DE6" w:rsidP="0082009E">
      <w:pPr>
        <w:pStyle w:val="FBT-normalny"/>
        <w:numPr>
          <w:ilvl w:val="0"/>
          <w:numId w:val="24"/>
        </w:numPr>
      </w:pPr>
      <w:r>
        <w:t xml:space="preserve">minimalny strumień świetlny panelu LED: 3400 lm, </w:t>
      </w:r>
    </w:p>
    <w:p w14:paraId="72BE4C2B" w14:textId="08F94258" w:rsidR="00745DE6" w:rsidRDefault="00745DE6" w:rsidP="0082009E">
      <w:pPr>
        <w:pStyle w:val="FBT-normalny"/>
        <w:numPr>
          <w:ilvl w:val="0"/>
          <w:numId w:val="24"/>
        </w:numPr>
      </w:pPr>
      <w:proofErr w:type="spellStart"/>
      <w:r>
        <w:t>termperatura</w:t>
      </w:r>
      <w:proofErr w:type="spellEnd"/>
      <w:r>
        <w:t xml:space="preserve"> barwowa: 4000 K.</w:t>
      </w:r>
    </w:p>
    <w:p w14:paraId="1DF5647D" w14:textId="77777777" w:rsidR="00745DE6" w:rsidRDefault="00745DE6" w:rsidP="00745DE6">
      <w:pPr>
        <w:pStyle w:val="FBT-normalny"/>
      </w:pPr>
    </w:p>
    <w:p w14:paraId="473AACA8" w14:textId="77777777" w:rsidR="000D7714" w:rsidRDefault="000D7714" w:rsidP="000D7714">
      <w:pPr>
        <w:pStyle w:val="FBT-normalny"/>
        <w:rPr>
          <w:color w:val="000000" w:themeColor="text1"/>
          <w:u w:val="single"/>
        </w:rPr>
      </w:pPr>
      <w:r>
        <w:rPr>
          <w:color w:val="000000" w:themeColor="text1"/>
          <w:u w:val="single"/>
        </w:rPr>
        <w:t>Parametry techniczne słupa oświetleniowego:</w:t>
      </w:r>
    </w:p>
    <w:p w14:paraId="349121FB" w14:textId="3DBCFF87" w:rsidR="000D7714" w:rsidRDefault="000D7714" w:rsidP="0082009E">
      <w:pPr>
        <w:pStyle w:val="FBT-normalny"/>
        <w:numPr>
          <w:ilvl w:val="0"/>
          <w:numId w:val="25"/>
        </w:numPr>
      </w:pPr>
      <w:r>
        <w:t xml:space="preserve">słup oświetleniowy okrągły z podstawą, </w:t>
      </w:r>
    </w:p>
    <w:p w14:paraId="3ED16171" w14:textId="5AD87994" w:rsidR="000D7714" w:rsidRDefault="000D7714" w:rsidP="0082009E">
      <w:pPr>
        <w:pStyle w:val="FBT-normalny"/>
        <w:numPr>
          <w:ilvl w:val="0"/>
          <w:numId w:val="25"/>
        </w:numPr>
      </w:pPr>
      <w:r>
        <w:t xml:space="preserve">wysokość słupa: 5m, </w:t>
      </w:r>
    </w:p>
    <w:p w14:paraId="0193FBEE" w14:textId="5722530A" w:rsidR="000D7714" w:rsidRDefault="000D7714" w:rsidP="0082009E">
      <w:pPr>
        <w:pStyle w:val="FBT-normalny"/>
        <w:numPr>
          <w:ilvl w:val="0"/>
          <w:numId w:val="25"/>
        </w:numPr>
      </w:pPr>
      <w:r>
        <w:t xml:space="preserve">średnica górna: 60mm, </w:t>
      </w:r>
    </w:p>
    <w:p w14:paraId="25347EB4" w14:textId="6ECA04AD" w:rsidR="000D7714" w:rsidRDefault="000D7714" w:rsidP="0082009E">
      <w:pPr>
        <w:pStyle w:val="FBT-normalny"/>
        <w:numPr>
          <w:ilvl w:val="0"/>
          <w:numId w:val="25"/>
        </w:numPr>
      </w:pPr>
      <w:proofErr w:type="spellStart"/>
      <w:r>
        <w:t>średnicza</w:t>
      </w:r>
      <w:proofErr w:type="spellEnd"/>
      <w:r>
        <w:t xml:space="preserve"> dolna: 115mm,</w:t>
      </w:r>
    </w:p>
    <w:p w14:paraId="53E8C353" w14:textId="173531F3" w:rsidR="000D7714" w:rsidRPr="00745DE6" w:rsidRDefault="000D7714" w:rsidP="0082009E">
      <w:pPr>
        <w:pStyle w:val="FBT-normalny"/>
        <w:numPr>
          <w:ilvl w:val="0"/>
          <w:numId w:val="25"/>
        </w:numPr>
        <w:rPr>
          <w:color w:val="000000" w:themeColor="text1"/>
          <w:u w:val="single"/>
        </w:rPr>
      </w:pPr>
      <w:r>
        <w:t xml:space="preserve">typ fundamentu: FP-1. </w:t>
      </w:r>
    </w:p>
    <w:p w14:paraId="0E394A2A" w14:textId="77777777" w:rsidR="00745DE6" w:rsidRPr="00797678" w:rsidRDefault="00745DE6" w:rsidP="00745DE6">
      <w:pPr>
        <w:pStyle w:val="FBT-normalny"/>
      </w:pPr>
    </w:p>
    <w:p w14:paraId="1948DF47" w14:textId="77777777" w:rsidR="00745DE6" w:rsidRDefault="00745DE6" w:rsidP="00745DE6">
      <w:pPr>
        <w:pStyle w:val="FBT-normalny"/>
      </w:pPr>
      <w:r w:rsidRPr="00797678">
        <w:t>Kab</w:t>
      </w:r>
      <w:r>
        <w:t>le</w:t>
      </w:r>
      <w:r w:rsidRPr="00797678">
        <w:t xml:space="preserve"> do słup</w:t>
      </w:r>
      <w:r>
        <w:t>ów</w:t>
      </w:r>
      <w:r w:rsidRPr="00797678">
        <w:t xml:space="preserve"> oświetleniow</w:t>
      </w:r>
      <w:r>
        <w:t>ych</w:t>
      </w:r>
      <w:r w:rsidRPr="00797678">
        <w:t xml:space="preserve"> należy ułożyć w ziemi na głębokości co najmniej 0,5 m pomiędzy dwiema warstwami piasku o grubości 0,1m. Nad kablem w odl. 0,25m należy ułożyć folię kalandrową koloru niebieskiego o szer. min. 0,2m. W miejscach skrzyżowań z innymi instalacjami, w miejscach narażenia na uszkodzenie kabel należy ułożyć w rurze </w:t>
      </w:r>
      <w:r w:rsidRPr="00797678">
        <w:lastRenderedPageBreak/>
        <w:t>DVK. Na kabel należy założyć oznaczniki (opaski kablowe) z trwałego tworzywa, na których podano rok budowy, relację przebiegu linii oraz znak użytkownika. Słup</w:t>
      </w:r>
      <w:r>
        <w:t>y</w:t>
      </w:r>
      <w:r w:rsidRPr="00797678">
        <w:t xml:space="preserve"> oświetleniow</w:t>
      </w:r>
      <w:r>
        <w:t>e</w:t>
      </w:r>
      <w:r w:rsidRPr="00797678">
        <w:t xml:space="preserve"> należy uziemić bednarką </w:t>
      </w:r>
      <w:proofErr w:type="spellStart"/>
      <w:r w:rsidRPr="00797678">
        <w:t>FeZn</w:t>
      </w:r>
      <w:proofErr w:type="spellEnd"/>
      <w:r w:rsidRPr="00797678">
        <w:t xml:space="preserve"> 25x4mm</w:t>
      </w:r>
      <w:r>
        <w:t>.</w:t>
      </w:r>
    </w:p>
    <w:p w14:paraId="712D9734" w14:textId="77777777" w:rsidR="00FB39E6" w:rsidRPr="00634B57" w:rsidRDefault="00FB39E6" w:rsidP="00F51B3D">
      <w:pPr>
        <w:pStyle w:val="FBT-normalny"/>
      </w:pPr>
    </w:p>
    <w:p w14:paraId="493961B5" w14:textId="71E5D63F" w:rsidR="00A979BD" w:rsidRDefault="004742E4" w:rsidP="007E30C0">
      <w:pPr>
        <w:pStyle w:val="Nagwek2"/>
      </w:pPr>
      <w:bookmarkStart w:id="42" w:name="_Toc32237456"/>
      <w:bookmarkStart w:id="43" w:name="_Toc136947286"/>
      <w:r w:rsidRPr="007E30C0">
        <w:t>Instalacja</w:t>
      </w:r>
      <w:r>
        <w:t xml:space="preserve"> gniazd wtykowych</w:t>
      </w:r>
      <w:bookmarkEnd w:id="42"/>
      <w:bookmarkEnd w:id="43"/>
    </w:p>
    <w:p w14:paraId="315DB86A" w14:textId="0A93F94F" w:rsidR="00D719E7" w:rsidRDefault="00D719E7" w:rsidP="00D719E7">
      <w:pPr>
        <w:pStyle w:val="FBT-normalny"/>
      </w:pPr>
      <w:r w:rsidRPr="004E4150">
        <w:t xml:space="preserve">W pomieszczeniach biurowych, socjalnych, </w:t>
      </w:r>
      <w:r>
        <w:t xml:space="preserve">technicznych oraz </w:t>
      </w:r>
      <w:r w:rsidRPr="004E4150">
        <w:t>strefach komunikacyjnych rozmieszczono gniazda wtykowe zwykłe</w:t>
      </w:r>
      <w:r>
        <w:t xml:space="preserve"> / zestawy gniazd wtykowych</w:t>
      </w:r>
      <w:r w:rsidRPr="004E4150">
        <w:t>; w zależności od przeznaczenia pomieszczenia i konstrukcji ścian: podtynkowe IP20, podtynkowe IP44</w:t>
      </w:r>
      <w:r>
        <w:t xml:space="preserve">. </w:t>
      </w:r>
      <w:r w:rsidRPr="004E4150">
        <w:t>Oprzewodowanie obwodów gniazd będzie wykonane przewodami w</w:t>
      </w:r>
      <w:r>
        <w:t> </w:t>
      </w:r>
      <w:r w:rsidRPr="004E4150">
        <w:t xml:space="preserve">podwójnej izolacji na napięcie </w:t>
      </w:r>
      <w:r>
        <w:t>min.</w:t>
      </w:r>
      <w:r w:rsidRPr="004E4150">
        <w:t>750V</w:t>
      </w:r>
      <w:r>
        <w:t>.</w:t>
      </w:r>
    </w:p>
    <w:p w14:paraId="73787D7E" w14:textId="77777777" w:rsidR="00D719E7" w:rsidRDefault="00D719E7" w:rsidP="00D719E7">
      <w:pPr>
        <w:pStyle w:val="FBT-normalny"/>
      </w:pPr>
    </w:p>
    <w:p w14:paraId="70733372" w14:textId="77777777" w:rsidR="00D719E7" w:rsidRDefault="00D719E7" w:rsidP="00D719E7">
      <w:pPr>
        <w:pStyle w:val="FBT-normalny"/>
      </w:pPr>
      <w:r w:rsidRPr="006C67F6">
        <w:t>Przewidziane zestawy gniazd zostały skonfigurowane w zależności od przeznaczenia danego pomieszczenia i zainstalowanych w nim urządzeń elektrycznych. Poszczególne obwody gniazd zabezpieczone są wyłącznikami różnicowoprądowymi oraz wyłącznikami nadprądowymi. Gniazda ogólnego przeznaczenia i zestawy komputerowe: gniazda 230V i węzły logiczne – należy montować w tynku, bądź adapterach mocowanych do biurek. Instalację należy wykonać podtynkowo.</w:t>
      </w:r>
    </w:p>
    <w:p w14:paraId="683A5367" w14:textId="77777777" w:rsidR="004742E4" w:rsidRPr="002D2C01" w:rsidRDefault="004742E4" w:rsidP="00F51B3D">
      <w:pPr>
        <w:pStyle w:val="FBT-normalny"/>
      </w:pPr>
    </w:p>
    <w:p w14:paraId="209E8A56" w14:textId="116C012B" w:rsidR="004742E4" w:rsidRPr="002D2C01" w:rsidRDefault="004742E4" w:rsidP="00DA0781">
      <w:pPr>
        <w:pStyle w:val="FBT-normalny"/>
      </w:pPr>
      <w:r w:rsidRPr="002D2C01">
        <w:t>Gniazda wtykowe / zestawy gniazd należy montować na wysokości:</w:t>
      </w:r>
    </w:p>
    <w:p w14:paraId="77758FCF" w14:textId="0969B7F1" w:rsidR="007E30C0" w:rsidRPr="002D2C01" w:rsidRDefault="007E30C0" w:rsidP="00E131D9">
      <w:pPr>
        <w:pStyle w:val="FBT-normalny"/>
        <w:numPr>
          <w:ilvl w:val="0"/>
          <w:numId w:val="11"/>
        </w:numPr>
      </w:pPr>
      <w:r w:rsidRPr="002D2C01">
        <w:t>Gniazda porządkowe – 0,3m,</w:t>
      </w:r>
    </w:p>
    <w:p w14:paraId="37C24BBA" w14:textId="3F5C79AF" w:rsidR="007E30C0" w:rsidRPr="002D2C01" w:rsidRDefault="007E30C0" w:rsidP="00E131D9">
      <w:pPr>
        <w:pStyle w:val="FBT-normalny"/>
        <w:numPr>
          <w:ilvl w:val="0"/>
          <w:numId w:val="11"/>
        </w:numPr>
      </w:pPr>
      <w:r w:rsidRPr="002D2C01">
        <w:t>Zestawy gniazd przy biurkach – 0,3m,</w:t>
      </w:r>
    </w:p>
    <w:p w14:paraId="5E115CA5" w14:textId="77777777" w:rsidR="004742E4" w:rsidRPr="002D2C01" w:rsidRDefault="004742E4" w:rsidP="00E131D9">
      <w:pPr>
        <w:pStyle w:val="FBT-normalny"/>
        <w:numPr>
          <w:ilvl w:val="0"/>
          <w:numId w:val="8"/>
        </w:numPr>
      </w:pPr>
      <w:r w:rsidRPr="002D2C01">
        <w:t>Gniazda w łazienkach – 1,4 m,</w:t>
      </w:r>
    </w:p>
    <w:p w14:paraId="5CC026DC" w14:textId="05C8F4F3" w:rsidR="004742E4" w:rsidRPr="002D2C01" w:rsidRDefault="004742E4" w:rsidP="00E131D9">
      <w:pPr>
        <w:pStyle w:val="FBT-normalny"/>
        <w:numPr>
          <w:ilvl w:val="0"/>
          <w:numId w:val="8"/>
        </w:numPr>
      </w:pPr>
      <w:r w:rsidRPr="002D2C01">
        <w:t>Gniazda w pomieszczeniach technicznych – 1,2 m,</w:t>
      </w:r>
    </w:p>
    <w:p w14:paraId="529FB770" w14:textId="03B69C55" w:rsidR="004742E4" w:rsidRPr="002D2C01" w:rsidRDefault="004742E4" w:rsidP="00E131D9">
      <w:pPr>
        <w:pStyle w:val="FBT-normalny"/>
        <w:numPr>
          <w:ilvl w:val="0"/>
          <w:numId w:val="8"/>
        </w:numPr>
      </w:pPr>
      <w:r w:rsidRPr="002D2C01">
        <w:t xml:space="preserve">Gniazda </w:t>
      </w:r>
      <w:proofErr w:type="spellStart"/>
      <w:r w:rsidRPr="002D2C01">
        <w:t>nadblatowe</w:t>
      </w:r>
      <w:proofErr w:type="spellEnd"/>
      <w:r w:rsidRPr="002D2C01">
        <w:t xml:space="preserve"> w aneksie kuchennym </w:t>
      </w:r>
      <w:r w:rsidR="00D719E7">
        <w:t>–</w:t>
      </w:r>
      <w:r w:rsidR="007E30C0" w:rsidRPr="002D2C01">
        <w:t xml:space="preserve"> </w:t>
      </w:r>
      <w:r w:rsidRPr="002D2C01">
        <w:t>1</w:t>
      </w:r>
      <w:r w:rsidR="00D719E7">
        <w:t>,1</w:t>
      </w:r>
      <w:r w:rsidRPr="002D2C01">
        <w:t xml:space="preserve"> m.</w:t>
      </w:r>
    </w:p>
    <w:p w14:paraId="544D24A5" w14:textId="77777777" w:rsidR="004742E4" w:rsidRPr="002D2C01" w:rsidRDefault="004742E4" w:rsidP="00F51B3D">
      <w:pPr>
        <w:pStyle w:val="FBT-normalny"/>
      </w:pPr>
    </w:p>
    <w:p w14:paraId="2E83A96E" w14:textId="4CEC28BB" w:rsidR="004742E4" w:rsidRPr="002D2C01" w:rsidRDefault="004742E4" w:rsidP="00DA0781">
      <w:pPr>
        <w:pStyle w:val="FBT-normalny"/>
      </w:pPr>
      <w:r w:rsidRPr="002D2C01">
        <w:t xml:space="preserve">Rozmieszczenie gniazd ilustrują dołączone do opracowania schematy. </w:t>
      </w:r>
      <w:r w:rsidR="00965167" w:rsidRPr="002D2C01">
        <w:t xml:space="preserve">Gniazda porządkowe należy montować w jednej osi z łącznikami. </w:t>
      </w:r>
    </w:p>
    <w:p w14:paraId="49288B13" w14:textId="336C4227" w:rsidR="001F32DC" w:rsidRPr="002D2C01" w:rsidRDefault="001F32DC" w:rsidP="00DA0781">
      <w:pPr>
        <w:pStyle w:val="FBT-normalny"/>
      </w:pPr>
    </w:p>
    <w:p w14:paraId="1E570A81" w14:textId="77777777" w:rsidR="004742E4" w:rsidRPr="002D2C01" w:rsidRDefault="004742E4" w:rsidP="00DA0781">
      <w:pPr>
        <w:pStyle w:val="FBT-normalny"/>
      </w:pPr>
      <w:r w:rsidRPr="002D2C01">
        <w:t>Typ oprzewodowania wykonać przewodami zgodnie z obowiązującymi przepisami oraz wytycznymi zawartymi w normie N-SEP-E-007:2017-09.</w:t>
      </w:r>
    </w:p>
    <w:p w14:paraId="0C3AA6F9" w14:textId="77777777" w:rsidR="004742E4" w:rsidRPr="002D2C01" w:rsidRDefault="004742E4" w:rsidP="00DA0781">
      <w:pPr>
        <w:pStyle w:val="FBT-normalny"/>
      </w:pPr>
      <w:r w:rsidRPr="002D2C01">
        <w:t>Kable i inne przewody ogólnego przeznaczenia instalowane w obrębie dróg ewakuacyjnych powinny spełniać wymagania klasy reakcji na ogień – B</w:t>
      </w:r>
      <w:r w:rsidRPr="002D2C01">
        <w:rPr>
          <w:vertAlign w:val="subscript"/>
        </w:rPr>
        <w:t>2CA</w:t>
      </w:r>
      <w:r w:rsidRPr="002D2C01">
        <w:t xml:space="preserve"> – s1b, d1, a1.</w:t>
      </w:r>
    </w:p>
    <w:p w14:paraId="41244319" w14:textId="77777777" w:rsidR="004742E4" w:rsidRPr="002D2C01" w:rsidRDefault="004742E4" w:rsidP="00DA0781">
      <w:pPr>
        <w:pStyle w:val="FBT-normalny"/>
      </w:pPr>
      <w:r w:rsidRPr="002D2C01">
        <w:t>Kable i inne przewody ogólnego przeznaczenia instalowane poza obrębem dróg ewakuacyjnych powinny spełniać wymagania klasy reakcji na ogień – D</w:t>
      </w:r>
      <w:r w:rsidRPr="002D2C01">
        <w:rPr>
          <w:vertAlign w:val="subscript"/>
        </w:rPr>
        <w:t>CA</w:t>
      </w:r>
      <w:r w:rsidRPr="002D2C01">
        <w:t xml:space="preserve"> – s2, d1, a3. </w:t>
      </w:r>
    </w:p>
    <w:p w14:paraId="7E39F40B" w14:textId="4BBA2DFD" w:rsidR="004742E4" w:rsidRDefault="004742E4" w:rsidP="00F51B3D">
      <w:pPr>
        <w:pStyle w:val="FBT-normalny"/>
      </w:pPr>
    </w:p>
    <w:p w14:paraId="2C552348" w14:textId="30B05E77" w:rsidR="00EC3A0C" w:rsidRDefault="00EC3A0C" w:rsidP="00EC3A0C">
      <w:pPr>
        <w:pStyle w:val="Nagwek2"/>
      </w:pPr>
      <w:bookmarkStart w:id="44" w:name="_Toc136947287"/>
      <w:r w:rsidRPr="007E30C0">
        <w:t>Instalacja</w:t>
      </w:r>
      <w:r>
        <w:t xml:space="preserve"> zasilania urządzeń branży sanitarnej</w:t>
      </w:r>
      <w:bookmarkEnd w:id="44"/>
    </w:p>
    <w:p w14:paraId="1611B60B" w14:textId="77777777" w:rsidR="00B7572C" w:rsidRPr="00646C90" w:rsidRDefault="00B7572C" w:rsidP="00B7572C">
      <w:pPr>
        <w:pStyle w:val="FBT-normalny"/>
        <w:rPr>
          <w:color w:val="000000" w:themeColor="text1"/>
        </w:rPr>
      </w:pPr>
      <w:bookmarkStart w:id="45" w:name="_Hlk50564047"/>
      <w:r w:rsidRPr="00646C90">
        <w:rPr>
          <w:color w:val="000000" w:themeColor="text1"/>
        </w:rPr>
        <w:t>Projektuje się doprowadzenie zasilania do wszystkich urządzeń elektrycznych uwzględnionych w projekcie branży sanitarnych. Zasilanie elektryczne należy doprowadzić do miejsc zlokalizowania urządzeń zaznaczonych w projekcie branży sanitarnej. W celu wyrównania potencjałów na obudowach aparatów i urządzeń elektrycznych przewiduje się zainstalowanie sieci połączeń wyrównawczych.</w:t>
      </w:r>
    </w:p>
    <w:p w14:paraId="4081906C" w14:textId="77777777" w:rsidR="00B7572C" w:rsidRPr="00646C90" w:rsidRDefault="00B7572C" w:rsidP="00B7572C">
      <w:pPr>
        <w:pStyle w:val="FBT-normalny"/>
        <w:rPr>
          <w:color w:val="000000" w:themeColor="text1"/>
        </w:rPr>
      </w:pPr>
    </w:p>
    <w:bookmarkEnd w:id="45"/>
    <w:p w14:paraId="458E6390" w14:textId="77777777" w:rsidR="00B7572C" w:rsidRPr="00646C90" w:rsidRDefault="00B7572C" w:rsidP="00B7572C">
      <w:pPr>
        <w:pStyle w:val="FBT-normalny"/>
        <w:rPr>
          <w:color w:val="000000" w:themeColor="text1"/>
        </w:rPr>
      </w:pPr>
      <w:r w:rsidRPr="00646C90">
        <w:rPr>
          <w:color w:val="000000" w:themeColor="text1"/>
        </w:rPr>
        <w:t xml:space="preserve">Wszelkie urządzenia elektryczne branży sanitarnej należy zasilić zgodnie z informacjami zawartymi na kartach materiałowych danych urządzeń oraz zgodnie z zaleceniami producenta. </w:t>
      </w:r>
    </w:p>
    <w:p w14:paraId="35EC972C" w14:textId="77777777" w:rsidR="00EC3A0C" w:rsidRDefault="00EC3A0C" w:rsidP="00F51B3D">
      <w:pPr>
        <w:pStyle w:val="FBT-normalny"/>
      </w:pPr>
    </w:p>
    <w:p w14:paraId="40832F7B" w14:textId="64950913" w:rsidR="004742E4" w:rsidRDefault="004742E4" w:rsidP="007E30C0">
      <w:pPr>
        <w:pStyle w:val="Nagwek2"/>
      </w:pPr>
      <w:bookmarkStart w:id="46" w:name="_Toc32237457"/>
      <w:bookmarkStart w:id="47" w:name="_Toc136947288"/>
      <w:r>
        <w:lastRenderedPageBreak/>
        <w:t xml:space="preserve">Instalacja </w:t>
      </w:r>
      <w:r w:rsidRPr="007E30C0">
        <w:t>połączeń</w:t>
      </w:r>
      <w:r>
        <w:t xml:space="preserve"> wyrównawczych</w:t>
      </w:r>
      <w:bookmarkEnd w:id="46"/>
      <w:bookmarkEnd w:id="47"/>
    </w:p>
    <w:p w14:paraId="415DD0F3" w14:textId="77777777" w:rsidR="00714D82" w:rsidRPr="002955AC" w:rsidRDefault="00714D82" w:rsidP="00DA0781">
      <w:pPr>
        <w:pStyle w:val="FBT-normalny"/>
        <w:rPr>
          <w:color w:val="000000" w:themeColor="text1"/>
        </w:rPr>
      </w:pPr>
      <w:r w:rsidRPr="002955AC">
        <w:rPr>
          <w:color w:val="000000" w:themeColor="text1"/>
        </w:rPr>
        <w:t>W projektowanym obiekcie należy zabudować główną szynę wyrównawczą wykonaną z płaskownika miedzianego. Do głównej szyny wyrównawczej należy podłączyć zacisk PE rozdzielni elektrycznej.</w:t>
      </w:r>
    </w:p>
    <w:p w14:paraId="6D5ACCA5" w14:textId="3DA44D1A" w:rsidR="007E30C0" w:rsidRDefault="00714D82" w:rsidP="00DA0781">
      <w:pPr>
        <w:pStyle w:val="FBT-normalny"/>
        <w:rPr>
          <w:color w:val="000000" w:themeColor="text1"/>
        </w:rPr>
      </w:pPr>
      <w:r w:rsidRPr="002955AC">
        <w:rPr>
          <w:color w:val="000000" w:themeColor="text1"/>
        </w:rPr>
        <w:t xml:space="preserve">Wszystkie elementy przewodzące, w tym: obudowy wentylatorów, kanałów wentylacyjnych, korytek kablowych, instalacji CO należy podłączyć do </w:t>
      </w:r>
      <w:r w:rsidR="007E30C0" w:rsidRPr="002955AC">
        <w:rPr>
          <w:color w:val="000000" w:themeColor="text1"/>
        </w:rPr>
        <w:t xml:space="preserve"> miejscowej </w:t>
      </w:r>
      <w:r w:rsidRPr="002955AC">
        <w:rPr>
          <w:color w:val="000000" w:themeColor="text1"/>
        </w:rPr>
        <w:t xml:space="preserve">szyny wyrównawczej. </w:t>
      </w:r>
    </w:p>
    <w:p w14:paraId="4725C1B0" w14:textId="6FCED8A9" w:rsidR="00714D82" w:rsidRPr="002955AC" w:rsidRDefault="00714D82" w:rsidP="00DA0781">
      <w:pPr>
        <w:pStyle w:val="FBT-normalny"/>
        <w:rPr>
          <w:color w:val="000000" w:themeColor="text1"/>
        </w:rPr>
      </w:pPr>
      <w:r w:rsidRPr="002955AC">
        <w:rPr>
          <w:color w:val="000000" w:themeColor="text1"/>
        </w:rPr>
        <w:t xml:space="preserve">Szyny wyrównawcze należy połączyć z uziomem. Ru &lt; 10Ω. </w:t>
      </w:r>
    </w:p>
    <w:p w14:paraId="0E844B64" w14:textId="77777777" w:rsidR="00714D82" w:rsidRPr="002955AC" w:rsidRDefault="00714D82" w:rsidP="00DA0781">
      <w:pPr>
        <w:pStyle w:val="FBT-normalny"/>
        <w:rPr>
          <w:color w:val="000000" w:themeColor="text1"/>
        </w:rPr>
      </w:pPr>
      <w:r w:rsidRPr="002955AC">
        <w:rPr>
          <w:color w:val="000000" w:themeColor="text1"/>
        </w:rPr>
        <w:t>Wszystkie urządzenia zlokalizowane na dachu i wnikające do wnętrza budynku należy uziemić do instalacji połączeń wyrównawczych. Zabrania się podłączania ich do instalacji odgromowej.</w:t>
      </w:r>
    </w:p>
    <w:p w14:paraId="632EA780" w14:textId="7015A18B" w:rsidR="007E30C0" w:rsidRPr="002955AC" w:rsidRDefault="00714D82" w:rsidP="007E30C0">
      <w:pPr>
        <w:pStyle w:val="FBT-normalny"/>
        <w:rPr>
          <w:color w:val="000000" w:themeColor="text1"/>
        </w:rPr>
      </w:pPr>
      <w:r w:rsidRPr="002955AC">
        <w:rPr>
          <w:color w:val="000000" w:themeColor="text1"/>
        </w:rPr>
        <w:t xml:space="preserve">Dla potrzeb uziemienia szaf teletechnicznych zastosować linkę uziemiającą żółto-zieloną 16 mm2. W pomieszczeniach technicznych i sanitarnych wykonać połączenia wyrównawcze miejscowe łącząc linką uziemiającą żółto-zielonym 6 mm2 lub drutem żółto-zielonym 4 mm2 metalowe rury instalacji wody, c.o., kanały wentylacyjne i brodziki z szynami wyrównawczymi MSW i następnie z główną szyną wyrównawczą. </w:t>
      </w:r>
    </w:p>
    <w:p w14:paraId="51050F7E" w14:textId="77777777" w:rsidR="007E30C0" w:rsidRDefault="007E30C0" w:rsidP="007E30C0">
      <w:pPr>
        <w:pStyle w:val="FBT-normalny"/>
        <w:rPr>
          <w:color w:val="000000" w:themeColor="text1"/>
        </w:rPr>
      </w:pPr>
      <w:r w:rsidRPr="002955AC">
        <w:rPr>
          <w:color w:val="000000" w:themeColor="text1"/>
        </w:rPr>
        <w:t>Jako uzupełnienie ochrony podstawowej, w celu zwiększenia skuteczności ochrony przy dotyku bezpośrednim należy zastosować urządzenia ochronne różnicowoprądowe.</w:t>
      </w:r>
    </w:p>
    <w:p w14:paraId="3D46EB2A" w14:textId="64B88CA3" w:rsidR="004742E4" w:rsidRDefault="004742E4" w:rsidP="00F51B3D">
      <w:pPr>
        <w:pStyle w:val="FBT-normalny"/>
      </w:pPr>
    </w:p>
    <w:p w14:paraId="16F83603" w14:textId="566D764E" w:rsidR="004742E4" w:rsidRDefault="00DA0781" w:rsidP="007E30C0">
      <w:pPr>
        <w:pStyle w:val="Nagwek2"/>
      </w:pPr>
      <w:bookmarkStart w:id="48" w:name="_Toc32237458"/>
      <w:bookmarkStart w:id="49" w:name="_Toc136947289"/>
      <w:r>
        <w:t xml:space="preserve">Instalacja odgromowa i </w:t>
      </w:r>
      <w:r w:rsidRPr="007E30C0">
        <w:t>uziomowa</w:t>
      </w:r>
      <w:bookmarkEnd w:id="48"/>
      <w:bookmarkEnd w:id="49"/>
    </w:p>
    <w:p w14:paraId="6A87EE72" w14:textId="50ADF89D" w:rsidR="00DA0781" w:rsidRPr="005F51C8" w:rsidRDefault="00DA0781" w:rsidP="00DA0781">
      <w:pPr>
        <w:pStyle w:val="FBT-normalny"/>
        <w:rPr>
          <w:color w:val="000000" w:themeColor="text1"/>
        </w:rPr>
      </w:pPr>
      <w:r w:rsidRPr="005F51C8">
        <w:rPr>
          <w:color w:val="000000" w:themeColor="text1"/>
        </w:rPr>
        <w:t xml:space="preserve">Na dachu należy wykonać siatkę zwodów poziomych drutem stalowym ocynkowanym o średnicy 8mm. Instalację odgromową poziomą należy ułożyć na fabrycznych uchwytach – bloczkach betonowych w tworzywie klejonych do podłoża. Należy zwrócić szczególną uwagę aby przewidzieć odpowiedni klej do wykonania połączeń. Przed wykonaniem klejenia materiały należy uzgodnić z dostawcą membrany. Miejsca wszystkich połączeń śrubowych należy odpowiednio zabezpieczyć wazeliną techniczną. Zastosować uchwyty uniemożliwiające zsunięcie się instalacji odgromowej wraz z pokrywą śniegową. Metalowe elementy wystające nad dach i niewnikające do wnętrza budynku, należy przyłączyć do instalacji odgromowej. Do instalacji odgromowej NIE należy przyłączać urządzeń wnikających do wnętrza budynku. Dla każdego elementu wystającego nad dach powyżej 0,7m należy przewidzieć ochronę odgromową w postaci masztów odgromowych. Przed montażem masztów należy zwrócić uwagę na zachowanie odstępów izolacyjnych. </w:t>
      </w:r>
    </w:p>
    <w:p w14:paraId="7BD376EF" w14:textId="77777777" w:rsidR="00DA0781" w:rsidRPr="00EC3A0C" w:rsidRDefault="00DA0781" w:rsidP="00F51B3D">
      <w:pPr>
        <w:pStyle w:val="FBT-normalny"/>
        <w:rPr>
          <w:color w:val="FF0000"/>
        </w:rPr>
      </w:pPr>
    </w:p>
    <w:p w14:paraId="3074429B" w14:textId="38E62E32" w:rsidR="005F51C8" w:rsidRPr="005F51C8" w:rsidRDefault="00DA0781" w:rsidP="00DA0781">
      <w:pPr>
        <w:pStyle w:val="FBT-normalny"/>
        <w:rPr>
          <w:color w:val="000000" w:themeColor="text1"/>
        </w:rPr>
      </w:pPr>
      <w:r w:rsidRPr="005F51C8">
        <w:rPr>
          <w:color w:val="000000" w:themeColor="text1"/>
        </w:rPr>
        <w:t xml:space="preserve">W celu zapewnienia właściwej rezystancji uziemienia obiektu należy wykonać </w:t>
      </w:r>
      <w:r w:rsidR="005F51C8" w:rsidRPr="005F51C8">
        <w:rPr>
          <w:color w:val="000000" w:themeColor="text1"/>
        </w:rPr>
        <w:t xml:space="preserve">uziom prętowy wykonany z prętów stalowych. Pręty </w:t>
      </w:r>
      <w:proofErr w:type="spellStart"/>
      <w:r w:rsidR="005F51C8" w:rsidRPr="005F51C8">
        <w:rPr>
          <w:color w:val="000000" w:themeColor="text1"/>
        </w:rPr>
        <w:t>uziomowe</w:t>
      </w:r>
      <w:proofErr w:type="spellEnd"/>
      <w:r w:rsidR="005F51C8" w:rsidRPr="005F51C8">
        <w:rPr>
          <w:color w:val="000000" w:themeColor="text1"/>
        </w:rPr>
        <w:t xml:space="preserve"> należy wbić w miejscach zejść przewodów odprowadzających. Instalację </w:t>
      </w:r>
      <w:proofErr w:type="spellStart"/>
      <w:r w:rsidR="005F51C8" w:rsidRPr="005F51C8">
        <w:rPr>
          <w:color w:val="000000" w:themeColor="text1"/>
        </w:rPr>
        <w:t>uziomową</w:t>
      </w:r>
      <w:proofErr w:type="spellEnd"/>
      <w:r w:rsidR="005F51C8" w:rsidRPr="005F51C8">
        <w:rPr>
          <w:color w:val="000000" w:themeColor="text1"/>
        </w:rPr>
        <w:t xml:space="preserve"> należy połączyć z przewodami odprowadzającymi instalacji odgromowej poprzez złącza kontrolne.</w:t>
      </w:r>
    </w:p>
    <w:p w14:paraId="19F8A842" w14:textId="77777777" w:rsidR="00DA0781" w:rsidRPr="005F51C8" w:rsidRDefault="00DA0781" w:rsidP="00F51B3D">
      <w:pPr>
        <w:pStyle w:val="FBT-normalny"/>
        <w:rPr>
          <w:color w:val="000000" w:themeColor="text1"/>
        </w:rPr>
      </w:pPr>
    </w:p>
    <w:p w14:paraId="6E74258D" w14:textId="7A10BD25" w:rsidR="00DA0781" w:rsidRPr="005F51C8" w:rsidRDefault="00DA0781" w:rsidP="00DA0781">
      <w:pPr>
        <w:pStyle w:val="FBT-normalny"/>
        <w:rPr>
          <w:color w:val="000000" w:themeColor="text1"/>
        </w:rPr>
      </w:pPr>
      <w:r w:rsidRPr="005F51C8">
        <w:rPr>
          <w:color w:val="000000" w:themeColor="text1"/>
        </w:rPr>
        <w:t>W trakcie wykonywania robót dokonać pomiaru rezystancji projektowanego uziomu z</w:t>
      </w:r>
      <w:r w:rsidR="003655D5" w:rsidRPr="005F51C8">
        <w:rPr>
          <w:color w:val="000000" w:themeColor="text1"/>
        </w:rPr>
        <w:t> </w:t>
      </w:r>
      <w:r w:rsidRPr="005F51C8">
        <w:rPr>
          <w:color w:val="000000" w:themeColor="text1"/>
        </w:rPr>
        <w:t xml:space="preserve">wpisem do dziennika budowy. Rezystancja uziemienia nie powinna być większa od 10 Ω. </w:t>
      </w:r>
    </w:p>
    <w:p w14:paraId="74B2CDF8" w14:textId="77777777" w:rsidR="005F51C8" w:rsidRDefault="005F51C8" w:rsidP="00DA0781">
      <w:pPr>
        <w:pStyle w:val="FBT-normalny"/>
        <w:rPr>
          <w:color w:val="FF0000"/>
        </w:rPr>
      </w:pPr>
    </w:p>
    <w:p w14:paraId="01A74D7B" w14:textId="175583CD" w:rsidR="00540B44" w:rsidRDefault="00BC5921" w:rsidP="00585B2A">
      <w:pPr>
        <w:pStyle w:val="Nagwek2"/>
      </w:pPr>
      <w:r>
        <w:t xml:space="preserve"> </w:t>
      </w:r>
      <w:bookmarkStart w:id="50" w:name="_Toc136947290"/>
      <w:r w:rsidR="00187339">
        <w:t>Instalacja fotowoltaiczna</w:t>
      </w:r>
      <w:bookmarkEnd w:id="50"/>
    </w:p>
    <w:p w14:paraId="6E3CFB83" w14:textId="77777777" w:rsidR="005E6E26" w:rsidRPr="00B123FC" w:rsidRDefault="005E6E26" w:rsidP="005E6E26">
      <w:pPr>
        <w:pStyle w:val="FBT-normalny"/>
        <w:rPr>
          <w:rFonts w:cstheme="minorHAnsi"/>
        </w:rPr>
      </w:pPr>
      <w:r w:rsidRPr="00B123FC">
        <w:rPr>
          <w:rFonts w:cstheme="minorHAnsi"/>
        </w:rPr>
        <w:t>Projekt zakłada montaż instalacji fotowoltaicznej on-</w:t>
      </w:r>
      <w:proofErr w:type="spellStart"/>
      <w:r w:rsidRPr="00B123FC">
        <w:rPr>
          <w:rFonts w:cstheme="minorHAnsi"/>
        </w:rPr>
        <w:t>grid</w:t>
      </w:r>
      <w:proofErr w:type="spellEnd"/>
      <w:r w:rsidRPr="00B123FC">
        <w:rPr>
          <w:rFonts w:cstheme="minorHAnsi"/>
        </w:rPr>
        <w:t xml:space="preserve">. Instalacja ma za zadanie ograniczyć koszty związane z zakupem energii elektrycznej. Energię wytworzoną z paneli należy wprowadzić do rozdzielnicy głównej budynku posterunku policji. </w:t>
      </w:r>
    </w:p>
    <w:p w14:paraId="150AD8C7" w14:textId="2C97305F" w:rsidR="005E261F" w:rsidRPr="00AE5240" w:rsidRDefault="005E6E26" w:rsidP="005E6E26">
      <w:pPr>
        <w:pStyle w:val="FBT-normalny"/>
        <w:rPr>
          <w:rFonts w:cstheme="minorHAnsi"/>
        </w:rPr>
      </w:pPr>
      <w:r>
        <w:rPr>
          <w:rFonts w:cstheme="minorHAnsi"/>
        </w:rPr>
        <w:t>P</w:t>
      </w:r>
      <w:r w:rsidRPr="00B123FC">
        <w:rPr>
          <w:rFonts w:cstheme="minorHAnsi"/>
        </w:rPr>
        <w:t>rzewiduje się montaż paneli fotowoltaicznych umieszczonych na dachu budynku głównego komisariat</w:t>
      </w:r>
      <w:r>
        <w:rPr>
          <w:rFonts w:cstheme="minorHAnsi"/>
        </w:rPr>
        <w:t>u</w:t>
      </w:r>
      <w:r w:rsidRPr="00B123FC">
        <w:rPr>
          <w:rFonts w:cstheme="minorHAnsi"/>
        </w:rPr>
        <w:t>. Rozmieszczenie modułów na</w:t>
      </w:r>
      <w:r w:rsidRPr="00AE5240">
        <w:rPr>
          <w:rFonts w:cstheme="minorHAnsi"/>
        </w:rPr>
        <w:t xml:space="preserve"> dachu wskazano na rysunkach. </w:t>
      </w:r>
      <w:r w:rsidRPr="00AE5240">
        <w:rPr>
          <w:rFonts w:cstheme="minorHAnsi"/>
        </w:rPr>
        <w:lastRenderedPageBreak/>
        <w:t xml:space="preserve">Panele zostały zaprojektowane w orientacji południowej. </w:t>
      </w:r>
      <w:bookmarkStart w:id="51" w:name="_Hlk137722362"/>
      <w:r w:rsidRPr="00AE5240">
        <w:rPr>
          <w:rFonts w:cstheme="minorHAnsi"/>
        </w:rPr>
        <w:t xml:space="preserve">Sposób posadowienia paneli fotowoltaicznych i rodzaj zastosowanej konstrukcji </w:t>
      </w:r>
      <w:r w:rsidR="005E261F" w:rsidRPr="00AE5240">
        <w:rPr>
          <w:rFonts w:cstheme="minorHAnsi"/>
        </w:rPr>
        <w:t>należy wykonać zgodnie z opracowaniem konstruktora – system mocowania modułów na ekierkach dedykowany dla dachu płaskiego.</w:t>
      </w:r>
      <w:bookmarkEnd w:id="51"/>
      <w:r w:rsidR="005E261F" w:rsidRPr="00AE5240">
        <w:rPr>
          <w:rFonts w:cstheme="minorHAnsi"/>
        </w:rPr>
        <w:t xml:space="preserve"> </w:t>
      </w:r>
      <w:r w:rsidR="0057048F" w:rsidRPr="00B123FC">
        <w:rPr>
          <w:rFonts w:cstheme="minorHAnsi"/>
        </w:rPr>
        <w:t xml:space="preserve">Projekt konstrukcji paneli fotowoltaicznych stanowi zakres odrębnego opracowania. </w:t>
      </w:r>
    </w:p>
    <w:p w14:paraId="2604CE88" w14:textId="77777777" w:rsidR="005E6E26" w:rsidRPr="00AE5240" w:rsidRDefault="005E6E26" w:rsidP="005E6E26">
      <w:pPr>
        <w:pStyle w:val="FBT-normalny"/>
        <w:rPr>
          <w:rFonts w:cstheme="minorHAnsi"/>
        </w:rPr>
      </w:pPr>
      <w:r w:rsidRPr="00AE5240">
        <w:rPr>
          <w:rFonts w:cstheme="minorHAnsi"/>
        </w:rPr>
        <w:t xml:space="preserve">Moduły fotowoltaiczne to urządzenia elektryczne, w których przy wykorzystaniu zjawiska fotoelektrycznego zachodzi bezpośrednia przemiana energii promieniowania świetlnego w energię elektryczną. Połączone szeregowo tworzą łańcuchy, z których energia elektryczna przekazywana jest za pomocą połączeń kablowych do inwertera (falownika). </w:t>
      </w:r>
    </w:p>
    <w:p w14:paraId="2173EC02" w14:textId="202F5E0E" w:rsidR="005E6E26" w:rsidRDefault="005E6E26" w:rsidP="005E6E26">
      <w:pPr>
        <w:pStyle w:val="FBT-normalny"/>
        <w:rPr>
          <w:rFonts w:cstheme="minorHAnsi"/>
        </w:rPr>
      </w:pPr>
      <w:r w:rsidRPr="00AE5240">
        <w:rPr>
          <w:rFonts w:cstheme="minorHAnsi"/>
        </w:rPr>
        <w:t xml:space="preserve">Przewiduje się montaż instalacji fotowoltaicznej o mocy 15,355kWp składającej się z 37 sztuk modułów o mocy 415W każdy. </w:t>
      </w:r>
      <w:r w:rsidR="00A27BC2" w:rsidRPr="00AE5240">
        <w:rPr>
          <w:rFonts w:cstheme="minorHAnsi"/>
        </w:rPr>
        <w:t xml:space="preserve">Ze względu na ograniczenia wynikające z terenów objętych ochroną konserwatorską oraz planem zagospodarowania terenu nie ma możliwości wykonania większej ilości modułów fotowoltaicznych. </w:t>
      </w:r>
      <w:r w:rsidRPr="00B123FC">
        <w:rPr>
          <w:rFonts w:cstheme="minorHAnsi"/>
        </w:rPr>
        <w:t xml:space="preserve">Przyjęte moduły mają wymiar 1722x1134x30mm, a waga pojedynczego wynosi 21,5kg. Projektowane moduły wykonane są w technologii monokrystalicznej z 12-letnią gwarancją producenta. </w:t>
      </w:r>
    </w:p>
    <w:p w14:paraId="7731CFD5" w14:textId="77777777" w:rsidR="005E6E26" w:rsidRDefault="005E6E26" w:rsidP="005E6E26">
      <w:pPr>
        <w:pStyle w:val="FBT-normalny"/>
        <w:rPr>
          <w:rFonts w:cstheme="minorHAnsi"/>
        </w:rPr>
      </w:pPr>
    </w:p>
    <w:p w14:paraId="4CFF06AE" w14:textId="77777777" w:rsidR="005E6E26" w:rsidRPr="00C577E9" w:rsidRDefault="005E6E26" w:rsidP="005E6E26">
      <w:pPr>
        <w:pStyle w:val="FBT-normalny"/>
        <w:rPr>
          <w:u w:val="single"/>
        </w:rPr>
      </w:pPr>
      <w:r w:rsidRPr="00C577E9">
        <w:rPr>
          <w:u w:val="single"/>
        </w:rPr>
        <w:t>Moduły fotowoltaiczne:</w:t>
      </w:r>
    </w:p>
    <w:p w14:paraId="6EB0150E"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moduły fotowoltaiczne przeznaczone do montażu na dachu i konstrukcjach gruntowych,</w:t>
      </w:r>
    </w:p>
    <w:p w14:paraId="74249DBD"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moduły cechujące się zaawansowaną technologią zapewniającą doskonałą wydajność urządzenia, </w:t>
      </w:r>
    </w:p>
    <w:p w14:paraId="3BC44BFA"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liczba ogniw: 108 (6x18), </w:t>
      </w:r>
    </w:p>
    <w:p w14:paraId="74A39A72"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waga: 21,5kg, </w:t>
      </w:r>
    </w:p>
    <w:p w14:paraId="43690572"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wymiar: 1722x1134x30 [mm], </w:t>
      </w:r>
    </w:p>
    <w:p w14:paraId="2F02ADF9"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temperatura pracy: -40°C ~+85°C,</w:t>
      </w:r>
    </w:p>
    <w:p w14:paraId="14D8EED8"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moc modułu (STC): 415W, </w:t>
      </w:r>
    </w:p>
    <w:p w14:paraId="614F8F96"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sprawność modułu: 21,3%.</w:t>
      </w:r>
    </w:p>
    <w:p w14:paraId="44445365" w14:textId="77777777" w:rsidR="005E6E26" w:rsidRDefault="005E6E26" w:rsidP="005E6E26">
      <w:pPr>
        <w:pStyle w:val="FBT-normalny"/>
        <w:rPr>
          <w:rFonts w:cstheme="minorHAnsi"/>
        </w:rPr>
      </w:pPr>
    </w:p>
    <w:p w14:paraId="0C4024BC" w14:textId="79738DAB" w:rsidR="005E6E26" w:rsidRDefault="005E6E26" w:rsidP="005E6E26">
      <w:pPr>
        <w:pStyle w:val="FBT-normalny"/>
        <w:rPr>
          <w:rFonts w:cstheme="minorHAnsi"/>
        </w:rPr>
      </w:pPr>
      <w:r w:rsidRPr="00B123FC">
        <w:rPr>
          <w:rFonts w:cstheme="minorHAnsi"/>
        </w:rPr>
        <w:t xml:space="preserve">Po stronie stałoprądowej należy zastosować kable dedykowane dla instalacji PV o przekroju 6mm2 z podwójną izolacją, a do łączenia modułów zastosować dedykowane złączki MC4. Przewody należy umieścić w rurach osłonowych. Zarówno przewody jak i rury powinny być odporne na promieniowanie UV. Należy zastosować opaski zaciskowe, które mają zapobiegać swobodnemu poruszaniu się przewodów. Panele zostaną objęte ochroną odgromową. Metalowe konstrukcje paneli należy podłączyć do miejscowych szyn wyrównawczych. </w:t>
      </w:r>
    </w:p>
    <w:p w14:paraId="13CDE803" w14:textId="77777777" w:rsidR="005E6E26" w:rsidRPr="00B123FC" w:rsidRDefault="005E6E26" w:rsidP="005E6E26">
      <w:pPr>
        <w:pStyle w:val="FBT-normalny"/>
        <w:rPr>
          <w:rFonts w:cstheme="minorHAnsi"/>
        </w:rPr>
      </w:pPr>
    </w:p>
    <w:p w14:paraId="5D4A78E7" w14:textId="77777777" w:rsidR="005E6E26" w:rsidRPr="00E835D3" w:rsidRDefault="005E6E26" w:rsidP="005E6E26">
      <w:pPr>
        <w:ind w:left="0"/>
        <w:jc w:val="both"/>
        <w:rPr>
          <w:rFonts w:ascii="Verdana" w:hAnsi="Verdana"/>
          <w:sz w:val="20"/>
          <w:szCs w:val="20"/>
        </w:rPr>
      </w:pPr>
      <w:r w:rsidRPr="00E835D3">
        <w:rPr>
          <w:rFonts w:ascii="Verdana" w:hAnsi="Verdana" w:cstheme="minorHAnsi"/>
          <w:sz w:val="20"/>
          <w:szCs w:val="20"/>
        </w:rPr>
        <w:t>Na potrzeby instalacji zaprojektowano trójfazowy inwerter o mocy znamionowej 1</w:t>
      </w:r>
      <w:r>
        <w:rPr>
          <w:rFonts w:ascii="Verdana" w:hAnsi="Verdana" w:cstheme="minorHAnsi"/>
          <w:sz w:val="20"/>
          <w:szCs w:val="20"/>
        </w:rPr>
        <w:t>6</w:t>
      </w:r>
      <w:r w:rsidRPr="00E835D3">
        <w:rPr>
          <w:rFonts w:ascii="Verdana" w:hAnsi="Verdana" w:cstheme="minorHAnsi"/>
          <w:sz w:val="20"/>
          <w:szCs w:val="20"/>
        </w:rPr>
        <w:t xml:space="preserve"> kW. Urządzenie to odpowiada za transformację prądu stałego pozyskanego z modułów fotowoltaicznych na prąd zmienny o parametrach sieci energetycznej. Proponowaną lokalizację falownika wskazano na </w:t>
      </w:r>
      <w:r>
        <w:rPr>
          <w:rFonts w:ascii="Verdana" w:hAnsi="Verdana" w:cstheme="minorHAnsi"/>
          <w:sz w:val="20"/>
          <w:szCs w:val="20"/>
        </w:rPr>
        <w:t>dokumentacji rysunkowej</w:t>
      </w:r>
      <w:r w:rsidRPr="00E835D3">
        <w:rPr>
          <w:rFonts w:ascii="Verdana" w:hAnsi="Verdana" w:cstheme="minorHAnsi"/>
          <w:sz w:val="20"/>
          <w:szCs w:val="20"/>
        </w:rPr>
        <w:t xml:space="preserve">.  </w:t>
      </w:r>
      <w:r w:rsidRPr="00E835D3">
        <w:rPr>
          <w:rFonts w:ascii="Verdana" w:hAnsi="Verdana"/>
          <w:sz w:val="20"/>
          <w:szCs w:val="20"/>
        </w:rPr>
        <w:t>Aby zapobiec porażeniu ze strony instalacji fotowoltaicznej projektowany inwerter powin</w:t>
      </w:r>
      <w:r>
        <w:rPr>
          <w:rFonts w:ascii="Verdana" w:hAnsi="Verdana"/>
          <w:sz w:val="20"/>
          <w:szCs w:val="20"/>
        </w:rPr>
        <w:t>ien</w:t>
      </w:r>
      <w:r w:rsidRPr="00E835D3">
        <w:rPr>
          <w:rFonts w:ascii="Verdana" w:hAnsi="Verdana"/>
          <w:sz w:val="20"/>
          <w:szCs w:val="20"/>
        </w:rPr>
        <w:t xml:space="preserve"> być wyposażon</w:t>
      </w:r>
      <w:r>
        <w:rPr>
          <w:rFonts w:ascii="Verdana" w:hAnsi="Verdana"/>
          <w:sz w:val="20"/>
          <w:szCs w:val="20"/>
        </w:rPr>
        <w:t>y</w:t>
      </w:r>
      <w:r w:rsidRPr="00E835D3">
        <w:rPr>
          <w:rFonts w:ascii="Verdana" w:hAnsi="Verdana"/>
          <w:sz w:val="20"/>
          <w:szCs w:val="20"/>
        </w:rPr>
        <w:t xml:space="preserve"> w zabezpieczenie </w:t>
      </w:r>
      <w:proofErr w:type="spellStart"/>
      <w:r w:rsidRPr="00E835D3">
        <w:rPr>
          <w:rFonts w:ascii="Verdana" w:hAnsi="Verdana"/>
          <w:sz w:val="20"/>
          <w:szCs w:val="20"/>
        </w:rPr>
        <w:t>antywyspowe</w:t>
      </w:r>
      <w:proofErr w:type="spellEnd"/>
      <w:r w:rsidRPr="00E835D3">
        <w:rPr>
          <w:rFonts w:ascii="Verdana" w:hAnsi="Verdana"/>
          <w:sz w:val="20"/>
          <w:szCs w:val="20"/>
        </w:rPr>
        <w:t>. Zabezpieczenie to odłącza napięcie ze strony instalacji PV w momencie gdy nie ma zasilania podstawowego, czyli w przypadku zaniku napięcia w sieci lub też braku pojedynczej fazy, falownik powinien automatycznie się wyłączyć.</w:t>
      </w:r>
    </w:p>
    <w:p w14:paraId="0D0D3081" w14:textId="77777777" w:rsidR="005E6E26" w:rsidRDefault="005E6E26" w:rsidP="005E6E26">
      <w:pPr>
        <w:pStyle w:val="FBT-normalny"/>
      </w:pPr>
      <w:r w:rsidRPr="00E835D3">
        <w:rPr>
          <w:rFonts w:cstheme="minorHAnsi"/>
        </w:rPr>
        <w:t>Komunikacja inwertera z serwerem będzie się odby</w:t>
      </w:r>
      <w:r>
        <w:rPr>
          <w:rFonts w:cstheme="minorHAnsi"/>
        </w:rPr>
        <w:t>w</w:t>
      </w:r>
      <w:r w:rsidRPr="00E835D3">
        <w:rPr>
          <w:rFonts w:cstheme="minorHAnsi"/>
        </w:rPr>
        <w:t>ać za pomocą połączenia LAN. Połączenie to należy zakończyć w szafie RACK.</w:t>
      </w:r>
      <w:r>
        <w:rPr>
          <w:rFonts w:cstheme="minorHAnsi"/>
        </w:rPr>
        <w:t xml:space="preserve"> </w:t>
      </w:r>
      <w:r w:rsidRPr="003C1942">
        <w:t xml:space="preserve">Falownik należy zamontować zgodnie z wytycznymi producenta – w pionie, a także zachowując poszczególne odległości montażowe: </w:t>
      </w:r>
      <w:r>
        <w:t>przynajmniej 20cm od górnej i dolnej krawędzi falownika oraz przynajmniej 10 cm z prawej i lewej strony falownika</w:t>
      </w:r>
      <w:r w:rsidRPr="003C1942">
        <w:t>, aby</w:t>
      </w:r>
      <w:r>
        <w:t> </w:t>
      </w:r>
      <w:r w:rsidRPr="003C1942">
        <w:t xml:space="preserve">umożliwić wysoką wydajność pracy urządzenia. </w:t>
      </w:r>
      <w:r>
        <w:t xml:space="preserve">Rozdzielnice i falownik należy umieścić pod daszkiem z tworzywa sztucznego </w:t>
      </w:r>
      <w:r>
        <w:lastRenderedPageBreak/>
        <w:t xml:space="preserve">w celu ochrony przed niekorzystnym działaniem warunków atmosferycznych. Projekt daszku wg odrębnego opracowania. </w:t>
      </w:r>
    </w:p>
    <w:p w14:paraId="4E0A7EA2" w14:textId="77777777" w:rsidR="005E6E26" w:rsidRDefault="005E6E26" w:rsidP="005E6E26">
      <w:pPr>
        <w:pStyle w:val="FBT-normalny"/>
      </w:pPr>
    </w:p>
    <w:p w14:paraId="03A8E86B" w14:textId="77777777" w:rsidR="005E6E26" w:rsidRPr="00C577E9" w:rsidRDefault="005E6E26" w:rsidP="005E6E26">
      <w:pPr>
        <w:pStyle w:val="FBT-normalny"/>
        <w:rPr>
          <w:u w:val="single"/>
        </w:rPr>
      </w:pPr>
      <w:r w:rsidRPr="00C577E9">
        <w:rPr>
          <w:u w:val="single"/>
        </w:rPr>
        <w:t>Falownik fotowoltaiczny:</w:t>
      </w:r>
    </w:p>
    <w:p w14:paraId="01E90301"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trójfazowy falownik fotowoltaiczny, </w:t>
      </w:r>
    </w:p>
    <w:p w14:paraId="6324DE54"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liczba MPPT: 2, </w:t>
      </w:r>
    </w:p>
    <w:p w14:paraId="187239BA"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maksymalne napięcie wejściowe: </w:t>
      </w:r>
      <w:r>
        <w:rPr>
          <w:rFonts w:ascii="Verdana" w:eastAsia="Times New Roman" w:hAnsi="Verdana" w:cs="Calibri"/>
          <w:sz w:val="20"/>
          <w:szCs w:val="20"/>
          <w:lang w:eastAsia="pl-PL"/>
        </w:rPr>
        <w:t>900</w:t>
      </w:r>
      <w:r w:rsidRPr="00C577E9">
        <w:rPr>
          <w:rFonts w:ascii="Verdana" w:eastAsia="Times New Roman" w:hAnsi="Verdana" w:cs="Calibri"/>
          <w:sz w:val="20"/>
          <w:szCs w:val="20"/>
          <w:lang w:eastAsia="pl-PL"/>
        </w:rPr>
        <w:t xml:space="preserve">V, </w:t>
      </w:r>
    </w:p>
    <w:p w14:paraId="711D4CB0"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maksymalna wydajność: 98%, </w:t>
      </w:r>
    </w:p>
    <w:p w14:paraId="0C13FE04"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zabezpieczenie przed pracą wyspową, </w:t>
      </w:r>
    </w:p>
    <w:p w14:paraId="76049F84"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stopień ochrony: IP65, </w:t>
      </w:r>
    </w:p>
    <w:p w14:paraId="2A687068"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waga: </w:t>
      </w:r>
      <w:r>
        <w:rPr>
          <w:rFonts w:ascii="Verdana" w:eastAsia="Times New Roman" w:hAnsi="Verdana" w:cs="Calibri"/>
          <w:sz w:val="20"/>
          <w:szCs w:val="20"/>
          <w:lang w:eastAsia="pl-PL"/>
        </w:rPr>
        <w:t>33,2</w:t>
      </w:r>
      <w:r w:rsidRPr="00C577E9">
        <w:rPr>
          <w:rFonts w:ascii="Verdana" w:eastAsia="Times New Roman" w:hAnsi="Verdana" w:cs="Calibri"/>
          <w:sz w:val="20"/>
          <w:szCs w:val="20"/>
          <w:lang w:eastAsia="pl-PL"/>
        </w:rPr>
        <w:t xml:space="preserve"> kg, </w:t>
      </w:r>
    </w:p>
    <w:p w14:paraId="03AD1D87"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zakres temperatury otoczenia: -</w:t>
      </w:r>
      <w:r>
        <w:rPr>
          <w:rFonts w:ascii="Verdana" w:eastAsia="Times New Roman" w:hAnsi="Verdana" w:cs="Calibri"/>
          <w:sz w:val="20"/>
          <w:szCs w:val="20"/>
          <w:lang w:eastAsia="pl-PL"/>
        </w:rPr>
        <w:t>2</w:t>
      </w:r>
      <w:r w:rsidRPr="00C577E9">
        <w:rPr>
          <w:rFonts w:ascii="Verdana" w:eastAsia="Times New Roman" w:hAnsi="Verdana" w:cs="Calibri"/>
          <w:sz w:val="20"/>
          <w:szCs w:val="20"/>
          <w:lang w:eastAsia="pl-PL"/>
        </w:rPr>
        <w:t>0°C ~ +60°C</w:t>
      </w:r>
    </w:p>
    <w:p w14:paraId="23526C0F" w14:textId="77777777" w:rsidR="005E6E26" w:rsidRPr="00C577E9"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wymiary: </w:t>
      </w:r>
      <w:r>
        <w:rPr>
          <w:rFonts w:ascii="Verdana" w:eastAsia="Times New Roman" w:hAnsi="Verdana" w:cs="Calibri"/>
          <w:sz w:val="20"/>
          <w:szCs w:val="20"/>
          <w:lang w:eastAsia="pl-PL"/>
        </w:rPr>
        <w:t>315</w:t>
      </w:r>
      <w:r w:rsidRPr="00C577E9">
        <w:rPr>
          <w:rFonts w:ascii="Verdana" w:eastAsia="Times New Roman" w:hAnsi="Verdana" w:cs="Calibri"/>
          <w:sz w:val="20"/>
          <w:szCs w:val="20"/>
          <w:lang w:eastAsia="pl-PL"/>
        </w:rPr>
        <w:t>x</w:t>
      </w:r>
      <w:r>
        <w:rPr>
          <w:rFonts w:ascii="Verdana" w:eastAsia="Times New Roman" w:hAnsi="Verdana" w:cs="Calibri"/>
          <w:sz w:val="20"/>
          <w:szCs w:val="20"/>
          <w:lang w:eastAsia="pl-PL"/>
        </w:rPr>
        <w:t>540</w:t>
      </w:r>
      <w:r w:rsidRPr="00C577E9">
        <w:rPr>
          <w:rFonts w:ascii="Verdana" w:eastAsia="Times New Roman" w:hAnsi="Verdana" w:cs="Calibri"/>
          <w:sz w:val="20"/>
          <w:szCs w:val="20"/>
          <w:lang w:eastAsia="pl-PL"/>
        </w:rPr>
        <w:t>x</w:t>
      </w:r>
      <w:r>
        <w:rPr>
          <w:rFonts w:ascii="Verdana" w:eastAsia="Times New Roman" w:hAnsi="Verdana" w:cs="Calibri"/>
          <w:sz w:val="20"/>
          <w:szCs w:val="20"/>
          <w:lang w:eastAsia="pl-PL"/>
        </w:rPr>
        <w:t>260</w:t>
      </w:r>
      <w:r w:rsidRPr="00C577E9">
        <w:rPr>
          <w:rFonts w:ascii="Verdana" w:eastAsia="Times New Roman" w:hAnsi="Verdana" w:cs="Calibri"/>
          <w:sz w:val="20"/>
          <w:szCs w:val="20"/>
          <w:lang w:eastAsia="pl-PL"/>
        </w:rPr>
        <w:t xml:space="preserve"> [mm], </w:t>
      </w:r>
    </w:p>
    <w:p w14:paraId="2C082EC7" w14:textId="77777777" w:rsidR="005E6E26" w:rsidRDefault="005E6E26" w:rsidP="005E6E26">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hałas: &lt;</w:t>
      </w:r>
      <w:r>
        <w:rPr>
          <w:rFonts w:ascii="Verdana" w:eastAsia="Times New Roman" w:hAnsi="Verdana" w:cs="Calibri"/>
          <w:sz w:val="20"/>
          <w:szCs w:val="20"/>
          <w:lang w:eastAsia="pl-PL"/>
        </w:rPr>
        <w:t>5</w:t>
      </w:r>
      <w:r w:rsidRPr="00C577E9">
        <w:rPr>
          <w:rFonts w:ascii="Verdana" w:eastAsia="Times New Roman" w:hAnsi="Verdana" w:cs="Calibri"/>
          <w:sz w:val="20"/>
          <w:szCs w:val="20"/>
          <w:lang w:eastAsia="pl-PL"/>
        </w:rPr>
        <w:t xml:space="preserve">0 </w:t>
      </w:r>
      <w:proofErr w:type="spellStart"/>
      <w:r w:rsidRPr="00C577E9">
        <w:rPr>
          <w:rFonts w:ascii="Verdana" w:eastAsia="Times New Roman" w:hAnsi="Verdana" w:cs="Calibri"/>
          <w:sz w:val="20"/>
          <w:szCs w:val="20"/>
          <w:lang w:eastAsia="pl-PL"/>
        </w:rPr>
        <w:t>dB</w:t>
      </w:r>
      <w:proofErr w:type="spellEnd"/>
      <w:r w:rsidRPr="00C577E9">
        <w:rPr>
          <w:rFonts w:ascii="Verdana" w:eastAsia="Times New Roman" w:hAnsi="Verdana" w:cs="Calibri"/>
          <w:sz w:val="20"/>
          <w:szCs w:val="20"/>
          <w:lang w:eastAsia="pl-PL"/>
        </w:rPr>
        <w:t>.</w:t>
      </w:r>
    </w:p>
    <w:p w14:paraId="50F74C07" w14:textId="77777777" w:rsidR="005E6E26" w:rsidRDefault="005E6E26" w:rsidP="005E6E26">
      <w:pPr>
        <w:spacing w:line="240" w:lineRule="auto"/>
        <w:rPr>
          <w:rFonts w:ascii="Verdana" w:eastAsia="Times New Roman" w:hAnsi="Verdana" w:cs="Calibri"/>
          <w:sz w:val="20"/>
          <w:szCs w:val="20"/>
          <w:lang w:eastAsia="pl-PL"/>
        </w:rPr>
      </w:pPr>
    </w:p>
    <w:p w14:paraId="3A2C8A2D" w14:textId="77777777" w:rsidR="005E6E26" w:rsidRPr="00EA667C" w:rsidRDefault="005E6E26" w:rsidP="005E6E26">
      <w:pPr>
        <w:spacing w:line="240" w:lineRule="auto"/>
        <w:ind w:left="0"/>
        <w:jc w:val="both"/>
        <w:rPr>
          <w:rFonts w:ascii="Verdana" w:eastAsia="Times New Roman" w:hAnsi="Verdana" w:cs="Calibri"/>
          <w:sz w:val="20"/>
          <w:szCs w:val="20"/>
          <w:lang w:eastAsia="pl-PL"/>
        </w:rPr>
      </w:pPr>
      <w:r>
        <w:rPr>
          <w:rFonts w:ascii="Verdana" w:eastAsia="Times New Roman" w:hAnsi="Verdana" w:cs="Calibri"/>
          <w:sz w:val="20"/>
          <w:szCs w:val="20"/>
          <w:lang w:eastAsia="pl-PL"/>
        </w:rPr>
        <w:t xml:space="preserve">Dodatkowo przewiduje się montaż 37 sztuk optymalizatorów mocy, w celu zmniejszenia strat związanych z zacienieniem modułów ze względu na przeszkody występujące na dachu. Zastosowanie optymalizatorów umożliwia również zmniejszenie napięcia do poziomu bezpiecznego w przypadku pożaru. Optymalizatory należy zamontować pod każdym modułem przy pomocy systemowych uchwytów do elementów konstrukcji nośnej. </w:t>
      </w:r>
    </w:p>
    <w:p w14:paraId="59BDADD3" w14:textId="77777777" w:rsidR="005E6E26" w:rsidRDefault="005E6E26" w:rsidP="005E6E26">
      <w:pPr>
        <w:pStyle w:val="FBT-normalny"/>
      </w:pPr>
    </w:p>
    <w:p w14:paraId="5CC24A72" w14:textId="77777777" w:rsidR="005E6E26" w:rsidRPr="00F02359" w:rsidRDefault="005E6E26" w:rsidP="005E6E26">
      <w:pPr>
        <w:pStyle w:val="FBT-normalny"/>
        <w:rPr>
          <w:rFonts w:cstheme="minorHAnsi"/>
        </w:rPr>
      </w:pPr>
      <w:r w:rsidRPr="00505EC9">
        <w:rPr>
          <w:rFonts w:cstheme="minorHAnsi"/>
        </w:rPr>
        <w:t>Na potrzeby pracy źródła wytwórczego projektuje się rozdzielnice elektryczne – po stronie AC (R-AC) oraz DC (R-DC). Projektowane rozdzielnicy natynkowe o stopniu ochrony co najmniej IP</w:t>
      </w:r>
      <w:r>
        <w:rPr>
          <w:rFonts w:cstheme="minorHAnsi"/>
        </w:rPr>
        <w:t>44</w:t>
      </w:r>
      <w:r w:rsidRPr="00505EC9">
        <w:rPr>
          <w:rFonts w:cstheme="minorHAnsi"/>
        </w:rPr>
        <w:t xml:space="preserve"> należy zainstalować obok inwertera. We wszystkich rozdzielnicach należy zastosować niezbędną aparaturę ochrony </w:t>
      </w:r>
      <w:proofErr w:type="spellStart"/>
      <w:r w:rsidRPr="00505EC9">
        <w:rPr>
          <w:rFonts w:cstheme="minorHAnsi"/>
        </w:rPr>
        <w:t>p.przepięciowej</w:t>
      </w:r>
      <w:proofErr w:type="spellEnd"/>
      <w:r w:rsidRPr="00505EC9">
        <w:rPr>
          <w:rFonts w:cstheme="minorHAnsi"/>
        </w:rPr>
        <w:t xml:space="preserve"> oraz zabezpieczenia zwarciowe i nadprądowe. </w:t>
      </w:r>
    </w:p>
    <w:p w14:paraId="24AEEC9B" w14:textId="77777777" w:rsidR="005E6E26" w:rsidRPr="00BE098C" w:rsidRDefault="005E6E26" w:rsidP="005E6E26">
      <w:pPr>
        <w:pStyle w:val="FBT-normalny"/>
        <w:rPr>
          <w:rFonts w:cstheme="minorHAnsi"/>
        </w:rPr>
      </w:pPr>
      <w:r w:rsidRPr="00BE098C">
        <w:rPr>
          <w:rFonts w:cstheme="minorHAnsi"/>
        </w:rPr>
        <w:t xml:space="preserve">Przewiduje się doprowadzenie kabla DC podtynkowo w rurze osłonowej do rozdzielnicy R-DC, a następnie do falownika </w:t>
      </w:r>
      <w:r>
        <w:rPr>
          <w:rFonts w:cstheme="minorHAnsi"/>
        </w:rPr>
        <w:t>zlokalizowanego na ścianie elewacji budynku</w:t>
      </w:r>
      <w:r w:rsidRPr="00BE098C">
        <w:rPr>
          <w:rFonts w:cstheme="minorHAnsi"/>
        </w:rPr>
        <w:t>. Z inwertera należy prowadzić kabel N2XH 5x6mm2 do projektowanej rozdzielnicy R-AC. Wszystkie wejścia okablowania do rozdzielnic wykonać za pomocą dławic kablowych dopasowanych do wprowadzanych przewodów. Kable od rozdzielnicy R-AC do rozdzielnicy głównej należy prowadzić podtynkowo</w:t>
      </w:r>
      <w:r>
        <w:rPr>
          <w:rFonts w:cstheme="minorHAnsi"/>
        </w:rPr>
        <w:t xml:space="preserve">. </w:t>
      </w:r>
      <w:r w:rsidRPr="00EF1D0E">
        <w:rPr>
          <w:rFonts w:cstheme="minorHAnsi"/>
          <w:color w:val="FFC000"/>
        </w:rPr>
        <w:t xml:space="preserve"> </w:t>
      </w:r>
    </w:p>
    <w:p w14:paraId="65B7AD14" w14:textId="77777777" w:rsidR="005E6E26" w:rsidRDefault="005E6E26" w:rsidP="005E6E26">
      <w:pPr>
        <w:pStyle w:val="FBT-normalny"/>
        <w:rPr>
          <w:rFonts w:cstheme="minorHAnsi"/>
        </w:rPr>
      </w:pPr>
      <w:r w:rsidRPr="00BE098C">
        <w:rPr>
          <w:rFonts w:cstheme="minorHAnsi"/>
        </w:rPr>
        <w:t>Wszystkie trasy kablowe powinny przebiegać bezkolizyjnie z innymi instalacjami, urządzeniami i otworami okiennymi lub drzwiowymi, wskazane jest, aby przebiegła w liniach poziomych i pionowych.</w:t>
      </w:r>
      <w:r>
        <w:rPr>
          <w:rFonts w:cstheme="minorHAnsi"/>
        </w:rPr>
        <w:t xml:space="preserve"> </w:t>
      </w:r>
    </w:p>
    <w:p w14:paraId="5277D000" w14:textId="77777777" w:rsidR="005E6E26" w:rsidRPr="00F02359" w:rsidRDefault="005E6E26" w:rsidP="005E6E26">
      <w:pPr>
        <w:pStyle w:val="FBT-normalny"/>
        <w:rPr>
          <w:rFonts w:cstheme="minorHAnsi"/>
          <w:highlight w:val="yellow"/>
        </w:rPr>
      </w:pPr>
      <w:r>
        <w:rPr>
          <w:rFonts w:cstheme="minorHAnsi"/>
        </w:rPr>
        <w:t>Wymianę istniejącego układu pomiarowo-rozliczeniowego na układ dwukierunkowy w ramach projektowanej instalacji zapewni zakład energetyczny. W rozdzielnicy głównej zaprojektowano licznik energii dedykowany instalacji fotowoltaicznej.</w:t>
      </w:r>
    </w:p>
    <w:p w14:paraId="597373E1" w14:textId="77777777" w:rsidR="005E6E26" w:rsidRPr="00EC2671" w:rsidRDefault="005E6E26" w:rsidP="005E6E26">
      <w:pPr>
        <w:pStyle w:val="FBT-normalny"/>
        <w:rPr>
          <w:rFonts w:cstheme="minorHAnsi"/>
          <w:bCs/>
          <w:iCs/>
        </w:rPr>
      </w:pPr>
      <w:r w:rsidRPr="002F16EB">
        <w:rPr>
          <w:rFonts w:cstheme="minorHAnsi"/>
          <w:bCs/>
          <w:iCs/>
        </w:rPr>
        <w:t xml:space="preserve">Projekt zostanie uzgodniony z rzeczoznawcą do spraw zabezpieczeń przeciwpożarowych pod względem zgodności z wymaganiami ochrony przeciwpożarowej, natomiast po zakończeniu budowy Wykonawca/Inwestor zobowiązany jest zawiadomić organy Państwowej Straży Pożarnej. </w:t>
      </w:r>
      <w:r w:rsidRPr="00EC2671">
        <w:rPr>
          <w:rFonts w:cstheme="minorHAnsi"/>
          <w:bCs/>
          <w:iCs/>
        </w:rPr>
        <w:t xml:space="preserve">Należy zastosować oznakowanie graficzne informujące o obecności instalacji fotowoltaicznej na dachu budynku zgodnie z normą PN-HD 60364-7-712:2016. Znak powinien zostać umieszczony w: </w:t>
      </w:r>
    </w:p>
    <w:p w14:paraId="3D315D73" w14:textId="77777777" w:rsidR="005E6E26" w:rsidRPr="00EC2671" w:rsidRDefault="005E6E26" w:rsidP="005E6E26">
      <w:pPr>
        <w:pStyle w:val="FBT-normalny"/>
        <w:numPr>
          <w:ilvl w:val="0"/>
          <w:numId w:val="70"/>
        </w:numPr>
        <w:rPr>
          <w:rFonts w:cstheme="minorHAnsi"/>
        </w:rPr>
      </w:pPr>
      <w:r w:rsidRPr="00EC2671">
        <w:rPr>
          <w:rFonts w:cstheme="minorHAnsi"/>
        </w:rPr>
        <w:t xml:space="preserve">złączu instalacji elektrycznej, </w:t>
      </w:r>
    </w:p>
    <w:p w14:paraId="29DACF08" w14:textId="77777777" w:rsidR="005E6E26" w:rsidRPr="00EC2671" w:rsidRDefault="005E6E26" w:rsidP="005E6E26">
      <w:pPr>
        <w:pStyle w:val="FBT-normalny"/>
        <w:numPr>
          <w:ilvl w:val="0"/>
          <w:numId w:val="70"/>
        </w:numPr>
        <w:rPr>
          <w:rFonts w:cstheme="minorHAnsi"/>
        </w:rPr>
      </w:pPr>
      <w:r w:rsidRPr="00EC2671">
        <w:rPr>
          <w:rFonts w:cstheme="minorHAnsi"/>
        </w:rPr>
        <w:t>tablicy rozdzielczej, do której podłączone jest zasilanie z falownika,</w:t>
      </w:r>
    </w:p>
    <w:p w14:paraId="5309FC3A" w14:textId="6BE30714" w:rsidR="00F51B3D" w:rsidRPr="005E6E26" w:rsidRDefault="005E6E26" w:rsidP="00DA0781">
      <w:pPr>
        <w:pStyle w:val="FBT-normalny"/>
        <w:numPr>
          <w:ilvl w:val="0"/>
          <w:numId w:val="70"/>
        </w:numPr>
        <w:rPr>
          <w:rFonts w:cstheme="minorHAnsi"/>
        </w:rPr>
      </w:pPr>
      <w:r w:rsidRPr="00EC2671">
        <w:rPr>
          <w:rFonts w:cstheme="minorHAnsi"/>
        </w:rPr>
        <w:t>przy wyłącznikach p.poż. (PWP) przy wejściu głównych wewnątrz budynk</w:t>
      </w:r>
      <w:r>
        <w:rPr>
          <w:rFonts w:cstheme="minorHAnsi"/>
        </w:rPr>
        <w:t>u</w:t>
      </w:r>
    </w:p>
    <w:p w14:paraId="007DCD91" w14:textId="77777777" w:rsidR="00683488" w:rsidRDefault="00683488" w:rsidP="00DA0781">
      <w:pPr>
        <w:pStyle w:val="FBT-normalny"/>
      </w:pPr>
    </w:p>
    <w:p w14:paraId="7E2896DD" w14:textId="3D67FA8B" w:rsidR="00517FB9" w:rsidRDefault="00EB23B0" w:rsidP="00DC0835">
      <w:pPr>
        <w:pStyle w:val="Nagwek1"/>
      </w:pPr>
      <w:bookmarkStart w:id="52" w:name="_Toc32237459"/>
      <w:bookmarkStart w:id="53" w:name="_Toc136947291"/>
      <w:r>
        <w:lastRenderedPageBreak/>
        <w:t>OPIS TECHNICZNY – INSTALACJE TELETECHNICZNE</w:t>
      </w:r>
      <w:bookmarkEnd w:id="52"/>
      <w:bookmarkEnd w:id="53"/>
    </w:p>
    <w:p w14:paraId="2BDAC690" w14:textId="448EB6CB" w:rsidR="004742E4" w:rsidRDefault="00CD4800" w:rsidP="00CD4800">
      <w:pPr>
        <w:pStyle w:val="Nagwek2"/>
      </w:pPr>
      <w:bookmarkStart w:id="54" w:name="_Toc32237460"/>
      <w:bookmarkStart w:id="55" w:name="_Toc136947292"/>
      <w:r>
        <w:t>Instalacja sieci strukturalnej</w:t>
      </w:r>
      <w:bookmarkEnd w:id="54"/>
      <w:bookmarkEnd w:id="55"/>
    </w:p>
    <w:p w14:paraId="5E3C65F2" w14:textId="7A951F88" w:rsidR="004742E4" w:rsidRDefault="00CD4800" w:rsidP="00CD4800">
      <w:pPr>
        <w:pStyle w:val="Nagwek3"/>
      </w:pPr>
      <w:bookmarkStart w:id="56" w:name="_Toc32237461"/>
      <w:bookmarkStart w:id="57" w:name="_Toc136947293"/>
      <w:r>
        <w:t>Podstawa opracowania</w:t>
      </w:r>
      <w:bookmarkEnd w:id="56"/>
      <w:bookmarkEnd w:id="57"/>
    </w:p>
    <w:p w14:paraId="5F896A1C" w14:textId="15748F49" w:rsidR="00CD4800" w:rsidRPr="000B59E2" w:rsidRDefault="00CD4800" w:rsidP="00CD4800">
      <w:pPr>
        <w:pStyle w:val="FBT-normalny"/>
        <w:rPr>
          <w:color w:val="000000" w:themeColor="text1"/>
        </w:rPr>
      </w:pPr>
      <w:r w:rsidRPr="000B59E2">
        <w:rPr>
          <w:color w:val="000000" w:themeColor="text1"/>
        </w:rPr>
        <w:t>Instalacja okablowania strukturalnego powinna spełniać wymogi aktualnych norm a</w:t>
      </w:r>
      <w:r w:rsidR="004A0CCE" w:rsidRPr="000B59E2">
        <w:rPr>
          <w:color w:val="000000" w:themeColor="text1"/>
        </w:rPr>
        <w:t> </w:t>
      </w:r>
      <w:r w:rsidRPr="000B59E2">
        <w:rPr>
          <w:color w:val="000000" w:themeColor="text1"/>
        </w:rPr>
        <w:t>w</w:t>
      </w:r>
      <w:r w:rsidR="004A0CCE" w:rsidRPr="000B59E2">
        <w:rPr>
          <w:color w:val="000000" w:themeColor="text1"/>
        </w:rPr>
        <w:t> </w:t>
      </w:r>
      <w:r w:rsidRPr="000B59E2">
        <w:rPr>
          <w:color w:val="000000" w:themeColor="text1"/>
        </w:rPr>
        <w:t>szczególności  normy międzynarodowe oraz europejskie wraz z normami referencyjnymi dotyczącymi instalacji i pomiarów sieci.</w:t>
      </w:r>
    </w:p>
    <w:p w14:paraId="79D97616" w14:textId="77777777" w:rsidR="001A652B" w:rsidRPr="00CD4800" w:rsidRDefault="001A652B" w:rsidP="00CD4800">
      <w:pPr>
        <w:pStyle w:val="FBT-normalny"/>
      </w:pPr>
    </w:p>
    <w:p w14:paraId="0D0EC770" w14:textId="606A1885" w:rsidR="00CD4800" w:rsidRDefault="00CD4800" w:rsidP="00CD4800">
      <w:pPr>
        <w:pStyle w:val="Nagwek3"/>
      </w:pPr>
      <w:bookmarkStart w:id="58" w:name="_Toc32237462"/>
      <w:bookmarkStart w:id="59" w:name="_Toc136947294"/>
      <w:r>
        <w:t>Podstawowe założenia do projektu okablowania strukturalnego</w:t>
      </w:r>
      <w:bookmarkEnd w:id="58"/>
      <w:bookmarkEnd w:id="59"/>
    </w:p>
    <w:p w14:paraId="0F655312" w14:textId="700B19C0" w:rsidR="00CD4800" w:rsidRDefault="00CD4800" w:rsidP="00E131D9">
      <w:pPr>
        <w:pStyle w:val="FBT-normalny"/>
        <w:numPr>
          <w:ilvl w:val="0"/>
          <w:numId w:val="12"/>
        </w:numPr>
        <w:rPr>
          <w:color w:val="000000" w:themeColor="text1"/>
        </w:rPr>
      </w:pPr>
      <w:r w:rsidRPr="00D373C2">
        <w:rPr>
          <w:color w:val="000000" w:themeColor="text1"/>
        </w:rPr>
        <w:t>Celem idealnego dopasowania komponentów, wszystkie produkty okablowania muszą pochodzić od jednego producenta, być oznaczone jego nazwą lub logo i</w:t>
      </w:r>
      <w:r w:rsidR="003655D5" w:rsidRPr="00D373C2">
        <w:rPr>
          <w:color w:val="000000" w:themeColor="text1"/>
        </w:rPr>
        <w:t> </w:t>
      </w:r>
      <w:r w:rsidRPr="00D373C2">
        <w:rPr>
          <w:color w:val="000000" w:themeColor="text1"/>
        </w:rPr>
        <w:t xml:space="preserve">pochodzić z jednolitej oferty rynkowej. Wszystkie podsystemy, tj. system okablowania logicznego i światłowodowego muszą być opracowane (tj. zaprojektowane, wykonane i wdrożone do oferty rynkowej) przez jednego producenta jako kompletne rozwiązania, celem uzyskania maksymalnych zapasów transmisyjnych. Niedopuszczalne jest stosowanie rozwiązań kompletowanych od różnych dostawców komponentów (różne źródła dostaw kabli, modułów RJ45, paneli, kabli krosowych, </w:t>
      </w:r>
      <w:proofErr w:type="spellStart"/>
      <w:r w:rsidRPr="00D373C2">
        <w:rPr>
          <w:color w:val="000000" w:themeColor="text1"/>
        </w:rPr>
        <w:t>itd</w:t>
      </w:r>
      <w:proofErr w:type="spellEnd"/>
      <w:r w:rsidRPr="00D373C2">
        <w:rPr>
          <w:color w:val="000000" w:themeColor="text1"/>
        </w:rPr>
        <w:t>).</w:t>
      </w:r>
    </w:p>
    <w:p w14:paraId="23327951" w14:textId="1B40B5F7" w:rsidR="00D373C2" w:rsidRPr="00D373C2" w:rsidRDefault="00D373C2" w:rsidP="00E131D9">
      <w:pPr>
        <w:pStyle w:val="FBT-normalny"/>
        <w:numPr>
          <w:ilvl w:val="0"/>
          <w:numId w:val="12"/>
        </w:numPr>
        <w:rPr>
          <w:color w:val="000000" w:themeColor="text1"/>
        </w:rPr>
      </w:pPr>
      <w:r w:rsidRPr="00D373C2">
        <w:rPr>
          <w:color w:val="000000" w:themeColor="text1"/>
        </w:rPr>
        <w:t>Producent system okablowania strukturalnego musi posiadać certyfikat zapewnienia jakości ISO9001:2015 od minimum 15 lat oraz ISO 14001 dotyczący projektowania, rozwoju, produkcji i dostaw rozwiązań w zakresie zarządzania informacją i transmisją danych. Wdrożenie tych norm gwarantuje Użytkownikowi właściwą obsługę procesów sprzedażowych i utrzymaniowych.</w:t>
      </w:r>
    </w:p>
    <w:p w14:paraId="3D30967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Należy zastosować renomowany i sprawdzony w wielu instalacjach, nie tylko w Polsce, ale i w innych krajach Unii Europejskiej lub kraju z nią stowarzyszonym, system okablowania strukturalnego. Należy zastosować przetestowany system, którego producent ma, co najmniej 15-letnie doświadczenie w produkcji okablowania strukturalnego. Zakres jego działalności w całym tym okresie musi obejmować produkcję okablowania miedzianego (kabli </w:t>
      </w:r>
      <w:proofErr w:type="spellStart"/>
      <w:r w:rsidRPr="00D373C2">
        <w:rPr>
          <w:color w:val="000000" w:themeColor="text1"/>
        </w:rPr>
        <w:t>skrętkowych</w:t>
      </w:r>
      <w:proofErr w:type="spellEnd"/>
      <w:r w:rsidRPr="00D373C2">
        <w:rPr>
          <w:color w:val="000000" w:themeColor="text1"/>
        </w:rPr>
        <w:t>, paneli 19”, złączy RJ45) oraz światłowodowego. W celu wspierania rodzimych firm z Unii Europejskiej, należy zastosować system okablowania, którego producent ma swoją główną siedzibę w jednym z krajów Unii Europejskiej lub w kraju z nią stowarzyszonym.</w:t>
      </w:r>
    </w:p>
    <w:p w14:paraId="0C08D3D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Użyte elementy z oferty producenta winny być oznaczone logo tego samego producenta. </w:t>
      </w:r>
    </w:p>
    <w:p w14:paraId="49B3573D" w14:textId="77777777" w:rsidR="00CD4800" w:rsidRPr="00D373C2" w:rsidRDefault="00CD4800" w:rsidP="00E131D9">
      <w:pPr>
        <w:pStyle w:val="FBT-normalny"/>
        <w:numPr>
          <w:ilvl w:val="0"/>
          <w:numId w:val="12"/>
        </w:numPr>
        <w:rPr>
          <w:color w:val="000000" w:themeColor="text1"/>
        </w:rPr>
      </w:pPr>
      <w:r w:rsidRPr="00D373C2">
        <w:rPr>
          <w:color w:val="000000" w:themeColor="text1"/>
        </w:rPr>
        <w:t>Producent okablowania strukturalnego musi udzielić min. 25-letniej gwarancji na oferowany system zabezpieczając użytkownika przed nieprawidłowym działaniem poszczególnych komponentów i problemami instalacyjnymi.</w:t>
      </w:r>
    </w:p>
    <w:p w14:paraId="68570515" w14:textId="77777777" w:rsidR="00D373C2" w:rsidRDefault="00CD4800" w:rsidP="00E131D9">
      <w:pPr>
        <w:pStyle w:val="FBT-normalny"/>
        <w:numPr>
          <w:ilvl w:val="0"/>
          <w:numId w:val="12"/>
        </w:numPr>
        <w:rPr>
          <w:color w:val="000000" w:themeColor="text1"/>
        </w:rPr>
      </w:pPr>
      <w:r w:rsidRPr="00D373C2">
        <w:rPr>
          <w:color w:val="000000" w:themeColor="text1"/>
        </w:rPr>
        <w:t>Warunki udzielanej gwarancji muszą być opracowane w formie spójnego dokumentu dostępnego do wglądu.</w:t>
      </w:r>
    </w:p>
    <w:p w14:paraId="2DBAA09E" w14:textId="77777777" w:rsidR="00D373C2" w:rsidRDefault="00D373C2" w:rsidP="00E131D9">
      <w:pPr>
        <w:pStyle w:val="FBT-normalny"/>
        <w:numPr>
          <w:ilvl w:val="0"/>
          <w:numId w:val="12"/>
        </w:numPr>
        <w:rPr>
          <w:color w:val="000000" w:themeColor="text1"/>
        </w:rPr>
      </w:pPr>
      <w:r w:rsidRPr="00D373C2">
        <w:rPr>
          <w:color w:val="000000" w:themeColor="text1"/>
        </w:rPr>
        <w:t xml:space="preserve">Poza jakością, gwarancja systemowa ma zapewnić użytkownikowi minimalną określoną w dalszej części niniejszego dokumentu wydajności transmisji oraz zasilania </w:t>
      </w:r>
      <w:proofErr w:type="spellStart"/>
      <w:r w:rsidRPr="00D373C2">
        <w:rPr>
          <w:color w:val="000000" w:themeColor="text1"/>
        </w:rPr>
        <w:t>PoE</w:t>
      </w:r>
      <w:proofErr w:type="spellEnd"/>
      <w:r w:rsidRPr="00D373C2">
        <w:rPr>
          <w:color w:val="000000" w:themeColor="text1"/>
        </w:rPr>
        <w:t>. Certyfikat gwarancyjny musi zawierać informacje o gwarantowanej wydajności oraz o gotowości do zasilania zdalnego urządzeń zgodnie z przyjętą w dalszej części kategorią RP.</w:t>
      </w:r>
    </w:p>
    <w:p w14:paraId="5229776C" w14:textId="77777777" w:rsidR="00D373C2" w:rsidRDefault="00D373C2" w:rsidP="00E131D9">
      <w:pPr>
        <w:pStyle w:val="FBT-normalny"/>
        <w:numPr>
          <w:ilvl w:val="0"/>
          <w:numId w:val="12"/>
        </w:numPr>
        <w:rPr>
          <w:color w:val="000000" w:themeColor="text1"/>
        </w:rPr>
      </w:pPr>
      <w:r w:rsidRPr="00D373C2">
        <w:rPr>
          <w:color w:val="000000" w:themeColor="text1"/>
        </w:rPr>
        <w:t>Produkty tworzące tor transmisyjny muszą posiadać właściwe certyfikaty stwierdzające ich zgodność z aktualnymi normami. Certyfikaty potwierdzające wydajność i zgodność z normami odniesienia muszą być dostępne na stronie internetowej danego niezależnego laboratorium badawczego.</w:t>
      </w:r>
    </w:p>
    <w:p w14:paraId="15DF00DC" w14:textId="77777777" w:rsidR="00D373C2" w:rsidRDefault="00D373C2" w:rsidP="00E131D9">
      <w:pPr>
        <w:pStyle w:val="FBT-normalny"/>
        <w:numPr>
          <w:ilvl w:val="0"/>
          <w:numId w:val="12"/>
        </w:numPr>
        <w:rPr>
          <w:color w:val="000000" w:themeColor="text1"/>
        </w:rPr>
      </w:pPr>
      <w:r w:rsidRPr="00D373C2">
        <w:rPr>
          <w:color w:val="000000" w:themeColor="text1"/>
        </w:rPr>
        <w:lastRenderedPageBreak/>
        <w:t>Wykonawca musi zatrudniać minimum dwie osoby posiadające aktualne certyfikaty Instalatora Systemu Okablowania Strukturalnego. Wymagane jest przedstawienie certyfikatów imiennych wydanych terminowo bezpośrednio przez producenta a nie w imieniu producenta. Dopuszczane są certyfikaty wydane w języku innym niż polski. Wymagane jest, aby Zamawiający mógł sprawdzić w sposób niezależny np. w witrynie internetowej producenta systemu okablowania strukturalnego, czy firma instalatorska posiada ważne certyfikaty.</w:t>
      </w:r>
    </w:p>
    <w:p w14:paraId="581E7339" w14:textId="77777777" w:rsidR="00D373C2" w:rsidRDefault="00D373C2" w:rsidP="00E131D9">
      <w:pPr>
        <w:pStyle w:val="FBT-normalny"/>
        <w:numPr>
          <w:ilvl w:val="0"/>
          <w:numId w:val="12"/>
        </w:numPr>
        <w:rPr>
          <w:color w:val="000000" w:themeColor="text1"/>
        </w:rPr>
      </w:pPr>
      <w:r w:rsidRPr="00D373C2">
        <w:rPr>
          <w:color w:val="000000" w:themeColor="text1"/>
        </w:rPr>
        <w:t>Projektowany system okablowania strukturalnego musi spełniać wymagania aktualnie obwiązujących przepisów i norm oraz tych dających się przewidzieć w najbliższej przyszłości. W związku z tym, wszystkie kable instalowane w projektowanym obiekcie muszą posiadać potwierdzoną zgodność z Rozporządzeniem Parlamentu Europejskiego i Rady Unii Europejskiej nr 305/2011 tzw. CPR. Określa się, że najniższą klasą CPR jaka może być zastosowana jest B2ca. Należy przedstawić Deklarację Właściwości Użytkowych (</w:t>
      </w:r>
      <w:proofErr w:type="spellStart"/>
      <w:r w:rsidRPr="00D373C2">
        <w:rPr>
          <w:color w:val="000000" w:themeColor="text1"/>
        </w:rPr>
        <w:t>DoP</w:t>
      </w:r>
      <w:proofErr w:type="spellEnd"/>
      <w:r w:rsidRPr="00D373C2">
        <w:rPr>
          <w:color w:val="000000" w:themeColor="text1"/>
        </w:rPr>
        <w:t>) dla oferowanych kabli instalacyjnych zwierającą numer katalogowy i nazwę producenta.</w:t>
      </w:r>
    </w:p>
    <w:p w14:paraId="3C29932C" w14:textId="77777777" w:rsidR="00D373C2" w:rsidRDefault="00D373C2" w:rsidP="00E131D9">
      <w:pPr>
        <w:pStyle w:val="FBT-normalny"/>
        <w:numPr>
          <w:ilvl w:val="0"/>
          <w:numId w:val="12"/>
        </w:numPr>
        <w:rPr>
          <w:color w:val="000000" w:themeColor="text1"/>
        </w:rPr>
      </w:pPr>
      <w:r w:rsidRPr="00D373C2">
        <w:rPr>
          <w:color w:val="000000" w:themeColor="text1"/>
        </w:rPr>
        <w:t>Zakłada się, że środowisko pracy okablowania  w większości będzie środowiskiem łagodnym tj. określonym jako M1I1C1E1 wg. skali MICE zgodnie z EN 50173-1:2018</w:t>
      </w:r>
      <w:r>
        <w:rPr>
          <w:color w:val="000000" w:themeColor="text1"/>
        </w:rPr>
        <w:t>.</w:t>
      </w:r>
    </w:p>
    <w:p w14:paraId="1A42E2C1" w14:textId="67E60DA2" w:rsidR="00881D08" w:rsidRPr="00881D08" w:rsidRDefault="00881D08" w:rsidP="00881D08">
      <w:pPr>
        <w:pStyle w:val="Akapitzlist"/>
        <w:numPr>
          <w:ilvl w:val="0"/>
          <w:numId w:val="12"/>
        </w:numPr>
        <w:jc w:val="both"/>
        <w:rPr>
          <w:rFonts w:ascii="Verdana" w:hAnsi="Verdana" w:cs="Tahoma"/>
          <w:color w:val="000000" w:themeColor="text1"/>
          <w:sz w:val="20"/>
        </w:rPr>
      </w:pPr>
      <w:r w:rsidRPr="00881D08">
        <w:rPr>
          <w:rFonts w:ascii="Verdana" w:hAnsi="Verdana" w:cs="Tahoma"/>
          <w:color w:val="000000" w:themeColor="text1"/>
          <w:sz w:val="20"/>
        </w:rPr>
        <w:t>Przyłączenie obiektu do sieci telekomunikacyjnej zostanie zrealizowane w ramach odrębnej umowy przyłączeniowej z operatorem. Na potrzeby umożliwienia wprowadzenia przyłącza zewnętrznego operatora projektuje się wykonanie zespołu studni kablowych połączonych układem rur osłonowych. Instalacja teletechniczna zostanie wprowadzona do budynku, a następnie prowadzona w korytach kablowych do głównego punktu dystrybucyjnego.</w:t>
      </w:r>
    </w:p>
    <w:p w14:paraId="5F4A1F50" w14:textId="77777777" w:rsidR="00D373C2" w:rsidRDefault="00D373C2" w:rsidP="00E131D9">
      <w:pPr>
        <w:pStyle w:val="FBT-normalny"/>
        <w:numPr>
          <w:ilvl w:val="0"/>
          <w:numId w:val="12"/>
        </w:numPr>
        <w:rPr>
          <w:color w:val="000000" w:themeColor="text1"/>
        </w:rPr>
      </w:pPr>
      <w:r w:rsidRPr="00D373C2">
        <w:rPr>
          <w:color w:val="000000" w:themeColor="text1"/>
        </w:rPr>
        <w:t xml:space="preserve">Przyłącze światłowodowego oparte zostanie na okablowaniu </w:t>
      </w:r>
      <w:proofErr w:type="spellStart"/>
      <w:r w:rsidRPr="00D373C2">
        <w:rPr>
          <w:color w:val="000000" w:themeColor="text1"/>
        </w:rPr>
        <w:t>jednomodowym</w:t>
      </w:r>
      <w:proofErr w:type="spellEnd"/>
      <w:r w:rsidRPr="00D373C2">
        <w:rPr>
          <w:color w:val="000000" w:themeColor="text1"/>
        </w:rPr>
        <w:t>. Okablowanie charakteryzować się będzie parametrami opisanymi w normie ISO 14763-3:2014 oraz kategorią włókien OS2, według ISO/IEC 11801 Ed.3: 2018.</w:t>
      </w:r>
    </w:p>
    <w:p w14:paraId="5821709D" w14:textId="77777777" w:rsidR="00D373C2" w:rsidRDefault="00D373C2" w:rsidP="00E131D9">
      <w:pPr>
        <w:pStyle w:val="FBT-normalny"/>
        <w:numPr>
          <w:ilvl w:val="0"/>
          <w:numId w:val="12"/>
        </w:numPr>
        <w:rPr>
          <w:color w:val="000000" w:themeColor="text1"/>
        </w:rPr>
      </w:pPr>
      <w:r w:rsidRPr="00D373C2">
        <w:rPr>
          <w:color w:val="000000" w:themeColor="text1"/>
        </w:rPr>
        <w:t>Podsystem okablowania poziomego  zostanie zrealizowany na bazie systemu nieekranowanego o wydajności klasy EA/ kat.6A zgodnie z ISO/IEC 11801 Ed.3: 2017 oraz EN 50173-1: 2018</w:t>
      </w:r>
      <w:r>
        <w:rPr>
          <w:color w:val="000000" w:themeColor="text1"/>
        </w:rPr>
        <w:t>.</w:t>
      </w:r>
    </w:p>
    <w:p w14:paraId="6209A6FE" w14:textId="77777777" w:rsidR="00D373C2" w:rsidRDefault="00D373C2" w:rsidP="00E131D9">
      <w:pPr>
        <w:pStyle w:val="FBT-normalny"/>
        <w:numPr>
          <w:ilvl w:val="0"/>
          <w:numId w:val="12"/>
        </w:numPr>
        <w:rPr>
          <w:color w:val="000000" w:themeColor="text1"/>
        </w:rPr>
      </w:pPr>
      <w:r w:rsidRPr="00D373C2">
        <w:rPr>
          <w:color w:val="000000" w:themeColor="text1"/>
        </w:rPr>
        <w:t>Punkty dystrybucyjne zostaną zaprojektowane zgodnie z ISO/IEC 11801 Ed.3: 2017.</w:t>
      </w:r>
    </w:p>
    <w:p w14:paraId="0026963B" w14:textId="51C3BC88" w:rsidR="00CD4800" w:rsidRDefault="00D373C2" w:rsidP="00E131D9">
      <w:pPr>
        <w:pStyle w:val="FBT-normalny"/>
        <w:numPr>
          <w:ilvl w:val="0"/>
          <w:numId w:val="12"/>
        </w:numPr>
        <w:rPr>
          <w:color w:val="000000" w:themeColor="text1"/>
        </w:rPr>
      </w:pPr>
      <w:r w:rsidRPr="00D373C2">
        <w:rPr>
          <w:color w:val="000000" w:themeColor="text1"/>
        </w:rPr>
        <w:t xml:space="preserve">Szafę główną należy oprzeć na stojącej szafie IP20 19”, 42U o wymiarach 800 x 800 i nośności co najmniej 1000kg z cokołem 100mm oraz drzwiami przednimi szklanymi, panelem wentylacyjnym czterowentylatorowym z termostatem oraz dwoma listwami zasilającym 9x230V/Z </w:t>
      </w:r>
      <w:proofErr w:type="spellStart"/>
      <w:r w:rsidRPr="00D373C2">
        <w:rPr>
          <w:color w:val="000000" w:themeColor="text1"/>
        </w:rPr>
        <w:t>z</w:t>
      </w:r>
      <w:proofErr w:type="spellEnd"/>
      <w:r w:rsidRPr="00D373C2">
        <w:rPr>
          <w:color w:val="000000" w:themeColor="text1"/>
        </w:rPr>
        <w:t xml:space="preserve"> wyłącznikiem</w:t>
      </w:r>
      <w:r>
        <w:rPr>
          <w:color w:val="000000" w:themeColor="text1"/>
        </w:rPr>
        <w:t>.</w:t>
      </w:r>
    </w:p>
    <w:p w14:paraId="3B0BF8EA" w14:textId="7A32A599" w:rsidR="00D373C2" w:rsidRDefault="00D373C2" w:rsidP="00E131D9">
      <w:pPr>
        <w:pStyle w:val="FBT-normalny"/>
        <w:numPr>
          <w:ilvl w:val="0"/>
          <w:numId w:val="12"/>
        </w:numPr>
        <w:rPr>
          <w:color w:val="000000" w:themeColor="text1"/>
        </w:rPr>
      </w:pPr>
      <w:r w:rsidRPr="00D373C2">
        <w:rPr>
          <w:color w:val="000000" w:themeColor="text1"/>
        </w:rPr>
        <w:t>Zastosowany system okablowania strukturalnego musi charakteryzować się najwyższą elastycznością niezbędna dla ewentualnych rozbudów sieci w czasie użytkowania oraz walorami użytkowymi pozwalającymi na bezproblemową i bezpieczną obsługę systemu przez użytkownika.</w:t>
      </w:r>
    </w:p>
    <w:p w14:paraId="3AEC8E5C" w14:textId="14C4FD36" w:rsidR="00D373C2" w:rsidRDefault="00D373C2" w:rsidP="00E131D9">
      <w:pPr>
        <w:pStyle w:val="FBT-normalny"/>
        <w:numPr>
          <w:ilvl w:val="0"/>
          <w:numId w:val="12"/>
        </w:numPr>
        <w:rPr>
          <w:color w:val="000000" w:themeColor="text1"/>
        </w:rPr>
      </w:pPr>
      <w:r w:rsidRPr="00D373C2">
        <w:rPr>
          <w:color w:val="000000" w:themeColor="text1"/>
        </w:rPr>
        <w:t>Zainstalowany system musi mieć możliwość zaimplementowania systemu monitorowania w czasie rzeczywistym infrastruktury pasywnej miedzianej i światłowodowej okablowania strukturalnego (AIM). System ma umożliwiać stałe nadzorowanie, weryfikowanie i rejestrowanie w scentralizowanej bazie danych stanu połączeń każdego portu oraz raportowanie i dokumentowanie tych stanów w formie zdefiniowanej przez użytkownika.</w:t>
      </w:r>
    </w:p>
    <w:p w14:paraId="7543E6A0" w14:textId="77777777" w:rsidR="00683488" w:rsidRDefault="00683488" w:rsidP="00F51B3D">
      <w:pPr>
        <w:pStyle w:val="FBT-normalny"/>
      </w:pPr>
    </w:p>
    <w:p w14:paraId="3CCF53E2" w14:textId="3BD085C5" w:rsidR="004742E4" w:rsidRDefault="00CD4800" w:rsidP="00CD4800">
      <w:pPr>
        <w:pStyle w:val="Nagwek3"/>
      </w:pPr>
      <w:bookmarkStart w:id="60" w:name="_Toc32237463"/>
      <w:bookmarkStart w:id="61" w:name="_Toc136947295"/>
      <w:r>
        <w:lastRenderedPageBreak/>
        <w:t>Założenia szczegółowe</w:t>
      </w:r>
      <w:bookmarkEnd w:id="60"/>
      <w:bookmarkEnd w:id="61"/>
    </w:p>
    <w:p w14:paraId="4CD92C11" w14:textId="67DC8797" w:rsidR="00B51DCD" w:rsidRPr="00B51DCD" w:rsidRDefault="00B51DCD" w:rsidP="00B51DCD">
      <w:pPr>
        <w:pStyle w:val="FBT-normalny"/>
        <w:rPr>
          <w:color w:val="000000" w:themeColor="text1"/>
          <w:u w:val="single"/>
        </w:rPr>
      </w:pPr>
      <w:r w:rsidRPr="00B51DCD">
        <w:rPr>
          <w:color w:val="000000" w:themeColor="text1"/>
          <w:u w:val="single"/>
        </w:rPr>
        <w:t>Szafa dystrybucyjna:</w:t>
      </w:r>
    </w:p>
    <w:p w14:paraId="427C5760" w14:textId="557B2FD6" w:rsidR="00B51DCD" w:rsidRPr="00B51DCD" w:rsidRDefault="00B51DCD" w:rsidP="0082009E">
      <w:pPr>
        <w:pStyle w:val="FBT-normalny"/>
        <w:numPr>
          <w:ilvl w:val="0"/>
          <w:numId w:val="26"/>
        </w:numPr>
        <w:rPr>
          <w:color w:val="000000" w:themeColor="text1"/>
        </w:rPr>
      </w:pPr>
      <w:r w:rsidRPr="00B51DCD">
        <w:rPr>
          <w:color w:val="000000" w:themeColor="text1"/>
        </w:rPr>
        <w:t>19’’ Szafa stojąca 42U 800x800mm</w:t>
      </w:r>
      <w:r>
        <w:rPr>
          <w:color w:val="000000" w:themeColor="text1"/>
        </w:rPr>
        <w:t>;</w:t>
      </w:r>
    </w:p>
    <w:p w14:paraId="3730D77D" w14:textId="71E707F2" w:rsidR="00B51DCD" w:rsidRPr="00B51DCD" w:rsidRDefault="00B51DCD" w:rsidP="0082009E">
      <w:pPr>
        <w:pStyle w:val="FBT-normalny"/>
        <w:numPr>
          <w:ilvl w:val="0"/>
          <w:numId w:val="26"/>
        </w:numPr>
        <w:rPr>
          <w:color w:val="000000" w:themeColor="text1"/>
        </w:rPr>
      </w:pPr>
      <w:r w:rsidRPr="00B51DCD">
        <w:rPr>
          <w:color w:val="000000" w:themeColor="text1"/>
        </w:rPr>
        <w:t>Z czterema belkami w rozstawie 19’’</w:t>
      </w:r>
      <w:r>
        <w:rPr>
          <w:color w:val="000000" w:themeColor="text1"/>
        </w:rPr>
        <w:t>;</w:t>
      </w:r>
    </w:p>
    <w:p w14:paraId="67C7B98A" w14:textId="4728BBA3" w:rsidR="00B51DCD" w:rsidRPr="00B51DCD" w:rsidRDefault="00B51DCD" w:rsidP="0082009E">
      <w:pPr>
        <w:pStyle w:val="FBT-normalny"/>
        <w:numPr>
          <w:ilvl w:val="0"/>
          <w:numId w:val="26"/>
        </w:numPr>
        <w:rPr>
          <w:color w:val="000000" w:themeColor="text1"/>
        </w:rPr>
      </w:pPr>
      <w:r w:rsidRPr="00B51DCD">
        <w:rPr>
          <w:color w:val="000000" w:themeColor="text1"/>
        </w:rPr>
        <w:t xml:space="preserve">Drzwi przednie szklane z blachy o grubości 1,5 mm i bezpiecznej szyby o grubości 4 mm, kąt otwarcia 270° z klamką i przyciskiem typu </w:t>
      </w:r>
      <w:proofErr w:type="spellStart"/>
      <w:r w:rsidRPr="00B51DCD">
        <w:rPr>
          <w:color w:val="000000" w:themeColor="text1"/>
        </w:rPr>
        <w:t>Push</w:t>
      </w:r>
      <w:proofErr w:type="spellEnd"/>
      <w:r>
        <w:rPr>
          <w:color w:val="000000" w:themeColor="text1"/>
        </w:rPr>
        <w:t>;</w:t>
      </w:r>
    </w:p>
    <w:p w14:paraId="7425C8E2" w14:textId="4E47AC5C" w:rsidR="00B51DCD" w:rsidRPr="00B51DCD" w:rsidRDefault="00B51DCD" w:rsidP="0082009E">
      <w:pPr>
        <w:pStyle w:val="FBT-normalny"/>
        <w:numPr>
          <w:ilvl w:val="0"/>
          <w:numId w:val="26"/>
        </w:numPr>
        <w:rPr>
          <w:color w:val="000000" w:themeColor="text1"/>
        </w:rPr>
      </w:pPr>
      <w:r>
        <w:rPr>
          <w:color w:val="000000" w:themeColor="text1"/>
        </w:rPr>
        <w:t>Z</w:t>
      </w:r>
      <w:r w:rsidRPr="00B51DCD">
        <w:rPr>
          <w:color w:val="000000" w:themeColor="text1"/>
        </w:rPr>
        <w:t>dejmowane osłony boczne i tylna</w:t>
      </w:r>
      <w:r>
        <w:rPr>
          <w:color w:val="000000" w:themeColor="text1"/>
        </w:rPr>
        <w:t>;</w:t>
      </w:r>
    </w:p>
    <w:p w14:paraId="68987990" w14:textId="55A2D9FA" w:rsidR="00B51DCD" w:rsidRPr="00B51DCD" w:rsidRDefault="00B51DCD" w:rsidP="0082009E">
      <w:pPr>
        <w:pStyle w:val="FBT-normalny"/>
        <w:numPr>
          <w:ilvl w:val="0"/>
          <w:numId w:val="26"/>
        </w:numPr>
        <w:rPr>
          <w:color w:val="000000" w:themeColor="text1"/>
        </w:rPr>
      </w:pPr>
      <w:r>
        <w:rPr>
          <w:color w:val="000000" w:themeColor="text1"/>
        </w:rPr>
        <w:t>R</w:t>
      </w:r>
      <w:r w:rsidRPr="00B51DCD">
        <w:rPr>
          <w:color w:val="000000" w:themeColor="text1"/>
        </w:rPr>
        <w:t>egulacja numerowanych belek 19’’</w:t>
      </w:r>
      <w:r>
        <w:rPr>
          <w:color w:val="000000" w:themeColor="text1"/>
        </w:rPr>
        <w:t>;</w:t>
      </w:r>
    </w:p>
    <w:p w14:paraId="3C7C8612" w14:textId="63911C71" w:rsidR="00B51DCD" w:rsidRPr="00B51DCD" w:rsidRDefault="00B51DCD" w:rsidP="0082009E">
      <w:pPr>
        <w:pStyle w:val="FBT-normalny"/>
        <w:numPr>
          <w:ilvl w:val="0"/>
          <w:numId w:val="26"/>
        </w:numPr>
        <w:rPr>
          <w:color w:val="000000" w:themeColor="text1"/>
        </w:rPr>
      </w:pPr>
      <w:r w:rsidRPr="00B51DCD">
        <w:rPr>
          <w:color w:val="000000" w:themeColor="text1"/>
        </w:rPr>
        <w:t>Przepusty kablowe w płycie górnej i dolnej</w:t>
      </w:r>
      <w:r>
        <w:rPr>
          <w:color w:val="000000" w:themeColor="text1"/>
        </w:rPr>
        <w:t>;</w:t>
      </w:r>
    </w:p>
    <w:p w14:paraId="10302494" w14:textId="50FD05F9" w:rsidR="00B51DCD" w:rsidRPr="00B51DCD" w:rsidRDefault="00B51DCD" w:rsidP="0082009E">
      <w:pPr>
        <w:pStyle w:val="FBT-normalny"/>
        <w:numPr>
          <w:ilvl w:val="0"/>
          <w:numId w:val="26"/>
        </w:numPr>
        <w:rPr>
          <w:color w:val="000000" w:themeColor="text1"/>
        </w:rPr>
      </w:pPr>
      <w:r w:rsidRPr="00B51DCD">
        <w:rPr>
          <w:color w:val="000000" w:themeColor="text1"/>
        </w:rPr>
        <w:t>Dach z perforacją</w:t>
      </w:r>
      <w:r>
        <w:rPr>
          <w:color w:val="000000" w:themeColor="text1"/>
        </w:rPr>
        <w:t>;</w:t>
      </w:r>
    </w:p>
    <w:p w14:paraId="21F7F28C" w14:textId="15DB0304" w:rsidR="00B51DCD" w:rsidRPr="00B51DCD" w:rsidRDefault="00B51DCD" w:rsidP="0082009E">
      <w:pPr>
        <w:pStyle w:val="FBT-normalny"/>
        <w:numPr>
          <w:ilvl w:val="0"/>
          <w:numId w:val="26"/>
        </w:numPr>
        <w:rPr>
          <w:color w:val="000000" w:themeColor="text1"/>
        </w:rPr>
      </w:pPr>
      <w:r w:rsidRPr="00B51DCD">
        <w:rPr>
          <w:color w:val="000000" w:themeColor="text1"/>
        </w:rPr>
        <w:t>Cokół 100mm</w:t>
      </w:r>
      <w:r>
        <w:rPr>
          <w:color w:val="000000" w:themeColor="text1"/>
        </w:rPr>
        <w:t>;</w:t>
      </w:r>
    </w:p>
    <w:p w14:paraId="76A185A2" w14:textId="0E0F76F7" w:rsidR="00B51DCD" w:rsidRDefault="00B51DCD" w:rsidP="0082009E">
      <w:pPr>
        <w:pStyle w:val="FBT-normalny"/>
        <w:numPr>
          <w:ilvl w:val="0"/>
          <w:numId w:val="26"/>
        </w:numPr>
        <w:rPr>
          <w:color w:val="000000" w:themeColor="text1"/>
        </w:rPr>
      </w:pPr>
      <w:r w:rsidRPr="00B51DCD">
        <w:rPr>
          <w:color w:val="000000" w:themeColor="text1"/>
        </w:rPr>
        <w:t>Obciążalność 1000kg</w:t>
      </w:r>
      <w:r>
        <w:rPr>
          <w:color w:val="000000" w:themeColor="text1"/>
        </w:rPr>
        <w:t>.</w:t>
      </w:r>
    </w:p>
    <w:p w14:paraId="5B1FC8F8" w14:textId="77777777" w:rsidR="00B51DCD" w:rsidRDefault="00B51DCD" w:rsidP="00B51DCD">
      <w:pPr>
        <w:pStyle w:val="FBT-normalny"/>
        <w:rPr>
          <w:color w:val="000000" w:themeColor="text1"/>
        </w:rPr>
      </w:pPr>
    </w:p>
    <w:p w14:paraId="77F84350" w14:textId="77777777" w:rsidR="00B51DCD" w:rsidRPr="00B51DCD" w:rsidRDefault="00B51DCD" w:rsidP="00B51DCD">
      <w:pPr>
        <w:pStyle w:val="FBT-normalny"/>
        <w:rPr>
          <w:color w:val="000000" w:themeColor="text1"/>
          <w:u w:val="single"/>
        </w:rPr>
      </w:pPr>
      <w:r w:rsidRPr="00B51DCD">
        <w:rPr>
          <w:color w:val="000000" w:themeColor="text1"/>
          <w:u w:val="single"/>
        </w:rPr>
        <w:t>Kabel światłowodowy uniwersalny:</w:t>
      </w:r>
    </w:p>
    <w:p w14:paraId="1E25A898" w14:textId="7BE6BCAB" w:rsidR="00B51DCD" w:rsidRPr="00B51DCD" w:rsidRDefault="00B51DCD" w:rsidP="0082009E">
      <w:pPr>
        <w:pStyle w:val="FBT-normalny"/>
        <w:numPr>
          <w:ilvl w:val="0"/>
          <w:numId w:val="27"/>
        </w:numPr>
        <w:rPr>
          <w:color w:val="000000" w:themeColor="text1"/>
        </w:rPr>
      </w:pPr>
      <w:r w:rsidRPr="00B51DCD">
        <w:rPr>
          <w:color w:val="000000" w:themeColor="text1"/>
        </w:rPr>
        <w:t xml:space="preserve">Kabel światłowodowy do instalacji w kanałach wewnętrznych lub zewnętrznych, na fasadach lub w instalacjach antenowych 4 włóknowy </w:t>
      </w:r>
      <w:proofErr w:type="spellStart"/>
      <w:r w:rsidRPr="00B51DCD">
        <w:rPr>
          <w:color w:val="000000" w:themeColor="text1"/>
        </w:rPr>
        <w:t>jednomodowy</w:t>
      </w:r>
      <w:proofErr w:type="spellEnd"/>
      <w:r w:rsidRPr="00B51DCD">
        <w:rPr>
          <w:color w:val="000000" w:themeColor="text1"/>
        </w:rPr>
        <w:t xml:space="preserve"> OS2</w:t>
      </w:r>
      <w:r>
        <w:rPr>
          <w:color w:val="000000" w:themeColor="text1"/>
        </w:rPr>
        <w:t>;</w:t>
      </w:r>
    </w:p>
    <w:p w14:paraId="25C19701" w14:textId="294DFE10" w:rsidR="00B51DCD" w:rsidRPr="00B51DCD" w:rsidRDefault="00F32A3D" w:rsidP="0082009E">
      <w:pPr>
        <w:pStyle w:val="FBT-normalny"/>
        <w:numPr>
          <w:ilvl w:val="0"/>
          <w:numId w:val="27"/>
        </w:numPr>
        <w:rPr>
          <w:color w:val="000000" w:themeColor="text1"/>
        </w:rPr>
      </w:pPr>
      <w:r>
        <w:rPr>
          <w:color w:val="000000" w:themeColor="text1"/>
        </w:rPr>
        <w:t>B</w:t>
      </w:r>
      <w:r w:rsidR="00B51DCD" w:rsidRPr="00B51DCD">
        <w:rPr>
          <w:color w:val="000000" w:themeColor="text1"/>
        </w:rPr>
        <w:t>ez pancerza</w:t>
      </w:r>
      <w:r w:rsidR="00B51DCD">
        <w:rPr>
          <w:color w:val="000000" w:themeColor="text1"/>
        </w:rPr>
        <w:t>;</w:t>
      </w:r>
    </w:p>
    <w:p w14:paraId="0ECAB54B" w14:textId="36287C39" w:rsidR="00B51DCD" w:rsidRPr="00B51DCD" w:rsidRDefault="00F32A3D" w:rsidP="0082009E">
      <w:pPr>
        <w:pStyle w:val="FBT-normalny"/>
        <w:numPr>
          <w:ilvl w:val="0"/>
          <w:numId w:val="27"/>
        </w:numPr>
        <w:rPr>
          <w:color w:val="000000" w:themeColor="text1"/>
        </w:rPr>
      </w:pPr>
      <w:r>
        <w:rPr>
          <w:color w:val="000000" w:themeColor="text1"/>
        </w:rPr>
        <w:t>C</w:t>
      </w:r>
      <w:r w:rsidR="00B51DCD" w:rsidRPr="00B51DCD">
        <w:rPr>
          <w:color w:val="000000" w:themeColor="text1"/>
        </w:rPr>
        <w:t>zarny</w:t>
      </w:r>
      <w:r>
        <w:rPr>
          <w:color w:val="000000" w:themeColor="text1"/>
        </w:rPr>
        <w:t>;</w:t>
      </w:r>
    </w:p>
    <w:p w14:paraId="1199AD01" w14:textId="0A319243" w:rsidR="00B51DCD" w:rsidRPr="00B51DCD" w:rsidRDefault="00F32A3D" w:rsidP="0082009E">
      <w:pPr>
        <w:pStyle w:val="FBT-normalny"/>
        <w:numPr>
          <w:ilvl w:val="0"/>
          <w:numId w:val="27"/>
        </w:numPr>
        <w:rPr>
          <w:color w:val="000000" w:themeColor="text1"/>
        </w:rPr>
      </w:pPr>
      <w:r>
        <w:rPr>
          <w:color w:val="000000" w:themeColor="text1"/>
        </w:rPr>
        <w:t>P</w:t>
      </w:r>
      <w:r w:rsidR="00B51DCD" w:rsidRPr="00B51DCD">
        <w:rPr>
          <w:color w:val="000000" w:themeColor="text1"/>
        </w:rPr>
        <w:t>odwójna powłoka UV.FRLSZH</w:t>
      </w:r>
      <w:r>
        <w:rPr>
          <w:color w:val="000000" w:themeColor="text1"/>
        </w:rPr>
        <w:t>;</w:t>
      </w:r>
    </w:p>
    <w:p w14:paraId="2EDBA90A" w14:textId="5A662C45" w:rsidR="00B51DCD" w:rsidRDefault="00F32A3D" w:rsidP="0082009E">
      <w:pPr>
        <w:pStyle w:val="FBT-normalny"/>
        <w:numPr>
          <w:ilvl w:val="0"/>
          <w:numId w:val="27"/>
        </w:numPr>
        <w:rPr>
          <w:color w:val="000000" w:themeColor="text1"/>
        </w:rPr>
      </w:pPr>
      <w:r>
        <w:rPr>
          <w:color w:val="000000" w:themeColor="text1"/>
        </w:rPr>
        <w:t>K</w:t>
      </w:r>
      <w:r w:rsidR="00B51DCD" w:rsidRPr="00B51DCD">
        <w:rPr>
          <w:color w:val="000000" w:themeColor="text1"/>
        </w:rPr>
        <w:t>lasyfikacja ogniowa Cca-s2 d0 a1</w:t>
      </w:r>
      <w:r>
        <w:rPr>
          <w:color w:val="000000" w:themeColor="text1"/>
        </w:rPr>
        <w:t>;</w:t>
      </w:r>
    </w:p>
    <w:p w14:paraId="32699D04" w14:textId="20C10E56" w:rsidR="00B51DCD" w:rsidRPr="00B51DCD" w:rsidRDefault="00F32A3D" w:rsidP="0082009E">
      <w:pPr>
        <w:pStyle w:val="FBT-normalny"/>
        <w:numPr>
          <w:ilvl w:val="0"/>
          <w:numId w:val="27"/>
        </w:numPr>
        <w:rPr>
          <w:color w:val="000000" w:themeColor="text1"/>
        </w:rPr>
      </w:pPr>
      <w:r>
        <w:rPr>
          <w:color w:val="000000" w:themeColor="text1"/>
        </w:rPr>
        <w:t>T</w:t>
      </w:r>
      <w:r w:rsidR="00B51DCD" w:rsidRPr="00B51DCD">
        <w:rPr>
          <w:color w:val="000000" w:themeColor="text1"/>
        </w:rPr>
        <w:t>yp włókna G.657.A1</w:t>
      </w:r>
      <w:r>
        <w:rPr>
          <w:color w:val="000000" w:themeColor="text1"/>
        </w:rPr>
        <w:t>;</w:t>
      </w:r>
    </w:p>
    <w:p w14:paraId="18B97F71" w14:textId="708521CE" w:rsidR="00B51DCD" w:rsidRPr="00B51DCD" w:rsidRDefault="00F32A3D" w:rsidP="0082009E">
      <w:pPr>
        <w:pStyle w:val="FBT-normalny"/>
        <w:numPr>
          <w:ilvl w:val="0"/>
          <w:numId w:val="27"/>
        </w:numPr>
        <w:rPr>
          <w:color w:val="000000" w:themeColor="text1"/>
        </w:rPr>
      </w:pPr>
      <w:r>
        <w:rPr>
          <w:color w:val="000000" w:themeColor="text1"/>
        </w:rPr>
        <w:t>Ś</w:t>
      </w:r>
      <w:r w:rsidR="00B51DCD" w:rsidRPr="00B51DCD">
        <w:rPr>
          <w:color w:val="000000" w:themeColor="text1"/>
        </w:rPr>
        <w:t>rednica kabla 2,8 mm</w:t>
      </w:r>
      <w:r>
        <w:rPr>
          <w:color w:val="000000" w:themeColor="text1"/>
        </w:rPr>
        <w:t>;</w:t>
      </w:r>
    </w:p>
    <w:p w14:paraId="246F6CBB" w14:textId="131EB8D9" w:rsidR="00B51DCD" w:rsidRDefault="00B51DCD" w:rsidP="0082009E">
      <w:pPr>
        <w:pStyle w:val="FBT-normalny"/>
        <w:numPr>
          <w:ilvl w:val="0"/>
          <w:numId w:val="27"/>
        </w:numPr>
        <w:rPr>
          <w:color w:val="000000" w:themeColor="text1"/>
        </w:rPr>
      </w:pPr>
      <w:r w:rsidRPr="00B51DCD">
        <w:rPr>
          <w:color w:val="000000" w:themeColor="text1"/>
        </w:rPr>
        <w:t xml:space="preserve">DIN / VDE 0888 </w:t>
      </w:r>
      <w:proofErr w:type="spellStart"/>
      <w:r w:rsidRPr="00B51DCD">
        <w:rPr>
          <w:color w:val="000000" w:themeColor="text1"/>
        </w:rPr>
        <w:t>code</w:t>
      </w:r>
      <w:proofErr w:type="spellEnd"/>
      <w:r w:rsidRPr="00B51DCD">
        <w:rPr>
          <w:color w:val="000000" w:themeColor="text1"/>
        </w:rPr>
        <w:t xml:space="preserve"> U-(ZN)H</w:t>
      </w:r>
      <w:r w:rsidR="00F32A3D">
        <w:rPr>
          <w:color w:val="000000" w:themeColor="text1"/>
        </w:rPr>
        <w:t>;</w:t>
      </w:r>
    </w:p>
    <w:p w14:paraId="3E58393E" w14:textId="77777777" w:rsidR="00F32A3D" w:rsidRDefault="00F32A3D" w:rsidP="00F32A3D">
      <w:pPr>
        <w:pStyle w:val="FBT-normalny"/>
        <w:rPr>
          <w:color w:val="000000" w:themeColor="text1"/>
        </w:rPr>
      </w:pPr>
    </w:p>
    <w:p w14:paraId="671DD9C2" w14:textId="77777777" w:rsidR="00F32A3D" w:rsidRPr="00F32A3D" w:rsidRDefault="00F32A3D" w:rsidP="00F32A3D">
      <w:pPr>
        <w:pStyle w:val="FBT-normalny"/>
        <w:rPr>
          <w:color w:val="000000" w:themeColor="text1"/>
          <w:u w:val="single"/>
        </w:rPr>
      </w:pPr>
      <w:r w:rsidRPr="00F32A3D">
        <w:rPr>
          <w:color w:val="000000" w:themeColor="text1"/>
          <w:u w:val="single"/>
        </w:rPr>
        <w:t>Panel światłowodowy:</w:t>
      </w:r>
    </w:p>
    <w:p w14:paraId="1DF978CF" w14:textId="37AE3CB7" w:rsidR="00F32A3D" w:rsidRPr="00F32A3D" w:rsidRDefault="00F32A3D" w:rsidP="0082009E">
      <w:pPr>
        <w:pStyle w:val="FBT-normalny"/>
        <w:numPr>
          <w:ilvl w:val="0"/>
          <w:numId w:val="28"/>
        </w:numPr>
        <w:rPr>
          <w:color w:val="000000" w:themeColor="text1"/>
        </w:rPr>
      </w:pPr>
      <w:r w:rsidRPr="00F32A3D">
        <w:rPr>
          <w:color w:val="000000" w:themeColor="text1"/>
        </w:rPr>
        <w:t>Umożliwia bezpieczne zrobienia rezerwy ok 2 metrów luźnej tuby w granicach swojej konstrukcji, tak żeby pole spawów i krosowe było odseparowane od miejsca składowania rezerwy</w:t>
      </w:r>
      <w:r>
        <w:rPr>
          <w:color w:val="000000" w:themeColor="text1"/>
        </w:rPr>
        <w:t>;</w:t>
      </w:r>
    </w:p>
    <w:p w14:paraId="069C601D" w14:textId="231A411C" w:rsidR="00F32A3D" w:rsidRPr="00F32A3D" w:rsidRDefault="00F32A3D" w:rsidP="0082009E">
      <w:pPr>
        <w:pStyle w:val="FBT-normalny"/>
        <w:numPr>
          <w:ilvl w:val="0"/>
          <w:numId w:val="28"/>
        </w:numPr>
        <w:rPr>
          <w:color w:val="000000" w:themeColor="text1"/>
        </w:rPr>
      </w:pPr>
      <w:r>
        <w:rPr>
          <w:color w:val="000000" w:themeColor="text1"/>
        </w:rPr>
        <w:t>W</w:t>
      </w:r>
      <w:r w:rsidRPr="00F32A3D">
        <w:rPr>
          <w:color w:val="000000" w:themeColor="text1"/>
        </w:rPr>
        <w:t xml:space="preserve"> swojej przestrzeni musi być wyposażony w elementy umożliwiające bezpieczne zainstalowanie </w:t>
      </w:r>
      <w:proofErr w:type="spellStart"/>
      <w:r w:rsidRPr="00F32A3D">
        <w:rPr>
          <w:color w:val="000000" w:themeColor="text1"/>
        </w:rPr>
        <w:t>pigtaili</w:t>
      </w:r>
      <w:proofErr w:type="spellEnd"/>
      <w:r w:rsidRPr="00F32A3D">
        <w:rPr>
          <w:color w:val="000000" w:themeColor="text1"/>
        </w:rPr>
        <w:t xml:space="preserve"> o długości min 2m</w:t>
      </w:r>
      <w:r>
        <w:rPr>
          <w:color w:val="000000" w:themeColor="text1"/>
        </w:rPr>
        <w:t>;</w:t>
      </w:r>
      <w:r w:rsidRPr="00F32A3D">
        <w:rPr>
          <w:color w:val="000000" w:themeColor="text1"/>
        </w:rPr>
        <w:t xml:space="preserve"> </w:t>
      </w:r>
    </w:p>
    <w:p w14:paraId="381FF3E1" w14:textId="2EF2A783" w:rsidR="00F32A3D" w:rsidRPr="00F32A3D" w:rsidRDefault="00F32A3D" w:rsidP="0082009E">
      <w:pPr>
        <w:pStyle w:val="FBT-normalny"/>
        <w:numPr>
          <w:ilvl w:val="0"/>
          <w:numId w:val="28"/>
        </w:numPr>
        <w:rPr>
          <w:color w:val="000000" w:themeColor="text1"/>
        </w:rPr>
      </w:pPr>
      <w:r w:rsidRPr="00F32A3D">
        <w:rPr>
          <w:color w:val="000000" w:themeColor="text1"/>
        </w:rPr>
        <w:t xml:space="preserve">Panel światłowodowy musi stanowić element systemu bezpiecznego prowadzenia kabla instalacyjnego od miejsca jego wprowadzenia do szafy aż do wejścia do </w:t>
      </w:r>
      <w:proofErr w:type="spellStart"/>
      <w:r w:rsidRPr="00F32A3D">
        <w:rPr>
          <w:color w:val="000000" w:themeColor="text1"/>
        </w:rPr>
        <w:t>panela</w:t>
      </w:r>
      <w:proofErr w:type="spellEnd"/>
      <w:r>
        <w:rPr>
          <w:color w:val="000000" w:themeColor="text1"/>
        </w:rPr>
        <w:t>;</w:t>
      </w:r>
    </w:p>
    <w:p w14:paraId="3CDBD32F" w14:textId="669A358F" w:rsidR="00F32A3D" w:rsidRPr="00F32A3D" w:rsidRDefault="00F32A3D" w:rsidP="0082009E">
      <w:pPr>
        <w:pStyle w:val="FBT-normalny"/>
        <w:numPr>
          <w:ilvl w:val="0"/>
          <w:numId w:val="28"/>
        </w:numPr>
        <w:rPr>
          <w:color w:val="000000" w:themeColor="text1"/>
        </w:rPr>
      </w:pPr>
      <w:r w:rsidRPr="00F32A3D">
        <w:rPr>
          <w:color w:val="000000" w:themeColor="text1"/>
        </w:rPr>
        <w:t xml:space="preserve">Z uwagi na wykonywanie spawania </w:t>
      </w:r>
      <w:proofErr w:type="spellStart"/>
      <w:r w:rsidRPr="00F32A3D">
        <w:rPr>
          <w:color w:val="000000" w:themeColor="text1"/>
        </w:rPr>
        <w:t>pigtaile</w:t>
      </w:r>
      <w:proofErr w:type="spellEnd"/>
      <w:r w:rsidRPr="00F32A3D">
        <w:rPr>
          <w:color w:val="000000" w:themeColor="text1"/>
        </w:rPr>
        <w:t xml:space="preserve"> powinny się charakteryzować konstrukcją </w:t>
      </w:r>
      <w:proofErr w:type="spellStart"/>
      <w:r w:rsidRPr="00F32A3D">
        <w:rPr>
          <w:color w:val="000000" w:themeColor="text1"/>
        </w:rPr>
        <w:t>półścisłej</w:t>
      </w:r>
      <w:proofErr w:type="spellEnd"/>
      <w:r w:rsidRPr="00F32A3D">
        <w:rPr>
          <w:color w:val="000000" w:themeColor="text1"/>
        </w:rPr>
        <w:t xml:space="preserve"> tuby ułatwiającej zdejmowanie zewnętrznego bufora</w:t>
      </w:r>
      <w:r>
        <w:rPr>
          <w:color w:val="000000" w:themeColor="text1"/>
        </w:rPr>
        <w:t>;</w:t>
      </w:r>
    </w:p>
    <w:p w14:paraId="584180BF" w14:textId="1FCC8585" w:rsidR="00F32A3D" w:rsidRPr="00F32A3D" w:rsidRDefault="00F32A3D" w:rsidP="0082009E">
      <w:pPr>
        <w:pStyle w:val="FBT-normalny"/>
        <w:numPr>
          <w:ilvl w:val="0"/>
          <w:numId w:val="28"/>
        </w:numPr>
        <w:rPr>
          <w:color w:val="000000" w:themeColor="text1"/>
        </w:rPr>
      </w:pPr>
      <w:r w:rsidRPr="00F32A3D">
        <w:rPr>
          <w:color w:val="000000" w:themeColor="text1"/>
        </w:rPr>
        <w:t>Umożliwia swobodny dostęp do części połączeniowej oraz pola spawów bez narażania rezerwy luźnej tuby na naprężenia mogące spowodować jej pęknięcie</w:t>
      </w:r>
      <w:r>
        <w:rPr>
          <w:color w:val="000000" w:themeColor="text1"/>
        </w:rPr>
        <w:t>;</w:t>
      </w:r>
    </w:p>
    <w:p w14:paraId="63F514F3" w14:textId="042B08AD" w:rsidR="00F32A3D" w:rsidRPr="00F32A3D" w:rsidRDefault="00F32A3D" w:rsidP="0082009E">
      <w:pPr>
        <w:pStyle w:val="FBT-normalny"/>
        <w:numPr>
          <w:ilvl w:val="0"/>
          <w:numId w:val="28"/>
        </w:numPr>
        <w:rPr>
          <w:color w:val="000000" w:themeColor="text1"/>
        </w:rPr>
      </w:pPr>
      <w:r w:rsidRPr="00F32A3D">
        <w:rPr>
          <w:color w:val="000000" w:themeColor="text1"/>
        </w:rPr>
        <w:t>Umożliwia zakończenia do 24 włókien światłowodowych w przestrzeni pojedynczej jednostki (1U) zakończonych adapterami typu S.C./APC.</w:t>
      </w:r>
    </w:p>
    <w:p w14:paraId="4C3187E4" w14:textId="2D960CDF" w:rsidR="00F32A3D" w:rsidRPr="00F32A3D" w:rsidRDefault="00F32A3D" w:rsidP="0082009E">
      <w:pPr>
        <w:pStyle w:val="FBT-normalny"/>
        <w:numPr>
          <w:ilvl w:val="0"/>
          <w:numId w:val="28"/>
        </w:numPr>
        <w:rPr>
          <w:color w:val="000000" w:themeColor="text1"/>
        </w:rPr>
      </w:pPr>
      <w:r w:rsidRPr="00F32A3D">
        <w:rPr>
          <w:color w:val="000000" w:themeColor="text1"/>
        </w:rPr>
        <w:t>Panele muszą stanowić kompletne rozwiązanie gotowe do wykonania spawów i ułożenia kabli wewnątrz przełącznicy. W skład kompletu muszą wejść:</w:t>
      </w:r>
    </w:p>
    <w:p w14:paraId="233718F6" w14:textId="5DAA9766" w:rsidR="00F32A3D" w:rsidRPr="00F32A3D" w:rsidRDefault="00F32A3D" w:rsidP="0082009E">
      <w:pPr>
        <w:pStyle w:val="FBT-normalny"/>
        <w:numPr>
          <w:ilvl w:val="1"/>
          <w:numId w:val="29"/>
        </w:numPr>
        <w:rPr>
          <w:color w:val="000000" w:themeColor="text1"/>
        </w:rPr>
      </w:pPr>
      <w:r w:rsidRPr="00F32A3D">
        <w:rPr>
          <w:color w:val="000000" w:themeColor="text1"/>
        </w:rPr>
        <w:t xml:space="preserve">komplet </w:t>
      </w:r>
      <w:proofErr w:type="spellStart"/>
      <w:r w:rsidRPr="00F32A3D">
        <w:rPr>
          <w:color w:val="000000" w:themeColor="text1"/>
        </w:rPr>
        <w:t>pigtaili</w:t>
      </w:r>
      <w:proofErr w:type="spellEnd"/>
      <w:r>
        <w:rPr>
          <w:color w:val="000000" w:themeColor="text1"/>
        </w:rPr>
        <w:t>,</w:t>
      </w:r>
    </w:p>
    <w:p w14:paraId="13C554C2" w14:textId="747EF9B2" w:rsidR="00F32A3D" w:rsidRPr="00F32A3D" w:rsidRDefault="00F32A3D" w:rsidP="0082009E">
      <w:pPr>
        <w:pStyle w:val="FBT-normalny"/>
        <w:numPr>
          <w:ilvl w:val="1"/>
          <w:numId w:val="29"/>
        </w:numPr>
        <w:rPr>
          <w:color w:val="000000" w:themeColor="text1"/>
        </w:rPr>
      </w:pPr>
      <w:r w:rsidRPr="00F32A3D">
        <w:rPr>
          <w:color w:val="000000" w:themeColor="text1"/>
        </w:rPr>
        <w:t>komplet adapterów połączeniowych</w:t>
      </w:r>
      <w:r>
        <w:rPr>
          <w:color w:val="000000" w:themeColor="text1"/>
        </w:rPr>
        <w:t>,</w:t>
      </w:r>
    </w:p>
    <w:p w14:paraId="14516395" w14:textId="463E131B" w:rsidR="00F32A3D" w:rsidRPr="00F32A3D" w:rsidRDefault="00F32A3D" w:rsidP="0082009E">
      <w:pPr>
        <w:pStyle w:val="FBT-normalny"/>
        <w:numPr>
          <w:ilvl w:val="1"/>
          <w:numId w:val="29"/>
        </w:numPr>
        <w:rPr>
          <w:color w:val="000000" w:themeColor="text1"/>
        </w:rPr>
      </w:pPr>
      <w:r w:rsidRPr="00F32A3D">
        <w:rPr>
          <w:color w:val="000000" w:themeColor="text1"/>
        </w:rPr>
        <w:t>tacki spawów</w:t>
      </w:r>
      <w:r>
        <w:rPr>
          <w:color w:val="000000" w:themeColor="text1"/>
        </w:rPr>
        <w:t>,</w:t>
      </w:r>
    </w:p>
    <w:p w14:paraId="1165FB16" w14:textId="566FCCF2" w:rsidR="00F32A3D" w:rsidRPr="00F32A3D" w:rsidRDefault="00F32A3D" w:rsidP="0082009E">
      <w:pPr>
        <w:pStyle w:val="FBT-normalny"/>
        <w:numPr>
          <w:ilvl w:val="1"/>
          <w:numId w:val="29"/>
        </w:numPr>
        <w:rPr>
          <w:color w:val="000000" w:themeColor="text1"/>
        </w:rPr>
      </w:pPr>
      <w:r w:rsidRPr="00F32A3D">
        <w:rPr>
          <w:color w:val="000000" w:themeColor="text1"/>
        </w:rPr>
        <w:t>magazynki spawów</w:t>
      </w:r>
      <w:r>
        <w:rPr>
          <w:color w:val="000000" w:themeColor="text1"/>
        </w:rPr>
        <w:t>,</w:t>
      </w:r>
    </w:p>
    <w:p w14:paraId="105E3810" w14:textId="1A164D76" w:rsidR="00F32A3D" w:rsidRPr="00F32A3D" w:rsidRDefault="00F32A3D" w:rsidP="0082009E">
      <w:pPr>
        <w:pStyle w:val="FBT-normalny"/>
        <w:numPr>
          <w:ilvl w:val="1"/>
          <w:numId w:val="29"/>
        </w:numPr>
        <w:rPr>
          <w:color w:val="000000" w:themeColor="text1"/>
        </w:rPr>
      </w:pPr>
      <w:r w:rsidRPr="00F32A3D">
        <w:rPr>
          <w:color w:val="000000" w:themeColor="text1"/>
        </w:rPr>
        <w:t>komplet osłonek termokurczliwych lub alternatywnych</w:t>
      </w:r>
      <w:r>
        <w:rPr>
          <w:color w:val="000000" w:themeColor="text1"/>
        </w:rPr>
        <w:t>,</w:t>
      </w:r>
    </w:p>
    <w:p w14:paraId="099972B7" w14:textId="64A670C5" w:rsidR="00F32A3D" w:rsidRPr="00F32A3D" w:rsidRDefault="00F32A3D" w:rsidP="0082009E">
      <w:pPr>
        <w:pStyle w:val="FBT-normalny"/>
        <w:numPr>
          <w:ilvl w:val="1"/>
          <w:numId w:val="29"/>
        </w:numPr>
        <w:rPr>
          <w:color w:val="000000" w:themeColor="text1"/>
        </w:rPr>
      </w:pPr>
      <w:r w:rsidRPr="00F32A3D">
        <w:rPr>
          <w:color w:val="000000" w:themeColor="text1"/>
        </w:rPr>
        <w:t xml:space="preserve">system organizacji zapasu </w:t>
      </w:r>
      <w:proofErr w:type="spellStart"/>
      <w:r w:rsidRPr="00F32A3D">
        <w:rPr>
          <w:color w:val="000000" w:themeColor="text1"/>
        </w:rPr>
        <w:t>pigtaili</w:t>
      </w:r>
      <w:proofErr w:type="spellEnd"/>
      <w:r>
        <w:rPr>
          <w:color w:val="000000" w:themeColor="text1"/>
        </w:rPr>
        <w:t>,</w:t>
      </w:r>
    </w:p>
    <w:p w14:paraId="5ED29319" w14:textId="15A55EC8" w:rsidR="00F32A3D" w:rsidRPr="00F32A3D" w:rsidRDefault="00F32A3D" w:rsidP="0082009E">
      <w:pPr>
        <w:pStyle w:val="FBT-normalny"/>
        <w:numPr>
          <w:ilvl w:val="1"/>
          <w:numId w:val="29"/>
        </w:numPr>
        <w:rPr>
          <w:color w:val="000000" w:themeColor="text1"/>
        </w:rPr>
      </w:pPr>
      <w:r w:rsidRPr="00F32A3D">
        <w:rPr>
          <w:color w:val="000000" w:themeColor="text1"/>
        </w:rPr>
        <w:t>system zapewniający bezpieczne wprowadzenia kabla do przełącznicy</w:t>
      </w:r>
      <w:r>
        <w:rPr>
          <w:color w:val="000000" w:themeColor="text1"/>
        </w:rPr>
        <w:t>;</w:t>
      </w:r>
    </w:p>
    <w:p w14:paraId="4F61FDE6" w14:textId="327F666D" w:rsidR="00F32A3D" w:rsidRPr="00F32A3D" w:rsidRDefault="00F32A3D" w:rsidP="0082009E">
      <w:pPr>
        <w:pStyle w:val="FBT-normalny"/>
        <w:numPr>
          <w:ilvl w:val="0"/>
          <w:numId w:val="30"/>
        </w:numPr>
        <w:rPr>
          <w:color w:val="000000" w:themeColor="text1"/>
        </w:rPr>
      </w:pPr>
      <w:r w:rsidRPr="00F32A3D">
        <w:rPr>
          <w:color w:val="000000" w:themeColor="text1"/>
        </w:rPr>
        <w:lastRenderedPageBreak/>
        <w:t>Panele światłowodowe muszą umożliwiać wymianę płyty czołowej, co pozwoli na zmianę użytego standardu złączy w każdym momencie użytkowania</w:t>
      </w:r>
      <w:r>
        <w:rPr>
          <w:color w:val="000000" w:themeColor="text1"/>
        </w:rPr>
        <w:t>;</w:t>
      </w:r>
    </w:p>
    <w:p w14:paraId="564DC82C" w14:textId="04F883CE" w:rsidR="00F32A3D" w:rsidRDefault="00F32A3D" w:rsidP="0082009E">
      <w:pPr>
        <w:pStyle w:val="FBT-normalny"/>
        <w:numPr>
          <w:ilvl w:val="0"/>
          <w:numId w:val="30"/>
        </w:numPr>
        <w:rPr>
          <w:color w:val="000000" w:themeColor="text1"/>
        </w:rPr>
      </w:pPr>
      <w:r w:rsidRPr="00F32A3D">
        <w:rPr>
          <w:color w:val="000000" w:themeColor="text1"/>
        </w:rPr>
        <w:t>Konstrukcja paneli światłowodowych musi gwarantować nieprzekroczenie dozwolonych kątów gięcia kabli krosowych zabezpieczając je przed naprężeniami, w szczególności przed zgięciem/przytrzaśnięciem przez drzwi szafy.</w:t>
      </w:r>
    </w:p>
    <w:p w14:paraId="1F73FE99" w14:textId="77777777" w:rsidR="00F32A3D" w:rsidRDefault="00F32A3D" w:rsidP="00F32A3D">
      <w:pPr>
        <w:pStyle w:val="FBT-normalny"/>
        <w:rPr>
          <w:color w:val="000000" w:themeColor="text1"/>
        </w:rPr>
      </w:pPr>
    </w:p>
    <w:p w14:paraId="74129C84" w14:textId="24C700D1" w:rsidR="00F32A3D" w:rsidRPr="00F32A3D" w:rsidRDefault="00F32A3D" w:rsidP="00F32A3D">
      <w:pPr>
        <w:pStyle w:val="FBT-normalny"/>
        <w:rPr>
          <w:color w:val="000000" w:themeColor="text1"/>
          <w:u w:val="single"/>
        </w:rPr>
      </w:pPr>
      <w:r w:rsidRPr="00F32A3D">
        <w:rPr>
          <w:color w:val="000000" w:themeColor="text1"/>
          <w:u w:val="single"/>
        </w:rPr>
        <w:t>Złącza i adaptery światłowodowe</w:t>
      </w:r>
      <w:r w:rsidR="00115913">
        <w:rPr>
          <w:color w:val="000000" w:themeColor="text1"/>
          <w:u w:val="single"/>
        </w:rPr>
        <w:t>:</w:t>
      </w:r>
    </w:p>
    <w:p w14:paraId="23A89E30" w14:textId="10158A1C" w:rsidR="00F32A3D" w:rsidRPr="00F32A3D" w:rsidRDefault="00F32A3D" w:rsidP="0082009E">
      <w:pPr>
        <w:pStyle w:val="FBT-normalny"/>
        <w:numPr>
          <w:ilvl w:val="0"/>
          <w:numId w:val="31"/>
        </w:numPr>
        <w:rPr>
          <w:color w:val="000000" w:themeColor="text1"/>
        </w:rPr>
      </w:pPr>
      <w:r>
        <w:rPr>
          <w:color w:val="000000" w:themeColor="text1"/>
        </w:rPr>
        <w:t>Z</w:t>
      </w:r>
      <w:r w:rsidRPr="00F32A3D">
        <w:rPr>
          <w:color w:val="000000" w:themeColor="text1"/>
        </w:rPr>
        <w:t>astosowane w panelach złącza muszą charakteryzować się wartościami IL (strata wtrąceniowa) oraz RL (strata odbiciowa) zgodnie z ISO/IEC 11801 ed. 3. mierzonych metodą zgodnie z IEC 61300-3-34 dla IL oraz IEC 61300-3-6 dla RL</w:t>
      </w:r>
      <w:r>
        <w:rPr>
          <w:color w:val="000000" w:themeColor="text1"/>
        </w:rPr>
        <w:t>;</w:t>
      </w:r>
    </w:p>
    <w:p w14:paraId="16C9575B" w14:textId="71BBA9D5" w:rsidR="00F32A3D" w:rsidRPr="00F32A3D" w:rsidRDefault="00F32A3D" w:rsidP="0082009E">
      <w:pPr>
        <w:pStyle w:val="FBT-normalny"/>
        <w:numPr>
          <w:ilvl w:val="0"/>
          <w:numId w:val="31"/>
        </w:numPr>
        <w:rPr>
          <w:color w:val="000000" w:themeColor="text1"/>
        </w:rPr>
      </w:pPr>
      <w:r w:rsidRPr="00F32A3D">
        <w:rPr>
          <w:color w:val="000000" w:themeColor="text1"/>
        </w:rPr>
        <w:t>Ferule złączy powinny być ceramiczne co poprawia mechaniczne własności adaptera (niezawodność, dwukrotnie większa żywotność) oraz poprawia własności optyczne całego połączenia</w:t>
      </w:r>
      <w:r>
        <w:rPr>
          <w:color w:val="000000" w:themeColor="text1"/>
        </w:rPr>
        <w:t>;</w:t>
      </w:r>
    </w:p>
    <w:p w14:paraId="17E0B7BA" w14:textId="14F76FEE" w:rsidR="00F32A3D" w:rsidRDefault="00F32A3D" w:rsidP="0082009E">
      <w:pPr>
        <w:pStyle w:val="FBT-normalny"/>
        <w:numPr>
          <w:ilvl w:val="0"/>
          <w:numId w:val="31"/>
        </w:numPr>
        <w:rPr>
          <w:color w:val="000000" w:themeColor="text1"/>
        </w:rPr>
      </w:pPr>
      <w:r w:rsidRPr="00F32A3D">
        <w:rPr>
          <w:color w:val="000000" w:themeColor="text1"/>
        </w:rPr>
        <w:t>Złącza światłowodowe muszą charakteryzować się następującymi parametrami wydajnościowymi zgodnie z IEC 61300-3-34 oraz IEC 61300-3-6: Grade C/1</w:t>
      </w:r>
      <w:r>
        <w:rPr>
          <w:color w:val="000000" w:themeColor="text1"/>
        </w:rPr>
        <w:t>;</w:t>
      </w:r>
    </w:p>
    <w:p w14:paraId="14676AB0" w14:textId="42B93C8A" w:rsidR="00F32A3D" w:rsidRPr="00F32A3D" w:rsidRDefault="00F32A3D" w:rsidP="0082009E">
      <w:pPr>
        <w:pStyle w:val="FBT-normalny"/>
        <w:numPr>
          <w:ilvl w:val="0"/>
          <w:numId w:val="31"/>
        </w:numPr>
        <w:rPr>
          <w:color w:val="000000" w:themeColor="text1"/>
        </w:rPr>
      </w:pPr>
      <w:r w:rsidRPr="00F32A3D">
        <w:rPr>
          <w:color w:val="000000" w:themeColor="text1"/>
        </w:rPr>
        <w:t>Typ złącza</w:t>
      </w:r>
      <w:r>
        <w:rPr>
          <w:color w:val="000000" w:themeColor="text1"/>
        </w:rPr>
        <w:t xml:space="preserve">: </w:t>
      </w:r>
      <w:r w:rsidRPr="00F32A3D">
        <w:rPr>
          <w:color w:val="000000" w:themeColor="text1"/>
        </w:rPr>
        <w:t xml:space="preserve">SC/APC </w:t>
      </w:r>
      <w:proofErr w:type="spellStart"/>
      <w:r w:rsidRPr="00F32A3D">
        <w:rPr>
          <w:color w:val="000000" w:themeColor="text1"/>
        </w:rPr>
        <w:t>simplex</w:t>
      </w:r>
      <w:proofErr w:type="spellEnd"/>
      <w:r>
        <w:rPr>
          <w:color w:val="000000" w:themeColor="text1"/>
        </w:rPr>
        <w:t>;</w:t>
      </w:r>
      <w:r w:rsidRPr="00F32A3D">
        <w:rPr>
          <w:color w:val="000000" w:themeColor="text1"/>
        </w:rPr>
        <w:t xml:space="preserve"> </w:t>
      </w:r>
    </w:p>
    <w:p w14:paraId="5E74A539" w14:textId="57545B63" w:rsidR="00F32A3D" w:rsidRPr="00F32A3D" w:rsidRDefault="00F32A3D" w:rsidP="0082009E">
      <w:pPr>
        <w:pStyle w:val="FBT-normalny"/>
        <w:numPr>
          <w:ilvl w:val="0"/>
          <w:numId w:val="31"/>
        </w:numPr>
        <w:rPr>
          <w:color w:val="000000" w:themeColor="text1"/>
        </w:rPr>
      </w:pPr>
      <w:r w:rsidRPr="00F32A3D">
        <w:rPr>
          <w:color w:val="000000" w:themeColor="text1"/>
        </w:rPr>
        <w:t>Kolor obudowy złącz</w:t>
      </w:r>
      <w:r>
        <w:rPr>
          <w:color w:val="000000" w:themeColor="text1"/>
        </w:rPr>
        <w:t xml:space="preserve">a: </w:t>
      </w:r>
      <w:r w:rsidRPr="00F32A3D">
        <w:rPr>
          <w:color w:val="000000" w:themeColor="text1"/>
        </w:rPr>
        <w:t>Zielony</w:t>
      </w:r>
      <w:r>
        <w:rPr>
          <w:color w:val="000000" w:themeColor="text1"/>
        </w:rPr>
        <w:t>;</w:t>
      </w:r>
    </w:p>
    <w:p w14:paraId="3BF359E4" w14:textId="5A42DC53" w:rsidR="00F32A3D" w:rsidRPr="00F32A3D" w:rsidRDefault="00F32A3D" w:rsidP="0082009E">
      <w:pPr>
        <w:pStyle w:val="FBT-normalny"/>
        <w:numPr>
          <w:ilvl w:val="0"/>
          <w:numId w:val="31"/>
        </w:numPr>
        <w:rPr>
          <w:color w:val="000000" w:themeColor="text1"/>
        </w:rPr>
      </w:pPr>
      <w:r w:rsidRPr="00F32A3D">
        <w:rPr>
          <w:color w:val="000000" w:themeColor="text1"/>
        </w:rPr>
        <w:t>Typ włókn</w:t>
      </w:r>
      <w:r>
        <w:rPr>
          <w:color w:val="000000" w:themeColor="text1"/>
        </w:rPr>
        <w:t xml:space="preserve">a: </w:t>
      </w:r>
      <w:proofErr w:type="spellStart"/>
      <w:r w:rsidRPr="00F32A3D">
        <w:rPr>
          <w:color w:val="000000" w:themeColor="text1"/>
        </w:rPr>
        <w:t>Jednomodowe</w:t>
      </w:r>
      <w:proofErr w:type="spellEnd"/>
      <w:r w:rsidRPr="00F32A3D">
        <w:rPr>
          <w:color w:val="000000" w:themeColor="text1"/>
        </w:rPr>
        <w:t xml:space="preserve"> – </w:t>
      </w:r>
      <w:proofErr w:type="spellStart"/>
      <w:r w:rsidRPr="00F32A3D">
        <w:rPr>
          <w:color w:val="000000" w:themeColor="text1"/>
        </w:rPr>
        <w:t>signlemode</w:t>
      </w:r>
      <w:proofErr w:type="spellEnd"/>
      <w:r w:rsidRPr="00F32A3D">
        <w:rPr>
          <w:color w:val="000000" w:themeColor="text1"/>
        </w:rPr>
        <w:t xml:space="preserve"> SM</w:t>
      </w:r>
      <w:r>
        <w:rPr>
          <w:color w:val="000000" w:themeColor="text1"/>
        </w:rPr>
        <w:t>;</w:t>
      </w:r>
    </w:p>
    <w:p w14:paraId="01CC6609" w14:textId="6FE26E42" w:rsidR="00F32A3D" w:rsidRPr="00F32A3D" w:rsidRDefault="00F32A3D" w:rsidP="0082009E">
      <w:pPr>
        <w:pStyle w:val="FBT-normalny"/>
        <w:numPr>
          <w:ilvl w:val="0"/>
          <w:numId w:val="31"/>
        </w:numPr>
        <w:rPr>
          <w:color w:val="000000" w:themeColor="text1"/>
        </w:rPr>
      </w:pPr>
      <w:r w:rsidRPr="00F32A3D">
        <w:rPr>
          <w:color w:val="000000" w:themeColor="text1"/>
        </w:rPr>
        <w:t>Kategoria włókna</w:t>
      </w:r>
      <w:r>
        <w:rPr>
          <w:color w:val="000000" w:themeColor="text1"/>
        </w:rPr>
        <w:t xml:space="preserve">: </w:t>
      </w:r>
      <w:r w:rsidRPr="00F32A3D">
        <w:rPr>
          <w:color w:val="000000" w:themeColor="text1"/>
        </w:rPr>
        <w:t>OS2 G.657A</w:t>
      </w:r>
      <w:r>
        <w:rPr>
          <w:color w:val="000000" w:themeColor="text1"/>
        </w:rPr>
        <w:t>;</w:t>
      </w:r>
    </w:p>
    <w:p w14:paraId="19731175" w14:textId="499A4079" w:rsidR="00F32A3D" w:rsidRPr="00F32A3D" w:rsidRDefault="00F32A3D" w:rsidP="0082009E">
      <w:pPr>
        <w:pStyle w:val="FBT-normalny"/>
        <w:numPr>
          <w:ilvl w:val="0"/>
          <w:numId w:val="31"/>
        </w:numPr>
        <w:rPr>
          <w:color w:val="000000" w:themeColor="text1"/>
        </w:rPr>
      </w:pPr>
      <w:r w:rsidRPr="00F32A3D">
        <w:rPr>
          <w:color w:val="000000" w:themeColor="text1"/>
        </w:rPr>
        <w:t>Tłumienie włókna (</w:t>
      </w:r>
      <w:proofErr w:type="spellStart"/>
      <w:r w:rsidRPr="00F32A3D">
        <w:rPr>
          <w:color w:val="000000" w:themeColor="text1"/>
        </w:rPr>
        <w:t>db</w:t>
      </w:r>
      <w:proofErr w:type="spellEnd"/>
      <w:r w:rsidRPr="00F32A3D">
        <w:rPr>
          <w:color w:val="000000" w:themeColor="text1"/>
        </w:rPr>
        <w:t>/km)</w:t>
      </w:r>
      <w:r>
        <w:rPr>
          <w:color w:val="000000" w:themeColor="text1"/>
        </w:rPr>
        <w:t xml:space="preserve">: </w:t>
      </w:r>
      <w:r w:rsidRPr="00F32A3D">
        <w:rPr>
          <w:color w:val="000000" w:themeColor="text1"/>
        </w:rPr>
        <w:t xml:space="preserve">≤ 0.4 przy 1310 </w:t>
      </w:r>
      <w:proofErr w:type="spellStart"/>
      <w:r w:rsidRPr="00F32A3D">
        <w:rPr>
          <w:color w:val="000000" w:themeColor="text1"/>
        </w:rPr>
        <w:t>nm</w:t>
      </w:r>
      <w:proofErr w:type="spellEnd"/>
      <w:r w:rsidRPr="00F32A3D">
        <w:rPr>
          <w:color w:val="000000" w:themeColor="text1"/>
        </w:rPr>
        <w:t xml:space="preserve"> oraz ≤ 0.25 przy 1550 </w:t>
      </w:r>
      <w:proofErr w:type="spellStart"/>
      <w:r w:rsidRPr="00F32A3D">
        <w:rPr>
          <w:color w:val="000000" w:themeColor="text1"/>
        </w:rPr>
        <w:t>nm</w:t>
      </w:r>
      <w:proofErr w:type="spellEnd"/>
      <w:r>
        <w:rPr>
          <w:color w:val="000000" w:themeColor="text1"/>
        </w:rPr>
        <w:t>;</w:t>
      </w:r>
    </w:p>
    <w:p w14:paraId="6E717318" w14:textId="71410839" w:rsidR="00F32A3D" w:rsidRPr="00F32A3D" w:rsidRDefault="00F32A3D" w:rsidP="0082009E">
      <w:pPr>
        <w:pStyle w:val="FBT-normalny"/>
        <w:numPr>
          <w:ilvl w:val="0"/>
          <w:numId w:val="31"/>
        </w:numPr>
        <w:rPr>
          <w:color w:val="000000" w:themeColor="text1"/>
        </w:rPr>
      </w:pPr>
      <w:r w:rsidRPr="00F32A3D">
        <w:rPr>
          <w:color w:val="000000" w:themeColor="text1"/>
        </w:rPr>
        <w:t>Minimalna Klasa (Grade) złącza dla PC</w:t>
      </w:r>
      <w:r>
        <w:rPr>
          <w:color w:val="000000" w:themeColor="text1"/>
        </w:rPr>
        <w:t xml:space="preserve">: </w:t>
      </w:r>
      <w:r w:rsidRPr="00F32A3D">
        <w:rPr>
          <w:color w:val="000000" w:themeColor="text1"/>
        </w:rPr>
        <w:t>C/1 wg  IEC 61753-1</w:t>
      </w:r>
      <w:r>
        <w:rPr>
          <w:color w:val="000000" w:themeColor="text1"/>
        </w:rPr>
        <w:t>;</w:t>
      </w:r>
    </w:p>
    <w:p w14:paraId="11595C67" w14:textId="4411A13B" w:rsidR="00F32A3D" w:rsidRPr="006C14B9" w:rsidRDefault="00F32A3D" w:rsidP="0082009E">
      <w:pPr>
        <w:pStyle w:val="FBT-normalny"/>
        <w:numPr>
          <w:ilvl w:val="0"/>
          <w:numId w:val="31"/>
        </w:numPr>
        <w:rPr>
          <w:color w:val="000000" w:themeColor="text1"/>
          <w:lang w:val="en-US"/>
        </w:rPr>
      </w:pPr>
      <w:r w:rsidRPr="00F32A3D">
        <w:rPr>
          <w:color w:val="000000" w:themeColor="text1"/>
        </w:rPr>
        <w:t xml:space="preserve">Parametry złącza IL dla 97% mierzonych wg. </w:t>
      </w:r>
      <w:proofErr w:type="spellStart"/>
      <w:r w:rsidRPr="006C14B9">
        <w:rPr>
          <w:color w:val="000000" w:themeColor="text1"/>
          <w:lang w:val="en-US"/>
        </w:rPr>
        <w:t>Metody</w:t>
      </w:r>
      <w:proofErr w:type="spellEnd"/>
      <w:r w:rsidRPr="006C14B9">
        <w:rPr>
          <w:color w:val="000000" w:themeColor="text1"/>
          <w:lang w:val="en-US"/>
        </w:rPr>
        <w:t xml:space="preserve"> each-to-each: IL ≤ 0.50dB;</w:t>
      </w:r>
    </w:p>
    <w:p w14:paraId="2C3A987C" w14:textId="42CF9E9E" w:rsidR="00F32A3D" w:rsidRPr="00F32A3D" w:rsidRDefault="00F32A3D" w:rsidP="0082009E">
      <w:pPr>
        <w:pStyle w:val="FBT-normalny"/>
        <w:numPr>
          <w:ilvl w:val="0"/>
          <w:numId w:val="31"/>
        </w:numPr>
        <w:rPr>
          <w:color w:val="000000" w:themeColor="text1"/>
        </w:rPr>
      </w:pPr>
      <w:r w:rsidRPr="00F32A3D">
        <w:rPr>
          <w:color w:val="000000" w:themeColor="text1"/>
        </w:rPr>
        <w:t>Parametry złącza IL wartość typowa</w:t>
      </w:r>
      <w:r>
        <w:rPr>
          <w:color w:val="000000" w:themeColor="text1"/>
        </w:rPr>
        <w:t xml:space="preserve">: </w:t>
      </w:r>
      <w:r w:rsidRPr="00F32A3D">
        <w:rPr>
          <w:color w:val="000000" w:themeColor="text1"/>
        </w:rPr>
        <w:t>IL ≤ 0.25dB</w:t>
      </w:r>
      <w:r>
        <w:rPr>
          <w:color w:val="000000" w:themeColor="text1"/>
        </w:rPr>
        <w:t>;</w:t>
      </w:r>
    </w:p>
    <w:p w14:paraId="1A06D68E" w14:textId="39246086" w:rsidR="00F32A3D" w:rsidRDefault="00F32A3D" w:rsidP="0082009E">
      <w:pPr>
        <w:pStyle w:val="FBT-normalny"/>
        <w:numPr>
          <w:ilvl w:val="0"/>
          <w:numId w:val="31"/>
        </w:numPr>
        <w:rPr>
          <w:color w:val="000000" w:themeColor="text1"/>
        </w:rPr>
      </w:pPr>
      <w:r w:rsidRPr="00F32A3D">
        <w:rPr>
          <w:color w:val="000000" w:themeColor="text1"/>
        </w:rPr>
        <w:t>Parametry złącza RL</w:t>
      </w:r>
      <w:r>
        <w:rPr>
          <w:color w:val="000000" w:themeColor="text1"/>
        </w:rPr>
        <w:t xml:space="preserve">: </w:t>
      </w:r>
      <w:r w:rsidRPr="00F32A3D">
        <w:rPr>
          <w:color w:val="000000" w:themeColor="text1"/>
        </w:rPr>
        <w:t>RL ≥ 60dB dla APC</w:t>
      </w:r>
      <w:r>
        <w:rPr>
          <w:color w:val="000000" w:themeColor="text1"/>
        </w:rPr>
        <w:t>;</w:t>
      </w:r>
    </w:p>
    <w:p w14:paraId="2FAA0F35" w14:textId="77777777" w:rsidR="00F32A3D" w:rsidRDefault="00F32A3D" w:rsidP="00F32A3D">
      <w:pPr>
        <w:pStyle w:val="FBT-normalny"/>
        <w:rPr>
          <w:color w:val="000000" w:themeColor="text1"/>
        </w:rPr>
      </w:pPr>
    </w:p>
    <w:p w14:paraId="34BF6A18" w14:textId="77777777" w:rsidR="00F32A3D" w:rsidRPr="00F32A3D" w:rsidRDefault="00F32A3D" w:rsidP="00F32A3D">
      <w:pPr>
        <w:pStyle w:val="FBT-normalny"/>
        <w:rPr>
          <w:color w:val="000000" w:themeColor="text1"/>
          <w:u w:val="single"/>
        </w:rPr>
      </w:pPr>
      <w:r w:rsidRPr="00F32A3D">
        <w:rPr>
          <w:color w:val="000000" w:themeColor="text1"/>
          <w:u w:val="single"/>
        </w:rPr>
        <w:t>Kabel miedziany kat.6A:</w:t>
      </w:r>
    </w:p>
    <w:p w14:paraId="32A242FA" w14:textId="07E6FABE" w:rsidR="00F32A3D" w:rsidRPr="00F32A3D" w:rsidRDefault="00F32A3D" w:rsidP="0082009E">
      <w:pPr>
        <w:pStyle w:val="FBT-normalny"/>
        <w:numPr>
          <w:ilvl w:val="0"/>
          <w:numId w:val="32"/>
        </w:numPr>
        <w:rPr>
          <w:color w:val="000000" w:themeColor="text1"/>
        </w:rPr>
      </w:pPr>
      <w:r w:rsidRPr="00F32A3D">
        <w:rPr>
          <w:color w:val="000000" w:themeColor="text1"/>
        </w:rPr>
        <w:t>Kabel instalacyjny kat.6A U/UTP 4-parowy, 650MHz, wewnętrzny</w:t>
      </w:r>
      <w:r>
        <w:rPr>
          <w:color w:val="000000" w:themeColor="text1"/>
        </w:rPr>
        <w:t>;</w:t>
      </w:r>
    </w:p>
    <w:p w14:paraId="15F0359B" w14:textId="432E114E" w:rsidR="00F32A3D" w:rsidRPr="00F32A3D" w:rsidRDefault="00F32A3D" w:rsidP="0082009E">
      <w:pPr>
        <w:pStyle w:val="FBT-normalny"/>
        <w:numPr>
          <w:ilvl w:val="0"/>
          <w:numId w:val="32"/>
        </w:numPr>
        <w:rPr>
          <w:color w:val="000000" w:themeColor="text1"/>
        </w:rPr>
      </w:pPr>
      <w:r>
        <w:rPr>
          <w:color w:val="000000" w:themeColor="text1"/>
        </w:rPr>
        <w:t>P</w:t>
      </w:r>
      <w:r w:rsidRPr="00F32A3D">
        <w:rPr>
          <w:color w:val="000000" w:themeColor="text1"/>
        </w:rPr>
        <w:t>owłoka LSRZH</w:t>
      </w:r>
      <w:r>
        <w:rPr>
          <w:color w:val="000000" w:themeColor="text1"/>
        </w:rPr>
        <w:t>;</w:t>
      </w:r>
    </w:p>
    <w:p w14:paraId="3B454B68" w14:textId="4D1A2B05"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ategoria 6A</w:t>
      </w:r>
      <w:r>
        <w:rPr>
          <w:color w:val="000000" w:themeColor="text1"/>
        </w:rPr>
        <w:t>;</w:t>
      </w:r>
    </w:p>
    <w:p w14:paraId="6C6AB549" w14:textId="0CB2DBC6" w:rsidR="00F32A3D" w:rsidRPr="00F32A3D" w:rsidRDefault="00F32A3D" w:rsidP="0082009E">
      <w:pPr>
        <w:pStyle w:val="FBT-normalny"/>
        <w:numPr>
          <w:ilvl w:val="0"/>
          <w:numId w:val="32"/>
        </w:numPr>
        <w:rPr>
          <w:color w:val="000000" w:themeColor="text1"/>
        </w:rPr>
      </w:pPr>
      <w:r>
        <w:rPr>
          <w:color w:val="000000" w:themeColor="text1"/>
        </w:rPr>
        <w:t>P</w:t>
      </w:r>
      <w:r w:rsidRPr="00F32A3D">
        <w:rPr>
          <w:color w:val="000000" w:themeColor="text1"/>
        </w:rPr>
        <w:t>rzekrój żyły AWG 24</w:t>
      </w:r>
      <w:r>
        <w:rPr>
          <w:color w:val="000000" w:themeColor="text1"/>
        </w:rPr>
        <w:t>;</w:t>
      </w:r>
    </w:p>
    <w:p w14:paraId="54B9AFEC" w14:textId="0501229A" w:rsidR="00F32A3D" w:rsidRPr="00F32A3D" w:rsidRDefault="00F32A3D" w:rsidP="0082009E">
      <w:pPr>
        <w:pStyle w:val="FBT-normalny"/>
        <w:numPr>
          <w:ilvl w:val="0"/>
          <w:numId w:val="32"/>
        </w:numPr>
        <w:rPr>
          <w:color w:val="000000" w:themeColor="text1"/>
        </w:rPr>
      </w:pPr>
      <w:r>
        <w:rPr>
          <w:color w:val="000000" w:themeColor="text1"/>
        </w:rPr>
        <w:t>E</w:t>
      </w:r>
      <w:r w:rsidRPr="00F32A3D">
        <w:rPr>
          <w:color w:val="000000" w:themeColor="text1"/>
        </w:rPr>
        <w:t>kranowanie U/UTP</w:t>
      </w:r>
      <w:r>
        <w:rPr>
          <w:color w:val="000000" w:themeColor="text1"/>
        </w:rPr>
        <w:t>;</w:t>
      </w:r>
    </w:p>
    <w:p w14:paraId="729EDB0E" w14:textId="58D040DB" w:rsidR="00F32A3D" w:rsidRPr="00F32A3D" w:rsidRDefault="00F32A3D" w:rsidP="0082009E">
      <w:pPr>
        <w:pStyle w:val="FBT-normalny"/>
        <w:numPr>
          <w:ilvl w:val="0"/>
          <w:numId w:val="32"/>
        </w:numPr>
        <w:rPr>
          <w:color w:val="000000" w:themeColor="text1"/>
        </w:rPr>
      </w:pPr>
      <w:r w:rsidRPr="00F32A3D">
        <w:rPr>
          <w:color w:val="000000" w:themeColor="text1"/>
        </w:rPr>
        <w:t>Częstotliwość trans. 250MHz</w:t>
      </w:r>
      <w:r>
        <w:rPr>
          <w:color w:val="000000" w:themeColor="text1"/>
        </w:rPr>
        <w:t>;</w:t>
      </w:r>
    </w:p>
    <w:p w14:paraId="53469E9F" w14:textId="2F9C7C8C"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lasyfikacja ogniowa B2ca-s1,d1,a1</w:t>
      </w:r>
      <w:r>
        <w:rPr>
          <w:color w:val="000000" w:themeColor="text1"/>
        </w:rPr>
        <w:t>;</w:t>
      </w:r>
    </w:p>
    <w:p w14:paraId="57402163" w14:textId="410D9C1F" w:rsidR="00F32A3D" w:rsidRPr="00F32A3D" w:rsidRDefault="00F32A3D" w:rsidP="0082009E">
      <w:pPr>
        <w:pStyle w:val="FBT-normalny"/>
        <w:numPr>
          <w:ilvl w:val="0"/>
          <w:numId w:val="32"/>
        </w:numPr>
        <w:rPr>
          <w:color w:val="000000" w:themeColor="text1"/>
        </w:rPr>
      </w:pPr>
      <w:r>
        <w:rPr>
          <w:color w:val="000000" w:themeColor="text1"/>
        </w:rPr>
        <w:t>M</w:t>
      </w:r>
      <w:r w:rsidRPr="00F32A3D">
        <w:rPr>
          <w:color w:val="000000" w:themeColor="text1"/>
        </w:rPr>
        <w:t>aksymalna średnica kabla 6,2mm</w:t>
      </w:r>
      <w:r>
        <w:rPr>
          <w:color w:val="000000" w:themeColor="text1"/>
        </w:rPr>
        <w:t>;</w:t>
      </w:r>
    </w:p>
    <w:p w14:paraId="524DB4D2" w14:textId="4EF50C9D"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olor szary</w:t>
      </w:r>
      <w:r>
        <w:rPr>
          <w:color w:val="000000" w:themeColor="text1"/>
        </w:rPr>
        <w:t>;</w:t>
      </w:r>
    </w:p>
    <w:p w14:paraId="2E328F72" w14:textId="4B6F705F" w:rsidR="00F32A3D" w:rsidRPr="006C14B9" w:rsidRDefault="00F32A3D" w:rsidP="0082009E">
      <w:pPr>
        <w:pStyle w:val="FBT-normalny"/>
        <w:numPr>
          <w:ilvl w:val="0"/>
          <w:numId w:val="32"/>
        </w:numPr>
        <w:rPr>
          <w:color w:val="000000" w:themeColor="text1"/>
          <w:lang w:val="en-US"/>
        </w:rPr>
      </w:pPr>
      <w:proofErr w:type="spellStart"/>
      <w:r w:rsidRPr="006C14B9">
        <w:rPr>
          <w:color w:val="000000" w:themeColor="text1"/>
          <w:lang w:val="en-US"/>
        </w:rPr>
        <w:t>Zgodność</w:t>
      </w:r>
      <w:proofErr w:type="spellEnd"/>
      <w:r w:rsidRPr="006C14B9">
        <w:rPr>
          <w:color w:val="000000" w:themeColor="text1"/>
          <w:lang w:val="en-US"/>
        </w:rPr>
        <w:t xml:space="preserve"> ze </w:t>
      </w:r>
      <w:proofErr w:type="spellStart"/>
      <w:r w:rsidRPr="006C14B9">
        <w:rPr>
          <w:color w:val="000000" w:themeColor="text1"/>
          <w:lang w:val="en-US"/>
        </w:rPr>
        <w:t>standardami</w:t>
      </w:r>
      <w:proofErr w:type="spellEnd"/>
      <w:r w:rsidRPr="006C14B9">
        <w:rPr>
          <w:color w:val="000000" w:themeColor="text1"/>
          <w:lang w:val="en-US"/>
        </w:rPr>
        <w:t>: ISO/IEC 11801, IEC 61156-5 2nd ed., EN 50173-2, EN 50288-6-1, TIA/EIA 568.2-D, Fire classification: IEC 60332-2-24, CPR fire class: EN50575.</w:t>
      </w:r>
    </w:p>
    <w:p w14:paraId="7A5832B2" w14:textId="77777777" w:rsidR="00115913" w:rsidRPr="006C14B9" w:rsidRDefault="00115913" w:rsidP="00115913">
      <w:pPr>
        <w:pStyle w:val="FBT-normalny"/>
        <w:rPr>
          <w:color w:val="000000" w:themeColor="text1"/>
          <w:lang w:val="en-US"/>
        </w:rPr>
      </w:pPr>
    </w:p>
    <w:p w14:paraId="7C26E093" w14:textId="01770EEC" w:rsidR="00115913" w:rsidRPr="00115913" w:rsidRDefault="00115913" w:rsidP="00115913">
      <w:pPr>
        <w:pStyle w:val="FBT-normalny"/>
        <w:rPr>
          <w:color w:val="000000" w:themeColor="text1"/>
          <w:u w:val="single"/>
        </w:rPr>
      </w:pPr>
      <w:r w:rsidRPr="00115913">
        <w:rPr>
          <w:color w:val="000000" w:themeColor="text1"/>
          <w:u w:val="single"/>
        </w:rPr>
        <w:t>Kabel instalacyjny kat.6 U/UTP 4-parowy, 450MHz, zewnętrzny:</w:t>
      </w:r>
    </w:p>
    <w:p w14:paraId="7A826AE6" w14:textId="7B770F35" w:rsidR="00115913" w:rsidRPr="00115913" w:rsidRDefault="00115913" w:rsidP="0082009E">
      <w:pPr>
        <w:pStyle w:val="FBT-normalny"/>
        <w:numPr>
          <w:ilvl w:val="0"/>
          <w:numId w:val="33"/>
        </w:numPr>
        <w:rPr>
          <w:color w:val="000000" w:themeColor="text1"/>
        </w:rPr>
      </w:pPr>
      <w:r>
        <w:rPr>
          <w:color w:val="000000" w:themeColor="text1"/>
        </w:rPr>
        <w:t>P</w:t>
      </w:r>
      <w:r w:rsidRPr="00115913">
        <w:rPr>
          <w:color w:val="000000" w:themeColor="text1"/>
        </w:rPr>
        <w:t>owłoka PE</w:t>
      </w:r>
      <w:r>
        <w:rPr>
          <w:color w:val="000000" w:themeColor="text1"/>
        </w:rPr>
        <w:t>;</w:t>
      </w:r>
    </w:p>
    <w:p w14:paraId="784BF15D" w14:textId="37108FF7"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ategoria 6</w:t>
      </w:r>
      <w:r>
        <w:rPr>
          <w:color w:val="000000" w:themeColor="text1"/>
        </w:rPr>
        <w:t>;</w:t>
      </w:r>
    </w:p>
    <w:p w14:paraId="147767B6" w14:textId="30A32FBF" w:rsidR="00115913" w:rsidRPr="00115913" w:rsidRDefault="00115913" w:rsidP="0082009E">
      <w:pPr>
        <w:pStyle w:val="FBT-normalny"/>
        <w:numPr>
          <w:ilvl w:val="0"/>
          <w:numId w:val="33"/>
        </w:numPr>
        <w:rPr>
          <w:color w:val="000000" w:themeColor="text1"/>
        </w:rPr>
      </w:pPr>
      <w:r>
        <w:rPr>
          <w:color w:val="000000" w:themeColor="text1"/>
        </w:rPr>
        <w:t>P</w:t>
      </w:r>
      <w:r w:rsidRPr="00115913">
        <w:rPr>
          <w:color w:val="000000" w:themeColor="text1"/>
        </w:rPr>
        <w:t>rzekrój żyły AWG 23</w:t>
      </w:r>
      <w:r>
        <w:rPr>
          <w:color w:val="000000" w:themeColor="text1"/>
        </w:rPr>
        <w:t>;</w:t>
      </w:r>
    </w:p>
    <w:p w14:paraId="43D26C63" w14:textId="0A548934" w:rsidR="00115913" w:rsidRPr="00115913" w:rsidRDefault="00115913" w:rsidP="0082009E">
      <w:pPr>
        <w:pStyle w:val="FBT-normalny"/>
        <w:numPr>
          <w:ilvl w:val="0"/>
          <w:numId w:val="33"/>
        </w:numPr>
        <w:rPr>
          <w:color w:val="000000" w:themeColor="text1"/>
        </w:rPr>
      </w:pPr>
      <w:r>
        <w:rPr>
          <w:color w:val="000000" w:themeColor="text1"/>
        </w:rPr>
        <w:t>E</w:t>
      </w:r>
      <w:r w:rsidRPr="00115913">
        <w:rPr>
          <w:color w:val="000000" w:themeColor="text1"/>
        </w:rPr>
        <w:t>kranowanie U/UTP</w:t>
      </w:r>
      <w:r>
        <w:rPr>
          <w:color w:val="000000" w:themeColor="text1"/>
        </w:rPr>
        <w:t>;</w:t>
      </w:r>
    </w:p>
    <w:p w14:paraId="7A94DF70" w14:textId="42DC2C9B" w:rsidR="00115913" w:rsidRPr="00115913" w:rsidRDefault="00115913" w:rsidP="0082009E">
      <w:pPr>
        <w:pStyle w:val="FBT-normalny"/>
        <w:numPr>
          <w:ilvl w:val="0"/>
          <w:numId w:val="33"/>
        </w:numPr>
        <w:rPr>
          <w:color w:val="000000" w:themeColor="text1"/>
        </w:rPr>
      </w:pPr>
      <w:r w:rsidRPr="00115913">
        <w:rPr>
          <w:color w:val="000000" w:themeColor="text1"/>
        </w:rPr>
        <w:t>Częstotliwość trans. 450MHz</w:t>
      </w:r>
      <w:r>
        <w:rPr>
          <w:color w:val="000000" w:themeColor="text1"/>
        </w:rPr>
        <w:t>;</w:t>
      </w:r>
    </w:p>
    <w:p w14:paraId="3C4CC4D9" w14:textId="6C74C6BB"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 xml:space="preserve">lasyfikacja ogniowa </w:t>
      </w:r>
      <w:proofErr w:type="spellStart"/>
      <w:r w:rsidRPr="00115913">
        <w:rPr>
          <w:color w:val="000000" w:themeColor="text1"/>
        </w:rPr>
        <w:t>Fca</w:t>
      </w:r>
      <w:proofErr w:type="spellEnd"/>
      <w:r>
        <w:rPr>
          <w:color w:val="000000" w:themeColor="text1"/>
        </w:rPr>
        <w:t>;</w:t>
      </w:r>
    </w:p>
    <w:p w14:paraId="682887BB" w14:textId="0F221FD6" w:rsidR="00115913" w:rsidRPr="00115913" w:rsidRDefault="00115913" w:rsidP="0082009E">
      <w:pPr>
        <w:pStyle w:val="FBT-normalny"/>
        <w:numPr>
          <w:ilvl w:val="0"/>
          <w:numId w:val="33"/>
        </w:numPr>
        <w:rPr>
          <w:color w:val="000000" w:themeColor="text1"/>
        </w:rPr>
      </w:pPr>
      <w:r>
        <w:rPr>
          <w:color w:val="000000" w:themeColor="text1"/>
        </w:rPr>
        <w:t>M</w:t>
      </w:r>
      <w:r w:rsidRPr="00115913">
        <w:rPr>
          <w:color w:val="000000" w:themeColor="text1"/>
        </w:rPr>
        <w:t>aksymalna średnica kabla 6,9mm</w:t>
      </w:r>
      <w:r>
        <w:rPr>
          <w:color w:val="000000" w:themeColor="text1"/>
        </w:rPr>
        <w:t>;</w:t>
      </w:r>
    </w:p>
    <w:p w14:paraId="75EBF509" w14:textId="56D21EFC"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olor czarny</w:t>
      </w:r>
      <w:r>
        <w:rPr>
          <w:color w:val="000000" w:themeColor="text1"/>
        </w:rPr>
        <w:t>;</w:t>
      </w:r>
    </w:p>
    <w:p w14:paraId="56460B87" w14:textId="1A506545" w:rsidR="00115913" w:rsidRDefault="00115913" w:rsidP="0082009E">
      <w:pPr>
        <w:pStyle w:val="FBT-normalny"/>
        <w:numPr>
          <w:ilvl w:val="0"/>
          <w:numId w:val="33"/>
        </w:numPr>
        <w:rPr>
          <w:color w:val="000000" w:themeColor="text1"/>
        </w:rPr>
      </w:pPr>
      <w:r>
        <w:rPr>
          <w:color w:val="000000" w:themeColor="text1"/>
        </w:rPr>
        <w:t>Z</w:t>
      </w:r>
      <w:r w:rsidRPr="00115913">
        <w:rPr>
          <w:color w:val="000000" w:themeColor="text1"/>
        </w:rPr>
        <w:t>godność ze standardami: SO/IEC 11801</w:t>
      </w:r>
      <w:r>
        <w:rPr>
          <w:color w:val="000000" w:themeColor="text1"/>
        </w:rPr>
        <w:t xml:space="preserve">, </w:t>
      </w:r>
      <w:r w:rsidRPr="00115913">
        <w:rPr>
          <w:color w:val="000000" w:themeColor="text1"/>
        </w:rPr>
        <w:t>EN 50173-1</w:t>
      </w:r>
      <w:r>
        <w:rPr>
          <w:color w:val="000000" w:themeColor="text1"/>
        </w:rPr>
        <w:t xml:space="preserve">, </w:t>
      </w:r>
      <w:r w:rsidRPr="00115913">
        <w:rPr>
          <w:color w:val="000000" w:themeColor="text1"/>
        </w:rPr>
        <w:t>IEC 61156-5</w:t>
      </w:r>
      <w:r>
        <w:rPr>
          <w:color w:val="000000" w:themeColor="text1"/>
        </w:rPr>
        <w:t xml:space="preserve">, </w:t>
      </w:r>
      <w:r w:rsidRPr="00115913">
        <w:rPr>
          <w:color w:val="000000" w:themeColor="text1"/>
        </w:rPr>
        <w:t>EN 50288-6-1</w:t>
      </w:r>
      <w:r>
        <w:rPr>
          <w:color w:val="000000" w:themeColor="text1"/>
        </w:rPr>
        <w:t xml:space="preserve">, </w:t>
      </w:r>
      <w:r w:rsidRPr="00115913">
        <w:rPr>
          <w:color w:val="000000" w:themeColor="text1"/>
        </w:rPr>
        <w:t>IEC 60754-2</w:t>
      </w:r>
      <w:r>
        <w:rPr>
          <w:color w:val="000000" w:themeColor="text1"/>
        </w:rPr>
        <w:t xml:space="preserve">, </w:t>
      </w:r>
      <w:r w:rsidRPr="00115913">
        <w:rPr>
          <w:color w:val="000000" w:themeColor="text1"/>
        </w:rPr>
        <w:t>IEC 60794-1-2</w:t>
      </w:r>
      <w:r>
        <w:rPr>
          <w:color w:val="000000" w:themeColor="text1"/>
        </w:rPr>
        <w:t>.</w:t>
      </w:r>
    </w:p>
    <w:p w14:paraId="5D28756E" w14:textId="19945167" w:rsidR="003122BA" w:rsidRPr="003122BA" w:rsidRDefault="003122BA" w:rsidP="003122BA">
      <w:pPr>
        <w:pStyle w:val="FBT-normalny"/>
        <w:rPr>
          <w:color w:val="000000" w:themeColor="text1"/>
          <w:u w:val="single"/>
        </w:rPr>
      </w:pPr>
      <w:r w:rsidRPr="003122BA">
        <w:rPr>
          <w:color w:val="000000" w:themeColor="text1"/>
          <w:u w:val="single"/>
        </w:rPr>
        <w:lastRenderedPageBreak/>
        <w:t>Moduł RJ45 kat.6A nieekranowany:</w:t>
      </w:r>
    </w:p>
    <w:p w14:paraId="742DF24C" w14:textId="7DC47247" w:rsidR="003122BA" w:rsidRPr="003122BA" w:rsidRDefault="003122BA" w:rsidP="0082009E">
      <w:pPr>
        <w:pStyle w:val="FBT-normalny"/>
        <w:numPr>
          <w:ilvl w:val="0"/>
          <w:numId w:val="34"/>
        </w:numPr>
        <w:rPr>
          <w:color w:val="000000" w:themeColor="text1"/>
        </w:rPr>
      </w:pPr>
      <w:r w:rsidRPr="003122BA">
        <w:rPr>
          <w:color w:val="000000" w:themeColor="text1"/>
        </w:rPr>
        <w:t xml:space="preserve">Sposób </w:t>
      </w:r>
      <w:proofErr w:type="spellStart"/>
      <w:r w:rsidRPr="003122BA">
        <w:rPr>
          <w:color w:val="000000" w:themeColor="text1"/>
        </w:rPr>
        <w:t>terminacji</w:t>
      </w:r>
      <w:proofErr w:type="spellEnd"/>
      <w:r w:rsidRPr="003122BA">
        <w:rPr>
          <w:color w:val="000000" w:themeColor="text1"/>
        </w:rPr>
        <w:t xml:space="preserve"> żył kabla w module musi być wykonany za pomocą technologii IDC, jako powszechnie uznaną za najbardziej niezawodną metodę </w:t>
      </w:r>
      <w:proofErr w:type="spellStart"/>
      <w:r w:rsidRPr="003122BA">
        <w:rPr>
          <w:color w:val="000000" w:themeColor="text1"/>
        </w:rPr>
        <w:t>terminacyjną</w:t>
      </w:r>
      <w:proofErr w:type="spellEnd"/>
      <w:r>
        <w:rPr>
          <w:color w:val="000000" w:themeColor="text1"/>
        </w:rPr>
        <w:t>;</w:t>
      </w:r>
    </w:p>
    <w:p w14:paraId="21B538AF" w14:textId="0B5AD393" w:rsidR="003122BA" w:rsidRPr="003122BA" w:rsidRDefault="003122BA" w:rsidP="0082009E">
      <w:pPr>
        <w:pStyle w:val="FBT-normalny"/>
        <w:numPr>
          <w:ilvl w:val="0"/>
          <w:numId w:val="34"/>
        </w:numPr>
        <w:rPr>
          <w:color w:val="000000" w:themeColor="text1"/>
        </w:rPr>
      </w:pPr>
      <w:r w:rsidRPr="003122BA">
        <w:rPr>
          <w:color w:val="000000" w:themeColor="text1"/>
        </w:rPr>
        <w:t>Dopuszcza się zastosowanie metody IDC tylko z wykorzystaniem V-styku z uwagi na największą powierzchnię kontaktu, co gwarantuję najniższą rezystancję, co jest szczególnie istotne dla nowych standardów zasilania zdalnego 4PPoE</w:t>
      </w:r>
      <w:r>
        <w:rPr>
          <w:color w:val="000000" w:themeColor="text1"/>
        </w:rPr>
        <w:t>;</w:t>
      </w:r>
    </w:p>
    <w:p w14:paraId="404C5AC8" w14:textId="04593C96" w:rsidR="003122BA" w:rsidRPr="003122BA" w:rsidRDefault="003122BA" w:rsidP="0082009E">
      <w:pPr>
        <w:pStyle w:val="FBT-normalny"/>
        <w:numPr>
          <w:ilvl w:val="0"/>
          <w:numId w:val="34"/>
        </w:numPr>
        <w:rPr>
          <w:color w:val="000000" w:themeColor="text1"/>
        </w:rPr>
      </w:pPr>
      <w:r w:rsidRPr="003122BA">
        <w:rPr>
          <w:color w:val="000000" w:themeColor="text1"/>
        </w:rPr>
        <w:t xml:space="preserve">Dla zachowania elastyczności systemu, moduły muszą jednocześnie mieć możliwość </w:t>
      </w:r>
      <w:proofErr w:type="spellStart"/>
      <w:r w:rsidRPr="003122BA">
        <w:rPr>
          <w:color w:val="000000" w:themeColor="text1"/>
        </w:rPr>
        <w:t>terminacji</w:t>
      </w:r>
      <w:proofErr w:type="spellEnd"/>
      <w:r w:rsidRPr="003122BA">
        <w:rPr>
          <w:color w:val="000000" w:themeColor="text1"/>
        </w:rPr>
        <w:t xml:space="preserve"> żył typu drut jak i linka w następujących rozpiętościach średnic:</w:t>
      </w:r>
    </w:p>
    <w:p w14:paraId="4C436FE4" w14:textId="2E902100" w:rsidR="003122BA" w:rsidRPr="003122BA" w:rsidRDefault="003122BA" w:rsidP="0082009E">
      <w:pPr>
        <w:pStyle w:val="FBT-normalny"/>
        <w:numPr>
          <w:ilvl w:val="1"/>
          <w:numId w:val="36"/>
        </w:numPr>
        <w:rPr>
          <w:color w:val="000000" w:themeColor="text1"/>
        </w:rPr>
      </w:pPr>
      <w:r w:rsidRPr="003122BA">
        <w:rPr>
          <w:color w:val="000000" w:themeColor="text1"/>
        </w:rPr>
        <w:t>AWG 22 – 26 dla drutu</w:t>
      </w:r>
    </w:p>
    <w:p w14:paraId="5228515F" w14:textId="6DF96340" w:rsidR="003122BA" w:rsidRPr="003122BA" w:rsidRDefault="003122BA" w:rsidP="0082009E">
      <w:pPr>
        <w:pStyle w:val="FBT-normalny"/>
        <w:numPr>
          <w:ilvl w:val="1"/>
          <w:numId w:val="36"/>
        </w:numPr>
        <w:rPr>
          <w:color w:val="000000" w:themeColor="text1"/>
        </w:rPr>
      </w:pPr>
      <w:r w:rsidRPr="003122BA">
        <w:rPr>
          <w:color w:val="000000" w:themeColor="text1"/>
        </w:rPr>
        <w:t>AWG 22/7 – 26/7 AWG dla linki</w:t>
      </w:r>
    </w:p>
    <w:p w14:paraId="6FC697A7" w14:textId="5C418461" w:rsidR="003122BA" w:rsidRPr="003122BA" w:rsidRDefault="003122BA" w:rsidP="0082009E">
      <w:pPr>
        <w:pStyle w:val="FBT-normalny"/>
        <w:numPr>
          <w:ilvl w:val="0"/>
          <w:numId w:val="35"/>
        </w:numPr>
        <w:rPr>
          <w:color w:val="000000" w:themeColor="text1"/>
        </w:rPr>
      </w:pPr>
      <w:r w:rsidRPr="003122BA">
        <w:rPr>
          <w:color w:val="000000" w:themeColor="text1"/>
        </w:rPr>
        <w:t>Moduły muszą obsługiwać możliwie szeroką gamę kabli, stąd niezbędne jest zapewnienie obsługi kabli o średnicy żyły wraz z powłoką aż do min 1.5 mm</w:t>
      </w:r>
      <w:r>
        <w:rPr>
          <w:color w:val="000000" w:themeColor="text1"/>
        </w:rPr>
        <w:t>;</w:t>
      </w:r>
    </w:p>
    <w:p w14:paraId="30B4E252" w14:textId="5183ED7E" w:rsidR="003122BA" w:rsidRPr="003122BA" w:rsidRDefault="003122BA" w:rsidP="0082009E">
      <w:pPr>
        <w:pStyle w:val="FBT-normalny"/>
        <w:numPr>
          <w:ilvl w:val="0"/>
          <w:numId w:val="35"/>
        </w:numPr>
        <w:rPr>
          <w:color w:val="000000" w:themeColor="text1"/>
        </w:rPr>
      </w:pPr>
      <w:r w:rsidRPr="003122BA">
        <w:rPr>
          <w:color w:val="000000" w:themeColor="text1"/>
        </w:rPr>
        <w:t>Konstrukcja modułu musi umożliwiać obsługę kabli o średnicy zewnętrznej do 10mm</w:t>
      </w:r>
      <w:r>
        <w:rPr>
          <w:color w:val="000000" w:themeColor="text1"/>
        </w:rPr>
        <w:t>;</w:t>
      </w:r>
    </w:p>
    <w:p w14:paraId="265B38FC" w14:textId="34D97CCA" w:rsidR="003122BA" w:rsidRPr="003122BA" w:rsidRDefault="003122BA" w:rsidP="0082009E">
      <w:pPr>
        <w:pStyle w:val="FBT-normalny"/>
        <w:numPr>
          <w:ilvl w:val="0"/>
          <w:numId w:val="35"/>
        </w:numPr>
        <w:rPr>
          <w:color w:val="000000" w:themeColor="text1"/>
        </w:rPr>
      </w:pPr>
      <w:r w:rsidRPr="003122BA">
        <w:rPr>
          <w:color w:val="000000" w:themeColor="text1"/>
        </w:rPr>
        <w:t xml:space="preserve">Metoda </w:t>
      </w:r>
      <w:proofErr w:type="spellStart"/>
      <w:r w:rsidRPr="003122BA">
        <w:rPr>
          <w:color w:val="000000" w:themeColor="text1"/>
        </w:rPr>
        <w:t>terminacji</w:t>
      </w:r>
      <w:proofErr w:type="spellEnd"/>
      <w:r w:rsidRPr="003122BA">
        <w:rPr>
          <w:color w:val="000000" w:themeColor="text1"/>
        </w:rPr>
        <w:t xml:space="preserve"> kabla instalacyjnego w module musi gwarantować niezależność jakości uzyskanego kontaktu od stanu i jakości samego narzędzia terminującego</w:t>
      </w:r>
      <w:r>
        <w:rPr>
          <w:color w:val="000000" w:themeColor="text1"/>
        </w:rPr>
        <w:t>;</w:t>
      </w:r>
    </w:p>
    <w:p w14:paraId="14A5E32E" w14:textId="471859F0"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muszą pozwalać na </w:t>
      </w:r>
      <w:proofErr w:type="spellStart"/>
      <w:r w:rsidRPr="003122BA">
        <w:rPr>
          <w:color w:val="000000" w:themeColor="text1"/>
        </w:rPr>
        <w:t>terminację</w:t>
      </w:r>
      <w:proofErr w:type="spellEnd"/>
      <w:r w:rsidRPr="003122BA">
        <w:rPr>
          <w:color w:val="000000" w:themeColor="text1"/>
        </w:rPr>
        <w:t xml:space="preserve"> kabla w sekwencji TIA/EIA 568A lub B</w:t>
      </w:r>
      <w:r>
        <w:rPr>
          <w:color w:val="000000" w:themeColor="text1"/>
        </w:rPr>
        <w:t>;</w:t>
      </w:r>
    </w:p>
    <w:p w14:paraId="3B092810" w14:textId="087240D0" w:rsidR="003122BA" w:rsidRPr="003122BA" w:rsidRDefault="003122BA" w:rsidP="0082009E">
      <w:pPr>
        <w:pStyle w:val="FBT-normalny"/>
        <w:numPr>
          <w:ilvl w:val="0"/>
          <w:numId w:val="35"/>
        </w:numPr>
        <w:rPr>
          <w:color w:val="000000" w:themeColor="text1"/>
        </w:rPr>
      </w:pPr>
      <w:r w:rsidRPr="003122BA">
        <w:rPr>
          <w:color w:val="000000" w:themeColor="text1"/>
        </w:rPr>
        <w:t>Moduły muszą zapewniać ochronę strefy kontaktu poprzez przytwierdzenie kabla instalacyjnego do obudowy modułu</w:t>
      </w:r>
      <w:r>
        <w:rPr>
          <w:color w:val="000000" w:themeColor="text1"/>
        </w:rPr>
        <w:t>;</w:t>
      </w:r>
    </w:p>
    <w:p w14:paraId="6952CB2C" w14:textId="422AABEE"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muszą obsługiwać technologię </w:t>
      </w:r>
      <w:proofErr w:type="spellStart"/>
      <w:r w:rsidRPr="003122BA">
        <w:rPr>
          <w:color w:val="000000" w:themeColor="text1"/>
        </w:rPr>
        <w:t>PoE</w:t>
      </w:r>
      <w:proofErr w:type="spellEnd"/>
      <w:r w:rsidRPr="003122BA">
        <w:rPr>
          <w:color w:val="000000" w:themeColor="text1"/>
        </w:rPr>
        <w:t xml:space="preserve"> oraz </w:t>
      </w:r>
      <w:proofErr w:type="spellStart"/>
      <w:r w:rsidRPr="003122BA">
        <w:rPr>
          <w:color w:val="000000" w:themeColor="text1"/>
        </w:rPr>
        <w:t>PoE</w:t>
      </w:r>
      <w:proofErr w:type="spellEnd"/>
      <w:r w:rsidRPr="003122BA">
        <w:rPr>
          <w:color w:val="000000" w:themeColor="text1"/>
        </w:rPr>
        <w:t xml:space="preserve">+ (Power </w:t>
      </w:r>
      <w:proofErr w:type="spellStart"/>
      <w:r w:rsidRPr="003122BA">
        <w:rPr>
          <w:color w:val="000000" w:themeColor="text1"/>
        </w:rPr>
        <w:t>Over</w:t>
      </w:r>
      <w:proofErr w:type="spellEnd"/>
      <w:r w:rsidRPr="003122BA">
        <w:rPr>
          <w:color w:val="000000" w:themeColor="text1"/>
        </w:rPr>
        <w:t xml:space="preserve"> Ethernet) zgodnie z IEC 60512-99-001</w:t>
      </w:r>
      <w:r>
        <w:rPr>
          <w:color w:val="000000" w:themeColor="text1"/>
        </w:rPr>
        <w:t>;</w:t>
      </w:r>
    </w:p>
    <w:p w14:paraId="28493D43" w14:textId="2547D54A" w:rsidR="003122BA" w:rsidRPr="003122BA" w:rsidRDefault="003122BA" w:rsidP="0082009E">
      <w:pPr>
        <w:pStyle w:val="FBT-normalny"/>
        <w:numPr>
          <w:ilvl w:val="0"/>
          <w:numId w:val="35"/>
        </w:numPr>
        <w:rPr>
          <w:color w:val="000000" w:themeColor="text1"/>
        </w:rPr>
      </w:pPr>
      <w:r w:rsidRPr="003122BA">
        <w:rPr>
          <w:color w:val="000000" w:themeColor="text1"/>
        </w:rPr>
        <w:t xml:space="preserve">Żyły kabla instalacyjnego muszą być w obrębie kontaktu IDC unieruchomione co zapobiega obruszaniu kontaktu. Ma to szczególne znaczenie w przypadku zastosowania </w:t>
      </w:r>
      <w:proofErr w:type="spellStart"/>
      <w:r w:rsidRPr="003122BA">
        <w:rPr>
          <w:color w:val="000000" w:themeColor="text1"/>
        </w:rPr>
        <w:t>PoE</w:t>
      </w:r>
      <w:proofErr w:type="spellEnd"/>
      <w:r>
        <w:rPr>
          <w:color w:val="000000" w:themeColor="text1"/>
        </w:rPr>
        <w:t>;</w:t>
      </w:r>
    </w:p>
    <w:p w14:paraId="1CC00ADC" w14:textId="71C32492"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zgodnie z ISO 11801 ed.2.2. muszą zapewniać minimum 4 krotną </w:t>
      </w:r>
      <w:proofErr w:type="spellStart"/>
      <w:r w:rsidRPr="003122BA">
        <w:rPr>
          <w:color w:val="000000" w:themeColor="text1"/>
        </w:rPr>
        <w:t>reterminację</w:t>
      </w:r>
      <w:proofErr w:type="spellEnd"/>
      <w:r w:rsidRPr="003122BA">
        <w:rPr>
          <w:color w:val="000000" w:themeColor="text1"/>
        </w:rPr>
        <w:t>. Wymagane jest przedstawienie stosownego raportu z testów</w:t>
      </w:r>
      <w:r>
        <w:rPr>
          <w:color w:val="000000" w:themeColor="text1"/>
        </w:rPr>
        <w:t>;</w:t>
      </w:r>
    </w:p>
    <w:p w14:paraId="0E6D5365" w14:textId="7B5087D7" w:rsidR="003122BA" w:rsidRPr="003122BA" w:rsidRDefault="003122BA" w:rsidP="0082009E">
      <w:pPr>
        <w:pStyle w:val="FBT-normalny"/>
        <w:numPr>
          <w:ilvl w:val="0"/>
          <w:numId w:val="35"/>
        </w:numPr>
        <w:rPr>
          <w:color w:val="000000" w:themeColor="text1"/>
        </w:rPr>
      </w:pPr>
      <w:r w:rsidRPr="003122BA">
        <w:rPr>
          <w:color w:val="000000" w:themeColor="text1"/>
        </w:rPr>
        <w:t>Moduły zgodnie z ISO 11801 ed.2.2. muszą zapewniać minimum 750 cykli połączeniowych. Wymagane jest przedstawienie stosownego raportu z testów</w:t>
      </w:r>
      <w:r>
        <w:rPr>
          <w:color w:val="000000" w:themeColor="text1"/>
        </w:rPr>
        <w:t>;</w:t>
      </w:r>
    </w:p>
    <w:p w14:paraId="13250962" w14:textId="346148F3" w:rsidR="003122BA" w:rsidRPr="003122BA" w:rsidRDefault="003122BA" w:rsidP="0082009E">
      <w:pPr>
        <w:pStyle w:val="FBT-normalny"/>
        <w:numPr>
          <w:ilvl w:val="0"/>
          <w:numId w:val="35"/>
        </w:numPr>
        <w:rPr>
          <w:color w:val="000000" w:themeColor="text1"/>
        </w:rPr>
      </w:pPr>
      <w:r w:rsidRPr="003122BA">
        <w:rPr>
          <w:color w:val="000000" w:themeColor="text1"/>
        </w:rPr>
        <w:t>Dla zagwarantowania właściwych parametrów transmisji piny modułów muszą być pokryte warstwą złota o grubości min 0,7 µm</w:t>
      </w:r>
      <w:r>
        <w:rPr>
          <w:color w:val="000000" w:themeColor="text1"/>
        </w:rPr>
        <w:t>;</w:t>
      </w:r>
    </w:p>
    <w:p w14:paraId="0EE5B737" w14:textId="1AB10D9E" w:rsidR="003122BA" w:rsidRPr="003122BA" w:rsidRDefault="003122BA" w:rsidP="0082009E">
      <w:pPr>
        <w:pStyle w:val="FBT-normalny"/>
        <w:numPr>
          <w:ilvl w:val="0"/>
          <w:numId w:val="35"/>
        </w:numPr>
        <w:rPr>
          <w:color w:val="000000" w:themeColor="text1"/>
        </w:rPr>
      </w:pPr>
      <w:r w:rsidRPr="003122BA">
        <w:rPr>
          <w:color w:val="000000" w:themeColor="text1"/>
        </w:rPr>
        <w:t>Moduł musi pozwalać na skrócenie minimalnej długości łącza do 5 m (zamiast 15 m)</w:t>
      </w:r>
      <w:r>
        <w:rPr>
          <w:color w:val="000000" w:themeColor="text1"/>
        </w:rPr>
        <w:t>;</w:t>
      </w:r>
    </w:p>
    <w:p w14:paraId="434ECC26" w14:textId="218A10A0" w:rsidR="00115913" w:rsidRPr="006C14B9" w:rsidRDefault="003122BA" w:rsidP="0082009E">
      <w:pPr>
        <w:pStyle w:val="FBT-normalny"/>
        <w:numPr>
          <w:ilvl w:val="0"/>
          <w:numId w:val="35"/>
        </w:numPr>
        <w:rPr>
          <w:color w:val="000000" w:themeColor="text1"/>
          <w:lang w:val="en-US"/>
        </w:rPr>
      </w:pPr>
      <w:proofErr w:type="spellStart"/>
      <w:r w:rsidRPr="006C14B9">
        <w:rPr>
          <w:color w:val="000000" w:themeColor="text1"/>
          <w:lang w:val="en-US"/>
        </w:rPr>
        <w:t>Zgodność</w:t>
      </w:r>
      <w:proofErr w:type="spellEnd"/>
      <w:r w:rsidRPr="006C14B9">
        <w:rPr>
          <w:color w:val="000000" w:themeColor="text1"/>
          <w:lang w:val="en-US"/>
        </w:rPr>
        <w:t xml:space="preserve"> ze </w:t>
      </w:r>
      <w:proofErr w:type="spellStart"/>
      <w:r w:rsidRPr="006C14B9">
        <w:rPr>
          <w:color w:val="000000" w:themeColor="text1"/>
          <w:lang w:val="en-US"/>
        </w:rPr>
        <w:t>standardami</w:t>
      </w:r>
      <w:proofErr w:type="spellEnd"/>
      <w:r w:rsidRPr="006C14B9">
        <w:rPr>
          <w:color w:val="000000" w:themeColor="text1"/>
          <w:lang w:val="en-US"/>
        </w:rPr>
        <w:t>: UL Recognized, IEC 60603-7-41: Electrical Characteristics of the Telecommunication Outlets, ISO/IEC 11801, EN 50173-1.</w:t>
      </w:r>
    </w:p>
    <w:p w14:paraId="4FB53AD9" w14:textId="77777777" w:rsidR="00C577E9" w:rsidRPr="006C14B9" w:rsidRDefault="00C577E9" w:rsidP="00C577E9">
      <w:pPr>
        <w:pStyle w:val="FBT-normalny"/>
        <w:ind w:left="720"/>
        <w:rPr>
          <w:color w:val="000000" w:themeColor="text1"/>
          <w:lang w:val="en-US"/>
        </w:rPr>
      </w:pPr>
    </w:p>
    <w:p w14:paraId="7D553DD6" w14:textId="77777777" w:rsidR="00F03225" w:rsidRPr="00F03225" w:rsidRDefault="00F03225" w:rsidP="00F03225">
      <w:pPr>
        <w:pStyle w:val="FBT-normalny"/>
        <w:rPr>
          <w:color w:val="000000" w:themeColor="text1"/>
          <w:u w:val="single"/>
        </w:rPr>
      </w:pPr>
      <w:r w:rsidRPr="00F03225">
        <w:rPr>
          <w:color w:val="000000" w:themeColor="text1"/>
          <w:u w:val="single"/>
        </w:rPr>
        <w:t>Modularny panel / kaseta 6xRJ45:</w:t>
      </w:r>
    </w:p>
    <w:p w14:paraId="04A480BC" w14:textId="618E8223" w:rsidR="00F03225" w:rsidRPr="00F03225" w:rsidRDefault="00F03225" w:rsidP="0082009E">
      <w:pPr>
        <w:pStyle w:val="FBT-normalny"/>
        <w:numPr>
          <w:ilvl w:val="0"/>
          <w:numId w:val="37"/>
        </w:numPr>
        <w:rPr>
          <w:color w:val="000000" w:themeColor="text1"/>
        </w:rPr>
      </w:pPr>
      <w:r w:rsidRPr="00F03225">
        <w:rPr>
          <w:color w:val="000000" w:themeColor="text1"/>
        </w:rPr>
        <w:t>Uniwersalny panel do dystrybucji zarówno połączeń światłowodowych jak i  miedzianych  poprzez wymienne moduły</w:t>
      </w:r>
      <w:r>
        <w:rPr>
          <w:color w:val="000000" w:themeColor="text1"/>
        </w:rPr>
        <w:t>;</w:t>
      </w:r>
    </w:p>
    <w:p w14:paraId="35EB6B16" w14:textId="638E34DA" w:rsidR="00F03225" w:rsidRPr="00F03225" w:rsidRDefault="00F03225" w:rsidP="0082009E">
      <w:pPr>
        <w:pStyle w:val="FBT-normalny"/>
        <w:numPr>
          <w:ilvl w:val="0"/>
          <w:numId w:val="37"/>
        </w:numPr>
        <w:rPr>
          <w:color w:val="000000" w:themeColor="text1"/>
        </w:rPr>
      </w:pPr>
      <w:r w:rsidRPr="00F03225">
        <w:rPr>
          <w:color w:val="000000" w:themeColor="text1"/>
        </w:rPr>
        <w:t>Kasety dla modułów miedzianych powinny obsługiwać do 6 portów, co pozwala na płynną rozbudowę sieci co 6 portów osiągając maksymalną pojemność 48 portów</w:t>
      </w:r>
      <w:r>
        <w:rPr>
          <w:color w:val="000000" w:themeColor="text1"/>
        </w:rPr>
        <w:t>;</w:t>
      </w:r>
    </w:p>
    <w:p w14:paraId="23780D13" w14:textId="3ED13DFF" w:rsidR="00F03225" w:rsidRPr="00F03225" w:rsidRDefault="00F03225" w:rsidP="0082009E">
      <w:pPr>
        <w:pStyle w:val="FBT-normalny"/>
        <w:numPr>
          <w:ilvl w:val="0"/>
          <w:numId w:val="37"/>
        </w:numPr>
        <w:rPr>
          <w:color w:val="000000" w:themeColor="text1"/>
        </w:rPr>
      </w:pPr>
      <w:r w:rsidRPr="00F03225">
        <w:rPr>
          <w:color w:val="000000" w:themeColor="text1"/>
        </w:rPr>
        <w:t>Kasety dla modułów miedzianych muszą obsługiwać moduły przyłączeniowe co najmniej Kat.6A oraz Kat.8.1</w:t>
      </w:r>
      <w:r>
        <w:rPr>
          <w:color w:val="000000" w:themeColor="text1"/>
        </w:rPr>
        <w:t>;</w:t>
      </w:r>
    </w:p>
    <w:p w14:paraId="4F9A62D3" w14:textId="56D82DEA" w:rsidR="00F03225" w:rsidRPr="00F03225" w:rsidRDefault="00F03225" w:rsidP="0082009E">
      <w:pPr>
        <w:pStyle w:val="FBT-normalny"/>
        <w:numPr>
          <w:ilvl w:val="0"/>
          <w:numId w:val="37"/>
        </w:numPr>
        <w:rPr>
          <w:color w:val="000000" w:themeColor="text1"/>
        </w:rPr>
      </w:pPr>
      <w:r w:rsidRPr="00F03225">
        <w:rPr>
          <w:color w:val="000000" w:themeColor="text1"/>
        </w:rPr>
        <w:t xml:space="preserve">Minimalna pojemność </w:t>
      </w:r>
      <w:proofErr w:type="spellStart"/>
      <w:r w:rsidRPr="00F03225">
        <w:rPr>
          <w:color w:val="000000" w:themeColor="text1"/>
        </w:rPr>
        <w:t>panela</w:t>
      </w:r>
      <w:proofErr w:type="spellEnd"/>
      <w:r w:rsidRPr="00F03225">
        <w:rPr>
          <w:color w:val="000000" w:themeColor="text1"/>
        </w:rPr>
        <w:t xml:space="preserve"> to 96 włókien na 1U</w:t>
      </w:r>
      <w:r>
        <w:rPr>
          <w:color w:val="000000" w:themeColor="text1"/>
        </w:rPr>
        <w:t>;</w:t>
      </w:r>
    </w:p>
    <w:p w14:paraId="1728E50F" w14:textId="77777777" w:rsidR="00F03225" w:rsidRDefault="00F03225" w:rsidP="0082009E">
      <w:pPr>
        <w:pStyle w:val="FBT-normalny"/>
        <w:numPr>
          <w:ilvl w:val="0"/>
          <w:numId w:val="37"/>
        </w:numPr>
        <w:rPr>
          <w:color w:val="000000" w:themeColor="text1"/>
        </w:rPr>
      </w:pPr>
      <w:r w:rsidRPr="00F03225">
        <w:rPr>
          <w:color w:val="000000" w:themeColor="text1"/>
        </w:rPr>
        <w:t xml:space="preserve">Minimalna pojemność </w:t>
      </w:r>
      <w:proofErr w:type="spellStart"/>
      <w:r w:rsidRPr="00F03225">
        <w:rPr>
          <w:color w:val="000000" w:themeColor="text1"/>
        </w:rPr>
        <w:t>panela</w:t>
      </w:r>
      <w:proofErr w:type="spellEnd"/>
      <w:r w:rsidRPr="00F03225">
        <w:rPr>
          <w:color w:val="000000" w:themeColor="text1"/>
        </w:rPr>
        <w:t xml:space="preserve"> to 48 portów miedzianych i / lub światłowodowych</w:t>
      </w:r>
      <w:r>
        <w:rPr>
          <w:color w:val="000000" w:themeColor="text1"/>
        </w:rPr>
        <w:t>;</w:t>
      </w:r>
    </w:p>
    <w:p w14:paraId="2DA53211" w14:textId="644F3A67" w:rsidR="00F03225" w:rsidRPr="00F03225" w:rsidRDefault="00F03225" w:rsidP="0082009E">
      <w:pPr>
        <w:pStyle w:val="FBT-normalny"/>
        <w:numPr>
          <w:ilvl w:val="0"/>
          <w:numId w:val="37"/>
        </w:numPr>
        <w:rPr>
          <w:color w:val="000000" w:themeColor="text1"/>
        </w:rPr>
      </w:pPr>
      <w:r w:rsidRPr="00F03225">
        <w:rPr>
          <w:color w:val="000000" w:themeColor="text1"/>
        </w:rPr>
        <w:t>Panel musi być podzielony w taki sposób, aby można było obsługiwać niezależnie co najmniej 8 sekcji, które mogą zostać wyposażone w odpowiednie moduły z przeznaczeniem dla techniki miedzianej lub światłowodowej</w:t>
      </w:r>
      <w:r>
        <w:rPr>
          <w:color w:val="000000" w:themeColor="text1"/>
        </w:rPr>
        <w:t>;</w:t>
      </w:r>
    </w:p>
    <w:p w14:paraId="357E7E55" w14:textId="7159B2CE" w:rsidR="00F03225" w:rsidRPr="00F03225" w:rsidRDefault="00F03225" w:rsidP="0082009E">
      <w:pPr>
        <w:pStyle w:val="FBT-normalny"/>
        <w:numPr>
          <w:ilvl w:val="0"/>
          <w:numId w:val="37"/>
        </w:numPr>
        <w:rPr>
          <w:color w:val="000000" w:themeColor="text1"/>
        </w:rPr>
      </w:pPr>
      <w:r w:rsidRPr="00F03225">
        <w:rPr>
          <w:color w:val="000000" w:themeColor="text1"/>
        </w:rPr>
        <w:t>Panel musi być przygotowany na łączenie włókien za pomocą spawania ale także na montaż modułów lub kaset prefabrykowanych ze złączem (MPO na LC Duplex)</w:t>
      </w:r>
      <w:r>
        <w:rPr>
          <w:color w:val="000000" w:themeColor="text1"/>
        </w:rPr>
        <w:t>;</w:t>
      </w:r>
    </w:p>
    <w:p w14:paraId="50C159A5" w14:textId="0F8C9277" w:rsidR="00F03225" w:rsidRPr="00F03225" w:rsidRDefault="00F03225" w:rsidP="0082009E">
      <w:pPr>
        <w:pStyle w:val="FBT-normalny"/>
        <w:numPr>
          <w:ilvl w:val="0"/>
          <w:numId w:val="37"/>
        </w:numPr>
        <w:rPr>
          <w:color w:val="000000" w:themeColor="text1"/>
        </w:rPr>
      </w:pPr>
      <w:r w:rsidRPr="00F03225">
        <w:rPr>
          <w:color w:val="000000" w:themeColor="text1"/>
        </w:rPr>
        <w:lastRenderedPageBreak/>
        <w:t>Panel musi być przygotowany na łączenie włókien za pomocą spawania ale także na montaż modułów lub kaset prefabrykowanych ze złączem (MPO na LC Duplex)</w:t>
      </w:r>
      <w:r>
        <w:rPr>
          <w:color w:val="000000" w:themeColor="text1"/>
        </w:rPr>
        <w:t>;</w:t>
      </w:r>
    </w:p>
    <w:p w14:paraId="2498F5D2" w14:textId="1C212ECA" w:rsidR="00F03225" w:rsidRPr="00F03225" w:rsidRDefault="00F03225" w:rsidP="0082009E">
      <w:pPr>
        <w:pStyle w:val="FBT-normalny"/>
        <w:numPr>
          <w:ilvl w:val="0"/>
          <w:numId w:val="37"/>
        </w:numPr>
        <w:rPr>
          <w:color w:val="000000" w:themeColor="text1"/>
        </w:rPr>
      </w:pPr>
      <w:r w:rsidRPr="00F03225">
        <w:rPr>
          <w:color w:val="000000" w:themeColor="text1"/>
        </w:rPr>
        <w:t xml:space="preserve">Płyta czołowa </w:t>
      </w:r>
      <w:proofErr w:type="spellStart"/>
      <w:r w:rsidRPr="00F03225">
        <w:rPr>
          <w:color w:val="000000" w:themeColor="text1"/>
        </w:rPr>
        <w:t>panela</w:t>
      </w:r>
      <w:proofErr w:type="spellEnd"/>
      <w:r w:rsidRPr="00F03225">
        <w:rPr>
          <w:color w:val="000000" w:themeColor="text1"/>
        </w:rPr>
        <w:t xml:space="preserve"> musi mieć możliwość założenia bocznych prowadnic dla kabli krosowych</w:t>
      </w:r>
      <w:r>
        <w:rPr>
          <w:color w:val="000000" w:themeColor="text1"/>
        </w:rPr>
        <w:t>;</w:t>
      </w:r>
    </w:p>
    <w:p w14:paraId="1B1B3BD4" w14:textId="27E01B1A" w:rsidR="00F03225" w:rsidRPr="00F03225" w:rsidRDefault="00F03225" w:rsidP="0082009E">
      <w:pPr>
        <w:pStyle w:val="FBT-normalny"/>
        <w:numPr>
          <w:ilvl w:val="0"/>
          <w:numId w:val="37"/>
        </w:numPr>
        <w:rPr>
          <w:color w:val="000000" w:themeColor="text1"/>
        </w:rPr>
      </w:pPr>
      <w:r w:rsidRPr="00F03225">
        <w:rPr>
          <w:color w:val="000000" w:themeColor="text1"/>
        </w:rPr>
        <w:t>Panel musi mieć uchylną pokrywę chroniącą podłączone kable krosowe. Pokrywa ochronna musi mieć dedykowane pole opisowe z możliwością wsunięcia etykiety</w:t>
      </w:r>
      <w:r>
        <w:rPr>
          <w:color w:val="000000" w:themeColor="text1"/>
        </w:rPr>
        <w:t>;</w:t>
      </w:r>
    </w:p>
    <w:p w14:paraId="7ED2F2E1" w14:textId="7E980FFD" w:rsidR="00F03225" w:rsidRPr="00F03225" w:rsidRDefault="00F03225" w:rsidP="0082009E">
      <w:pPr>
        <w:pStyle w:val="FBT-normalny"/>
        <w:numPr>
          <w:ilvl w:val="0"/>
          <w:numId w:val="37"/>
        </w:numPr>
        <w:rPr>
          <w:color w:val="000000" w:themeColor="text1"/>
        </w:rPr>
      </w:pPr>
      <w:r w:rsidRPr="00F03225">
        <w:rPr>
          <w:color w:val="000000" w:themeColor="text1"/>
        </w:rPr>
        <w:t>Panel musi obsługiwać złącza światłowodowe LC Duplex, MPO oraz RJ45 jednocześnie w tej samej obudowie</w:t>
      </w:r>
      <w:r>
        <w:rPr>
          <w:color w:val="000000" w:themeColor="text1"/>
        </w:rPr>
        <w:t>;</w:t>
      </w:r>
    </w:p>
    <w:p w14:paraId="7DBC8AC9" w14:textId="37C3EF23" w:rsidR="00F03225" w:rsidRPr="00F03225" w:rsidRDefault="00F03225" w:rsidP="0082009E">
      <w:pPr>
        <w:pStyle w:val="FBT-normalny"/>
        <w:numPr>
          <w:ilvl w:val="0"/>
          <w:numId w:val="37"/>
        </w:numPr>
        <w:rPr>
          <w:color w:val="000000" w:themeColor="text1"/>
        </w:rPr>
      </w:pPr>
      <w:r w:rsidRPr="00F03225">
        <w:rPr>
          <w:color w:val="000000" w:themeColor="text1"/>
        </w:rPr>
        <w:t xml:space="preserve">Moduły muszą być obsługiwane od tyłu </w:t>
      </w:r>
      <w:proofErr w:type="spellStart"/>
      <w:r w:rsidRPr="00F03225">
        <w:rPr>
          <w:color w:val="000000" w:themeColor="text1"/>
        </w:rPr>
        <w:t>panela</w:t>
      </w:r>
      <w:proofErr w:type="spellEnd"/>
      <w:r w:rsidRPr="00F03225">
        <w:rPr>
          <w:color w:val="000000" w:themeColor="text1"/>
        </w:rPr>
        <w:t xml:space="preserve"> niezależnie</w:t>
      </w:r>
      <w:r>
        <w:rPr>
          <w:color w:val="000000" w:themeColor="text1"/>
        </w:rPr>
        <w:t>;</w:t>
      </w:r>
    </w:p>
    <w:p w14:paraId="45253456" w14:textId="480E8CDC" w:rsidR="00F03225" w:rsidRPr="00F03225" w:rsidRDefault="00F03225" w:rsidP="0082009E">
      <w:pPr>
        <w:pStyle w:val="FBT-normalny"/>
        <w:numPr>
          <w:ilvl w:val="0"/>
          <w:numId w:val="37"/>
        </w:numPr>
        <w:rPr>
          <w:color w:val="000000" w:themeColor="text1"/>
        </w:rPr>
      </w:pPr>
      <w:r w:rsidRPr="00F03225">
        <w:rPr>
          <w:color w:val="000000" w:themeColor="text1"/>
        </w:rPr>
        <w:t xml:space="preserve">Tył </w:t>
      </w:r>
      <w:proofErr w:type="spellStart"/>
      <w:r w:rsidRPr="00F03225">
        <w:rPr>
          <w:color w:val="000000" w:themeColor="text1"/>
        </w:rPr>
        <w:t>panela</w:t>
      </w:r>
      <w:proofErr w:type="spellEnd"/>
      <w:r w:rsidRPr="00F03225">
        <w:rPr>
          <w:color w:val="000000" w:themeColor="text1"/>
        </w:rPr>
        <w:t xml:space="preserve"> musi umożliwiać montaż dodatkowych półek lub prowadnic bocznych w celu późniejszego montażu wprowadzanych kabli. Kable instalacyjne miedziane i światłowodowe powinny być wprowadzane do obudowy </w:t>
      </w:r>
      <w:proofErr w:type="spellStart"/>
      <w:r w:rsidRPr="00F03225">
        <w:rPr>
          <w:color w:val="000000" w:themeColor="text1"/>
        </w:rPr>
        <w:t>panela</w:t>
      </w:r>
      <w:proofErr w:type="spellEnd"/>
      <w:r w:rsidRPr="00F03225">
        <w:rPr>
          <w:color w:val="000000" w:themeColor="text1"/>
        </w:rPr>
        <w:t xml:space="preserve"> po uprzednim zamocowaniu do półki przykręconej za panelem lub do prowadnic bocznych</w:t>
      </w:r>
      <w:r>
        <w:rPr>
          <w:color w:val="000000" w:themeColor="text1"/>
        </w:rPr>
        <w:t>;</w:t>
      </w:r>
    </w:p>
    <w:p w14:paraId="45144BDB" w14:textId="0CAE22BD" w:rsidR="003122BA" w:rsidRDefault="00F03225" w:rsidP="0082009E">
      <w:pPr>
        <w:pStyle w:val="FBT-normalny"/>
        <w:numPr>
          <w:ilvl w:val="0"/>
          <w:numId w:val="37"/>
        </w:numPr>
        <w:rPr>
          <w:color w:val="000000" w:themeColor="text1"/>
        </w:rPr>
      </w:pPr>
      <w:r w:rsidRPr="00F03225">
        <w:rPr>
          <w:color w:val="000000" w:themeColor="text1"/>
        </w:rPr>
        <w:t>Panel musi umożliwiać monitorowanie stanu połączenia wszystkich złącz w panelu.</w:t>
      </w:r>
    </w:p>
    <w:p w14:paraId="3847B9EF" w14:textId="77777777" w:rsidR="003122BA" w:rsidRDefault="003122BA" w:rsidP="003122BA">
      <w:pPr>
        <w:pStyle w:val="FBT-normalny"/>
        <w:rPr>
          <w:color w:val="000000" w:themeColor="text1"/>
        </w:rPr>
      </w:pPr>
    </w:p>
    <w:p w14:paraId="0DDCF00C" w14:textId="77777777" w:rsidR="00F03225" w:rsidRPr="00F03225" w:rsidRDefault="00F03225" w:rsidP="00F03225">
      <w:pPr>
        <w:pStyle w:val="FBT-normalny"/>
        <w:rPr>
          <w:color w:val="000000" w:themeColor="text1"/>
          <w:u w:val="single"/>
        </w:rPr>
      </w:pPr>
      <w:r w:rsidRPr="00F03225">
        <w:rPr>
          <w:color w:val="000000" w:themeColor="text1"/>
          <w:u w:val="single"/>
        </w:rPr>
        <w:t>Wtyk RJ45:</w:t>
      </w:r>
    </w:p>
    <w:p w14:paraId="25A01A2B" w14:textId="71F12C6F" w:rsidR="00F03225" w:rsidRPr="00F03225" w:rsidRDefault="00F03225" w:rsidP="0082009E">
      <w:pPr>
        <w:pStyle w:val="FBT-normalny"/>
        <w:numPr>
          <w:ilvl w:val="0"/>
          <w:numId w:val="38"/>
        </w:numPr>
        <w:rPr>
          <w:color w:val="000000" w:themeColor="text1"/>
        </w:rPr>
      </w:pPr>
      <w:r w:rsidRPr="00F03225">
        <w:rPr>
          <w:color w:val="000000" w:themeColor="text1"/>
        </w:rPr>
        <w:t>Wtyk RJ45 kat.6A ekranowany / nieekranowany</w:t>
      </w:r>
      <w:r>
        <w:rPr>
          <w:color w:val="000000" w:themeColor="text1"/>
        </w:rPr>
        <w:t>;</w:t>
      </w:r>
    </w:p>
    <w:p w14:paraId="0A189B26" w14:textId="4C429490" w:rsidR="00F03225" w:rsidRPr="00F03225" w:rsidRDefault="00F03225" w:rsidP="0082009E">
      <w:pPr>
        <w:pStyle w:val="FBT-normalny"/>
        <w:numPr>
          <w:ilvl w:val="0"/>
          <w:numId w:val="38"/>
        </w:numPr>
        <w:rPr>
          <w:color w:val="000000" w:themeColor="text1"/>
        </w:rPr>
      </w:pPr>
      <w:r>
        <w:rPr>
          <w:color w:val="000000" w:themeColor="text1"/>
        </w:rPr>
        <w:t>K</w:t>
      </w:r>
      <w:r w:rsidRPr="00F03225">
        <w:rPr>
          <w:color w:val="000000" w:themeColor="text1"/>
        </w:rPr>
        <w:t>at.6A zgodnie z ISO/IEC 11801</w:t>
      </w:r>
      <w:r>
        <w:rPr>
          <w:color w:val="000000" w:themeColor="text1"/>
        </w:rPr>
        <w:t>;</w:t>
      </w:r>
    </w:p>
    <w:p w14:paraId="6D04A4C5" w14:textId="4563F139" w:rsidR="00F03225" w:rsidRPr="00F03225" w:rsidRDefault="00F03225" w:rsidP="0082009E">
      <w:pPr>
        <w:pStyle w:val="FBT-normalny"/>
        <w:numPr>
          <w:ilvl w:val="0"/>
          <w:numId w:val="38"/>
        </w:numPr>
        <w:rPr>
          <w:color w:val="000000" w:themeColor="text1"/>
        </w:rPr>
      </w:pPr>
      <w:r w:rsidRPr="00F03225">
        <w:rPr>
          <w:color w:val="000000" w:themeColor="text1"/>
        </w:rPr>
        <w:t xml:space="preserve">Wtyk musi mieć potwierdzoną zgodność ze standardami zasilania zdalnego: </w:t>
      </w:r>
      <w:proofErr w:type="spellStart"/>
      <w:r w:rsidRPr="00F03225">
        <w:rPr>
          <w:color w:val="000000" w:themeColor="text1"/>
        </w:rPr>
        <w:t>PoE</w:t>
      </w:r>
      <w:proofErr w:type="spellEnd"/>
      <w:r w:rsidRPr="00F03225">
        <w:rPr>
          <w:color w:val="000000" w:themeColor="text1"/>
        </w:rPr>
        <w:t xml:space="preserve"> (IEEE 802.3af), </w:t>
      </w:r>
      <w:proofErr w:type="spellStart"/>
      <w:r w:rsidRPr="00F03225">
        <w:rPr>
          <w:color w:val="000000" w:themeColor="text1"/>
        </w:rPr>
        <w:t>PoEP</w:t>
      </w:r>
      <w:proofErr w:type="spellEnd"/>
      <w:r w:rsidRPr="00F03225">
        <w:rPr>
          <w:color w:val="000000" w:themeColor="text1"/>
        </w:rPr>
        <w:t xml:space="preserve"> (IEEE 802.3at), 4PpoE (IEEE 802.3bt)</w:t>
      </w:r>
      <w:r>
        <w:rPr>
          <w:color w:val="000000" w:themeColor="text1"/>
        </w:rPr>
        <w:t>;</w:t>
      </w:r>
    </w:p>
    <w:p w14:paraId="6631FA99" w14:textId="43087E2E" w:rsidR="00F03225" w:rsidRPr="00F03225" w:rsidRDefault="00F03225" w:rsidP="0082009E">
      <w:pPr>
        <w:pStyle w:val="FBT-normalny"/>
        <w:numPr>
          <w:ilvl w:val="0"/>
          <w:numId w:val="38"/>
        </w:numPr>
        <w:rPr>
          <w:color w:val="000000" w:themeColor="text1"/>
        </w:rPr>
      </w:pPr>
      <w:r w:rsidRPr="00F03225">
        <w:rPr>
          <w:color w:val="000000" w:themeColor="text1"/>
        </w:rPr>
        <w:t>Sposób instalacji żyły kabla w złączu musi się odbywać tylko poprzez wykorzystanie złącza IDC typu „V”, które gwarantuje największą powierzchnię styku żyła-złącze. Niska rezystancja połączenia żyła-złącze jest szczególnie istotna z uwagi na standardy o wyższej mocy zasilania zdalnego (4PPoE), gdzie obciążenie jednej pary to nawet 650mA</w:t>
      </w:r>
      <w:r>
        <w:rPr>
          <w:color w:val="000000" w:themeColor="text1"/>
        </w:rPr>
        <w:t>;</w:t>
      </w:r>
    </w:p>
    <w:p w14:paraId="2667A21D" w14:textId="0CDA86F4" w:rsidR="00F03225" w:rsidRPr="00F03225" w:rsidRDefault="00F03225" w:rsidP="0082009E">
      <w:pPr>
        <w:pStyle w:val="FBT-normalny"/>
        <w:numPr>
          <w:ilvl w:val="0"/>
          <w:numId w:val="38"/>
        </w:numPr>
        <w:rPr>
          <w:color w:val="000000" w:themeColor="text1"/>
        </w:rPr>
      </w:pPr>
      <w:r w:rsidRPr="00F03225">
        <w:rPr>
          <w:color w:val="000000" w:themeColor="text1"/>
        </w:rPr>
        <w:t xml:space="preserve">Metoda instalacji złącza nie może wymagać stosowania narzędzi specjalnych czy dedykowanych (np. </w:t>
      </w:r>
      <w:proofErr w:type="spellStart"/>
      <w:r w:rsidRPr="00F03225">
        <w:rPr>
          <w:color w:val="000000" w:themeColor="text1"/>
        </w:rPr>
        <w:t>zaciskarka</w:t>
      </w:r>
      <w:proofErr w:type="spellEnd"/>
      <w:r w:rsidRPr="00F03225">
        <w:rPr>
          <w:color w:val="000000" w:themeColor="text1"/>
        </w:rPr>
        <w:t>)</w:t>
      </w:r>
      <w:r>
        <w:rPr>
          <w:color w:val="000000" w:themeColor="text1"/>
        </w:rPr>
        <w:t>;</w:t>
      </w:r>
    </w:p>
    <w:p w14:paraId="70C306E7" w14:textId="5D863D48" w:rsidR="00F03225" w:rsidRPr="00F03225" w:rsidRDefault="00F03225" w:rsidP="0082009E">
      <w:pPr>
        <w:pStyle w:val="FBT-normalny"/>
        <w:numPr>
          <w:ilvl w:val="0"/>
          <w:numId w:val="38"/>
        </w:numPr>
        <w:rPr>
          <w:color w:val="000000" w:themeColor="text1"/>
        </w:rPr>
      </w:pPr>
      <w:r w:rsidRPr="00F03225">
        <w:rPr>
          <w:color w:val="000000" w:themeColor="text1"/>
        </w:rPr>
        <w:t>Złącze musi pozwalać na demontaż i ponowną instalację, złącze nie może być jednorazowe</w:t>
      </w:r>
      <w:r>
        <w:rPr>
          <w:color w:val="000000" w:themeColor="text1"/>
        </w:rPr>
        <w:t>;</w:t>
      </w:r>
    </w:p>
    <w:p w14:paraId="04ECB9FE" w14:textId="61D0E0D0" w:rsidR="00F03225" w:rsidRPr="00F03225" w:rsidRDefault="00F03225" w:rsidP="0082009E">
      <w:pPr>
        <w:pStyle w:val="FBT-normalny"/>
        <w:numPr>
          <w:ilvl w:val="0"/>
          <w:numId w:val="38"/>
        </w:numPr>
        <w:rPr>
          <w:color w:val="000000" w:themeColor="text1"/>
        </w:rPr>
      </w:pPr>
      <w:r w:rsidRPr="00F03225">
        <w:rPr>
          <w:color w:val="000000" w:themeColor="text1"/>
        </w:rPr>
        <w:t>Złącze musi oferować możliwość rozszycia kabla zgodnie z TIA 568A lub TIA 568B</w:t>
      </w:r>
      <w:r>
        <w:rPr>
          <w:color w:val="000000" w:themeColor="text1"/>
        </w:rPr>
        <w:t>;</w:t>
      </w:r>
    </w:p>
    <w:p w14:paraId="08A7F24F" w14:textId="388BA592" w:rsidR="00F03225" w:rsidRPr="00F03225" w:rsidRDefault="00F03225" w:rsidP="0082009E">
      <w:pPr>
        <w:pStyle w:val="FBT-normalny"/>
        <w:numPr>
          <w:ilvl w:val="0"/>
          <w:numId w:val="38"/>
        </w:numPr>
        <w:rPr>
          <w:color w:val="000000" w:themeColor="text1"/>
        </w:rPr>
      </w:pPr>
      <w:r w:rsidRPr="00F03225">
        <w:rPr>
          <w:color w:val="000000" w:themeColor="text1"/>
        </w:rPr>
        <w:t>Łącza danych zbudowane w oparciu o złącze zarabiane mechanicznie muszą być włączone do 25-letniej gwarancji systemowej producenta</w:t>
      </w:r>
      <w:r>
        <w:rPr>
          <w:color w:val="000000" w:themeColor="text1"/>
        </w:rPr>
        <w:t>;</w:t>
      </w:r>
    </w:p>
    <w:p w14:paraId="2E077A8C" w14:textId="35B8A11D" w:rsidR="00F03225" w:rsidRPr="00F03225" w:rsidRDefault="00F03225" w:rsidP="0082009E">
      <w:pPr>
        <w:pStyle w:val="FBT-normalny"/>
        <w:numPr>
          <w:ilvl w:val="0"/>
          <w:numId w:val="38"/>
        </w:numPr>
        <w:rPr>
          <w:color w:val="000000" w:themeColor="text1"/>
        </w:rPr>
      </w:pPr>
      <w:r w:rsidRPr="00F03225">
        <w:rPr>
          <w:color w:val="000000" w:themeColor="text1"/>
        </w:rPr>
        <w:t>Złącze musi spełniać następujące wymagania:</w:t>
      </w:r>
    </w:p>
    <w:p w14:paraId="6FF50906" w14:textId="6953FD41" w:rsidR="00F03225" w:rsidRPr="00F03225" w:rsidRDefault="00F03225" w:rsidP="0082009E">
      <w:pPr>
        <w:pStyle w:val="FBT-normalny"/>
        <w:numPr>
          <w:ilvl w:val="1"/>
          <w:numId w:val="39"/>
        </w:numPr>
        <w:rPr>
          <w:color w:val="000000" w:themeColor="text1"/>
        </w:rPr>
      </w:pPr>
      <w:r w:rsidRPr="00F03225">
        <w:rPr>
          <w:color w:val="000000" w:themeColor="text1"/>
        </w:rPr>
        <w:t>Możliwość instalacji na kablu miedzianym o średnicy do 8.0 mm</w:t>
      </w:r>
      <w:r>
        <w:rPr>
          <w:color w:val="000000" w:themeColor="text1"/>
        </w:rPr>
        <w:t>;</w:t>
      </w:r>
    </w:p>
    <w:p w14:paraId="266825EA" w14:textId="1F1E6345" w:rsidR="00F03225" w:rsidRPr="00F03225" w:rsidRDefault="00F03225" w:rsidP="0082009E">
      <w:pPr>
        <w:pStyle w:val="FBT-normalny"/>
        <w:numPr>
          <w:ilvl w:val="1"/>
          <w:numId w:val="39"/>
        </w:numPr>
        <w:rPr>
          <w:color w:val="000000" w:themeColor="text1"/>
        </w:rPr>
      </w:pPr>
      <w:r w:rsidRPr="00F03225">
        <w:rPr>
          <w:color w:val="000000" w:themeColor="text1"/>
        </w:rPr>
        <w:t>Konstrukcja złącza musi pozwalać na instalację kabla z żyłami typu drut i linka o następujących parametrach:</w:t>
      </w:r>
    </w:p>
    <w:p w14:paraId="048349DE" w14:textId="2DA9D89B" w:rsidR="00F03225" w:rsidRPr="00F03225" w:rsidRDefault="00F03225" w:rsidP="0082009E">
      <w:pPr>
        <w:pStyle w:val="FBT-normalny"/>
        <w:numPr>
          <w:ilvl w:val="0"/>
          <w:numId w:val="40"/>
        </w:numPr>
        <w:rPr>
          <w:color w:val="000000" w:themeColor="text1"/>
        </w:rPr>
      </w:pPr>
      <w:r w:rsidRPr="00F03225">
        <w:rPr>
          <w:color w:val="000000" w:themeColor="text1"/>
        </w:rPr>
        <w:t>Średnica żyły dla drutu AWG 26 – AWG 23</w:t>
      </w:r>
      <w:r>
        <w:rPr>
          <w:color w:val="000000" w:themeColor="text1"/>
        </w:rPr>
        <w:t>;</w:t>
      </w:r>
    </w:p>
    <w:p w14:paraId="3BB5848B" w14:textId="33FC18E6" w:rsidR="00F03225" w:rsidRPr="00F03225" w:rsidRDefault="00F03225" w:rsidP="0082009E">
      <w:pPr>
        <w:pStyle w:val="FBT-normalny"/>
        <w:numPr>
          <w:ilvl w:val="0"/>
          <w:numId w:val="40"/>
        </w:numPr>
        <w:rPr>
          <w:color w:val="000000" w:themeColor="text1"/>
        </w:rPr>
      </w:pPr>
      <w:r w:rsidRPr="00F03225">
        <w:rPr>
          <w:color w:val="000000" w:themeColor="text1"/>
        </w:rPr>
        <w:t>Średnica żyły dla linki AWG 26/7 – AWG 22/7</w:t>
      </w:r>
      <w:r>
        <w:rPr>
          <w:color w:val="000000" w:themeColor="text1"/>
        </w:rPr>
        <w:t>;</w:t>
      </w:r>
    </w:p>
    <w:p w14:paraId="3DAA997E" w14:textId="60E91267" w:rsidR="00F03225" w:rsidRPr="00F03225" w:rsidRDefault="00F03225" w:rsidP="0082009E">
      <w:pPr>
        <w:pStyle w:val="FBT-normalny"/>
        <w:numPr>
          <w:ilvl w:val="0"/>
          <w:numId w:val="41"/>
        </w:numPr>
        <w:rPr>
          <w:color w:val="000000" w:themeColor="text1"/>
        </w:rPr>
      </w:pPr>
      <w:r w:rsidRPr="00F03225">
        <w:rPr>
          <w:color w:val="000000" w:themeColor="text1"/>
        </w:rPr>
        <w:t>Obudowa złącza musi charakteryzować się klasą ochrony min. IP20 a w razie takiej potrzeby to również IP54 na nawet IP67</w:t>
      </w:r>
      <w:r>
        <w:rPr>
          <w:color w:val="000000" w:themeColor="text1"/>
        </w:rPr>
        <w:t>;</w:t>
      </w:r>
    </w:p>
    <w:p w14:paraId="54CF5E2C" w14:textId="1D87DEDB" w:rsidR="00F03225" w:rsidRPr="00F03225" w:rsidRDefault="00F03225" w:rsidP="0082009E">
      <w:pPr>
        <w:pStyle w:val="FBT-normalny"/>
        <w:numPr>
          <w:ilvl w:val="0"/>
          <w:numId w:val="41"/>
        </w:numPr>
        <w:rPr>
          <w:color w:val="000000" w:themeColor="text1"/>
        </w:rPr>
      </w:pPr>
      <w:r w:rsidRPr="00F03225">
        <w:rPr>
          <w:color w:val="000000" w:themeColor="text1"/>
        </w:rPr>
        <w:t>Wtyk powinien mieć możliwość oznaczania obudowy złącza za pomocą różnobarwnych pierścieni</w:t>
      </w:r>
      <w:r>
        <w:rPr>
          <w:color w:val="000000" w:themeColor="text1"/>
        </w:rPr>
        <w:t>;</w:t>
      </w:r>
    </w:p>
    <w:p w14:paraId="0C577A45" w14:textId="77777777" w:rsidR="00F03225" w:rsidRDefault="00F03225" w:rsidP="0082009E">
      <w:pPr>
        <w:pStyle w:val="FBT-normalny"/>
        <w:numPr>
          <w:ilvl w:val="0"/>
          <w:numId w:val="41"/>
        </w:numPr>
        <w:rPr>
          <w:color w:val="000000" w:themeColor="text1"/>
        </w:rPr>
      </w:pPr>
      <w:r w:rsidRPr="00F03225">
        <w:rPr>
          <w:color w:val="000000" w:themeColor="text1"/>
        </w:rPr>
        <w:t>Konstrukcja złącza musi zapewniać poprawne działanie w zakresie temperaturowym od - 20°C do +70°C</w:t>
      </w:r>
      <w:r>
        <w:rPr>
          <w:color w:val="000000" w:themeColor="text1"/>
        </w:rPr>
        <w:t>;</w:t>
      </w:r>
    </w:p>
    <w:p w14:paraId="5F0F58C6" w14:textId="0E5571FA" w:rsidR="003122BA" w:rsidRDefault="00F03225" w:rsidP="0082009E">
      <w:pPr>
        <w:pStyle w:val="FBT-normalny"/>
        <w:numPr>
          <w:ilvl w:val="0"/>
          <w:numId w:val="41"/>
        </w:numPr>
        <w:rPr>
          <w:color w:val="000000" w:themeColor="text1"/>
        </w:rPr>
      </w:pPr>
      <w:r w:rsidRPr="00F03225">
        <w:rPr>
          <w:color w:val="000000" w:themeColor="text1"/>
        </w:rPr>
        <w:t xml:space="preserve">Zgodność ze standardami: ISO/IEC 11801, IEC 60603-7-41/51, EN 50173, ANSI/TIA-568-C.2, </w:t>
      </w:r>
      <w:proofErr w:type="spellStart"/>
      <w:r w:rsidRPr="00F03225">
        <w:rPr>
          <w:color w:val="000000" w:themeColor="text1"/>
        </w:rPr>
        <w:t>PoE</w:t>
      </w:r>
      <w:proofErr w:type="spellEnd"/>
      <w:r w:rsidRPr="00F03225">
        <w:rPr>
          <w:color w:val="000000" w:themeColor="text1"/>
        </w:rPr>
        <w:t xml:space="preserve"> (IEEE 802.3af), </w:t>
      </w:r>
      <w:proofErr w:type="spellStart"/>
      <w:r w:rsidRPr="00F03225">
        <w:rPr>
          <w:color w:val="000000" w:themeColor="text1"/>
        </w:rPr>
        <w:t>PoEP</w:t>
      </w:r>
      <w:proofErr w:type="spellEnd"/>
      <w:r w:rsidRPr="00F03225">
        <w:rPr>
          <w:color w:val="000000" w:themeColor="text1"/>
        </w:rPr>
        <w:t xml:space="preserve"> (IEEE 802.3at), 4PpoE (IEEE 802.3bt)</w:t>
      </w:r>
      <w:r>
        <w:rPr>
          <w:color w:val="000000" w:themeColor="text1"/>
        </w:rPr>
        <w:t xml:space="preserve">, </w:t>
      </w:r>
      <w:r w:rsidRPr="00F03225">
        <w:rPr>
          <w:color w:val="000000" w:themeColor="text1"/>
        </w:rPr>
        <w:t>IEC 60512-00-001/002</w:t>
      </w:r>
      <w:r>
        <w:rPr>
          <w:color w:val="000000" w:themeColor="text1"/>
        </w:rPr>
        <w:t>.</w:t>
      </w:r>
    </w:p>
    <w:p w14:paraId="28576F60" w14:textId="77777777" w:rsidR="00B51DCD" w:rsidRPr="00F51B3D" w:rsidRDefault="00B51DCD" w:rsidP="00F51B3D">
      <w:pPr>
        <w:pStyle w:val="FBT-normalny"/>
      </w:pPr>
    </w:p>
    <w:p w14:paraId="1139258D" w14:textId="77777777" w:rsidR="00CD4800" w:rsidRPr="008A53FC" w:rsidRDefault="00CD4800" w:rsidP="00CD4800">
      <w:pPr>
        <w:pStyle w:val="Nagwek3"/>
      </w:pPr>
      <w:bookmarkStart w:id="62" w:name="_Toc27141659"/>
      <w:bookmarkStart w:id="63" w:name="_Toc32237464"/>
      <w:bookmarkStart w:id="64" w:name="_Toc136947296"/>
      <w:r>
        <w:lastRenderedPageBreak/>
        <w:t xml:space="preserve">Automatyczna dokumentacja </w:t>
      </w:r>
      <w:r w:rsidRPr="00CD4800">
        <w:t>elektroniczna</w:t>
      </w:r>
      <w:r>
        <w:t xml:space="preserve"> i monitoring połączeń</w:t>
      </w:r>
      <w:bookmarkEnd w:id="62"/>
      <w:bookmarkEnd w:id="63"/>
      <w:bookmarkEnd w:id="64"/>
    </w:p>
    <w:p w14:paraId="57FBC96D" w14:textId="77777777" w:rsidR="00AD62ED" w:rsidRDefault="00AD62ED" w:rsidP="00CD2A50">
      <w:pPr>
        <w:pStyle w:val="FBT-normalny"/>
        <w:rPr>
          <w:color w:val="000000" w:themeColor="text1"/>
        </w:rPr>
      </w:pPr>
      <w:r w:rsidRPr="00AD62ED">
        <w:rPr>
          <w:color w:val="000000" w:themeColor="text1"/>
        </w:rPr>
        <w:t>Instalacja okablowania strukturalnego powinna zostać tak wykonana aby w przyszłości bez wymiany paneli miedzianych czy światłowodowych w łatwy sposób można było ją doposażyć w system pozwalający na udokumentowanie całej sieci a następnie na monitorowanie i zarządzanie wszelkimi zmianami (MAC) zgodnie m.in. z normą ISO/IEC 14763-2, EN 50174-2.</w:t>
      </w:r>
    </w:p>
    <w:p w14:paraId="280F348A" w14:textId="77777777" w:rsidR="00CD2A50" w:rsidRPr="00AD62ED" w:rsidRDefault="00CD2A50" w:rsidP="00CD2A50">
      <w:pPr>
        <w:pStyle w:val="FBT-normalny"/>
        <w:rPr>
          <w:color w:val="000000" w:themeColor="text1"/>
        </w:rPr>
      </w:pPr>
    </w:p>
    <w:p w14:paraId="3903DBA5" w14:textId="77777777" w:rsidR="00AD62ED" w:rsidRDefault="00AD62ED" w:rsidP="00CD2A50">
      <w:pPr>
        <w:pStyle w:val="FBT-normalny"/>
        <w:rPr>
          <w:color w:val="000000" w:themeColor="text1"/>
        </w:rPr>
      </w:pPr>
      <w:r w:rsidRPr="00AD62ED">
        <w:rPr>
          <w:color w:val="000000" w:themeColor="text1"/>
        </w:rPr>
        <w:t>Powykonawczo należy sporządzić dokumentację instalacji kablowej zawierającej trasy kablowe i rozmieszczenie punktów przyłączeniowych w pomieszczeniach zgodnie ze stanem rzeczywistym. Do dokumentacji należy dołączyć raporty z pomiarów torów sygnałowych</w:t>
      </w:r>
    </w:p>
    <w:p w14:paraId="674B5D52" w14:textId="77777777" w:rsidR="00CD2A50" w:rsidRPr="00AD62ED" w:rsidRDefault="00CD2A50" w:rsidP="00CD2A50">
      <w:pPr>
        <w:pStyle w:val="FBT-normalny"/>
        <w:rPr>
          <w:color w:val="000000" w:themeColor="text1"/>
        </w:rPr>
      </w:pPr>
    </w:p>
    <w:p w14:paraId="1A6B42C7" w14:textId="5147FC36" w:rsidR="00AD62ED" w:rsidRPr="00AD62ED" w:rsidRDefault="00AD62ED" w:rsidP="00CD2A50">
      <w:pPr>
        <w:pStyle w:val="FBT-normalny"/>
        <w:rPr>
          <w:color w:val="000000" w:themeColor="text1"/>
        </w:rPr>
      </w:pPr>
      <w:r w:rsidRPr="00AD62ED">
        <w:rPr>
          <w:color w:val="000000" w:themeColor="text1"/>
        </w:rPr>
        <w:t>Do wykonania dokumentacji elektronicznej ułatwiającej użytkownikowi zarządzanie połączeniami należy użyć oprogramowania „</w:t>
      </w:r>
      <w:proofErr w:type="spellStart"/>
      <w:r w:rsidRPr="00AD62ED">
        <w:rPr>
          <w:color w:val="000000" w:themeColor="text1"/>
        </w:rPr>
        <w:t>inteliPhy</w:t>
      </w:r>
      <w:proofErr w:type="spellEnd"/>
      <w:r w:rsidRPr="00AD62ED">
        <w:rPr>
          <w:color w:val="000000" w:themeColor="text1"/>
        </w:rPr>
        <w:t xml:space="preserve"> net standard”. Oprogramowanie ma posłużyć do stworzenia szczegółowej dokumentacji na temat sieci i prezentacji w formie graficznej. Umożliwia ono łatwe modelowanie całej infrastruktury sieciowej miedzianej i światłowodowej.</w:t>
      </w:r>
    </w:p>
    <w:p w14:paraId="776AC1CB" w14:textId="0B553D8C" w:rsidR="00AD62ED" w:rsidRPr="00AD62ED" w:rsidRDefault="00AD62ED" w:rsidP="00CD2A50">
      <w:pPr>
        <w:pStyle w:val="FBT-normalny"/>
        <w:rPr>
          <w:color w:val="000000" w:themeColor="text1"/>
        </w:rPr>
      </w:pPr>
      <w:r w:rsidRPr="00AD62ED">
        <w:rPr>
          <w:color w:val="000000" w:themeColor="text1"/>
        </w:rPr>
        <w:t xml:space="preserve">Jest to łatwe w użyciu narzędzie do zarządzania sprzętem. Skraca znacznie czas wdrażania i zapewnia wysoką jakość danych w dokumentacji dzięki. Licencja jest na jedna szafę </w:t>
      </w:r>
      <w:proofErr w:type="spellStart"/>
      <w:r w:rsidRPr="00AD62ED">
        <w:rPr>
          <w:color w:val="000000" w:themeColor="text1"/>
        </w:rPr>
        <w:t>rackową</w:t>
      </w:r>
      <w:proofErr w:type="spellEnd"/>
      <w:r w:rsidRPr="00AD62ED">
        <w:rPr>
          <w:color w:val="000000" w:themeColor="text1"/>
        </w:rPr>
        <w:t xml:space="preserve"> i obejmuje roczne wsparcie oprogramowania. Standardowe funkcje oprogramowania to tworzenie realistycznych wizualizacji (rozmieszczenie punktów dystrybucyjnych widoczne na planach poszczególnych kondygnacji, rozmieszczenie wszystkich gniazd końcowych wraz z ich nazwami, zawartość wszystkich szaf wraz rozmieszczeniem paneli i urządzeń aktywnych</w:t>
      </w:r>
      <w:r w:rsidR="00CD2A50">
        <w:rPr>
          <w:color w:val="000000" w:themeColor="text1"/>
        </w:rPr>
        <w:t xml:space="preserve"> </w:t>
      </w:r>
      <w:r w:rsidRPr="00AD62ED">
        <w:rPr>
          <w:color w:val="000000" w:themeColor="text1"/>
        </w:rPr>
        <w:t>podłoga, szafa, sprzęt aktywny…), zarządzanie połączeniami i raportowanie.</w:t>
      </w:r>
    </w:p>
    <w:p w14:paraId="55997CE2" w14:textId="77777777" w:rsidR="00AD62ED" w:rsidRPr="00AD62ED" w:rsidRDefault="00AD62ED" w:rsidP="00CD2A50">
      <w:pPr>
        <w:pStyle w:val="FBT-normalny"/>
        <w:rPr>
          <w:color w:val="000000" w:themeColor="text1"/>
        </w:rPr>
      </w:pPr>
      <w:r w:rsidRPr="00AD62ED">
        <w:rPr>
          <w:color w:val="000000" w:themeColor="text1"/>
        </w:rPr>
        <w:t>Oprogramowanie zawiera inteligentną bibliotekę modeli ze szczegółowymi informacjami o modelu takimi jak przestrzeń U, wymiary, waga.</w:t>
      </w:r>
    </w:p>
    <w:p w14:paraId="7C58D8EB" w14:textId="77777777" w:rsidR="00AD62ED" w:rsidRPr="00AD62ED" w:rsidRDefault="00AD62ED" w:rsidP="00CD2A50">
      <w:pPr>
        <w:pStyle w:val="FBT-normalny"/>
        <w:rPr>
          <w:color w:val="000000" w:themeColor="text1"/>
        </w:rPr>
      </w:pPr>
      <w:r w:rsidRPr="00AD62ED">
        <w:rPr>
          <w:color w:val="000000" w:themeColor="text1"/>
        </w:rPr>
        <w:t>Oprogramowanie umożliwia dostęp do szczegółowych informacji o porcie sieciowym takie jak typ złącza i medium oraz śledzi i wizualizuje relacje między panelami, szafami i sprzętem aktywnym.</w:t>
      </w:r>
    </w:p>
    <w:p w14:paraId="76D19B9A" w14:textId="783C9E98" w:rsidR="00CD4800" w:rsidRPr="00AD62ED" w:rsidRDefault="00AD62ED" w:rsidP="00CD2A50">
      <w:pPr>
        <w:pStyle w:val="FBT-normalny"/>
        <w:rPr>
          <w:color w:val="000000" w:themeColor="text1"/>
        </w:rPr>
      </w:pPr>
      <w:r w:rsidRPr="00AD62ED">
        <w:rPr>
          <w:color w:val="000000" w:themeColor="text1"/>
        </w:rPr>
        <w:t xml:space="preserve">Dostępne są </w:t>
      </w:r>
      <w:r w:rsidR="00CD2A50">
        <w:rPr>
          <w:color w:val="000000" w:themeColor="text1"/>
        </w:rPr>
        <w:t>i</w:t>
      </w:r>
      <w:r w:rsidRPr="00AD62ED">
        <w:rPr>
          <w:color w:val="000000" w:themeColor="text1"/>
        </w:rPr>
        <w:t>nformacje dotyczące miejsca w szafie, gniazd zasilania na listwie zasilającej do montażu w szafie, portów sieciowych z dopasowanymi kablami i złączami</w:t>
      </w:r>
      <w:r w:rsidR="00CD2A50">
        <w:rPr>
          <w:color w:val="000000" w:themeColor="text1"/>
        </w:rPr>
        <w:t>.</w:t>
      </w:r>
    </w:p>
    <w:p w14:paraId="7D8FF019" w14:textId="481982DB" w:rsidR="00CD4800" w:rsidRPr="00EC3A0C" w:rsidRDefault="00CD4800" w:rsidP="00CD4800">
      <w:pPr>
        <w:pStyle w:val="FBT-normalny"/>
        <w:rPr>
          <w:color w:val="FF0000"/>
        </w:rPr>
      </w:pPr>
    </w:p>
    <w:p w14:paraId="105C01DA" w14:textId="0F3FA78D" w:rsidR="00F03225" w:rsidRPr="008A53FC" w:rsidRDefault="00F03225" w:rsidP="00F03225">
      <w:pPr>
        <w:pStyle w:val="Nagwek3"/>
      </w:pPr>
      <w:bookmarkStart w:id="65" w:name="_Toc136947297"/>
      <w:r>
        <w:t>Administracja i etykietowanie</w:t>
      </w:r>
      <w:bookmarkEnd w:id="65"/>
    </w:p>
    <w:p w14:paraId="7AF7A158" w14:textId="77777777" w:rsidR="00CD2A50" w:rsidRPr="00CD2A50" w:rsidRDefault="00CD2A50" w:rsidP="00CD2A50">
      <w:pPr>
        <w:pStyle w:val="FBT-normalny"/>
        <w:rPr>
          <w:color w:val="000000" w:themeColor="text1"/>
        </w:rPr>
      </w:pPr>
      <w:r w:rsidRPr="00CD2A50">
        <w:rPr>
          <w:color w:val="000000" w:themeColor="text1"/>
        </w:rPr>
        <w:t>Wszystkie kable powinny być oznaczone numerycznie, w sposób trwały, tak od strony gniazda, jak i od strony szafy montażowej zgodnie ze standardem TIA-606-B oraz ISO/IEC TR14763-2-1. Te same oznaczenia należy umieścić w sposób trwały na gniazdach sygnałowych w punktach przyłączeniowych użytkowników oraz na panelach.</w:t>
      </w:r>
    </w:p>
    <w:p w14:paraId="2069E587" w14:textId="08F59DD1" w:rsidR="00F03225" w:rsidRPr="00CD2A50" w:rsidRDefault="00CD2A50" w:rsidP="00CD2A50">
      <w:pPr>
        <w:pStyle w:val="FBT-normalny"/>
        <w:rPr>
          <w:color w:val="000000" w:themeColor="text1"/>
        </w:rPr>
      </w:pPr>
      <w:r w:rsidRPr="00CD2A50">
        <w:rPr>
          <w:color w:val="000000" w:themeColor="text1"/>
        </w:rPr>
        <w:t>Powykonawczo należy sporządzić dokumentację instalacji kablowej zawierającej trasy kablowe i rozmieszczenie punktów przyłączeniowych w pomieszczeniach zgodnie ze stanem rzeczywistym. Do dokumentacji należy dołączyć raporty z pomiarów torów sygnałowych.</w:t>
      </w:r>
    </w:p>
    <w:p w14:paraId="0109F495" w14:textId="77777777" w:rsidR="00CD2A50" w:rsidRPr="00EC3A0C" w:rsidRDefault="00CD2A50" w:rsidP="00CD2A50">
      <w:pPr>
        <w:pStyle w:val="FBT-normalny"/>
        <w:rPr>
          <w:color w:val="FF0000"/>
        </w:rPr>
      </w:pPr>
    </w:p>
    <w:p w14:paraId="5F1CE8B4" w14:textId="38A4D4B8" w:rsidR="00CD4800" w:rsidRPr="00CD2A50" w:rsidRDefault="00CD4800" w:rsidP="00CD4800">
      <w:pPr>
        <w:pStyle w:val="Nagwek3"/>
        <w:rPr>
          <w:color w:val="000000" w:themeColor="text1"/>
        </w:rPr>
      </w:pPr>
      <w:bookmarkStart w:id="66" w:name="_Toc32237465"/>
      <w:bookmarkStart w:id="67" w:name="_Toc136947298"/>
      <w:r w:rsidRPr="00CD2A50">
        <w:rPr>
          <w:color w:val="000000" w:themeColor="text1"/>
        </w:rPr>
        <w:t>Wymagania gwarancyjne</w:t>
      </w:r>
      <w:bookmarkEnd w:id="66"/>
      <w:bookmarkEnd w:id="67"/>
    </w:p>
    <w:p w14:paraId="56035A4C" w14:textId="77777777" w:rsidR="00CD4800" w:rsidRPr="00CD2A50" w:rsidRDefault="00CD4800" w:rsidP="00CD4800">
      <w:pPr>
        <w:pStyle w:val="FBT-normalny"/>
        <w:rPr>
          <w:color w:val="000000" w:themeColor="text1"/>
        </w:rPr>
      </w:pPr>
      <w:r w:rsidRPr="00CD2A50">
        <w:rPr>
          <w:color w:val="000000" w:themeColor="text1"/>
        </w:rPr>
        <w:t>Całość rozwiązania ma być objęta jednolitą, spójną 25-letnią gwarancją systemową producenta, obejmującą całą część transmisyjną wraz z kablami krosowymi i innymi elementami dodatkowymi. Gwarancja ma być udzielona przez producenta bezpośrednio klientowi końcowemu.</w:t>
      </w:r>
    </w:p>
    <w:p w14:paraId="59ABFFEE" w14:textId="77777777" w:rsidR="00CD4800" w:rsidRPr="00CD2A50" w:rsidRDefault="00CD4800" w:rsidP="00CD4800">
      <w:pPr>
        <w:pStyle w:val="FBT-normalny"/>
        <w:rPr>
          <w:color w:val="000000" w:themeColor="text1"/>
        </w:rPr>
      </w:pPr>
      <w:r w:rsidRPr="00CD2A50">
        <w:rPr>
          <w:color w:val="000000" w:themeColor="text1"/>
        </w:rPr>
        <w:lastRenderedPageBreak/>
        <w:t>Gwarancja systemowa musi obejmować:</w:t>
      </w:r>
    </w:p>
    <w:p w14:paraId="36864400" w14:textId="4D18C5B1" w:rsidR="00CD4800" w:rsidRPr="00CD2A50" w:rsidRDefault="00CD4800" w:rsidP="00881D08">
      <w:pPr>
        <w:pStyle w:val="FBT-normalny"/>
        <w:numPr>
          <w:ilvl w:val="0"/>
          <w:numId w:val="13"/>
        </w:numPr>
        <w:rPr>
          <w:color w:val="000000" w:themeColor="text1"/>
        </w:rPr>
      </w:pPr>
      <w:r w:rsidRPr="00CD2A50">
        <w:rPr>
          <w:color w:val="000000" w:themeColor="text1"/>
        </w:rPr>
        <w:t>gwarancję produktową (Producent zagwarantuje, że jeśli w jego produktach podczas dostawy, instalacji bądź 25-letniego czasu eksploatacji wykryte zostaną wady lub usterki fabryczne, to produkty te zostaną naprawione bądź wymienione)</w:t>
      </w:r>
      <w:r w:rsidR="00CD2A50" w:rsidRPr="00CD2A50">
        <w:rPr>
          <w:color w:val="000000" w:themeColor="text1"/>
        </w:rPr>
        <w:t>;</w:t>
      </w:r>
    </w:p>
    <w:p w14:paraId="57EB751D" w14:textId="20440411" w:rsidR="00CD4800" w:rsidRPr="00CD2A50" w:rsidRDefault="00CD4800" w:rsidP="00881D08">
      <w:pPr>
        <w:pStyle w:val="FBT-normalny"/>
        <w:numPr>
          <w:ilvl w:val="0"/>
          <w:numId w:val="13"/>
        </w:numPr>
        <w:rPr>
          <w:color w:val="000000" w:themeColor="text1"/>
        </w:rPr>
      </w:pPr>
      <w:r w:rsidRPr="00CD2A50">
        <w:rPr>
          <w:color w:val="000000" w:themeColor="text1"/>
        </w:rPr>
        <w:t>gwarancję parametrów łącza/kanału (Producent zagwarantuje, że łącze stałe bądź kanał transmisyjny zbudowany z jego komponentów przez okres 25 lat będzie charakteryzował się parametrami transmisyjnymi przewyższającymi wymogi stawiane przez normę ISO/IEC11801 3rd edition:2018 dla klasy EA i OF-300)</w:t>
      </w:r>
      <w:r w:rsidR="00CD2A50" w:rsidRPr="00CD2A50">
        <w:rPr>
          <w:color w:val="000000" w:themeColor="text1"/>
        </w:rPr>
        <w:t>;</w:t>
      </w:r>
    </w:p>
    <w:p w14:paraId="7EF8AD74" w14:textId="77777777" w:rsidR="00CD4800" w:rsidRPr="00CD2A50" w:rsidRDefault="00CD4800" w:rsidP="00881D08">
      <w:pPr>
        <w:pStyle w:val="FBT-normalny"/>
        <w:numPr>
          <w:ilvl w:val="0"/>
          <w:numId w:val="13"/>
        </w:numPr>
        <w:rPr>
          <w:color w:val="000000" w:themeColor="text1"/>
        </w:rPr>
      </w:pPr>
      <w:r w:rsidRPr="00CD2A50">
        <w:rPr>
          <w:color w:val="000000" w:themeColor="text1"/>
        </w:rPr>
        <w:t>wieczystą gwarancję aplikacji (Producent zagwarantuje, że jego system okablowania przez okres „życia” zainstalowanej sieci będą pracowały dowolne aplikacje (współczesne i stworzone w przyszłości), które zaprojektowane były (lub będą) dla systemów okablowania klasy EA i OF-300 (w rozumieniu normy ISO/IEC 11801 ed.3).</w:t>
      </w:r>
    </w:p>
    <w:p w14:paraId="252325C4" w14:textId="77777777" w:rsidR="00CD4800" w:rsidRPr="00CD2A50" w:rsidRDefault="00CD4800" w:rsidP="00CD4800">
      <w:pPr>
        <w:pStyle w:val="FBT-normalny"/>
        <w:rPr>
          <w:color w:val="000000" w:themeColor="text1"/>
        </w:rPr>
      </w:pPr>
      <w:r w:rsidRPr="00CD2A50">
        <w:rPr>
          <w:color w:val="000000" w:themeColor="text1"/>
        </w:rPr>
        <w:t>Wymagana gwarancja ma być bezpłatną usługą serwisowa oferowaną Użytkownikowi końcowemu (Inwestorowi) przez producenta okablowania. Ma obejmować swoim zakresem całość systemu okablowania od Głównego Punktu Dystrybucyjnego do gniazda Użytkownika, w tym również okablowanie szkieletowe i poziome. W celu uzyskania tego rodzaju gwarancji cały system musi być zainstalowany przez firmę instalacyjną posiadającą status Partnera uprawniający do wystąpienia do producenta o udzielenie gwarancji systemowej. Powyższe musi być udokumentowane stosownym certyfikatem producenta. Dopuszczane są certyfikaty wydane w języku innym niż polski;</w:t>
      </w:r>
    </w:p>
    <w:p w14:paraId="506C95F6" w14:textId="4CB0DFFF" w:rsidR="00CD4800" w:rsidRDefault="00CD4800" w:rsidP="00CD4800">
      <w:pPr>
        <w:pStyle w:val="FBT-normalny"/>
        <w:rPr>
          <w:color w:val="000000" w:themeColor="text1"/>
        </w:rPr>
      </w:pPr>
      <w:r w:rsidRPr="00CD2A50">
        <w:rPr>
          <w:color w:val="000000" w:themeColor="text1"/>
        </w:rPr>
        <w:t>Wykonawca okablowania strukturalnego winien wykazać się udokumentowaną, kompleksową realizacją projektów z zakresu IT - Data i Voice tzn. dostawą sprzętu aktywnego z konfiguracją, wraz z budową infrastruktury pasywnej.</w:t>
      </w:r>
    </w:p>
    <w:p w14:paraId="388E119A" w14:textId="77777777" w:rsidR="001A652B" w:rsidRDefault="001A652B" w:rsidP="00CD4800">
      <w:pPr>
        <w:pStyle w:val="FBT-normalny"/>
      </w:pPr>
    </w:p>
    <w:p w14:paraId="11156B2A" w14:textId="430020AD" w:rsidR="00A54F3D" w:rsidRDefault="00A54F3D" w:rsidP="00A54F3D">
      <w:pPr>
        <w:pStyle w:val="Nagwek2"/>
        <w:ind w:left="0" w:firstLine="0"/>
      </w:pPr>
      <w:bookmarkStart w:id="68" w:name="_Toc136947299"/>
      <w:r>
        <w:t>Instalacja antenowa</w:t>
      </w:r>
      <w:bookmarkEnd w:id="68"/>
    </w:p>
    <w:p w14:paraId="60E78BAD" w14:textId="77777777" w:rsidR="00881D08" w:rsidRDefault="00881D08" w:rsidP="00881D08">
      <w:pPr>
        <w:pStyle w:val="FBT-normalny"/>
      </w:pPr>
      <w:r>
        <w:t>Przyłączenie obiektu do sieci antenowej zostanie zrealizowane w ramach oddzielnego opracowania. Przyłącze sieci antenowej zostanie wykonane we wspólnej z przyłączem sieci telekomunikacyjnej kanalizacji kablowej.</w:t>
      </w:r>
    </w:p>
    <w:p w14:paraId="685E9F62" w14:textId="2D3D37DC" w:rsidR="00A54F3D" w:rsidRPr="00D637AD" w:rsidRDefault="003E7638" w:rsidP="00CD4800">
      <w:pPr>
        <w:pStyle w:val="FBT-normalny"/>
      </w:pPr>
      <w:r>
        <w:t xml:space="preserve">Do </w:t>
      </w:r>
      <w:proofErr w:type="spellStart"/>
      <w:r w:rsidR="00881D08">
        <w:t>instalacj</w:t>
      </w:r>
      <w:proofErr w:type="spellEnd"/>
      <w:r w:rsidR="00881D08">
        <w:t xml:space="preserve"> antenowej</w:t>
      </w:r>
      <w:r>
        <w:t xml:space="preserve"> należy doprowadzić odrębny uziom, nie połączony z uziomem ogólnym.</w:t>
      </w:r>
    </w:p>
    <w:p w14:paraId="712536C0" w14:textId="77777777" w:rsidR="00207D39" w:rsidRPr="009B2A6D" w:rsidRDefault="00207D39" w:rsidP="009B2A6D">
      <w:pPr>
        <w:pStyle w:val="FBT-normalny"/>
      </w:pPr>
    </w:p>
    <w:p w14:paraId="08F58E89" w14:textId="5D4A2FA3" w:rsidR="005A5A18" w:rsidRDefault="005A5A18" w:rsidP="005A5A18">
      <w:pPr>
        <w:pStyle w:val="Nagwek2"/>
      </w:pPr>
      <w:bookmarkStart w:id="69" w:name="_Toc32237480"/>
      <w:bookmarkStart w:id="70" w:name="_Toc136947300"/>
      <w:r>
        <w:t>Instalacja monitoringu</w:t>
      </w:r>
      <w:bookmarkEnd w:id="69"/>
      <w:r w:rsidR="00EC3A0C">
        <w:t xml:space="preserve"> CCTV</w:t>
      </w:r>
      <w:r w:rsidR="00881D08">
        <w:t>, systemu kontroli dostępu i rejestracji czasu pracy</w:t>
      </w:r>
      <w:bookmarkEnd w:id="70"/>
    </w:p>
    <w:p w14:paraId="72A9DA9B" w14:textId="77777777" w:rsidR="00665F46" w:rsidRPr="00881D08" w:rsidRDefault="00665F46" w:rsidP="00881D08"/>
    <w:p w14:paraId="50A040D6" w14:textId="77777777" w:rsidR="00881D08" w:rsidRPr="00881D08" w:rsidRDefault="00881D08" w:rsidP="00881D08">
      <w:pPr>
        <w:pStyle w:val="Nagwek3"/>
        <w:ind w:left="0" w:firstLine="0"/>
        <w:rPr>
          <w:color w:val="000000" w:themeColor="text1"/>
        </w:rPr>
      </w:pPr>
      <w:bookmarkStart w:id="71" w:name="_Toc136947301"/>
      <w:r w:rsidRPr="00881D08">
        <w:rPr>
          <w:color w:val="000000" w:themeColor="text1"/>
        </w:rPr>
        <w:t>System CCTV</w:t>
      </w:r>
      <w:bookmarkEnd w:id="71"/>
    </w:p>
    <w:p w14:paraId="2EE436F9" w14:textId="36D7921A" w:rsidR="00881D08" w:rsidRPr="00665F46" w:rsidRDefault="00881D08" w:rsidP="00881D08">
      <w:pPr>
        <w:pStyle w:val="FBT-normalny"/>
      </w:pPr>
      <w:r w:rsidRPr="00665F46">
        <w:t xml:space="preserve">W celu zwiększenia bezpieczeństwa obiektu przewiduje się ochronę określonych stref przez system monitoringu wizyjnego w technologii IP. </w:t>
      </w:r>
    </w:p>
    <w:p w14:paraId="041DB126" w14:textId="070CC17F" w:rsidR="00881D08" w:rsidRPr="00665F46" w:rsidRDefault="00881D08" w:rsidP="00881D08">
      <w:pPr>
        <w:pStyle w:val="FBT-normalny"/>
      </w:pPr>
      <w:r w:rsidRPr="00665F46">
        <w:t>Podstawową funkcją CCTV jest zapewnienie podglądu bieżącego oraz rejestracji nagrań z kamer. System CCTV projektuje się jako sieć kamer podłączonych do serwera IP w dedykowanej dla systemów bezpieczeństwa sieci LAN.</w:t>
      </w:r>
    </w:p>
    <w:p w14:paraId="1D557790" w14:textId="77777777" w:rsidR="00A57665" w:rsidRPr="00665F46" w:rsidRDefault="00A57665" w:rsidP="00881D08">
      <w:pPr>
        <w:pStyle w:val="FBT-normalny"/>
      </w:pPr>
    </w:p>
    <w:p w14:paraId="0221A53F" w14:textId="77777777" w:rsidR="00881D08" w:rsidRPr="00665F46" w:rsidRDefault="00881D08" w:rsidP="00881D08">
      <w:pPr>
        <w:pStyle w:val="FBT-normalny"/>
      </w:pPr>
      <w:r w:rsidRPr="00665F46">
        <w:t>W skład systemu wchodzą:</w:t>
      </w:r>
    </w:p>
    <w:p w14:paraId="5FCD1C54" w14:textId="5DFDB2F4" w:rsidR="00881D08" w:rsidRPr="00665F46" w:rsidRDefault="00881D08" w:rsidP="00881D08">
      <w:pPr>
        <w:pStyle w:val="FBT-normalny"/>
        <w:numPr>
          <w:ilvl w:val="0"/>
          <w:numId w:val="14"/>
        </w:numPr>
      </w:pPr>
      <w:r w:rsidRPr="00665F46">
        <w:t>kamery IP</w:t>
      </w:r>
      <w:r w:rsidR="00A57665" w:rsidRPr="00665F46">
        <w:t xml:space="preserve"> wewnętrzne;</w:t>
      </w:r>
    </w:p>
    <w:p w14:paraId="395DD95D" w14:textId="72121FC8" w:rsidR="00A57665" w:rsidRPr="00665F46" w:rsidRDefault="00A57665" w:rsidP="00881D08">
      <w:pPr>
        <w:pStyle w:val="FBT-normalny"/>
        <w:numPr>
          <w:ilvl w:val="0"/>
          <w:numId w:val="14"/>
        </w:numPr>
      </w:pPr>
      <w:r w:rsidRPr="00665F46">
        <w:t xml:space="preserve">kamery IP zewnętrzne obiektywem </w:t>
      </w:r>
      <w:proofErr w:type="spellStart"/>
      <w:r w:rsidRPr="00665F46">
        <w:t>stałoogniskowym</w:t>
      </w:r>
      <w:proofErr w:type="spellEnd"/>
      <w:r w:rsidRPr="00665F46">
        <w:t>;</w:t>
      </w:r>
    </w:p>
    <w:p w14:paraId="1A44EA93" w14:textId="268AF131" w:rsidR="00A57665" w:rsidRPr="00665F46" w:rsidRDefault="00A57665" w:rsidP="00A57665">
      <w:pPr>
        <w:pStyle w:val="FBT-normalny"/>
        <w:numPr>
          <w:ilvl w:val="0"/>
          <w:numId w:val="14"/>
        </w:numPr>
      </w:pPr>
      <w:r w:rsidRPr="00665F46">
        <w:t>kamery IP zewnętrzne o zmiennej ogniskowej;</w:t>
      </w:r>
    </w:p>
    <w:p w14:paraId="13083652" w14:textId="641685BE" w:rsidR="00A57665" w:rsidRPr="00665F46" w:rsidRDefault="00A57665" w:rsidP="00A57665">
      <w:pPr>
        <w:pStyle w:val="FBT-normalny"/>
        <w:numPr>
          <w:ilvl w:val="0"/>
          <w:numId w:val="14"/>
        </w:numPr>
      </w:pPr>
      <w:r w:rsidRPr="00665F46">
        <w:lastRenderedPageBreak/>
        <w:t>układ ochronników przepięć;</w:t>
      </w:r>
    </w:p>
    <w:p w14:paraId="0E7DECF7" w14:textId="71CD1B24" w:rsidR="00A57665" w:rsidRPr="00665F46" w:rsidRDefault="00A57665" w:rsidP="00A57665">
      <w:pPr>
        <w:pStyle w:val="FBT-normalny"/>
        <w:numPr>
          <w:ilvl w:val="0"/>
          <w:numId w:val="14"/>
        </w:numPr>
      </w:pPr>
      <w:proofErr w:type="spellStart"/>
      <w:r w:rsidRPr="00665F46">
        <w:t>switche</w:t>
      </w:r>
      <w:proofErr w:type="spellEnd"/>
      <w:r w:rsidRPr="00665F46">
        <w:t>;</w:t>
      </w:r>
    </w:p>
    <w:p w14:paraId="16283237" w14:textId="0975478D" w:rsidR="00A57665" w:rsidRPr="00665F46" w:rsidRDefault="00A57665" w:rsidP="00A57665">
      <w:pPr>
        <w:pStyle w:val="FBT-normalny"/>
        <w:numPr>
          <w:ilvl w:val="0"/>
          <w:numId w:val="14"/>
        </w:numPr>
      </w:pPr>
      <w:r w:rsidRPr="00665F46">
        <w:t>rejestrator sieciowy;</w:t>
      </w:r>
    </w:p>
    <w:p w14:paraId="78DF16E2" w14:textId="797FFCC1" w:rsidR="00A57665" w:rsidRPr="00665F46" w:rsidRDefault="00A57665" w:rsidP="00A57665">
      <w:pPr>
        <w:pStyle w:val="FBT-normalny"/>
        <w:numPr>
          <w:ilvl w:val="0"/>
          <w:numId w:val="14"/>
        </w:numPr>
      </w:pPr>
      <w:r w:rsidRPr="00665F46">
        <w:t>stacja kliencka w szafie RACK;</w:t>
      </w:r>
    </w:p>
    <w:p w14:paraId="54A067E0" w14:textId="2BA42DCE" w:rsidR="00A57665" w:rsidRDefault="00A57665" w:rsidP="00A57665">
      <w:pPr>
        <w:pStyle w:val="FBT-normalny"/>
        <w:numPr>
          <w:ilvl w:val="0"/>
          <w:numId w:val="14"/>
        </w:numPr>
      </w:pPr>
      <w:r w:rsidRPr="00665F46">
        <w:t>komputer z zainstalowanym oprogramowaniem zarządzającym w pomieszczeniu kierownika;</w:t>
      </w:r>
    </w:p>
    <w:p w14:paraId="687C3ADA" w14:textId="143B750D" w:rsidR="00111C1A" w:rsidRPr="00665F46" w:rsidRDefault="00111C1A" w:rsidP="00A57665">
      <w:pPr>
        <w:pStyle w:val="FBT-normalny"/>
        <w:numPr>
          <w:ilvl w:val="0"/>
          <w:numId w:val="14"/>
        </w:numPr>
      </w:pPr>
      <w:r>
        <w:t>UPS do podtrzymania zasilania rejestratora;</w:t>
      </w:r>
    </w:p>
    <w:p w14:paraId="3FE765CF" w14:textId="11C751D3" w:rsidR="00A57665" w:rsidRPr="00665F46" w:rsidRDefault="00A57665" w:rsidP="00A57665">
      <w:pPr>
        <w:pStyle w:val="FBT-normalny"/>
        <w:numPr>
          <w:ilvl w:val="0"/>
          <w:numId w:val="14"/>
        </w:numPr>
      </w:pPr>
      <w:r w:rsidRPr="00665F46">
        <w:t>monitory podglądowe.</w:t>
      </w:r>
    </w:p>
    <w:p w14:paraId="0DC984A7" w14:textId="77777777" w:rsidR="00881D08" w:rsidRPr="00665F46" w:rsidRDefault="00881D08" w:rsidP="00881D08">
      <w:pPr>
        <w:pStyle w:val="FBT-normalny"/>
      </w:pPr>
    </w:p>
    <w:p w14:paraId="06F2C2FA" w14:textId="77777777" w:rsidR="00881D08" w:rsidRPr="00665F46" w:rsidRDefault="00881D08" w:rsidP="00881D08">
      <w:pPr>
        <w:pStyle w:val="FBT-normalny"/>
      </w:pPr>
      <w:r w:rsidRPr="00665F46">
        <w:t>Przewidywany czas rejestracji materiału, po którym następuje nadpisywanie materiału: 30 dni.</w:t>
      </w:r>
    </w:p>
    <w:p w14:paraId="1C3A7AF2" w14:textId="77777777" w:rsidR="00665F46" w:rsidRDefault="00665F46" w:rsidP="00881D08">
      <w:pPr>
        <w:pStyle w:val="FBT-normalny"/>
        <w:rPr>
          <w:color w:val="FF0000"/>
        </w:rPr>
      </w:pPr>
    </w:p>
    <w:p w14:paraId="1D154CCB" w14:textId="56B3B7F1" w:rsidR="00665F46" w:rsidRPr="00665F46" w:rsidRDefault="00665F46" w:rsidP="00881D08">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wewnętrznej:</w:t>
      </w:r>
    </w:p>
    <w:p w14:paraId="2493A95D" w14:textId="76DF892E" w:rsidR="00665F46" w:rsidRDefault="00665F46" w:rsidP="0082009E">
      <w:pPr>
        <w:pStyle w:val="FBT-normalny"/>
        <w:numPr>
          <w:ilvl w:val="0"/>
          <w:numId w:val="42"/>
        </w:numPr>
      </w:pPr>
      <w:r>
        <w:t>przetwornik obrazu: 5 MPX, matryca CMOS, 1/2.7", Smart Sens;</w:t>
      </w:r>
    </w:p>
    <w:p w14:paraId="4FD52D20" w14:textId="58F1797D" w:rsidR="00665F46" w:rsidRDefault="00665F46" w:rsidP="0082009E">
      <w:pPr>
        <w:pStyle w:val="FBT-normalny"/>
        <w:numPr>
          <w:ilvl w:val="0"/>
          <w:numId w:val="42"/>
        </w:numPr>
      </w:pPr>
      <w:r>
        <w:t>czułość: 0.007 lx/F1.6 - tryb kolorowy; 0 lx (IR wł.) - tryb czarno-biały;</w:t>
      </w:r>
    </w:p>
    <w:p w14:paraId="40310462" w14:textId="42CE8B00" w:rsidR="00665F46" w:rsidRDefault="00665F46" w:rsidP="0082009E">
      <w:pPr>
        <w:pStyle w:val="FBT-normalny"/>
        <w:numPr>
          <w:ilvl w:val="0"/>
          <w:numId w:val="42"/>
        </w:numPr>
      </w:pPr>
      <w:r>
        <w:t xml:space="preserve">typ obiektywu: </w:t>
      </w:r>
      <w:proofErr w:type="spellStart"/>
      <w:r>
        <w:t>stałoogniskowy</w:t>
      </w:r>
      <w:proofErr w:type="spellEnd"/>
      <w:r>
        <w:t>, f=2.8 mm/F1.6;</w:t>
      </w:r>
    </w:p>
    <w:p w14:paraId="338202B0" w14:textId="7A907C07" w:rsidR="00665F46" w:rsidRDefault="00665F46" w:rsidP="0082009E">
      <w:pPr>
        <w:pStyle w:val="FBT-normalny"/>
        <w:numPr>
          <w:ilvl w:val="0"/>
          <w:numId w:val="42"/>
        </w:numPr>
      </w:pPr>
      <w:r>
        <w:t xml:space="preserve">klasa szczelności: IP67; </w:t>
      </w:r>
    </w:p>
    <w:p w14:paraId="1DADE0AC" w14:textId="6EDB56C9" w:rsidR="00665F46" w:rsidRDefault="00665F46" w:rsidP="0082009E">
      <w:pPr>
        <w:pStyle w:val="FBT-normalny"/>
        <w:numPr>
          <w:ilvl w:val="0"/>
          <w:numId w:val="42"/>
        </w:numPr>
      </w:pPr>
      <w:r>
        <w:t xml:space="preserve">zasilanie: 12V DC; </w:t>
      </w:r>
    </w:p>
    <w:p w14:paraId="0BE78AF1" w14:textId="00EEDDFA" w:rsidR="00665F46" w:rsidRPr="00665F46" w:rsidRDefault="00665F46" w:rsidP="0082009E">
      <w:pPr>
        <w:pStyle w:val="FBT-normalny"/>
        <w:numPr>
          <w:ilvl w:val="0"/>
          <w:numId w:val="42"/>
        </w:numPr>
      </w:pPr>
      <w:r>
        <w:t>temperatura pracy: -30°C - 60°C.</w:t>
      </w:r>
    </w:p>
    <w:p w14:paraId="27F6D44A" w14:textId="77777777" w:rsidR="00665F46" w:rsidRDefault="00665F46" w:rsidP="00881D08">
      <w:pPr>
        <w:pStyle w:val="FBT-normalny"/>
        <w:rPr>
          <w:color w:val="FF0000"/>
        </w:rPr>
      </w:pPr>
    </w:p>
    <w:p w14:paraId="33501C76" w14:textId="0321768C" w:rsidR="00665F46" w:rsidRDefault="00665F46" w:rsidP="00881D08">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t>
      </w:r>
      <w:r>
        <w:rPr>
          <w:u w:val="single"/>
        </w:rPr>
        <w:t xml:space="preserve">zewnętrznej z obiektywem </w:t>
      </w:r>
      <w:proofErr w:type="spellStart"/>
      <w:r>
        <w:rPr>
          <w:u w:val="single"/>
        </w:rPr>
        <w:t>stałoogniskowym</w:t>
      </w:r>
      <w:proofErr w:type="spellEnd"/>
      <w:r>
        <w:rPr>
          <w:u w:val="single"/>
        </w:rPr>
        <w:t>:</w:t>
      </w:r>
    </w:p>
    <w:p w14:paraId="401B1F59" w14:textId="4735D4FA" w:rsidR="00665F46" w:rsidRPr="00665F46" w:rsidRDefault="00665F46" w:rsidP="0082009E">
      <w:pPr>
        <w:pStyle w:val="FBT-normalny"/>
        <w:numPr>
          <w:ilvl w:val="0"/>
          <w:numId w:val="43"/>
        </w:numPr>
      </w:pPr>
      <w:r w:rsidRPr="00665F46">
        <w:t>przetwornik obrazu: 5 MPX, matryca CMOS, 1/2.7", Smart Sens</w:t>
      </w:r>
      <w:r w:rsidR="00111C1A">
        <w:t>;</w:t>
      </w:r>
      <w:r w:rsidRPr="00665F46">
        <w:t xml:space="preserve"> </w:t>
      </w:r>
    </w:p>
    <w:p w14:paraId="6B8E786A" w14:textId="47904381" w:rsidR="00665F46" w:rsidRPr="00665F46" w:rsidRDefault="00665F46" w:rsidP="0082009E">
      <w:pPr>
        <w:pStyle w:val="FBT-normalny"/>
        <w:numPr>
          <w:ilvl w:val="0"/>
          <w:numId w:val="43"/>
        </w:numPr>
      </w:pPr>
      <w:r w:rsidRPr="00665F46">
        <w:t>czułość: 0.007 lx/F1.6 - tryb kolorowy; 0 lx (IR wł.) - tryb czarno-biały</w:t>
      </w:r>
      <w:r w:rsidR="00111C1A">
        <w:t>;</w:t>
      </w:r>
      <w:r w:rsidRPr="00665F46">
        <w:t xml:space="preserve"> </w:t>
      </w:r>
    </w:p>
    <w:p w14:paraId="53AE679A" w14:textId="6D8A437D" w:rsidR="00665F46" w:rsidRPr="00665F46" w:rsidRDefault="00665F46" w:rsidP="0082009E">
      <w:pPr>
        <w:pStyle w:val="FBT-normalny"/>
        <w:numPr>
          <w:ilvl w:val="0"/>
          <w:numId w:val="43"/>
        </w:numPr>
      </w:pPr>
      <w:r w:rsidRPr="00665F46">
        <w:t xml:space="preserve">typ obiektywu: </w:t>
      </w:r>
      <w:proofErr w:type="spellStart"/>
      <w:r w:rsidRPr="00665F46">
        <w:t>stałoogniskowy</w:t>
      </w:r>
      <w:proofErr w:type="spellEnd"/>
      <w:r w:rsidRPr="00665F46">
        <w:t>, f=2.8 mm/F1.6</w:t>
      </w:r>
      <w:r w:rsidR="00111C1A">
        <w:t>;</w:t>
      </w:r>
      <w:r w:rsidRPr="00665F46">
        <w:t xml:space="preserve"> </w:t>
      </w:r>
    </w:p>
    <w:p w14:paraId="64C96AC4" w14:textId="3B05FEB8" w:rsidR="00665F46" w:rsidRPr="00665F46" w:rsidRDefault="00665F46" w:rsidP="0082009E">
      <w:pPr>
        <w:pStyle w:val="FBT-normalny"/>
        <w:numPr>
          <w:ilvl w:val="0"/>
          <w:numId w:val="43"/>
        </w:numPr>
      </w:pPr>
      <w:r w:rsidRPr="00665F46">
        <w:t>klasa szczelności: IP67</w:t>
      </w:r>
      <w:r w:rsidR="00111C1A">
        <w:t>;</w:t>
      </w:r>
      <w:r w:rsidRPr="00665F46">
        <w:t xml:space="preserve"> </w:t>
      </w:r>
    </w:p>
    <w:p w14:paraId="1E11C9A8" w14:textId="3B80DEA2" w:rsidR="00665F46" w:rsidRPr="00665F46" w:rsidRDefault="00665F46" w:rsidP="0082009E">
      <w:pPr>
        <w:pStyle w:val="FBT-normalny"/>
        <w:numPr>
          <w:ilvl w:val="0"/>
          <w:numId w:val="43"/>
        </w:numPr>
      </w:pPr>
      <w:r w:rsidRPr="00665F46">
        <w:t>zasilanie: 12V DC</w:t>
      </w:r>
      <w:r w:rsidR="00111C1A">
        <w:t>;</w:t>
      </w:r>
      <w:r w:rsidRPr="00665F46">
        <w:t xml:space="preserve"> </w:t>
      </w:r>
    </w:p>
    <w:p w14:paraId="3BED6C71" w14:textId="59E9AE6A" w:rsidR="00665F46" w:rsidRPr="00665F46" w:rsidRDefault="00665F46" w:rsidP="0082009E">
      <w:pPr>
        <w:pStyle w:val="FBT-normalny"/>
        <w:numPr>
          <w:ilvl w:val="0"/>
          <w:numId w:val="43"/>
        </w:numPr>
      </w:pPr>
      <w:r w:rsidRPr="00665F46">
        <w:t>temperatura: -30°C - 60°C</w:t>
      </w:r>
      <w:r w:rsidR="00111C1A">
        <w:t>.</w:t>
      </w:r>
    </w:p>
    <w:p w14:paraId="483B8E81" w14:textId="77777777" w:rsidR="00665F46" w:rsidRDefault="00665F46" w:rsidP="00881D08">
      <w:pPr>
        <w:pStyle w:val="FBT-normalny"/>
        <w:rPr>
          <w:u w:val="single"/>
        </w:rPr>
      </w:pPr>
    </w:p>
    <w:p w14:paraId="040910EE" w14:textId="3B9C0121" w:rsidR="00111C1A" w:rsidRDefault="00111C1A" w:rsidP="00111C1A">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t>
      </w:r>
      <w:r>
        <w:rPr>
          <w:u w:val="single"/>
        </w:rPr>
        <w:t>zewnętrznej o zmiennej ogniskowej:</w:t>
      </w:r>
    </w:p>
    <w:p w14:paraId="29C5A266" w14:textId="35B38549" w:rsidR="00111C1A" w:rsidRPr="00111C1A" w:rsidRDefault="00111C1A" w:rsidP="0082009E">
      <w:pPr>
        <w:pStyle w:val="FBT-normalny"/>
        <w:numPr>
          <w:ilvl w:val="0"/>
          <w:numId w:val="44"/>
        </w:numPr>
      </w:pPr>
      <w:r w:rsidRPr="00111C1A">
        <w:t>przetwornik obrazu: 5 MPX, matryca CMOS, 1/2.7", Smart Sens</w:t>
      </w:r>
      <w:r>
        <w:t>;</w:t>
      </w:r>
      <w:r w:rsidRPr="00111C1A">
        <w:t xml:space="preserve"> </w:t>
      </w:r>
    </w:p>
    <w:p w14:paraId="1DF3FB79" w14:textId="3EC67D4F" w:rsidR="00111C1A" w:rsidRPr="00111C1A" w:rsidRDefault="00111C1A" w:rsidP="0082009E">
      <w:pPr>
        <w:pStyle w:val="FBT-normalny"/>
        <w:numPr>
          <w:ilvl w:val="0"/>
          <w:numId w:val="44"/>
        </w:numPr>
      </w:pPr>
      <w:r w:rsidRPr="00111C1A">
        <w:t>czułość: 0.005 lx/F1.4 - tryb kolorowy; 0 lx (IR wł.) - tryb czarno-biały</w:t>
      </w:r>
      <w:r>
        <w:t>;</w:t>
      </w:r>
      <w:r w:rsidRPr="00111C1A">
        <w:t xml:space="preserve"> </w:t>
      </w:r>
    </w:p>
    <w:p w14:paraId="34031152" w14:textId="0B37EE7B" w:rsidR="00111C1A" w:rsidRPr="00111C1A" w:rsidRDefault="00111C1A" w:rsidP="0082009E">
      <w:pPr>
        <w:pStyle w:val="FBT-normalny"/>
        <w:numPr>
          <w:ilvl w:val="0"/>
          <w:numId w:val="44"/>
        </w:numPr>
      </w:pPr>
      <w:r w:rsidRPr="00111C1A">
        <w:t xml:space="preserve">typ obiektywu: </w:t>
      </w:r>
      <w:proofErr w:type="spellStart"/>
      <w:r w:rsidRPr="00111C1A">
        <w:t>stałoogniskowy</w:t>
      </w:r>
      <w:proofErr w:type="spellEnd"/>
      <w:r w:rsidRPr="00111C1A">
        <w:t>, f=2.8 mm~ 12mm/F1.4</w:t>
      </w:r>
      <w:r>
        <w:t>;</w:t>
      </w:r>
      <w:r w:rsidRPr="00111C1A">
        <w:t xml:space="preserve"> </w:t>
      </w:r>
    </w:p>
    <w:p w14:paraId="74BC51C0" w14:textId="6188C1B9" w:rsidR="00111C1A" w:rsidRPr="00111C1A" w:rsidRDefault="00111C1A" w:rsidP="0082009E">
      <w:pPr>
        <w:pStyle w:val="FBT-normalny"/>
        <w:numPr>
          <w:ilvl w:val="0"/>
          <w:numId w:val="44"/>
        </w:numPr>
      </w:pPr>
      <w:r w:rsidRPr="00111C1A">
        <w:t>klasa szczelności: IP67</w:t>
      </w:r>
      <w:r>
        <w:t>;</w:t>
      </w:r>
    </w:p>
    <w:p w14:paraId="77992038" w14:textId="391881D9" w:rsidR="00111C1A" w:rsidRPr="00111C1A" w:rsidRDefault="00111C1A" w:rsidP="0082009E">
      <w:pPr>
        <w:pStyle w:val="FBT-normalny"/>
        <w:numPr>
          <w:ilvl w:val="0"/>
          <w:numId w:val="44"/>
        </w:numPr>
      </w:pPr>
      <w:r w:rsidRPr="00111C1A">
        <w:t>zasilanie: 12V DC</w:t>
      </w:r>
      <w:r>
        <w:t>;</w:t>
      </w:r>
      <w:r w:rsidRPr="00111C1A">
        <w:t xml:space="preserve"> </w:t>
      </w:r>
    </w:p>
    <w:p w14:paraId="5CC0C503" w14:textId="45DA31AD" w:rsidR="00665F46" w:rsidRDefault="00111C1A" w:rsidP="0082009E">
      <w:pPr>
        <w:pStyle w:val="FBT-normalny"/>
        <w:numPr>
          <w:ilvl w:val="0"/>
          <w:numId w:val="44"/>
        </w:numPr>
      </w:pPr>
      <w:r w:rsidRPr="00111C1A">
        <w:t>temperatura: -30°C - 60°C</w:t>
      </w:r>
      <w:r>
        <w:t>.</w:t>
      </w:r>
    </w:p>
    <w:p w14:paraId="316DA66E" w14:textId="77777777" w:rsidR="00111C1A" w:rsidRPr="00111C1A" w:rsidRDefault="00111C1A" w:rsidP="00111C1A">
      <w:pPr>
        <w:pStyle w:val="FBT-normalny"/>
        <w:ind w:left="720"/>
      </w:pPr>
    </w:p>
    <w:p w14:paraId="07B149CB" w14:textId="0BEA5E46" w:rsidR="00665F46" w:rsidRDefault="00111C1A" w:rsidP="00881D08">
      <w:pPr>
        <w:pStyle w:val="FBT-normalny"/>
        <w:rPr>
          <w:u w:val="single"/>
        </w:rPr>
      </w:pPr>
      <w:r>
        <w:rPr>
          <w:u w:val="single"/>
        </w:rPr>
        <w:t>Parametry techniczne rejestratora sieciowego:</w:t>
      </w:r>
    </w:p>
    <w:p w14:paraId="473CFFDB" w14:textId="6560F001" w:rsidR="00111C1A" w:rsidRDefault="00683488" w:rsidP="0082009E">
      <w:pPr>
        <w:pStyle w:val="FBT-normalny"/>
        <w:numPr>
          <w:ilvl w:val="0"/>
          <w:numId w:val="45"/>
        </w:numPr>
      </w:pPr>
      <w:r>
        <w:t>32</w:t>
      </w:r>
      <w:r w:rsidR="00111C1A">
        <w:t xml:space="preserve"> x kanały wideo i audio;</w:t>
      </w:r>
    </w:p>
    <w:p w14:paraId="0A30573E" w14:textId="77777777" w:rsidR="00111C1A" w:rsidRDefault="00111C1A" w:rsidP="0082009E">
      <w:pPr>
        <w:pStyle w:val="FBT-normalny"/>
        <w:numPr>
          <w:ilvl w:val="0"/>
          <w:numId w:val="45"/>
        </w:numPr>
      </w:pPr>
      <w:r>
        <w:t>obsługa protokołów: ONVIF, RTSP;</w:t>
      </w:r>
    </w:p>
    <w:p w14:paraId="7B8FA176" w14:textId="3A8E4DD7" w:rsidR="00111C1A" w:rsidRDefault="00683488" w:rsidP="0082009E">
      <w:pPr>
        <w:pStyle w:val="FBT-normalny"/>
        <w:numPr>
          <w:ilvl w:val="0"/>
          <w:numId w:val="45"/>
        </w:numPr>
      </w:pPr>
      <w:r>
        <w:t>nagrywanie do 96</w:t>
      </w:r>
      <w:r w:rsidR="00111C1A">
        <w:t xml:space="preserve">0 </w:t>
      </w:r>
      <w:proofErr w:type="spellStart"/>
      <w:r w:rsidR="00111C1A">
        <w:t>kl</w:t>
      </w:r>
      <w:proofErr w:type="spellEnd"/>
      <w:r w:rsidR="00111C1A">
        <w:t>/s w rozdzielczości 3840 x 2160;</w:t>
      </w:r>
    </w:p>
    <w:p w14:paraId="5032380F" w14:textId="77777777" w:rsidR="00111C1A" w:rsidRDefault="00111C1A" w:rsidP="0082009E">
      <w:pPr>
        <w:pStyle w:val="FBT-normalny"/>
        <w:numPr>
          <w:ilvl w:val="0"/>
          <w:numId w:val="45"/>
        </w:numPr>
      </w:pPr>
      <w:r>
        <w:t>obsługiwane rozdzielczości do 3840 x 2160;</w:t>
      </w:r>
    </w:p>
    <w:p w14:paraId="319D6B98" w14:textId="456C01F4" w:rsidR="00111C1A" w:rsidRDefault="00111C1A" w:rsidP="0082009E">
      <w:pPr>
        <w:pStyle w:val="FBT-normalny"/>
        <w:numPr>
          <w:ilvl w:val="0"/>
          <w:numId w:val="45"/>
        </w:numPr>
      </w:pPr>
      <w:r>
        <w:t xml:space="preserve">wielkość nagrywanego strumienia: </w:t>
      </w:r>
      <w:r w:rsidR="00FD2C36">
        <w:t>256</w:t>
      </w:r>
      <w:r>
        <w:t xml:space="preserve"> </w:t>
      </w:r>
      <w:proofErr w:type="spellStart"/>
      <w:r>
        <w:t>Mb</w:t>
      </w:r>
      <w:proofErr w:type="spellEnd"/>
      <w:r>
        <w:t>/s łącznie ze wszystkich kamer;</w:t>
      </w:r>
    </w:p>
    <w:p w14:paraId="7F357F61" w14:textId="77777777" w:rsidR="00111C1A" w:rsidRDefault="00111C1A" w:rsidP="0082009E">
      <w:pPr>
        <w:pStyle w:val="FBT-normalny"/>
        <w:numPr>
          <w:ilvl w:val="0"/>
          <w:numId w:val="45"/>
        </w:numPr>
      </w:pPr>
      <w:r>
        <w:t>2 x wewnętrzne miejsca dla montażu dysków;</w:t>
      </w:r>
    </w:p>
    <w:p w14:paraId="4264B249" w14:textId="50C59AEE" w:rsidR="00111C1A" w:rsidRDefault="00FD2C36" w:rsidP="0082009E">
      <w:pPr>
        <w:pStyle w:val="FBT-normalny"/>
        <w:numPr>
          <w:ilvl w:val="0"/>
          <w:numId w:val="45"/>
        </w:numPr>
      </w:pPr>
      <w:r>
        <w:t>2</w:t>
      </w:r>
      <w:r w:rsidR="00111C1A">
        <w:t xml:space="preserve"> x wyjścia monitorowe (HDMI 4K </w:t>
      </w:r>
      <w:proofErr w:type="spellStart"/>
      <w:r w:rsidR="00111C1A">
        <w:t>UltraHD</w:t>
      </w:r>
      <w:proofErr w:type="spellEnd"/>
      <w:r w:rsidR="00111C1A">
        <w:t>, VGA);</w:t>
      </w:r>
    </w:p>
    <w:p w14:paraId="2C1872B6" w14:textId="77777777" w:rsidR="00111C1A" w:rsidRDefault="00111C1A" w:rsidP="0082009E">
      <w:pPr>
        <w:pStyle w:val="FBT-normalny"/>
        <w:numPr>
          <w:ilvl w:val="0"/>
          <w:numId w:val="45"/>
        </w:numPr>
      </w:pPr>
      <w:r>
        <w:t>montaż w szafie RACK;</w:t>
      </w:r>
    </w:p>
    <w:p w14:paraId="439C39F3" w14:textId="40F581F0" w:rsidR="00665F46" w:rsidRPr="00111C1A" w:rsidRDefault="00111C1A" w:rsidP="0082009E">
      <w:pPr>
        <w:pStyle w:val="FBT-normalny"/>
        <w:numPr>
          <w:ilvl w:val="0"/>
          <w:numId w:val="45"/>
        </w:numPr>
      </w:pPr>
      <w:r w:rsidRPr="00111C1A">
        <w:t>inteligentna analiza obrazu.</w:t>
      </w:r>
    </w:p>
    <w:p w14:paraId="2E2784E8" w14:textId="77777777" w:rsidR="00111C1A" w:rsidRDefault="00111C1A" w:rsidP="00881D08">
      <w:pPr>
        <w:pStyle w:val="FBT-normalny"/>
        <w:rPr>
          <w:color w:val="FF0000"/>
        </w:rPr>
      </w:pPr>
    </w:p>
    <w:p w14:paraId="0B0DF9B8" w14:textId="51340EA3" w:rsidR="00111C1A" w:rsidRDefault="00111C1A" w:rsidP="00111C1A">
      <w:pPr>
        <w:pStyle w:val="FBT-normalny"/>
        <w:rPr>
          <w:u w:val="single"/>
        </w:rPr>
      </w:pPr>
      <w:r>
        <w:rPr>
          <w:u w:val="single"/>
        </w:rPr>
        <w:t>Parametry techniczne stacji klienckiej:</w:t>
      </w:r>
    </w:p>
    <w:p w14:paraId="53C45B79" w14:textId="77777777" w:rsidR="00F94F78" w:rsidRDefault="00F94F78" w:rsidP="0082009E">
      <w:pPr>
        <w:pStyle w:val="FBT-normalny"/>
        <w:numPr>
          <w:ilvl w:val="0"/>
          <w:numId w:val="46"/>
        </w:numPr>
      </w:pPr>
      <w:r>
        <w:t>monitorowanie do 42 kanałów;</w:t>
      </w:r>
    </w:p>
    <w:p w14:paraId="2EF612E4" w14:textId="77777777" w:rsidR="00F94F78" w:rsidRDefault="00F94F78" w:rsidP="0082009E">
      <w:pPr>
        <w:pStyle w:val="FBT-normalny"/>
        <w:numPr>
          <w:ilvl w:val="0"/>
          <w:numId w:val="46"/>
        </w:numPr>
      </w:pPr>
      <w:r>
        <w:t>obsługiwane rozdzielczości do 4000 x 3000;</w:t>
      </w:r>
    </w:p>
    <w:p w14:paraId="313F77D1" w14:textId="77777777" w:rsidR="00F94F78" w:rsidRDefault="00F94F78" w:rsidP="0082009E">
      <w:pPr>
        <w:pStyle w:val="FBT-normalny"/>
        <w:numPr>
          <w:ilvl w:val="0"/>
          <w:numId w:val="46"/>
        </w:numPr>
      </w:pPr>
      <w:r>
        <w:lastRenderedPageBreak/>
        <w:t>obsługa do 3 monitorów jednocześnie;</w:t>
      </w:r>
    </w:p>
    <w:p w14:paraId="6AE44F3C" w14:textId="77777777" w:rsidR="00F94F78" w:rsidRDefault="00F94F78" w:rsidP="0082009E">
      <w:pPr>
        <w:pStyle w:val="FBT-normalny"/>
        <w:numPr>
          <w:ilvl w:val="0"/>
          <w:numId w:val="46"/>
        </w:numPr>
      </w:pPr>
      <w:r>
        <w:t>system operacyjny: Microsoft Windows 10 Pro;</w:t>
      </w:r>
    </w:p>
    <w:p w14:paraId="53C0A77B" w14:textId="77777777" w:rsidR="00F94F78" w:rsidRDefault="00F94F78" w:rsidP="0082009E">
      <w:pPr>
        <w:pStyle w:val="FBT-normalny"/>
        <w:numPr>
          <w:ilvl w:val="0"/>
          <w:numId w:val="46"/>
        </w:numPr>
      </w:pPr>
      <w:r>
        <w:t>system rejestracji i nadzoru systemu CCTV, KD i RCP;</w:t>
      </w:r>
    </w:p>
    <w:p w14:paraId="20E60F19" w14:textId="77777777" w:rsidR="00F94F78" w:rsidRDefault="00F94F78" w:rsidP="0082009E">
      <w:pPr>
        <w:pStyle w:val="FBT-normalny"/>
        <w:numPr>
          <w:ilvl w:val="0"/>
          <w:numId w:val="46"/>
        </w:numPr>
      </w:pPr>
      <w:r>
        <w:t xml:space="preserve">zasilanie: 230 V AC; </w:t>
      </w:r>
    </w:p>
    <w:p w14:paraId="23FF40C0" w14:textId="34DDFDC3" w:rsidR="00111C1A" w:rsidRPr="00F94F78" w:rsidRDefault="00F94F78" w:rsidP="0082009E">
      <w:pPr>
        <w:pStyle w:val="FBT-normalny"/>
        <w:numPr>
          <w:ilvl w:val="0"/>
          <w:numId w:val="46"/>
        </w:numPr>
      </w:pPr>
      <w:r>
        <w:t>pobór mocy: 700 W.</w:t>
      </w:r>
    </w:p>
    <w:p w14:paraId="12DD58B1" w14:textId="77777777" w:rsidR="00881D08" w:rsidRPr="00881D08" w:rsidRDefault="00881D08" w:rsidP="00881D08">
      <w:pPr>
        <w:ind w:left="0"/>
      </w:pPr>
    </w:p>
    <w:p w14:paraId="189A8103" w14:textId="19AF75CA" w:rsidR="005A5A18" w:rsidRPr="00F94F78" w:rsidRDefault="005A5A18" w:rsidP="00881D08">
      <w:pPr>
        <w:pStyle w:val="Nagwek3"/>
        <w:ind w:left="0" w:firstLine="0"/>
        <w:rPr>
          <w:u w:val="single"/>
        </w:rPr>
      </w:pPr>
      <w:bookmarkStart w:id="72" w:name="_Toc136947302"/>
      <w:r w:rsidRPr="00F94F78">
        <w:t>System kontroli dostępu</w:t>
      </w:r>
      <w:r w:rsidR="00311C84">
        <w:t>, rejestracji czasu pracy</w:t>
      </w:r>
      <w:bookmarkEnd w:id="72"/>
    </w:p>
    <w:p w14:paraId="7A53FF5E" w14:textId="77777777" w:rsidR="005A5A18" w:rsidRPr="00F94F78" w:rsidRDefault="005A5A18" w:rsidP="005A5A18">
      <w:pPr>
        <w:pStyle w:val="FBT-normalny"/>
      </w:pPr>
      <w:r w:rsidRPr="00F94F78">
        <w:t xml:space="preserve">W obiekcie zaprojektowano system kontroli dostępu, którego zadaniem jest ograniczenie niepowołanym osobom dostępu do wybranych pomieszczeń.  </w:t>
      </w:r>
    </w:p>
    <w:p w14:paraId="0378AA98" w14:textId="67718D7E" w:rsidR="005A5A18" w:rsidRDefault="005A5A18" w:rsidP="005A5A18">
      <w:pPr>
        <w:pStyle w:val="FBT-normalny"/>
      </w:pPr>
      <w:r w:rsidRPr="00F94F78">
        <w:t>System kontroli dostępu będzie zbudowany z moduł</w:t>
      </w:r>
      <w:r w:rsidR="00F94F78">
        <w:t>ów</w:t>
      </w:r>
      <w:r w:rsidRPr="00F94F78">
        <w:t xml:space="preserve"> kontrolując</w:t>
      </w:r>
      <w:r w:rsidR="00F94F78">
        <w:t>ych</w:t>
      </w:r>
      <w:r w:rsidRPr="00F94F78">
        <w:t xml:space="preserve"> chronione przejści</w:t>
      </w:r>
      <w:r w:rsidR="00F94F78">
        <w:t>a</w:t>
      </w:r>
      <w:r w:rsidRPr="00F94F78">
        <w:t>, a także takich elementów jak czytniki kart zbliżeniowych, elektrozaczepy rewersyjne</w:t>
      </w:r>
      <w:r w:rsidR="00F94F78">
        <w:t xml:space="preserve">, zwory elektromagnatyczne, przyciski wyjścia, przyciski wyjścia awaryjnego, kontaktrony. </w:t>
      </w:r>
      <w:r w:rsidRPr="00F94F78">
        <w:t xml:space="preserve">Poszczególne kontrolery będą zapewniały komunikację IP poprzez </w:t>
      </w:r>
      <w:r w:rsidR="00F94F78">
        <w:t>ze stacją kliencką</w:t>
      </w:r>
      <w:r w:rsidRPr="00F94F78">
        <w:t xml:space="preserve">, gdzie będzie zainstalowane oprogramowanie zarządzające. </w:t>
      </w:r>
    </w:p>
    <w:p w14:paraId="47353CFE" w14:textId="77777777" w:rsidR="005A5A18" w:rsidRDefault="005A5A18" w:rsidP="005A5A18">
      <w:pPr>
        <w:pStyle w:val="FBT-normalny"/>
      </w:pPr>
      <w:r w:rsidRPr="00F94F78">
        <w:t>System kontroli dostępu wyposażony będzie w zasilanie rezerwowe w postaci baterii akumulatorów zapewniające prawidłowe działanie systemu w przypadku braku zasilania podstawowego. Osoby wyposażone w aktywną kartę zbliżeniową, posiadające stosowne upoważnienie w systemie, mogą być uprawnione do otwarcia określonych drzwi w określonym czasie. Wszystkie kontaktrony mają wykrywać próby przedostania się bądź obecności osób niepowołanych.</w:t>
      </w:r>
    </w:p>
    <w:p w14:paraId="6146E02C" w14:textId="22D87C8D" w:rsidR="00311C84" w:rsidRPr="00F94F78" w:rsidRDefault="00311C84" w:rsidP="005A5A18">
      <w:pPr>
        <w:pStyle w:val="FBT-normalny"/>
      </w:pPr>
      <w:r>
        <w:t xml:space="preserve">Zastosowane czytniki kontroli dostępu będą rejestrować również zdarzenia rejestratora czasu pracy – „rozpoczęcie pracy” i „zakończenie pracy”. </w:t>
      </w:r>
      <w:r w:rsidR="00523E8A">
        <w:t>Na potrzeby rejestracji innych typów zdarzeń RCP zaleca się montaż dodatkowego terminala dostępu RCP, umożliwiającego, za pomocą klawiszy funkcyjnych, programowanie różnych typów wyjścia.</w:t>
      </w:r>
    </w:p>
    <w:p w14:paraId="59023273" w14:textId="77777777" w:rsidR="00F94F78" w:rsidRDefault="00F94F78" w:rsidP="005A5A18">
      <w:pPr>
        <w:pStyle w:val="FBT-normalny"/>
      </w:pPr>
    </w:p>
    <w:p w14:paraId="5291D680" w14:textId="58C645CB" w:rsidR="003C25FE" w:rsidRDefault="003C25FE" w:rsidP="003C25FE">
      <w:pPr>
        <w:pStyle w:val="FBT-normalny"/>
        <w:rPr>
          <w:u w:val="single"/>
        </w:rPr>
      </w:pPr>
      <w:r>
        <w:rPr>
          <w:u w:val="single"/>
        </w:rPr>
        <w:t>Parametry techniczne modułu kontrolera dostępu:</w:t>
      </w:r>
    </w:p>
    <w:p w14:paraId="469946E2" w14:textId="6F9890A6" w:rsidR="003C25FE" w:rsidRDefault="003C25FE" w:rsidP="0082009E">
      <w:pPr>
        <w:pStyle w:val="FBT-normalny"/>
        <w:numPr>
          <w:ilvl w:val="0"/>
          <w:numId w:val="47"/>
        </w:numPr>
      </w:pPr>
      <w:r w:rsidRPr="003C25FE">
        <w:t>sieciowy kontroler dostępu</w:t>
      </w:r>
      <w:r>
        <w:t>;</w:t>
      </w:r>
    </w:p>
    <w:p w14:paraId="0A0A263B" w14:textId="44D417BD" w:rsidR="00CA50F4" w:rsidRPr="003C25FE" w:rsidRDefault="00CA50F4" w:rsidP="0082009E">
      <w:pPr>
        <w:pStyle w:val="FBT-normalny"/>
        <w:numPr>
          <w:ilvl w:val="0"/>
          <w:numId w:val="47"/>
        </w:numPr>
      </w:pPr>
      <w:r>
        <w:t>licencja na dwa przejścia;</w:t>
      </w:r>
    </w:p>
    <w:p w14:paraId="4EA5AF5B" w14:textId="212ACCA5" w:rsidR="00F94F78" w:rsidRDefault="003C25FE" w:rsidP="0082009E">
      <w:pPr>
        <w:pStyle w:val="FBT-normalny"/>
        <w:numPr>
          <w:ilvl w:val="0"/>
          <w:numId w:val="47"/>
        </w:numPr>
      </w:pPr>
      <w:r w:rsidRPr="003C25FE">
        <w:t>komunikacja z komputerem zarządzającym realizowana za pośrednictwem sieci LAN/WAN z protokołem szyfrowanym metodą AES128-CBC</w:t>
      </w:r>
      <w:r w:rsidR="00CA50F4">
        <w:t>;</w:t>
      </w:r>
    </w:p>
    <w:p w14:paraId="5DA39955" w14:textId="55801CA0" w:rsidR="00CA50F4" w:rsidRDefault="00CA50F4" w:rsidP="0082009E">
      <w:pPr>
        <w:pStyle w:val="FBT-normalny"/>
        <w:numPr>
          <w:ilvl w:val="0"/>
          <w:numId w:val="47"/>
        </w:numPr>
      </w:pPr>
      <w:r>
        <w:t>w metalowej obudowie razem z zasilaczem oraz ekspanderem we/wy.</w:t>
      </w:r>
    </w:p>
    <w:p w14:paraId="0F0B8AEA" w14:textId="77777777" w:rsidR="00523E8A" w:rsidRDefault="00523E8A" w:rsidP="00CA50F4">
      <w:pPr>
        <w:pStyle w:val="FBT-normalny"/>
      </w:pPr>
    </w:p>
    <w:p w14:paraId="38FB6F7D" w14:textId="5D4B2810" w:rsidR="00CA50F4" w:rsidRDefault="00CA50F4" w:rsidP="00CA50F4">
      <w:pPr>
        <w:pStyle w:val="FBT-normalny"/>
        <w:rPr>
          <w:u w:val="single"/>
        </w:rPr>
      </w:pPr>
      <w:r>
        <w:rPr>
          <w:u w:val="single"/>
        </w:rPr>
        <w:t>Parametry techniczne czytnika zbliżeniowego:</w:t>
      </w:r>
    </w:p>
    <w:p w14:paraId="40BAFFE3" w14:textId="4310E9AB" w:rsidR="00CA50F4" w:rsidRPr="006C14B9" w:rsidRDefault="00CA50F4" w:rsidP="0082009E">
      <w:pPr>
        <w:pStyle w:val="FBT-normalny"/>
        <w:numPr>
          <w:ilvl w:val="0"/>
          <w:numId w:val="48"/>
        </w:numPr>
        <w:rPr>
          <w:lang w:val="en-US"/>
        </w:rPr>
      </w:pPr>
      <w:proofErr w:type="spellStart"/>
      <w:r w:rsidRPr="006C14B9">
        <w:rPr>
          <w:lang w:val="en-US"/>
        </w:rPr>
        <w:t>czytnik</w:t>
      </w:r>
      <w:proofErr w:type="spellEnd"/>
      <w:r w:rsidRPr="006C14B9">
        <w:rPr>
          <w:lang w:val="en-US"/>
        </w:rPr>
        <w:t xml:space="preserve"> 13,56 MHz MIFARE® Ultralight/Classic;</w:t>
      </w:r>
    </w:p>
    <w:p w14:paraId="60F78B91" w14:textId="7AE12CAB" w:rsidR="00CA50F4" w:rsidRDefault="00CA50F4" w:rsidP="0082009E">
      <w:pPr>
        <w:pStyle w:val="FBT-normalny"/>
        <w:numPr>
          <w:ilvl w:val="0"/>
          <w:numId w:val="48"/>
        </w:numPr>
      </w:pPr>
      <w:r>
        <w:t>3 LED-y sygnalizacyjne;</w:t>
      </w:r>
    </w:p>
    <w:p w14:paraId="13B22D4B" w14:textId="353B21E8" w:rsidR="00CA50F4" w:rsidRDefault="00CA50F4" w:rsidP="0082009E">
      <w:pPr>
        <w:pStyle w:val="FBT-normalny"/>
        <w:numPr>
          <w:ilvl w:val="0"/>
          <w:numId w:val="48"/>
        </w:numPr>
      </w:pPr>
      <w:proofErr w:type="spellStart"/>
      <w:r>
        <w:t>buzzer</w:t>
      </w:r>
      <w:proofErr w:type="spellEnd"/>
      <w:r>
        <w:t>;</w:t>
      </w:r>
    </w:p>
    <w:p w14:paraId="35805423" w14:textId="1A93EDF4" w:rsidR="00CA50F4" w:rsidRDefault="00CA50F4" w:rsidP="0082009E">
      <w:pPr>
        <w:pStyle w:val="FBT-normalny"/>
        <w:numPr>
          <w:ilvl w:val="0"/>
          <w:numId w:val="48"/>
        </w:numPr>
      </w:pPr>
      <w:r>
        <w:t>RS485;</w:t>
      </w:r>
    </w:p>
    <w:p w14:paraId="0C3E82EF" w14:textId="3890816C" w:rsidR="00CA50F4" w:rsidRDefault="00CA50F4" w:rsidP="0082009E">
      <w:pPr>
        <w:pStyle w:val="FBT-normalny"/>
        <w:numPr>
          <w:ilvl w:val="0"/>
          <w:numId w:val="48"/>
        </w:numPr>
      </w:pPr>
      <w:r>
        <w:t>praca na zewnątrz;</w:t>
      </w:r>
    </w:p>
    <w:p w14:paraId="70AEDE05" w14:textId="1AC1D24C" w:rsidR="00CA50F4" w:rsidRDefault="00CA50F4" w:rsidP="0082009E">
      <w:pPr>
        <w:pStyle w:val="FBT-normalny"/>
        <w:numPr>
          <w:ilvl w:val="0"/>
          <w:numId w:val="48"/>
        </w:numPr>
      </w:pPr>
      <w:r>
        <w:t>wymiary: 100,0 x 45,0 x 16,0 mm (wys. x szer. x gł.).</w:t>
      </w:r>
    </w:p>
    <w:p w14:paraId="4D7E05A8" w14:textId="77777777" w:rsidR="00CA50F4" w:rsidRDefault="00CA50F4" w:rsidP="00CA50F4">
      <w:pPr>
        <w:pStyle w:val="FBT-normalny"/>
      </w:pPr>
    </w:p>
    <w:p w14:paraId="3A34AFCC" w14:textId="58E434F3" w:rsidR="00CA50F4" w:rsidRDefault="00CA50F4" w:rsidP="00CA50F4">
      <w:pPr>
        <w:pStyle w:val="FBT-normalny"/>
        <w:rPr>
          <w:u w:val="single"/>
        </w:rPr>
      </w:pPr>
      <w:r>
        <w:rPr>
          <w:u w:val="single"/>
        </w:rPr>
        <w:t xml:space="preserve">Parametry techniczne </w:t>
      </w:r>
      <w:proofErr w:type="spellStart"/>
      <w:r>
        <w:rPr>
          <w:u w:val="single"/>
        </w:rPr>
        <w:t>elektrozaczepu</w:t>
      </w:r>
      <w:proofErr w:type="spellEnd"/>
      <w:r>
        <w:rPr>
          <w:u w:val="single"/>
        </w:rPr>
        <w:t xml:space="preserve"> rewersyjnego:</w:t>
      </w:r>
    </w:p>
    <w:p w14:paraId="0CB9949F" w14:textId="77777777" w:rsidR="00CA50F4" w:rsidRDefault="00CA50F4" w:rsidP="0082009E">
      <w:pPr>
        <w:pStyle w:val="FBT-normalny"/>
        <w:numPr>
          <w:ilvl w:val="0"/>
          <w:numId w:val="49"/>
        </w:numPr>
      </w:pPr>
      <w:r>
        <w:t xml:space="preserve">niskoprądowy </w:t>
      </w:r>
      <w:proofErr w:type="spellStart"/>
      <w:r>
        <w:t>elektrozaczep</w:t>
      </w:r>
      <w:proofErr w:type="spellEnd"/>
      <w:r>
        <w:t xml:space="preserve"> z mikroprzełącznikiem służącym jako czujnik </w:t>
      </w:r>
      <w:proofErr w:type="spellStart"/>
      <w:r>
        <w:t>naciśniecia</w:t>
      </w:r>
      <w:proofErr w:type="spellEnd"/>
      <w:r>
        <w:t xml:space="preserve"> klamki; </w:t>
      </w:r>
    </w:p>
    <w:p w14:paraId="468756B4" w14:textId="77777777" w:rsidR="00CA50F4" w:rsidRDefault="00CA50F4" w:rsidP="0082009E">
      <w:pPr>
        <w:pStyle w:val="FBT-normalny"/>
        <w:numPr>
          <w:ilvl w:val="0"/>
          <w:numId w:val="49"/>
        </w:numPr>
      </w:pPr>
      <w:r>
        <w:t xml:space="preserve">może być stosowany w profilach stalowych, aluminiowych, drewnianych oraz PCV zarówno wewnętrznych jak i zewnętrznych z możliwością montażu do drzwi prawych i lewych; </w:t>
      </w:r>
    </w:p>
    <w:p w14:paraId="5116010B" w14:textId="77777777" w:rsidR="00CA50F4" w:rsidRDefault="00CA50F4" w:rsidP="0082009E">
      <w:pPr>
        <w:pStyle w:val="FBT-normalny"/>
        <w:numPr>
          <w:ilvl w:val="0"/>
          <w:numId w:val="49"/>
        </w:numPr>
      </w:pPr>
      <w:r>
        <w:t xml:space="preserve">pobór prądu: 190mA; </w:t>
      </w:r>
    </w:p>
    <w:p w14:paraId="5432F20A" w14:textId="77777777" w:rsidR="00CA50F4" w:rsidRDefault="00CA50F4" w:rsidP="0082009E">
      <w:pPr>
        <w:pStyle w:val="FBT-normalny"/>
        <w:numPr>
          <w:ilvl w:val="0"/>
          <w:numId w:val="49"/>
        </w:numPr>
      </w:pPr>
      <w:r>
        <w:t xml:space="preserve">zasilanie: 12V DC; </w:t>
      </w:r>
    </w:p>
    <w:p w14:paraId="611AF07A" w14:textId="417C4AD1" w:rsidR="00CA50F4" w:rsidRDefault="00CA50F4" w:rsidP="0082009E">
      <w:pPr>
        <w:pStyle w:val="FBT-normalny"/>
        <w:numPr>
          <w:ilvl w:val="0"/>
          <w:numId w:val="49"/>
        </w:numPr>
      </w:pPr>
      <w:r>
        <w:lastRenderedPageBreak/>
        <w:t>wymiary: 83x20.5x28.5 [mm].</w:t>
      </w:r>
    </w:p>
    <w:p w14:paraId="3F5FB934" w14:textId="77777777" w:rsidR="00F94F78" w:rsidRDefault="00F94F78" w:rsidP="005A5A18">
      <w:pPr>
        <w:pStyle w:val="FBT-normalny"/>
      </w:pPr>
    </w:p>
    <w:p w14:paraId="65D1022B" w14:textId="015DB02E" w:rsidR="00CA50F4" w:rsidRDefault="00CA50F4" w:rsidP="00CA50F4">
      <w:pPr>
        <w:pStyle w:val="FBT-normalny"/>
        <w:rPr>
          <w:u w:val="single"/>
        </w:rPr>
      </w:pPr>
      <w:r>
        <w:rPr>
          <w:u w:val="single"/>
        </w:rPr>
        <w:t>Parametry techniczne zwory elektromagnetycznej:</w:t>
      </w:r>
    </w:p>
    <w:p w14:paraId="5E7F25B9" w14:textId="77777777" w:rsidR="00CA50F4" w:rsidRPr="00CA50F4" w:rsidRDefault="00CA50F4" w:rsidP="0082009E">
      <w:pPr>
        <w:pStyle w:val="FBT-normalny"/>
        <w:numPr>
          <w:ilvl w:val="0"/>
          <w:numId w:val="50"/>
        </w:numPr>
      </w:pPr>
      <w:r w:rsidRPr="00CA50F4">
        <w:t>zwora elektromagnetyczna wpuszczana;</w:t>
      </w:r>
    </w:p>
    <w:p w14:paraId="4ED71009" w14:textId="77777777" w:rsidR="00CA50F4" w:rsidRPr="00CA50F4" w:rsidRDefault="00CA50F4" w:rsidP="0082009E">
      <w:pPr>
        <w:pStyle w:val="FBT-normalny"/>
        <w:numPr>
          <w:ilvl w:val="0"/>
          <w:numId w:val="50"/>
        </w:numPr>
      </w:pPr>
      <w:r w:rsidRPr="00CA50F4">
        <w:t xml:space="preserve">pobór prądu: 300mA dla 12V DC/150mA dla 24V DC; </w:t>
      </w:r>
    </w:p>
    <w:p w14:paraId="2B8EFD57" w14:textId="77777777" w:rsidR="00CA50F4" w:rsidRPr="00CA50F4" w:rsidRDefault="00CA50F4" w:rsidP="0082009E">
      <w:pPr>
        <w:pStyle w:val="FBT-normalny"/>
        <w:numPr>
          <w:ilvl w:val="0"/>
          <w:numId w:val="50"/>
        </w:numPr>
      </w:pPr>
      <w:r w:rsidRPr="00CA50F4">
        <w:t xml:space="preserve">wymiary: 190x32x22 [mm]; </w:t>
      </w:r>
    </w:p>
    <w:p w14:paraId="665E5553" w14:textId="2799C4CE" w:rsidR="00CA50F4" w:rsidRPr="00CA50F4" w:rsidRDefault="00CA50F4" w:rsidP="0082009E">
      <w:pPr>
        <w:pStyle w:val="FBT-normalny"/>
        <w:numPr>
          <w:ilvl w:val="0"/>
          <w:numId w:val="50"/>
        </w:numPr>
      </w:pPr>
      <w:r w:rsidRPr="00CA50F4">
        <w:t>zasilanie: 12 lub 24 V DC.</w:t>
      </w:r>
    </w:p>
    <w:p w14:paraId="76FCE9C2" w14:textId="77777777" w:rsidR="00F94F78" w:rsidRDefault="00F94F78" w:rsidP="005A5A18">
      <w:pPr>
        <w:pStyle w:val="FBT-normalny"/>
      </w:pPr>
    </w:p>
    <w:p w14:paraId="195C7308" w14:textId="1766C12F" w:rsidR="00CA50F4" w:rsidRDefault="00CA50F4" w:rsidP="00CA50F4">
      <w:pPr>
        <w:pStyle w:val="FBT-normalny"/>
        <w:rPr>
          <w:u w:val="single"/>
        </w:rPr>
      </w:pPr>
      <w:r>
        <w:rPr>
          <w:u w:val="single"/>
        </w:rPr>
        <w:t>Parametry techniczne przycisku wyjścia:</w:t>
      </w:r>
    </w:p>
    <w:p w14:paraId="30D6B852" w14:textId="77777777" w:rsidR="00CA50F4" w:rsidRDefault="00CA50F4" w:rsidP="0082009E">
      <w:pPr>
        <w:pStyle w:val="FBT-normalny"/>
        <w:numPr>
          <w:ilvl w:val="0"/>
          <w:numId w:val="51"/>
        </w:numPr>
      </w:pPr>
      <w:r>
        <w:t xml:space="preserve">przycisk wyjścia przeznaczony do pracy w systemach kontroli dostępu; </w:t>
      </w:r>
    </w:p>
    <w:p w14:paraId="3869F52F" w14:textId="77777777" w:rsidR="00CA50F4" w:rsidRDefault="00CA50F4" w:rsidP="0082009E">
      <w:pPr>
        <w:pStyle w:val="FBT-normalny"/>
        <w:numPr>
          <w:ilvl w:val="0"/>
          <w:numId w:val="51"/>
        </w:numPr>
      </w:pPr>
      <w:r>
        <w:t xml:space="preserve">posiada zestyki C/NO/NC; </w:t>
      </w:r>
    </w:p>
    <w:p w14:paraId="53EFEC48" w14:textId="77777777" w:rsidR="00CA50F4" w:rsidRDefault="00CA50F4" w:rsidP="0082009E">
      <w:pPr>
        <w:pStyle w:val="FBT-normalny"/>
        <w:numPr>
          <w:ilvl w:val="0"/>
          <w:numId w:val="51"/>
        </w:numPr>
      </w:pPr>
      <w:r>
        <w:t xml:space="preserve">przycisk dotykowy - sterowany elektronicznie; </w:t>
      </w:r>
    </w:p>
    <w:p w14:paraId="364868B0" w14:textId="77777777" w:rsidR="00CA50F4" w:rsidRDefault="00CA50F4" w:rsidP="0082009E">
      <w:pPr>
        <w:pStyle w:val="FBT-normalny"/>
        <w:numPr>
          <w:ilvl w:val="0"/>
          <w:numId w:val="51"/>
        </w:numPr>
      </w:pPr>
      <w:r>
        <w:t xml:space="preserve">montaż: nawierzchniowy; </w:t>
      </w:r>
    </w:p>
    <w:p w14:paraId="12E4FC4F" w14:textId="77777777" w:rsidR="00CA50F4" w:rsidRDefault="00CA50F4" w:rsidP="0082009E">
      <w:pPr>
        <w:pStyle w:val="FBT-normalny"/>
        <w:numPr>
          <w:ilvl w:val="0"/>
          <w:numId w:val="51"/>
        </w:numPr>
      </w:pPr>
      <w:r>
        <w:t>przeznaczony do instalacji wewnątrz;</w:t>
      </w:r>
    </w:p>
    <w:p w14:paraId="75B02A67" w14:textId="77777777" w:rsidR="00CA50F4" w:rsidRDefault="00CA50F4" w:rsidP="0082009E">
      <w:pPr>
        <w:pStyle w:val="FBT-normalny"/>
        <w:numPr>
          <w:ilvl w:val="0"/>
          <w:numId w:val="51"/>
        </w:numPr>
      </w:pPr>
      <w:r>
        <w:t xml:space="preserve">zasilanie: 12V; </w:t>
      </w:r>
    </w:p>
    <w:p w14:paraId="29AA0550" w14:textId="0257AB1B" w:rsidR="00CA50F4" w:rsidRPr="00CA50F4" w:rsidRDefault="00CA50F4" w:rsidP="0082009E">
      <w:pPr>
        <w:pStyle w:val="FBT-normalny"/>
        <w:numPr>
          <w:ilvl w:val="0"/>
          <w:numId w:val="51"/>
        </w:numPr>
      </w:pPr>
      <w:r>
        <w:t>zakres temperatur: 0°-55°C.</w:t>
      </w:r>
    </w:p>
    <w:p w14:paraId="2265B5F1" w14:textId="77777777" w:rsidR="00CA50F4" w:rsidRDefault="00CA50F4" w:rsidP="005A5A18">
      <w:pPr>
        <w:pStyle w:val="FBT-normalny"/>
      </w:pPr>
    </w:p>
    <w:p w14:paraId="6291C9CC" w14:textId="5B779E93" w:rsidR="00CA50F4" w:rsidRDefault="00CA50F4" w:rsidP="00CA50F4">
      <w:pPr>
        <w:pStyle w:val="FBT-normalny"/>
        <w:rPr>
          <w:u w:val="single"/>
        </w:rPr>
      </w:pPr>
      <w:r>
        <w:rPr>
          <w:u w:val="single"/>
        </w:rPr>
        <w:t>Parametry techniczne przycisku wyjścia awaryjnego:</w:t>
      </w:r>
    </w:p>
    <w:p w14:paraId="117AFAAA" w14:textId="77777777" w:rsidR="00A0704E" w:rsidRDefault="00A0704E" w:rsidP="0082009E">
      <w:pPr>
        <w:pStyle w:val="FBT-normalny"/>
        <w:numPr>
          <w:ilvl w:val="0"/>
          <w:numId w:val="52"/>
        </w:numPr>
      </w:pPr>
      <w:r>
        <w:t xml:space="preserve">przycisk wyjścia awaryjnego; </w:t>
      </w:r>
    </w:p>
    <w:p w14:paraId="35EF06A7" w14:textId="77777777" w:rsidR="00A0704E" w:rsidRDefault="00A0704E" w:rsidP="0082009E">
      <w:pPr>
        <w:pStyle w:val="FBT-normalny"/>
        <w:numPr>
          <w:ilvl w:val="0"/>
          <w:numId w:val="52"/>
        </w:numPr>
      </w:pPr>
      <w:r>
        <w:t xml:space="preserve">konstrukcyjnie przystosowany do </w:t>
      </w:r>
      <w:proofErr w:type="spellStart"/>
      <w:r>
        <w:t>montażui</w:t>
      </w:r>
      <w:proofErr w:type="spellEnd"/>
      <w:r>
        <w:t xml:space="preserve"> nawierzchniowego; </w:t>
      </w:r>
    </w:p>
    <w:p w14:paraId="2DDF05AB" w14:textId="77777777" w:rsidR="00A0704E" w:rsidRDefault="00A0704E" w:rsidP="0082009E">
      <w:pPr>
        <w:pStyle w:val="FBT-normalny"/>
        <w:numPr>
          <w:ilvl w:val="0"/>
          <w:numId w:val="52"/>
        </w:numPr>
      </w:pPr>
      <w:r>
        <w:t>posiada dwie pary styków: C/NO/NC;</w:t>
      </w:r>
    </w:p>
    <w:p w14:paraId="5FE93228" w14:textId="77777777" w:rsidR="00A0704E" w:rsidRDefault="00A0704E" w:rsidP="0082009E">
      <w:pPr>
        <w:pStyle w:val="FBT-normalny"/>
        <w:numPr>
          <w:ilvl w:val="0"/>
          <w:numId w:val="52"/>
        </w:numPr>
      </w:pPr>
      <w:r>
        <w:t xml:space="preserve">przeznaczony do instalacji wewnątrz; </w:t>
      </w:r>
    </w:p>
    <w:p w14:paraId="4CB1F85C" w14:textId="10361BD9" w:rsidR="00CA50F4" w:rsidRDefault="00A0704E" w:rsidP="0082009E">
      <w:pPr>
        <w:pStyle w:val="FBT-normalny"/>
        <w:numPr>
          <w:ilvl w:val="0"/>
          <w:numId w:val="52"/>
        </w:numPr>
      </w:pPr>
      <w:r>
        <w:t>zakres temperatur: od - 30°C do 70°C.</w:t>
      </w:r>
    </w:p>
    <w:p w14:paraId="5F79BAA2" w14:textId="77777777" w:rsidR="00CA50F4" w:rsidRDefault="00CA50F4" w:rsidP="005A5A18">
      <w:pPr>
        <w:pStyle w:val="FBT-normalny"/>
      </w:pPr>
    </w:p>
    <w:p w14:paraId="37AAD599" w14:textId="70CC6D54" w:rsidR="00523E8A" w:rsidRDefault="00523E8A" w:rsidP="00523E8A">
      <w:pPr>
        <w:pStyle w:val="FBT-normalny"/>
        <w:rPr>
          <w:u w:val="single"/>
        </w:rPr>
      </w:pPr>
      <w:r>
        <w:rPr>
          <w:u w:val="single"/>
        </w:rPr>
        <w:t>Parametry techniczne licencji RCP:</w:t>
      </w:r>
    </w:p>
    <w:p w14:paraId="1E9F4220" w14:textId="77777777" w:rsidR="00523E8A" w:rsidRPr="00523E8A" w:rsidRDefault="00523E8A" w:rsidP="0082009E">
      <w:pPr>
        <w:pStyle w:val="FBT-normalny"/>
        <w:numPr>
          <w:ilvl w:val="0"/>
          <w:numId w:val="53"/>
        </w:numPr>
      </w:pPr>
      <w:r w:rsidRPr="00523E8A">
        <w:t xml:space="preserve">program obsługiwany przez system operacyjny </w:t>
      </w:r>
      <w:proofErr w:type="spellStart"/>
      <w:r w:rsidRPr="00523E8A">
        <w:t>windows</w:t>
      </w:r>
      <w:proofErr w:type="spellEnd"/>
      <w:r w:rsidRPr="00523E8A">
        <w:t xml:space="preserve">, służący do rejestracji, analizy i rozliczania czasu pracy; </w:t>
      </w:r>
    </w:p>
    <w:p w14:paraId="5EB879A0" w14:textId="77777777" w:rsidR="00523E8A" w:rsidRPr="00523E8A" w:rsidRDefault="00523E8A" w:rsidP="0082009E">
      <w:pPr>
        <w:pStyle w:val="FBT-normalny"/>
        <w:numPr>
          <w:ilvl w:val="0"/>
          <w:numId w:val="53"/>
        </w:numPr>
      </w:pPr>
      <w:r w:rsidRPr="00523E8A">
        <w:t xml:space="preserve">rejestracja rozpoczęcia i zakończenia pracy dokonywana jest w sposób elektroniczny poprzez zalogowanie się pracownika na terminalu RCP z użyciem identyfikatora (karty, breloka lub kodu PIN); </w:t>
      </w:r>
    </w:p>
    <w:p w14:paraId="0C14E13D" w14:textId="661ECB36" w:rsidR="00523E8A" w:rsidRPr="00523E8A" w:rsidRDefault="00523E8A" w:rsidP="0082009E">
      <w:pPr>
        <w:pStyle w:val="FBT-normalny"/>
        <w:numPr>
          <w:ilvl w:val="0"/>
          <w:numId w:val="53"/>
        </w:numPr>
      </w:pPr>
      <w:r w:rsidRPr="00523E8A">
        <w:t>plikowa lub serwerowa baza danych MS SQL.</w:t>
      </w:r>
    </w:p>
    <w:p w14:paraId="49720EB3" w14:textId="77777777" w:rsidR="00523E8A" w:rsidRDefault="00523E8A" w:rsidP="005A5A18">
      <w:pPr>
        <w:pStyle w:val="FBT-normalny"/>
      </w:pPr>
    </w:p>
    <w:p w14:paraId="0F506CEB" w14:textId="7CBA911E" w:rsidR="00523E8A" w:rsidRDefault="00523E8A" w:rsidP="00523E8A">
      <w:pPr>
        <w:pStyle w:val="FBT-normalny"/>
        <w:rPr>
          <w:u w:val="single"/>
        </w:rPr>
      </w:pPr>
      <w:r>
        <w:rPr>
          <w:u w:val="single"/>
        </w:rPr>
        <w:t>Parametry techniczne terminala dostępu RCP:</w:t>
      </w:r>
    </w:p>
    <w:p w14:paraId="667F1C46" w14:textId="77777777" w:rsidR="00523E8A" w:rsidRPr="00523E8A" w:rsidRDefault="00523E8A" w:rsidP="0082009E">
      <w:pPr>
        <w:pStyle w:val="FBT-normalny"/>
        <w:numPr>
          <w:ilvl w:val="0"/>
          <w:numId w:val="54"/>
        </w:numPr>
      </w:pPr>
      <w:r w:rsidRPr="00523E8A">
        <w:t xml:space="preserve">terminal dostępu do systemu KD; </w:t>
      </w:r>
    </w:p>
    <w:p w14:paraId="356C9EEB" w14:textId="77777777" w:rsidR="00523E8A" w:rsidRPr="00523E8A" w:rsidRDefault="00523E8A" w:rsidP="0082009E">
      <w:pPr>
        <w:pStyle w:val="FBT-normalny"/>
        <w:numPr>
          <w:ilvl w:val="0"/>
          <w:numId w:val="54"/>
        </w:numPr>
      </w:pPr>
      <w:r w:rsidRPr="00523E8A">
        <w:t xml:space="preserve">urządzenie posiadające kolorowy wyświetlacz graficzny, klawiaturę dotykową z 4 klawiszami funkcyjnymi oraz czytnik MIFARE; </w:t>
      </w:r>
    </w:p>
    <w:p w14:paraId="4C9E048D" w14:textId="23197005" w:rsidR="00881D08" w:rsidRPr="00523E8A" w:rsidRDefault="00523E8A" w:rsidP="0082009E">
      <w:pPr>
        <w:pStyle w:val="FBT-normalny"/>
        <w:numPr>
          <w:ilvl w:val="0"/>
          <w:numId w:val="54"/>
        </w:numPr>
      </w:pPr>
      <w:r w:rsidRPr="00523E8A">
        <w:t>identyfikacja użytkowników może odbywać się za pomocą kodów PIN, kart zbliżeniowych;</w:t>
      </w:r>
    </w:p>
    <w:p w14:paraId="1272FD14" w14:textId="4BC58E6F" w:rsidR="00C45A3B" w:rsidRDefault="00C45A3B" w:rsidP="009B2A6D">
      <w:pPr>
        <w:pStyle w:val="FBT-normalny"/>
      </w:pPr>
    </w:p>
    <w:p w14:paraId="1F84C200" w14:textId="571031BF" w:rsidR="00EC3A0C" w:rsidRDefault="00EC3A0C" w:rsidP="00EC3A0C">
      <w:pPr>
        <w:pStyle w:val="Nagwek2"/>
      </w:pPr>
      <w:bookmarkStart w:id="73" w:name="_Toc136947303"/>
      <w:r>
        <w:t>Instalacja systemu włamania i napadu</w:t>
      </w:r>
      <w:bookmarkEnd w:id="73"/>
    </w:p>
    <w:p w14:paraId="77B8045B" w14:textId="26209F49" w:rsidR="00523E8A" w:rsidRDefault="00523E8A" w:rsidP="00523E8A">
      <w:pPr>
        <w:pStyle w:val="FBT-normalny"/>
      </w:pPr>
      <w:r>
        <w:t xml:space="preserve">W obiekcie zaprojektowano system sygnalizacji włamania i napadu, którego zadaniem jest nadzór nad chronionymi pomieszczeniami lub strefami w celu zabezpieczenia ich przed aktami bezprawnej ingerencji (kradzieżą, napadem, czy rozbojem). </w:t>
      </w:r>
    </w:p>
    <w:p w14:paraId="1B936F75" w14:textId="77777777" w:rsidR="00523E8A" w:rsidRDefault="00523E8A" w:rsidP="00523E8A">
      <w:pPr>
        <w:pStyle w:val="FBT-normalny"/>
      </w:pPr>
    </w:p>
    <w:p w14:paraId="71C563AC" w14:textId="7957F431" w:rsidR="00523E8A" w:rsidRPr="001578FE" w:rsidRDefault="00523E8A" w:rsidP="00523E8A">
      <w:pPr>
        <w:pStyle w:val="FBT-normalny"/>
      </w:pPr>
      <w:r w:rsidRPr="002042E4">
        <w:t xml:space="preserve">Przyjmuje się, że system </w:t>
      </w:r>
      <w:proofErr w:type="spellStart"/>
      <w:r w:rsidRPr="002042E4">
        <w:t>SSWiN</w:t>
      </w:r>
      <w:proofErr w:type="spellEnd"/>
      <w:r w:rsidRPr="002042E4">
        <w:t xml:space="preserve"> będzie skonstruowany w oparciu o central</w:t>
      </w:r>
      <w:r>
        <w:t>e</w:t>
      </w:r>
      <w:r w:rsidRPr="002042E4">
        <w:t xml:space="preserve"> obsługując</w:t>
      </w:r>
      <w:r>
        <w:t>e</w:t>
      </w:r>
      <w:r w:rsidRPr="002042E4">
        <w:t xml:space="preserve"> poszczególne części obiektu</w:t>
      </w:r>
      <w:r>
        <w:t xml:space="preserve"> – budynek główny oraz budynek garażowy. </w:t>
      </w:r>
      <w:r w:rsidRPr="001578FE">
        <w:t>Podstawowa ochrona zostanie zapewniona przez czujki typu PIR</w:t>
      </w:r>
      <w:bookmarkStart w:id="74" w:name="_Hlk137723528"/>
      <w:r w:rsidR="00A331E4">
        <w:t>, dzięki którym możliwa jest także detekcja w przypadku zbicia szyby.</w:t>
      </w:r>
      <w:bookmarkEnd w:id="74"/>
      <w:r w:rsidR="00A331E4">
        <w:t xml:space="preserve"> </w:t>
      </w:r>
      <w:r w:rsidRPr="001578FE">
        <w:t xml:space="preserve">System SSWIN wyposażony będzie w zasilanie </w:t>
      </w:r>
      <w:r w:rsidRPr="001578FE">
        <w:lastRenderedPageBreak/>
        <w:t xml:space="preserve">rezerwowe w postaci baterii akumulatorów zapewniające prawidłowe działanie systemu w przypadku braku zasilania podstawowego. </w:t>
      </w:r>
    </w:p>
    <w:p w14:paraId="3C8DA99B" w14:textId="72E70AAC" w:rsidR="00523E8A" w:rsidRPr="001578FE" w:rsidRDefault="00523E8A" w:rsidP="00523E8A">
      <w:pPr>
        <w:pStyle w:val="FBT-normalny"/>
      </w:pPr>
      <w:r w:rsidRPr="001578FE">
        <w:t>System alarmowy zostanie wyposażony w interfejs komunikacyjny umożliwiający powiadamianie o wybranych zdarzeniach po TCP/IP</w:t>
      </w:r>
      <w:r>
        <w:t>.</w:t>
      </w:r>
    </w:p>
    <w:p w14:paraId="21B07D59" w14:textId="77777777" w:rsidR="00523E8A" w:rsidRDefault="00523E8A" w:rsidP="00523E8A">
      <w:pPr>
        <w:pStyle w:val="FBT-normalny"/>
      </w:pPr>
    </w:p>
    <w:p w14:paraId="0AC5713D" w14:textId="77777777" w:rsidR="00523E8A" w:rsidRDefault="00523E8A" w:rsidP="00523E8A">
      <w:pPr>
        <w:pStyle w:val="FBT-normalny"/>
      </w:pPr>
      <w:r w:rsidRPr="00CF4728">
        <w:t xml:space="preserve">Lokalizacja elementów </w:t>
      </w:r>
      <w:r>
        <w:t>detekcyjnych została przedstawiona</w:t>
      </w:r>
      <w:r w:rsidRPr="00CF4728">
        <w:t xml:space="preserve"> na rzutach </w:t>
      </w:r>
      <w:r>
        <w:t>dołączonych do części graficznej opracowania</w:t>
      </w:r>
      <w:r w:rsidRPr="00CF4728">
        <w:t xml:space="preserve">. </w:t>
      </w:r>
      <w:r>
        <w:t xml:space="preserve">Projektuje się okablowanie urządzeń detekcyjnych w systemie gwiazdy - </w:t>
      </w:r>
      <w:r w:rsidRPr="00CF4728">
        <w:t>od elementów detekcji zbiegających się do odpowiednich zacisków na centrali lub ekspanderze.</w:t>
      </w:r>
    </w:p>
    <w:p w14:paraId="5395E396" w14:textId="77777777" w:rsidR="00523E8A" w:rsidRPr="00CF4728" w:rsidRDefault="00523E8A" w:rsidP="00523E8A">
      <w:pPr>
        <w:pStyle w:val="FBT-normalny"/>
      </w:pPr>
    </w:p>
    <w:p w14:paraId="3848D4B3" w14:textId="77777777" w:rsidR="00523E8A" w:rsidRDefault="00523E8A" w:rsidP="00523E8A">
      <w:pPr>
        <w:pStyle w:val="FBT-normalny"/>
      </w:pPr>
      <w:r w:rsidRPr="00CF4728">
        <w:t>Czujki</w:t>
      </w:r>
      <w:r>
        <w:t xml:space="preserve"> należy</w:t>
      </w:r>
      <w:r w:rsidRPr="00CF4728">
        <w:t xml:space="preserve"> montować pod sufitem, jak najdalej od elementów emitujących ciepło. Dostęp do czujników powinien być maksymalnie ograniczony. Pole widzenia czujnika nie może być przesłonięte. W przypadku gdy w pomieszczeniu są wysokie podciągi lub inne elementy ograniczające pole widzenia należy czujniki ustawić tak, aby zapewnić im maksymalne pole „widzenia"</w:t>
      </w:r>
      <w:r>
        <w:t>.</w:t>
      </w:r>
    </w:p>
    <w:p w14:paraId="324BC301" w14:textId="47D58390" w:rsidR="00EC3A0C" w:rsidRDefault="00523E8A" w:rsidP="009B2A6D">
      <w:pPr>
        <w:pStyle w:val="FBT-normalny"/>
      </w:pPr>
      <w:r w:rsidRPr="00CF4728">
        <w:t>Montaż oraz uruchomienie systemu należy przeprowadzić zgodnie z urządzeniami DTR producenta przez wykwalifikowane osoby z odpowiednimi uprawnieniami.</w:t>
      </w:r>
    </w:p>
    <w:p w14:paraId="58ABE548" w14:textId="773A4366" w:rsidR="00315881" w:rsidRDefault="00315881" w:rsidP="00315881">
      <w:pPr>
        <w:pStyle w:val="FBT-normalny"/>
        <w:rPr>
          <w:u w:val="single"/>
        </w:rPr>
      </w:pPr>
      <w:r>
        <w:rPr>
          <w:u w:val="single"/>
        </w:rPr>
        <w:t xml:space="preserve">Parametry techniczne modułu centrali </w:t>
      </w:r>
      <w:proofErr w:type="spellStart"/>
      <w:r>
        <w:rPr>
          <w:u w:val="single"/>
        </w:rPr>
        <w:t>SSWiN</w:t>
      </w:r>
      <w:proofErr w:type="spellEnd"/>
      <w:r>
        <w:rPr>
          <w:u w:val="single"/>
        </w:rPr>
        <w:t>:</w:t>
      </w:r>
    </w:p>
    <w:p w14:paraId="08EBC8C0" w14:textId="77777777" w:rsidR="005F16CE" w:rsidRPr="005F16CE" w:rsidRDefault="005F16CE" w:rsidP="0082009E">
      <w:pPr>
        <w:pStyle w:val="FBT-normalny"/>
        <w:numPr>
          <w:ilvl w:val="0"/>
          <w:numId w:val="55"/>
        </w:numPr>
      </w:pPr>
      <w:r w:rsidRPr="005F16CE">
        <w:t xml:space="preserve">płyta główna centrali alarmowej; </w:t>
      </w:r>
    </w:p>
    <w:p w14:paraId="58812B7D" w14:textId="77777777" w:rsidR="005F16CE" w:rsidRPr="005F16CE" w:rsidRDefault="005F16CE" w:rsidP="0082009E">
      <w:pPr>
        <w:pStyle w:val="FBT-normalny"/>
        <w:numPr>
          <w:ilvl w:val="0"/>
          <w:numId w:val="55"/>
        </w:numPr>
      </w:pPr>
      <w:r w:rsidRPr="005F16CE">
        <w:t xml:space="preserve">obsługa od 8 do 32 wejść; </w:t>
      </w:r>
    </w:p>
    <w:p w14:paraId="6E6E4E06" w14:textId="77777777" w:rsidR="005F16CE" w:rsidRPr="005F16CE" w:rsidRDefault="005F16CE" w:rsidP="0082009E">
      <w:pPr>
        <w:pStyle w:val="FBT-normalny"/>
        <w:numPr>
          <w:ilvl w:val="0"/>
          <w:numId w:val="55"/>
        </w:numPr>
      </w:pPr>
      <w:r w:rsidRPr="005F16CE">
        <w:t xml:space="preserve">możliwość podziału systemu na 16 stref, 4 partycje; </w:t>
      </w:r>
    </w:p>
    <w:p w14:paraId="18B42070" w14:textId="77777777" w:rsidR="005F16CE" w:rsidRPr="005F16CE" w:rsidRDefault="005F16CE" w:rsidP="0082009E">
      <w:pPr>
        <w:pStyle w:val="FBT-normalny"/>
        <w:numPr>
          <w:ilvl w:val="0"/>
          <w:numId w:val="55"/>
        </w:numPr>
      </w:pPr>
      <w:r w:rsidRPr="005F16CE">
        <w:t xml:space="preserve">obsługa od 8 do 32 programowalnych wyjść; </w:t>
      </w:r>
    </w:p>
    <w:p w14:paraId="514D1DA9" w14:textId="77777777" w:rsidR="005F16CE" w:rsidRPr="005F16CE" w:rsidRDefault="005F16CE" w:rsidP="0082009E">
      <w:pPr>
        <w:pStyle w:val="FBT-normalny"/>
        <w:numPr>
          <w:ilvl w:val="0"/>
          <w:numId w:val="55"/>
        </w:numPr>
      </w:pPr>
      <w:r w:rsidRPr="005F16CE">
        <w:t xml:space="preserve">magistrale komunikacyjne do podłączania manipulatorów i modułów rozszerzeń; </w:t>
      </w:r>
    </w:p>
    <w:p w14:paraId="1677C659" w14:textId="77777777" w:rsidR="005F16CE" w:rsidRPr="005F16CE" w:rsidRDefault="005F16CE" w:rsidP="0082009E">
      <w:pPr>
        <w:pStyle w:val="FBT-normalny"/>
        <w:numPr>
          <w:ilvl w:val="0"/>
          <w:numId w:val="55"/>
        </w:numPr>
      </w:pPr>
      <w:r w:rsidRPr="005F16CE">
        <w:t xml:space="preserve">maksymalna pojemność akumulatora: 18 Ah; </w:t>
      </w:r>
    </w:p>
    <w:p w14:paraId="0C00F1AB" w14:textId="77777777" w:rsidR="005F16CE" w:rsidRPr="005F16CE" w:rsidRDefault="005F16CE" w:rsidP="0082009E">
      <w:pPr>
        <w:pStyle w:val="FBT-normalny"/>
        <w:numPr>
          <w:ilvl w:val="0"/>
          <w:numId w:val="55"/>
        </w:numPr>
      </w:pPr>
      <w:r w:rsidRPr="005F16CE">
        <w:t xml:space="preserve">napięcie zasilacza centrali: 13,8V DC; </w:t>
      </w:r>
    </w:p>
    <w:p w14:paraId="1B43DC7A" w14:textId="77777777" w:rsidR="005F16CE" w:rsidRPr="005F16CE" w:rsidRDefault="005F16CE" w:rsidP="0082009E">
      <w:pPr>
        <w:pStyle w:val="FBT-normalny"/>
        <w:numPr>
          <w:ilvl w:val="0"/>
          <w:numId w:val="55"/>
        </w:numPr>
      </w:pPr>
      <w:r w:rsidRPr="005F16CE">
        <w:t xml:space="preserve">zakres temperatur pracy: -10...+55°C; </w:t>
      </w:r>
    </w:p>
    <w:p w14:paraId="4415798C" w14:textId="156E065F" w:rsidR="00315881" w:rsidRPr="005F16CE" w:rsidRDefault="005F16CE" w:rsidP="0082009E">
      <w:pPr>
        <w:pStyle w:val="FBT-normalny"/>
        <w:numPr>
          <w:ilvl w:val="0"/>
          <w:numId w:val="55"/>
        </w:numPr>
      </w:pPr>
      <w:proofErr w:type="spellStart"/>
      <w:r w:rsidRPr="005F16CE">
        <w:t>napiecie</w:t>
      </w:r>
      <w:proofErr w:type="spellEnd"/>
      <w:r w:rsidRPr="005F16CE">
        <w:t xml:space="preserve"> zasilania płyty głównej: 18V AC, 50-60 </w:t>
      </w:r>
      <w:proofErr w:type="spellStart"/>
      <w:r w:rsidRPr="005F16CE">
        <w:t>Hz</w:t>
      </w:r>
      <w:proofErr w:type="spellEnd"/>
      <w:r w:rsidRPr="005F16CE">
        <w:t>.</w:t>
      </w:r>
    </w:p>
    <w:p w14:paraId="57867DAE" w14:textId="77777777" w:rsidR="00A0704E" w:rsidRDefault="00A0704E" w:rsidP="009B2A6D">
      <w:pPr>
        <w:pStyle w:val="FBT-normalny"/>
      </w:pPr>
    </w:p>
    <w:p w14:paraId="21414398" w14:textId="57280668" w:rsidR="005F16CE" w:rsidRDefault="005F16CE" w:rsidP="005F16CE">
      <w:pPr>
        <w:pStyle w:val="FBT-normalny"/>
        <w:rPr>
          <w:u w:val="single"/>
        </w:rPr>
      </w:pPr>
      <w:r>
        <w:rPr>
          <w:u w:val="single"/>
        </w:rPr>
        <w:t>Parametry techniczne modułu ekspandera:</w:t>
      </w:r>
    </w:p>
    <w:p w14:paraId="46D920E6" w14:textId="77777777" w:rsidR="005F16CE" w:rsidRPr="005F16CE" w:rsidRDefault="005F16CE" w:rsidP="0082009E">
      <w:pPr>
        <w:pStyle w:val="FBT-normalny"/>
        <w:numPr>
          <w:ilvl w:val="0"/>
          <w:numId w:val="56"/>
        </w:numPr>
      </w:pPr>
      <w:r w:rsidRPr="005F16CE">
        <w:t xml:space="preserve">moduł przeznaczony do współpracy z centralami alarmowymi; </w:t>
      </w:r>
    </w:p>
    <w:p w14:paraId="12CFF285" w14:textId="77777777" w:rsidR="005F16CE" w:rsidRPr="005F16CE" w:rsidRDefault="005F16CE" w:rsidP="0082009E">
      <w:pPr>
        <w:pStyle w:val="FBT-normalny"/>
        <w:numPr>
          <w:ilvl w:val="0"/>
          <w:numId w:val="56"/>
        </w:numPr>
      </w:pPr>
      <w:proofErr w:type="spellStart"/>
      <w:r w:rsidRPr="005F16CE">
        <w:t>int-pp</w:t>
      </w:r>
      <w:proofErr w:type="spellEnd"/>
      <w:r w:rsidRPr="005F16CE">
        <w:t xml:space="preserve"> </w:t>
      </w:r>
      <w:proofErr w:type="spellStart"/>
      <w:r w:rsidRPr="005F16CE">
        <w:t>możliwia</w:t>
      </w:r>
      <w:proofErr w:type="spellEnd"/>
      <w:r w:rsidRPr="005F16CE">
        <w:t xml:space="preserve"> rozbudowę centrali o dodatkowe 8 wejść przewodowych, a także 8 programowalnych wyjść; </w:t>
      </w:r>
    </w:p>
    <w:p w14:paraId="4E979F6C" w14:textId="77777777" w:rsidR="005F16CE" w:rsidRPr="005F16CE" w:rsidRDefault="005F16CE" w:rsidP="0082009E">
      <w:pPr>
        <w:pStyle w:val="FBT-normalny"/>
        <w:numPr>
          <w:ilvl w:val="0"/>
          <w:numId w:val="56"/>
        </w:numPr>
      </w:pPr>
      <w:r w:rsidRPr="005F16CE">
        <w:t xml:space="preserve">dodatkowe wejście sabotażowe ułatwia wykrywanie nieautoryzowanego otwarcia obudowy, w której umieszczony jest moduł; </w:t>
      </w:r>
    </w:p>
    <w:p w14:paraId="29CBDA89" w14:textId="77777777" w:rsidR="005F16CE" w:rsidRPr="005F16CE" w:rsidRDefault="005F16CE" w:rsidP="0082009E">
      <w:pPr>
        <w:pStyle w:val="FBT-normalny"/>
        <w:numPr>
          <w:ilvl w:val="0"/>
          <w:numId w:val="56"/>
        </w:numPr>
      </w:pPr>
      <w:proofErr w:type="spellStart"/>
      <w:r w:rsidRPr="005F16CE">
        <w:t>obsluga</w:t>
      </w:r>
      <w:proofErr w:type="spellEnd"/>
      <w:r w:rsidRPr="005F16CE">
        <w:t xml:space="preserve"> czujek </w:t>
      </w:r>
      <w:proofErr w:type="spellStart"/>
      <w:r w:rsidRPr="005F16CE">
        <w:t>roletowych</w:t>
      </w:r>
      <w:proofErr w:type="spellEnd"/>
      <w:r w:rsidRPr="005F16CE">
        <w:t xml:space="preserve"> i wibracyjnych; </w:t>
      </w:r>
    </w:p>
    <w:p w14:paraId="0C8B8D9E" w14:textId="77777777" w:rsidR="005F16CE" w:rsidRPr="005F16CE" w:rsidRDefault="005F16CE" w:rsidP="0082009E">
      <w:pPr>
        <w:pStyle w:val="FBT-normalny"/>
        <w:numPr>
          <w:ilvl w:val="0"/>
          <w:numId w:val="56"/>
        </w:numPr>
      </w:pPr>
      <w:r w:rsidRPr="005F16CE">
        <w:t xml:space="preserve">zakres temperatur pracy: -10°C...+55°C; </w:t>
      </w:r>
    </w:p>
    <w:p w14:paraId="60C4A3B0" w14:textId="77777777" w:rsidR="005F16CE" w:rsidRPr="005F16CE" w:rsidRDefault="005F16CE" w:rsidP="0082009E">
      <w:pPr>
        <w:pStyle w:val="FBT-normalny"/>
        <w:numPr>
          <w:ilvl w:val="0"/>
          <w:numId w:val="56"/>
        </w:numPr>
      </w:pPr>
      <w:r w:rsidRPr="005F16CE">
        <w:t xml:space="preserve">napięcie zasilania: 12V; </w:t>
      </w:r>
    </w:p>
    <w:p w14:paraId="23BEF810" w14:textId="72C8871A" w:rsidR="005F16CE" w:rsidRPr="005F16CE" w:rsidRDefault="005F16CE" w:rsidP="0082009E">
      <w:pPr>
        <w:pStyle w:val="FBT-normalny"/>
        <w:numPr>
          <w:ilvl w:val="0"/>
          <w:numId w:val="56"/>
        </w:numPr>
      </w:pPr>
      <w:r w:rsidRPr="005F16CE">
        <w:t xml:space="preserve">wymiary: 140x68 [mm].  </w:t>
      </w:r>
    </w:p>
    <w:p w14:paraId="0561A0FA" w14:textId="77777777" w:rsidR="00A0704E" w:rsidRDefault="00A0704E" w:rsidP="009B2A6D">
      <w:pPr>
        <w:pStyle w:val="FBT-normalny"/>
      </w:pPr>
    </w:p>
    <w:p w14:paraId="0E50E4E8" w14:textId="658EA896" w:rsidR="005F16CE" w:rsidRDefault="005F16CE" w:rsidP="005F16CE">
      <w:pPr>
        <w:pStyle w:val="FBT-normalny"/>
        <w:rPr>
          <w:u w:val="single"/>
        </w:rPr>
      </w:pPr>
      <w:r>
        <w:rPr>
          <w:u w:val="single"/>
        </w:rPr>
        <w:t>Parametry techniczne czujki PIR:</w:t>
      </w:r>
    </w:p>
    <w:p w14:paraId="391BB4F5" w14:textId="77777777" w:rsidR="005F16CE" w:rsidRPr="005F16CE" w:rsidRDefault="005F16CE" w:rsidP="0082009E">
      <w:pPr>
        <w:pStyle w:val="FBT-normalny"/>
        <w:numPr>
          <w:ilvl w:val="0"/>
          <w:numId w:val="57"/>
        </w:numPr>
      </w:pPr>
      <w:r w:rsidRPr="005F16CE">
        <w:t xml:space="preserve">wewnętrzny czujnik ścienny; </w:t>
      </w:r>
    </w:p>
    <w:p w14:paraId="76F9E63B" w14:textId="77777777" w:rsidR="005F16CE" w:rsidRPr="005F16CE" w:rsidRDefault="005F16CE" w:rsidP="0082009E">
      <w:pPr>
        <w:pStyle w:val="FBT-normalny"/>
        <w:numPr>
          <w:ilvl w:val="0"/>
          <w:numId w:val="57"/>
        </w:numPr>
      </w:pPr>
      <w:r w:rsidRPr="005F16CE">
        <w:t xml:space="preserve">praca w trybie AND/OR; </w:t>
      </w:r>
    </w:p>
    <w:p w14:paraId="6C024D5B" w14:textId="77777777" w:rsidR="005F16CE" w:rsidRPr="005F16CE" w:rsidRDefault="005F16CE" w:rsidP="0082009E">
      <w:pPr>
        <w:pStyle w:val="FBT-normalny"/>
        <w:numPr>
          <w:ilvl w:val="0"/>
          <w:numId w:val="57"/>
        </w:numPr>
      </w:pPr>
      <w:r w:rsidRPr="005F16CE">
        <w:t xml:space="preserve">podwójna kompensacja temperatury; </w:t>
      </w:r>
    </w:p>
    <w:p w14:paraId="2F5E99DD" w14:textId="77777777" w:rsidR="005F16CE" w:rsidRPr="005F16CE" w:rsidRDefault="005F16CE" w:rsidP="0082009E">
      <w:pPr>
        <w:pStyle w:val="FBT-normalny"/>
        <w:numPr>
          <w:ilvl w:val="0"/>
          <w:numId w:val="57"/>
        </w:numPr>
      </w:pPr>
      <w:r w:rsidRPr="005F16CE">
        <w:t xml:space="preserve">odporność na zwierzęta; </w:t>
      </w:r>
    </w:p>
    <w:p w14:paraId="5B418C39" w14:textId="77777777" w:rsidR="005F16CE" w:rsidRPr="005F16CE" w:rsidRDefault="005F16CE" w:rsidP="0082009E">
      <w:pPr>
        <w:pStyle w:val="FBT-normalny"/>
        <w:numPr>
          <w:ilvl w:val="0"/>
          <w:numId w:val="57"/>
        </w:numPr>
      </w:pPr>
      <w:r w:rsidRPr="005F16CE">
        <w:t xml:space="preserve">licznik impulsów; </w:t>
      </w:r>
    </w:p>
    <w:p w14:paraId="7CAD57D8" w14:textId="77777777" w:rsidR="005F16CE" w:rsidRPr="005F16CE" w:rsidRDefault="005F16CE" w:rsidP="0082009E">
      <w:pPr>
        <w:pStyle w:val="FBT-normalny"/>
        <w:numPr>
          <w:ilvl w:val="0"/>
          <w:numId w:val="57"/>
        </w:numPr>
      </w:pPr>
      <w:r w:rsidRPr="005F16CE">
        <w:t xml:space="preserve">regulowana czułość; </w:t>
      </w:r>
    </w:p>
    <w:p w14:paraId="21C93CFE" w14:textId="21100450" w:rsidR="005F16CE" w:rsidRPr="005F16CE" w:rsidRDefault="005F16CE" w:rsidP="0082009E">
      <w:pPr>
        <w:pStyle w:val="FBT-normalny"/>
        <w:numPr>
          <w:ilvl w:val="0"/>
          <w:numId w:val="57"/>
        </w:numPr>
      </w:pPr>
      <w:r w:rsidRPr="005F16CE">
        <w:t>wymienne soczewki.</w:t>
      </w:r>
    </w:p>
    <w:p w14:paraId="1B11A0C2" w14:textId="77777777" w:rsidR="005F16CE" w:rsidRDefault="005F16CE" w:rsidP="009B2A6D">
      <w:pPr>
        <w:pStyle w:val="FBT-normalny"/>
      </w:pPr>
    </w:p>
    <w:p w14:paraId="43758F4E" w14:textId="5179470E" w:rsidR="005F16CE" w:rsidRDefault="005F16CE" w:rsidP="005F16CE">
      <w:pPr>
        <w:pStyle w:val="FBT-normalny"/>
        <w:rPr>
          <w:u w:val="single"/>
        </w:rPr>
      </w:pPr>
      <w:r>
        <w:rPr>
          <w:u w:val="single"/>
        </w:rPr>
        <w:t>Parametry techniczne manipulatora alarmu:</w:t>
      </w:r>
    </w:p>
    <w:p w14:paraId="1A4D2103" w14:textId="77777777" w:rsidR="005F16CE" w:rsidRPr="005F16CE" w:rsidRDefault="005F16CE" w:rsidP="0082009E">
      <w:pPr>
        <w:pStyle w:val="FBT-normalny"/>
        <w:numPr>
          <w:ilvl w:val="0"/>
          <w:numId w:val="58"/>
        </w:numPr>
      </w:pPr>
      <w:r w:rsidRPr="005F16CE">
        <w:t>2 wejścia;</w:t>
      </w:r>
    </w:p>
    <w:p w14:paraId="1BF821B2" w14:textId="77777777" w:rsidR="005F16CE" w:rsidRPr="005F16CE" w:rsidRDefault="005F16CE" w:rsidP="0082009E">
      <w:pPr>
        <w:pStyle w:val="FBT-normalny"/>
        <w:numPr>
          <w:ilvl w:val="0"/>
          <w:numId w:val="58"/>
        </w:numPr>
      </w:pPr>
      <w:r w:rsidRPr="005F16CE">
        <w:lastRenderedPageBreak/>
        <w:t xml:space="preserve">podświetlenie klawiatury i wyświetlacza;  </w:t>
      </w:r>
    </w:p>
    <w:p w14:paraId="19316695" w14:textId="77777777" w:rsidR="005F16CE" w:rsidRPr="005F16CE" w:rsidRDefault="005F16CE" w:rsidP="0082009E">
      <w:pPr>
        <w:pStyle w:val="FBT-normalny"/>
        <w:numPr>
          <w:ilvl w:val="0"/>
          <w:numId w:val="58"/>
        </w:numPr>
      </w:pPr>
      <w:r w:rsidRPr="005F16CE">
        <w:t xml:space="preserve">klasa środowiskowa: II; </w:t>
      </w:r>
    </w:p>
    <w:p w14:paraId="17392F75" w14:textId="77777777" w:rsidR="005F16CE" w:rsidRPr="005F16CE" w:rsidRDefault="005F16CE" w:rsidP="0082009E">
      <w:pPr>
        <w:pStyle w:val="FBT-normalny"/>
        <w:numPr>
          <w:ilvl w:val="0"/>
          <w:numId w:val="58"/>
        </w:numPr>
      </w:pPr>
      <w:r w:rsidRPr="005F16CE">
        <w:t xml:space="preserve">napięcie zasilania: 12V DC; </w:t>
      </w:r>
    </w:p>
    <w:p w14:paraId="07DE605E" w14:textId="77777777" w:rsidR="005F16CE" w:rsidRPr="005F16CE" w:rsidRDefault="005F16CE" w:rsidP="0082009E">
      <w:pPr>
        <w:pStyle w:val="FBT-normalny"/>
        <w:numPr>
          <w:ilvl w:val="0"/>
          <w:numId w:val="58"/>
        </w:numPr>
      </w:pPr>
      <w:r w:rsidRPr="005F16CE">
        <w:t xml:space="preserve">wymiary obudowy: 140x126x26 [mm]; </w:t>
      </w:r>
    </w:p>
    <w:p w14:paraId="7923A6D9" w14:textId="77777777" w:rsidR="005F16CE" w:rsidRPr="005F16CE" w:rsidRDefault="005F16CE" w:rsidP="0082009E">
      <w:pPr>
        <w:pStyle w:val="FBT-normalny"/>
        <w:numPr>
          <w:ilvl w:val="0"/>
          <w:numId w:val="58"/>
        </w:numPr>
      </w:pPr>
      <w:r w:rsidRPr="005F16CE">
        <w:t xml:space="preserve">zakres temperatur pracy: -10°C...+55°C; </w:t>
      </w:r>
    </w:p>
    <w:p w14:paraId="67C4D594" w14:textId="77777777" w:rsidR="005F16CE" w:rsidRPr="005F16CE" w:rsidRDefault="005F16CE" w:rsidP="0082009E">
      <w:pPr>
        <w:pStyle w:val="FBT-normalny"/>
        <w:numPr>
          <w:ilvl w:val="0"/>
          <w:numId w:val="58"/>
        </w:numPr>
      </w:pPr>
      <w:r w:rsidRPr="005F16CE">
        <w:t xml:space="preserve">pobór prądu w stanie gotowości: 17mA; </w:t>
      </w:r>
    </w:p>
    <w:p w14:paraId="21D4E2C8" w14:textId="05428DA0" w:rsidR="005F16CE" w:rsidRPr="005F16CE" w:rsidRDefault="005F16CE" w:rsidP="0082009E">
      <w:pPr>
        <w:pStyle w:val="FBT-normalny"/>
        <w:numPr>
          <w:ilvl w:val="0"/>
          <w:numId w:val="58"/>
        </w:numPr>
      </w:pPr>
      <w:r w:rsidRPr="005F16CE">
        <w:t>maksymalny pobór prądu: 101mA.</w:t>
      </w:r>
    </w:p>
    <w:p w14:paraId="61680B02" w14:textId="77777777" w:rsidR="00A0704E" w:rsidRDefault="00A0704E" w:rsidP="009B2A6D">
      <w:pPr>
        <w:pStyle w:val="FBT-normalny"/>
      </w:pPr>
    </w:p>
    <w:p w14:paraId="228C282A" w14:textId="5517A469" w:rsidR="005F16CE" w:rsidRDefault="005F16CE" w:rsidP="005F16CE">
      <w:pPr>
        <w:pStyle w:val="FBT-normalny"/>
        <w:rPr>
          <w:u w:val="single"/>
        </w:rPr>
      </w:pPr>
      <w:r>
        <w:rPr>
          <w:u w:val="single"/>
        </w:rPr>
        <w:t>Parametry techniczne sygnalizatora zewnętrznego:</w:t>
      </w:r>
    </w:p>
    <w:p w14:paraId="47BA26D9" w14:textId="77777777" w:rsidR="005F16CE" w:rsidRPr="005F16CE" w:rsidRDefault="005F16CE" w:rsidP="0082009E">
      <w:pPr>
        <w:pStyle w:val="FBT-normalny"/>
        <w:numPr>
          <w:ilvl w:val="0"/>
          <w:numId w:val="59"/>
        </w:numPr>
      </w:pPr>
      <w:r w:rsidRPr="005F16CE">
        <w:t xml:space="preserve">zewnętrzny sygnalizator optyczno-akustyczny; </w:t>
      </w:r>
    </w:p>
    <w:p w14:paraId="4B713523" w14:textId="77777777" w:rsidR="005F16CE" w:rsidRPr="005F16CE" w:rsidRDefault="005F16CE" w:rsidP="0082009E">
      <w:pPr>
        <w:pStyle w:val="FBT-normalny"/>
        <w:numPr>
          <w:ilvl w:val="0"/>
          <w:numId w:val="59"/>
        </w:numPr>
      </w:pPr>
      <w:r w:rsidRPr="005F16CE">
        <w:t xml:space="preserve">obudowa wykonana z poliwęglanu, co zapewnia dużą wytrzymałość mechaniczną; </w:t>
      </w:r>
    </w:p>
    <w:p w14:paraId="5110658B" w14:textId="77777777" w:rsidR="005F16CE" w:rsidRPr="005F16CE" w:rsidRDefault="005F16CE" w:rsidP="0082009E">
      <w:pPr>
        <w:pStyle w:val="FBT-normalny"/>
        <w:numPr>
          <w:ilvl w:val="0"/>
          <w:numId w:val="59"/>
        </w:numPr>
      </w:pPr>
      <w:r w:rsidRPr="005F16CE">
        <w:t xml:space="preserve">urządzenie wyposażone w zabezpieczenie antysabotażowe chroniące przed otwarciem obudowy lub oderwaniem od ściany; </w:t>
      </w:r>
    </w:p>
    <w:p w14:paraId="7D145990" w14:textId="77777777" w:rsidR="005F16CE" w:rsidRPr="005F16CE" w:rsidRDefault="005F16CE" w:rsidP="0082009E">
      <w:pPr>
        <w:pStyle w:val="FBT-normalny"/>
        <w:numPr>
          <w:ilvl w:val="0"/>
          <w:numId w:val="59"/>
        </w:numPr>
      </w:pPr>
      <w:r w:rsidRPr="005F16CE">
        <w:t>sygnalizacja akustyczna: przetwornik piezoelektryczny;</w:t>
      </w:r>
    </w:p>
    <w:p w14:paraId="10BCE1E0" w14:textId="77777777" w:rsidR="005F16CE" w:rsidRPr="005F16CE" w:rsidRDefault="005F16CE" w:rsidP="0082009E">
      <w:pPr>
        <w:pStyle w:val="FBT-normalny"/>
        <w:numPr>
          <w:ilvl w:val="0"/>
          <w:numId w:val="59"/>
        </w:numPr>
      </w:pPr>
      <w:r w:rsidRPr="005F16CE">
        <w:t xml:space="preserve">sygnalizacja optyczna: </w:t>
      </w:r>
      <w:proofErr w:type="spellStart"/>
      <w:r w:rsidRPr="005F16CE">
        <w:t>superjasne</w:t>
      </w:r>
      <w:proofErr w:type="spellEnd"/>
      <w:r w:rsidRPr="005F16CE">
        <w:t xml:space="preserve"> diody LED; </w:t>
      </w:r>
    </w:p>
    <w:p w14:paraId="39320BE4" w14:textId="77777777" w:rsidR="005F16CE" w:rsidRPr="005F16CE" w:rsidRDefault="005F16CE" w:rsidP="0082009E">
      <w:pPr>
        <w:pStyle w:val="FBT-normalny"/>
        <w:numPr>
          <w:ilvl w:val="0"/>
          <w:numId w:val="59"/>
        </w:numPr>
      </w:pPr>
      <w:r w:rsidRPr="005F16CE">
        <w:t xml:space="preserve">klasa środowiskowa: III; </w:t>
      </w:r>
    </w:p>
    <w:p w14:paraId="4FFF0889" w14:textId="77777777" w:rsidR="005F16CE" w:rsidRPr="005F16CE" w:rsidRDefault="005F16CE" w:rsidP="0082009E">
      <w:pPr>
        <w:pStyle w:val="FBT-normalny"/>
        <w:numPr>
          <w:ilvl w:val="0"/>
          <w:numId w:val="59"/>
        </w:numPr>
      </w:pPr>
      <w:r w:rsidRPr="005F16CE">
        <w:t xml:space="preserve">wymiary obudowy: 148x254x64 [mm]; </w:t>
      </w:r>
    </w:p>
    <w:p w14:paraId="05F76064" w14:textId="77777777" w:rsidR="005F16CE" w:rsidRPr="005F16CE" w:rsidRDefault="005F16CE" w:rsidP="0082009E">
      <w:pPr>
        <w:pStyle w:val="FBT-normalny"/>
        <w:numPr>
          <w:ilvl w:val="0"/>
          <w:numId w:val="59"/>
        </w:numPr>
      </w:pPr>
      <w:r w:rsidRPr="005F16CE">
        <w:t xml:space="preserve">napięcie zasilania 12V DC; </w:t>
      </w:r>
    </w:p>
    <w:p w14:paraId="7E399006" w14:textId="77777777" w:rsidR="005F16CE" w:rsidRPr="005F16CE" w:rsidRDefault="005F16CE" w:rsidP="0082009E">
      <w:pPr>
        <w:pStyle w:val="FBT-normalny"/>
        <w:numPr>
          <w:ilvl w:val="0"/>
          <w:numId w:val="59"/>
        </w:numPr>
      </w:pPr>
      <w:r w:rsidRPr="005F16CE">
        <w:t xml:space="preserve">masa: 805g; </w:t>
      </w:r>
    </w:p>
    <w:p w14:paraId="56362D9A" w14:textId="01574320" w:rsidR="005F16CE" w:rsidRPr="005F16CE" w:rsidRDefault="005F16CE" w:rsidP="0082009E">
      <w:pPr>
        <w:pStyle w:val="FBT-normalny"/>
        <w:numPr>
          <w:ilvl w:val="0"/>
          <w:numId w:val="59"/>
        </w:numPr>
      </w:pPr>
      <w:r w:rsidRPr="005F16CE">
        <w:t xml:space="preserve">natężenie dźwięku: 120 </w:t>
      </w:r>
      <w:proofErr w:type="spellStart"/>
      <w:r w:rsidRPr="005F16CE">
        <w:t>dB</w:t>
      </w:r>
      <w:proofErr w:type="spellEnd"/>
      <w:r w:rsidRPr="005F16CE">
        <w:t>.</w:t>
      </w:r>
    </w:p>
    <w:p w14:paraId="7B2084D4" w14:textId="77777777" w:rsidR="00A0704E" w:rsidRPr="009B2A6D" w:rsidRDefault="00A0704E" w:rsidP="009B2A6D">
      <w:pPr>
        <w:pStyle w:val="FBT-normalny"/>
      </w:pPr>
    </w:p>
    <w:p w14:paraId="74F626C4" w14:textId="27792E91" w:rsidR="005A5A18" w:rsidRDefault="005A5A18" w:rsidP="005A5A18">
      <w:pPr>
        <w:pStyle w:val="Nagwek2"/>
      </w:pPr>
      <w:bookmarkStart w:id="75" w:name="_Toc32237481"/>
      <w:bookmarkStart w:id="76" w:name="_Toc136947304"/>
      <w:r>
        <w:t>Instalacja domofonowa</w:t>
      </w:r>
      <w:bookmarkEnd w:id="75"/>
      <w:bookmarkEnd w:id="76"/>
    </w:p>
    <w:p w14:paraId="1356EACA" w14:textId="7BB8AE6B" w:rsidR="00032B06" w:rsidRDefault="005F16CE" w:rsidP="005A5A18">
      <w:pPr>
        <w:pStyle w:val="FBT-normalny"/>
      </w:pPr>
      <w:r>
        <w:t xml:space="preserve">W obiekcie zaprojektowano system instalacji </w:t>
      </w:r>
      <w:proofErr w:type="spellStart"/>
      <w:r w:rsidR="00032B06">
        <w:t>widrodomofonowej</w:t>
      </w:r>
      <w:proofErr w:type="spellEnd"/>
      <w:r w:rsidR="00032B06">
        <w:t xml:space="preserve"> składającej się </w:t>
      </w:r>
      <w:proofErr w:type="spellStart"/>
      <w:r w:rsidR="00032B06">
        <w:t>wideounifonu</w:t>
      </w:r>
      <w:proofErr w:type="spellEnd"/>
      <w:r w:rsidR="00032B06">
        <w:t>, kasety domofonowej, zasilacza i centrali systemu.</w:t>
      </w:r>
    </w:p>
    <w:p w14:paraId="7BBE284F" w14:textId="45EB1A01" w:rsidR="00032B06" w:rsidRDefault="00032B06" w:rsidP="005A5A18">
      <w:pPr>
        <w:pStyle w:val="FBT-normalny"/>
      </w:pPr>
      <w:r>
        <w:t xml:space="preserve">W ramach systemu </w:t>
      </w:r>
      <w:proofErr w:type="spellStart"/>
      <w:r>
        <w:t>wideodomofonowego</w:t>
      </w:r>
      <w:proofErr w:type="spellEnd"/>
      <w:r>
        <w:t xml:space="preserve"> przewiduje się instalację słupka wyposażonego w przycisk szybkiego przywołania zlokalizowanego przy stanowisku dla osoby niepełnosprawnej.</w:t>
      </w:r>
    </w:p>
    <w:p w14:paraId="42EF2FB3" w14:textId="2959F950" w:rsidR="005F16CE" w:rsidRDefault="00032B06" w:rsidP="005A5A18">
      <w:pPr>
        <w:pStyle w:val="FBT-normalny"/>
        <w:rPr>
          <w:color w:val="FF0000"/>
        </w:rPr>
      </w:pPr>
      <w:r>
        <w:t xml:space="preserve"> </w:t>
      </w:r>
    </w:p>
    <w:p w14:paraId="6857DF2C" w14:textId="2DFD303E" w:rsidR="00032B06" w:rsidRDefault="00032B06" w:rsidP="00032B06">
      <w:pPr>
        <w:pStyle w:val="FBT-normalny"/>
        <w:rPr>
          <w:u w:val="single"/>
        </w:rPr>
      </w:pPr>
      <w:r>
        <w:rPr>
          <w:u w:val="single"/>
        </w:rPr>
        <w:t xml:space="preserve">Parametry techniczne </w:t>
      </w:r>
      <w:proofErr w:type="spellStart"/>
      <w:r>
        <w:rPr>
          <w:u w:val="single"/>
        </w:rPr>
        <w:t>wideunifonu</w:t>
      </w:r>
      <w:proofErr w:type="spellEnd"/>
      <w:r>
        <w:rPr>
          <w:u w:val="single"/>
        </w:rPr>
        <w:t>:</w:t>
      </w:r>
    </w:p>
    <w:p w14:paraId="5800B41E" w14:textId="77777777" w:rsidR="00032B06" w:rsidRPr="00032B06" w:rsidRDefault="00032B06" w:rsidP="0082009E">
      <w:pPr>
        <w:pStyle w:val="FBT-normalny"/>
        <w:numPr>
          <w:ilvl w:val="0"/>
          <w:numId w:val="60"/>
        </w:numPr>
      </w:pPr>
      <w:r w:rsidRPr="00032B06">
        <w:t xml:space="preserve">wyposażony w 3,5" ekran; </w:t>
      </w:r>
    </w:p>
    <w:p w14:paraId="2E0AD192" w14:textId="77777777" w:rsidR="00032B06" w:rsidRPr="00032B06" w:rsidRDefault="00032B06" w:rsidP="0082009E">
      <w:pPr>
        <w:pStyle w:val="FBT-normalny"/>
        <w:numPr>
          <w:ilvl w:val="0"/>
          <w:numId w:val="60"/>
        </w:numPr>
      </w:pPr>
      <w:r w:rsidRPr="00032B06">
        <w:t>montowany na specjalnym wieszaku;</w:t>
      </w:r>
    </w:p>
    <w:p w14:paraId="70168C60" w14:textId="77777777" w:rsidR="00032B06" w:rsidRPr="00032B06" w:rsidRDefault="00032B06" w:rsidP="0082009E">
      <w:pPr>
        <w:pStyle w:val="FBT-normalny"/>
        <w:numPr>
          <w:ilvl w:val="0"/>
          <w:numId w:val="60"/>
        </w:numPr>
      </w:pPr>
      <w:r w:rsidRPr="00032B06">
        <w:t xml:space="preserve">posiada funkcję </w:t>
      </w:r>
      <w:proofErr w:type="spellStart"/>
      <w:r w:rsidRPr="00032B06">
        <w:t>antyzwarciową</w:t>
      </w:r>
      <w:proofErr w:type="spellEnd"/>
      <w:r w:rsidRPr="00032B06">
        <w:t>;</w:t>
      </w:r>
    </w:p>
    <w:p w14:paraId="114E8144" w14:textId="2C1443E0" w:rsidR="00032B06" w:rsidRDefault="00032B06" w:rsidP="0082009E">
      <w:pPr>
        <w:pStyle w:val="FBT-normalny"/>
        <w:numPr>
          <w:ilvl w:val="0"/>
          <w:numId w:val="60"/>
        </w:numPr>
      </w:pPr>
      <w:r w:rsidRPr="00032B06">
        <w:t>zasilanie: z rozdzielacza piętrowego lub z zasilacza 12VDC/500mA.</w:t>
      </w:r>
    </w:p>
    <w:p w14:paraId="1A30C0E4" w14:textId="77777777" w:rsidR="00032B06" w:rsidRDefault="00032B06" w:rsidP="00032B06">
      <w:pPr>
        <w:pStyle w:val="FBT-normalny"/>
      </w:pPr>
    </w:p>
    <w:p w14:paraId="325079B6" w14:textId="768E2C2A" w:rsidR="00032B06" w:rsidRDefault="00032B06" w:rsidP="00032B06">
      <w:pPr>
        <w:pStyle w:val="FBT-normalny"/>
        <w:rPr>
          <w:u w:val="single"/>
        </w:rPr>
      </w:pPr>
      <w:r>
        <w:rPr>
          <w:u w:val="single"/>
        </w:rPr>
        <w:t>Parametry techniczne kasety domofonowej:</w:t>
      </w:r>
    </w:p>
    <w:p w14:paraId="302DB923" w14:textId="77777777" w:rsidR="00032B06" w:rsidRPr="00032B06" w:rsidRDefault="00032B06" w:rsidP="0082009E">
      <w:pPr>
        <w:pStyle w:val="FBT-normalny"/>
        <w:numPr>
          <w:ilvl w:val="0"/>
          <w:numId w:val="61"/>
        </w:numPr>
      </w:pPr>
      <w:r w:rsidRPr="00032B06">
        <w:t xml:space="preserve">kaseta domofonowa z klawiaturą numeryczną i wyświetlaczem LED, pozwalającym kontrolować wybierany numer oraz ikony wyświetlające stan pracy kasety (dzwonienie, połączenie, otwieranie kodem, otwieranie pastylką); </w:t>
      </w:r>
    </w:p>
    <w:p w14:paraId="6524508D" w14:textId="77777777" w:rsidR="00032B06" w:rsidRPr="00032B06" w:rsidRDefault="00032B06" w:rsidP="0082009E">
      <w:pPr>
        <w:pStyle w:val="FBT-normalny"/>
        <w:numPr>
          <w:ilvl w:val="0"/>
          <w:numId w:val="61"/>
        </w:numPr>
      </w:pPr>
      <w:r w:rsidRPr="00032B06">
        <w:t xml:space="preserve">kaseta wyposażona w czujnik </w:t>
      </w:r>
      <w:proofErr w:type="spellStart"/>
      <w:r w:rsidRPr="00032B06">
        <w:t>RFiD</w:t>
      </w:r>
      <w:proofErr w:type="spellEnd"/>
      <w:r w:rsidRPr="00032B06">
        <w:t>;</w:t>
      </w:r>
    </w:p>
    <w:p w14:paraId="3D330D16" w14:textId="77777777" w:rsidR="00032B06" w:rsidRPr="00032B06" w:rsidRDefault="00032B06" w:rsidP="0082009E">
      <w:pPr>
        <w:pStyle w:val="FBT-normalny"/>
        <w:numPr>
          <w:ilvl w:val="0"/>
          <w:numId w:val="61"/>
        </w:numPr>
      </w:pPr>
      <w:r w:rsidRPr="00032B06">
        <w:t xml:space="preserve">zasilanie kasety: zasilanie z centrali lub zasilacz prądu zmiennego AC 15V/1A; </w:t>
      </w:r>
    </w:p>
    <w:p w14:paraId="2FC97B52" w14:textId="6A89D2FE" w:rsidR="00032B06" w:rsidRPr="00032B06" w:rsidRDefault="00032B06" w:rsidP="0082009E">
      <w:pPr>
        <w:pStyle w:val="FBT-normalny"/>
        <w:numPr>
          <w:ilvl w:val="0"/>
          <w:numId w:val="61"/>
        </w:numPr>
      </w:pPr>
      <w:r w:rsidRPr="00032B06">
        <w:t>zasilanie kamery: zasilacz prądu stałego DC 12V/0,5A.</w:t>
      </w:r>
    </w:p>
    <w:p w14:paraId="3FF9F269" w14:textId="77777777" w:rsidR="00032B06" w:rsidRDefault="00032B06" w:rsidP="00032B06">
      <w:pPr>
        <w:pStyle w:val="FBT-normalny"/>
      </w:pPr>
    </w:p>
    <w:p w14:paraId="29D52E46" w14:textId="49043094" w:rsidR="00032B06" w:rsidRDefault="00032B06" w:rsidP="00032B06">
      <w:pPr>
        <w:pStyle w:val="FBT-normalny"/>
        <w:rPr>
          <w:u w:val="single"/>
        </w:rPr>
      </w:pPr>
      <w:r>
        <w:rPr>
          <w:u w:val="single"/>
        </w:rPr>
        <w:t>Parametry techniczne centrali domofonowej:</w:t>
      </w:r>
    </w:p>
    <w:p w14:paraId="330A4021" w14:textId="77777777" w:rsidR="00032B06" w:rsidRPr="00032B06" w:rsidRDefault="00032B06" w:rsidP="0082009E">
      <w:pPr>
        <w:pStyle w:val="FBT-normalny"/>
        <w:numPr>
          <w:ilvl w:val="0"/>
          <w:numId w:val="62"/>
        </w:numPr>
      </w:pPr>
      <w:r w:rsidRPr="00032B06">
        <w:t xml:space="preserve">centrala służąca do scalania łączności audio oraz zdarzeń kontroli dostępu ruchu pieszego z domofonu do innych urządzeń; </w:t>
      </w:r>
    </w:p>
    <w:p w14:paraId="2B4B017D" w14:textId="77777777" w:rsidR="00032B06" w:rsidRPr="00032B06" w:rsidRDefault="00032B06" w:rsidP="0082009E">
      <w:pPr>
        <w:pStyle w:val="FBT-normalny"/>
        <w:numPr>
          <w:ilvl w:val="0"/>
          <w:numId w:val="62"/>
        </w:numPr>
      </w:pPr>
      <w:r w:rsidRPr="00032B06">
        <w:t xml:space="preserve">możliwość podłączenia 2 kaset domofonowych; </w:t>
      </w:r>
    </w:p>
    <w:p w14:paraId="60362B30" w14:textId="0B24011C" w:rsidR="00C577E9" w:rsidRDefault="00032B06" w:rsidP="00032B06">
      <w:pPr>
        <w:pStyle w:val="FBT-normalny"/>
        <w:numPr>
          <w:ilvl w:val="0"/>
          <w:numId w:val="62"/>
        </w:numPr>
      </w:pPr>
      <w:r w:rsidRPr="00032B06">
        <w:t>zasilanie w zależności od wersji: od 15 do 24V DC.</w:t>
      </w:r>
    </w:p>
    <w:p w14:paraId="07E0BC20" w14:textId="77777777" w:rsidR="00C577E9" w:rsidRDefault="00C577E9" w:rsidP="00032B06">
      <w:pPr>
        <w:pStyle w:val="FBT-normalny"/>
      </w:pPr>
    </w:p>
    <w:p w14:paraId="3516E54B" w14:textId="57D9EB16" w:rsidR="00032B06" w:rsidRDefault="00032B06" w:rsidP="00032B06">
      <w:pPr>
        <w:pStyle w:val="FBT-normalny"/>
        <w:rPr>
          <w:u w:val="single"/>
        </w:rPr>
      </w:pPr>
      <w:r>
        <w:rPr>
          <w:u w:val="single"/>
        </w:rPr>
        <w:t>Parametry techniczne słupka wyposażonego w przycisk przywołania:</w:t>
      </w:r>
    </w:p>
    <w:p w14:paraId="0775D6C5" w14:textId="7BA6A60A" w:rsidR="0082009E" w:rsidRPr="0082009E" w:rsidRDefault="0082009E" w:rsidP="0082009E">
      <w:pPr>
        <w:pStyle w:val="FBT-normalny"/>
        <w:numPr>
          <w:ilvl w:val="0"/>
          <w:numId w:val="63"/>
        </w:numPr>
      </w:pPr>
      <w:r w:rsidRPr="0082009E">
        <w:lastRenderedPageBreak/>
        <w:t xml:space="preserve">słupek metalowy z kasetą wyposażoną w czytnik </w:t>
      </w:r>
      <w:proofErr w:type="spellStart"/>
      <w:r w:rsidRPr="0082009E">
        <w:t>RFiD</w:t>
      </w:r>
      <w:proofErr w:type="spellEnd"/>
      <w:r w:rsidRPr="0082009E">
        <w:t xml:space="preserve"> i przycisk szybkiego wywoływania;</w:t>
      </w:r>
    </w:p>
    <w:p w14:paraId="4EBCF372" w14:textId="77777777" w:rsidR="0082009E" w:rsidRPr="0082009E" w:rsidRDefault="0082009E" w:rsidP="0082009E">
      <w:pPr>
        <w:pStyle w:val="FBT-normalny"/>
        <w:numPr>
          <w:ilvl w:val="0"/>
          <w:numId w:val="63"/>
        </w:numPr>
      </w:pPr>
      <w:r w:rsidRPr="0082009E">
        <w:t>konfiguracja: pionowa; materiał: profil z blachy kwasowej 150x100x4mm;</w:t>
      </w:r>
    </w:p>
    <w:p w14:paraId="41D438E0" w14:textId="77777777" w:rsidR="0082009E" w:rsidRPr="0082009E" w:rsidRDefault="0082009E" w:rsidP="0082009E">
      <w:pPr>
        <w:pStyle w:val="FBT-normalny"/>
        <w:numPr>
          <w:ilvl w:val="0"/>
          <w:numId w:val="63"/>
        </w:numPr>
      </w:pPr>
      <w:r w:rsidRPr="0082009E">
        <w:t>wymiar [</w:t>
      </w:r>
      <w:proofErr w:type="spellStart"/>
      <w:r w:rsidRPr="0082009E">
        <w:t>wys.xszer</w:t>
      </w:r>
      <w:proofErr w:type="spellEnd"/>
      <w:r w:rsidRPr="0082009E">
        <w:t>.]: 140x15 [cm];</w:t>
      </w:r>
    </w:p>
    <w:p w14:paraId="061B1CD3" w14:textId="0596C8C3" w:rsidR="00032B06" w:rsidRPr="0082009E" w:rsidRDefault="0082009E" w:rsidP="0082009E">
      <w:pPr>
        <w:pStyle w:val="FBT-normalny"/>
        <w:numPr>
          <w:ilvl w:val="0"/>
          <w:numId w:val="63"/>
        </w:numPr>
      </w:pPr>
      <w:r w:rsidRPr="0082009E">
        <w:t>zasilanie: 12V z zewnętrznego zasilacza 60W.</w:t>
      </w:r>
    </w:p>
    <w:p w14:paraId="3FA4E399" w14:textId="77777777" w:rsidR="00032B06" w:rsidRDefault="00032B06" w:rsidP="00032B06">
      <w:pPr>
        <w:pStyle w:val="FBT-normalny"/>
      </w:pPr>
    </w:p>
    <w:p w14:paraId="08A6A110" w14:textId="215D17B6" w:rsidR="005A5A18" w:rsidRDefault="005A5A18" w:rsidP="005A5A18">
      <w:pPr>
        <w:pStyle w:val="Nagwek2"/>
        <w:ind w:left="0" w:firstLine="0"/>
      </w:pPr>
      <w:bookmarkStart w:id="77" w:name="_Toc32237482"/>
      <w:bookmarkStart w:id="78" w:name="_Toc136947305"/>
      <w:r>
        <w:t xml:space="preserve">Instalacja </w:t>
      </w:r>
      <w:proofErr w:type="spellStart"/>
      <w:r>
        <w:t>przywoływawcza</w:t>
      </w:r>
      <w:bookmarkEnd w:id="77"/>
      <w:bookmarkEnd w:id="78"/>
      <w:proofErr w:type="spellEnd"/>
    </w:p>
    <w:p w14:paraId="11C3CE65" w14:textId="0556C068" w:rsidR="0082009E" w:rsidRDefault="0082009E" w:rsidP="0082009E">
      <w:pPr>
        <w:pStyle w:val="FBT-normalny"/>
      </w:pPr>
      <w:r w:rsidRPr="00B5266B">
        <w:t xml:space="preserve">W </w:t>
      </w:r>
      <w:r>
        <w:t>modernizowanym lokalu</w:t>
      </w:r>
      <w:r w:rsidRPr="00B5266B">
        <w:t xml:space="preserve"> przewiduje się montaż instalacji </w:t>
      </w:r>
      <w:proofErr w:type="spellStart"/>
      <w:r w:rsidRPr="00B5266B">
        <w:t>przywoływawczej</w:t>
      </w:r>
      <w:proofErr w:type="spellEnd"/>
      <w:r w:rsidRPr="00B5266B">
        <w:t xml:space="preserve"> w </w:t>
      </w:r>
      <w:r>
        <w:t>toalecie</w:t>
      </w:r>
      <w:r w:rsidRPr="00B5266B">
        <w:t xml:space="preserve"> dla </w:t>
      </w:r>
      <w:r>
        <w:t>osób niepełnosprawnych.</w:t>
      </w:r>
      <w:r w:rsidRPr="00B5266B">
        <w:t xml:space="preserve"> System powinien zapewniać niezawodną i skuteczną sygnalizację wezwań pacjentów </w:t>
      </w:r>
      <w:r>
        <w:t>przebywających w obiekcie</w:t>
      </w:r>
      <w:r w:rsidRPr="00B5266B">
        <w:t xml:space="preserve">. System </w:t>
      </w:r>
      <w:proofErr w:type="spellStart"/>
      <w:r w:rsidRPr="00B5266B">
        <w:t>przywoływawczy</w:t>
      </w:r>
      <w:proofErr w:type="spellEnd"/>
      <w:r w:rsidRPr="00B5266B">
        <w:t xml:space="preserve"> należy wykonać w oparciu o dołączone </w:t>
      </w:r>
      <w:r>
        <w:t>do opracowania rysunki.</w:t>
      </w:r>
    </w:p>
    <w:p w14:paraId="3FB2366D" w14:textId="77777777" w:rsidR="0082009E" w:rsidRDefault="0082009E" w:rsidP="0082009E">
      <w:pPr>
        <w:pStyle w:val="FBT-normalny"/>
      </w:pPr>
    </w:p>
    <w:p w14:paraId="32DED442" w14:textId="77777777" w:rsidR="0082009E" w:rsidRDefault="0082009E" w:rsidP="0082009E">
      <w:pPr>
        <w:pStyle w:val="FBT-normalny"/>
      </w:pPr>
      <w:r>
        <w:t>Elementy instalacji przywoławczej należy montować na wysokości:</w:t>
      </w:r>
    </w:p>
    <w:p w14:paraId="2981A798" w14:textId="09B51E94" w:rsidR="0082009E" w:rsidRDefault="0082009E" w:rsidP="0082009E">
      <w:pPr>
        <w:pStyle w:val="FBT-normalny"/>
        <w:numPr>
          <w:ilvl w:val="0"/>
          <w:numId w:val="64"/>
        </w:numPr>
      </w:pPr>
      <w:r>
        <w:t>moduł alarmowy</w:t>
      </w:r>
      <w:r w:rsidR="000C4196">
        <w:t xml:space="preserve"> </w:t>
      </w:r>
      <w:r>
        <w:t>kasujący od 1,3 do 1,5m;</w:t>
      </w:r>
    </w:p>
    <w:p w14:paraId="6E072DDC" w14:textId="1A13EF79" w:rsidR="0082009E" w:rsidRDefault="0082009E" w:rsidP="0082009E">
      <w:pPr>
        <w:pStyle w:val="FBT-normalny"/>
        <w:numPr>
          <w:ilvl w:val="0"/>
          <w:numId w:val="64"/>
        </w:numPr>
      </w:pPr>
      <w:r>
        <w:t>lampka salowa: od 1,5 do 2,2m;</w:t>
      </w:r>
    </w:p>
    <w:p w14:paraId="0E0EA5CB" w14:textId="0DF3DA60" w:rsidR="0082009E" w:rsidRDefault="0082009E" w:rsidP="0082009E">
      <w:pPr>
        <w:pStyle w:val="FBT-normalny"/>
        <w:numPr>
          <w:ilvl w:val="0"/>
          <w:numId w:val="64"/>
        </w:numPr>
      </w:pPr>
      <w:r>
        <w:t>przyciski przywoławcze pociągane: od 0,9 do 1,2m;</w:t>
      </w:r>
    </w:p>
    <w:p w14:paraId="62FB0E0C" w14:textId="149DC931" w:rsidR="0082009E" w:rsidRDefault="0082009E" w:rsidP="0082009E">
      <w:pPr>
        <w:pStyle w:val="FBT-normalny"/>
        <w:ind w:left="720"/>
      </w:pPr>
      <w:r>
        <w:t>cięgno przycisku nie może znajdować się wyżej niż 20 cm nad podłogą.</w:t>
      </w:r>
    </w:p>
    <w:p w14:paraId="5456D021" w14:textId="77777777" w:rsidR="0082009E" w:rsidRDefault="0082009E" w:rsidP="0082009E">
      <w:pPr>
        <w:pStyle w:val="FBT-normalny"/>
      </w:pPr>
    </w:p>
    <w:p w14:paraId="106731F3" w14:textId="174FCDA3" w:rsidR="000C4196" w:rsidRDefault="000C4196" w:rsidP="000C4196">
      <w:pPr>
        <w:pStyle w:val="FBT-normalny"/>
        <w:rPr>
          <w:u w:val="single"/>
        </w:rPr>
      </w:pPr>
      <w:r>
        <w:rPr>
          <w:u w:val="single"/>
        </w:rPr>
        <w:t>Parametry techniczne modułu alarmowego kasującego:</w:t>
      </w:r>
    </w:p>
    <w:p w14:paraId="2DCB1BD2" w14:textId="77777777" w:rsidR="000C4196" w:rsidRPr="000C4196" w:rsidRDefault="000C4196" w:rsidP="000C4196">
      <w:pPr>
        <w:pStyle w:val="FBT-normalny"/>
        <w:numPr>
          <w:ilvl w:val="0"/>
          <w:numId w:val="65"/>
        </w:numPr>
      </w:pPr>
      <w:r w:rsidRPr="000C4196">
        <w:t xml:space="preserve">moduł służy do zarządzania sygnałami; </w:t>
      </w:r>
    </w:p>
    <w:p w14:paraId="63F715BD" w14:textId="77777777" w:rsidR="000C4196" w:rsidRPr="000C4196" w:rsidRDefault="000C4196" w:rsidP="000C4196">
      <w:pPr>
        <w:pStyle w:val="FBT-normalny"/>
        <w:numPr>
          <w:ilvl w:val="0"/>
          <w:numId w:val="65"/>
        </w:numPr>
      </w:pPr>
      <w:r w:rsidRPr="000C4196">
        <w:t xml:space="preserve">cechy: </w:t>
      </w:r>
    </w:p>
    <w:p w14:paraId="1909D452" w14:textId="77777777" w:rsidR="000C4196" w:rsidRPr="000C4196" w:rsidRDefault="000C4196" w:rsidP="000C4196">
      <w:pPr>
        <w:pStyle w:val="FBT-normalny"/>
        <w:numPr>
          <w:ilvl w:val="1"/>
          <w:numId w:val="66"/>
        </w:numPr>
      </w:pPr>
      <w:r w:rsidRPr="000C4196">
        <w:t xml:space="preserve">duży, zielony przycisk odwoławczy;        </w:t>
      </w:r>
    </w:p>
    <w:p w14:paraId="29230D68" w14:textId="77777777" w:rsidR="000C4196" w:rsidRPr="000C4196" w:rsidRDefault="000C4196" w:rsidP="000C4196">
      <w:pPr>
        <w:pStyle w:val="FBT-normalny"/>
        <w:numPr>
          <w:ilvl w:val="1"/>
          <w:numId w:val="66"/>
        </w:numPr>
      </w:pPr>
      <w:r w:rsidRPr="000C4196">
        <w:t xml:space="preserve">podświetlone całe pole przycisku; </w:t>
      </w:r>
    </w:p>
    <w:p w14:paraId="40C60A6D" w14:textId="77777777" w:rsidR="000C4196" w:rsidRPr="000C4196" w:rsidRDefault="000C4196" w:rsidP="000C4196">
      <w:pPr>
        <w:pStyle w:val="FBT-normalny"/>
        <w:numPr>
          <w:ilvl w:val="1"/>
          <w:numId w:val="66"/>
        </w:numPr>
      </w:pPr>
      <w:r w:rsidRPr="000C4196">
        <w:t>nadzorowanie przyłączonych urządzeń;</w:t>
      </w:r>
    </w:p>
    <w:p w14:paraId="088AC18E" w14:textId="77777777" w:rsidR="000C4196" w:rsidRPr="000C4196" w:rsidRDefault="000C4196" w:rsidP="000C4196">
      <w:pPr>
        <w:pStyle w:val="FBT-normalny"/>
        <w:numPr>
          <w:ilvl w:val="0"/>
          <w:numId w:val="65"/>
        </w:numPr>
      </w:pPr>
      <w:r w:rsidRPr="000C4196">
        <w:t xml:space="preserve">stopień ochrony: IP20; </w:t>
      </w:r>
    </w:p>
    <w:p w14:paraId="4E3022C7" w14:textId="77777777" w:rsidR="000C4196" w:rsidRPr="000C4196" w:rsidRDefault="000C4196" w:rsidP="000C4196">
      <w:pPr>
        <w:pStyle w:val="FBT-normalny"/>
        <w:numPr>
          <w:ilvl w:val="0"/>
          <w:numId w:val="65"/>
        </w:numPr>
      </w:pPr>
      <w:r w:rsidRPr="000C4196">
        <w:t xml:space="preserve">wymiary: 82x82 [mm]; </w:t>
      </w:r>
    </w:p>
    <w:p w14:paraId="27B2FCFE" w14:textId="77777777" w:rsidR="000C4196" w:rsidRPr="000C4196" w:rsidRDefault="000C4196" w:rsidP="000C4196">
      <w:pPr>
        <w:pStyle w:val="FBT-normalny"/>
        <w:numPr>
          <w:ilvl w:val="0"/>
          <w:numId w:val="65"/>
        </w:numPr>
      </w:pPr>
      <w:r w:rsidRPr="000C4196">
        <w:t xml:space="preserve">napięcie pracy: 24V DC +/- 15%; </w:t>
      </w:r>
    </w:p>
    <w:p w14:paraId="2681802C" w14:textId="7633411D" w:rsidR="000C4196" w:rsidRPr="000C4196" w:rsidRDefault="000C4196" w:rsidP="000C4196">
      <w:pPr>
        <w:pStyle w:val="FBT-normalny"/>
        <w:numPr>
          <w:ilvl w:val="0"/>
          <w:numId w:val="65"/>
        </w:numPr>
      </w:pPr>
      <w:r w:rsidRPr="000C4196">
        <w:t>prąd roboczy: 40mA</w:t>
      </w:r>
      <w:r>
        <w:t>.</w:t>
      </w:r>
    </w:p>
    <w:p w14:paraId="3AE51797" w14:textId="77777777" w:rsidR="0082009E" w:rsidRDefault="0082009E" w:rsidP="0082009E">
      <w:pPr>
        <w:pStyle w:val="FBT-normalny"/>
      </w:pPr>
    </w:p>
    <w:p w14:paraId="3F4F95D6" w14:textId="3EA3B4CF" w:rsidR="000C4196" w:rsidRDefault="000C4196" w:rsidP="000C4196">
      <w:pPr>
        <w:pStyle w:val="FBT-normalny"/>
        <w:rPr>
          <w:u w:val="single"/>
        </w:rPr>
      </w:pPr>
      <w:r>
        <w:rPr>
          <w:u w:val="single"/>
        </w:rPr>
        <w:t>Parametry techniczne lampki salowej:</w:t>
      </w:r>
    </w:p>
    <w:p w14:paraId="6A5C14A5" w14:textId="07C270E5" w:rsidR="000C4196" w:rsidRDefault="000C4196" w:rsidP="00F5215E">
      <w:pPr>
        <w:pStyle w:val="FBT-normalny"/>
        <w:numPr>
          <w:ilvl w:val="0"/>
          <w:numId w:val="67"/>
        </w:numPr>
      </w:pPr>
      <w:r>
        <w:t>lampka salowa z 4 kolorami;</w:t>
      </w:r>
    </w:p>
    <w:p w14:paraId="6990E3CE" w14:textId="2AB10FD8" w:rsidR="000C4196" w:rsidRDefault="000C4196" w:rsidP="00F5215E">
      <w:pPr>
        <w:pStyle w:val="FBT-normalny"/>
        <w:numPr>
          <w:ilvl w:val="0"/>
          <w:numId w:val="67"/>
        </w:numPr>
      </w:pPr>
      <w:r>
        <w:t xml:space="preserve">sygnalizuje stan przycisków w sali, nad którą się znajduje; </w:t>
      </w:r>
    </w:p>
    <w:p w14:paraId="76804088" w14:textId="1F32C445" w:rsidR="000C4196" w:rsidRDefault="000C4196" w:rsidP="00F5215E">
      <w:pPr>
        <w:pStyle w:val="FBT-normalny"/>
        <w:numPr>
          <w:ilvl w:val="0"/>
          <w:numId w:val="67"/>
        </w:numPr>
      </w:pPr>
      <w:r>
        <w:t xml:space="preserve">wszystkie zdarzania w sali wizualizowane są na lampce; </w:t>
      </w:r>
    </w:p>
    <w:p w14:paraId="3138946C" w14:textId="15E7D103" w:rsidR="000C4196" w:rsidRDefault="000C4196" w:rsidP="00F5215E">
      <w:pPr>
        <w:pStyle w:val="FBT-normalny"/>
        <w:numPr>
          <w:ilvl w:val="0"/>
          <w:numId w:val="67"/>
        </w:numPr>
      </w:pPr>
      <w:r>
        <w:t xml:space="preserve">lampka posiada dodatkowy sygnalizator akustyczny, który można opcjonalnie aktywować; </w:t>
      </w:r>
    </w:p>
    <w:p w14:paraId="62A2C62E" w14:textId="2C55D6E6" w:rsidR="000C4196" w:rsidRDefault="000C4196" w:rsidP="00F5215E">
      <w:pPr>
        <w:pStyle w:val="FBT-normalny"/>
        <w:numPr>
          <w:ilvl w:val="0"/>
          <w:numId w:val="67"/>
        </w:numPr>
      </w:pPr>
      <w:r>
        <w:t xml:space="preserve">stopień ochrony: IP20; </w:t>
      </w:r>
    </w:p>
    <w:p w14:paraId="1999AF7A" w14:textId="560691C8" w:rsidR="000C4196" w:rsidRDefault="000C4196" w:rsidP="00F5215E">
      <w:pPr>
        <w:pStyle w:val="FBT-normalny"/>
        <w:numPr>
          <w:ilvl w:val="0"/>
          <w:numId w:val="67"/>
        </w:numPr>
      </w:pPr>
      <w:r>
        <w:t>wymiary: 82x82x41 [mm];</w:t>
      </w:r>
    </w:p>
    <w:p w14:paraId="37ED89DA" w14:textId="695C6DCE" w:rsidR="000C4196" w:rsidRDefault="000C4196" w:rsidP="00F5215E">
      <w:pPr>
        <w:pStyle w:val="FBT-normalny"/>
        <w:numPr>
          <w:ilvl w:val="0"/>
          <w:numId w:val="67"/>
        </w:numPr>
      </w:pPr>
      <w:r>
        <w:t>napięcie pracy: 24 V DC +/-10%;</w:t>
      </w:r>
    </w:p>
    <w:p w14:paraId="2ECE4251" w14:textId="436B489A" w:rsidR="000C4196" w:rsidRDefault="000C4196" w:rsidP="00F5215E">
      <w:pPr>
        <w:pStyle w:val="FBT-normalny"/>
        <w:numPr>
          <w:ilvl w:val="0"/>
          <w:numId w:val="67"/>
        </w:numPr>
      </w:pPr>
      <w:r>
        <w:t xml:space="preserve">prąd roboczy maks.: 160 </w:t>
      </w:r>
      <w:proofErr w:type="spellStart"/>
      <w:r>
        <w:t>mA</w:t>
      </w:r>
      <w:proofErr w:type="spellEnd"/>
      <w:r>
        <w:t>;</w:t>
      </w:r>
    </w:p>
    <w:p w14:paraId="39E0494B" w14:textId="2828A0C1" w:rsidR="009B2A6D" w:rsidRDefault="000C4196" w:rsidP="00F5215E">
      <w:pPr>
        <w:pStyle w:val="FBT-normalny"/>
        <w:numPr>
          <w:ilvl w:val="0"/>
          <w:numId w:val="67"/>
        </w:numPr>
      </w:pPr>
      <w:r>
        <w:t>temp. pracy: 0-50°C.</w:t>
      </w:r>
    </w:p>
    <w:p w14:paraId="0E9F617C" w14:textId="77777777" w:rsidR="000C4196" w:rsidRDefault="000C4196" w:rsidP="000C4196">
      <w:pPr>
        <w:pStyle w:val="FBT-normalny"/>
      </w:pPr>
    </w:p>
    <w:p w14:paraId="3C46C5EF" w14:textId="58893D0E" w:rsidR="000C4196" w:rsidRDefault="000C4196" w:rsidP="000C4196">
      <w:pPr>
        <w:pStyle w:val="FBT-normalny"/>
        <w:rPr>
          <w:u w:val="single"/>
        </w:rPr>
      </w:pPr>
      <w:r>
        <w:rPr>
          <w:u w:val="single"/>
        </w:rPr>
        <w:t>Parametry techniczne przycisku sznurkowego:</w:t>
      </w:r>
    </w:p>
    <w:p w14:paraId="413CBA96" w14:textId="087A360A" w:rsidR="000C4196" w:rsidRPr="000C4196" w:rsidRDefault="000C4196" w:rsidP="00F5215E">
      <w:pPr>
        <w:pStyle w:val="FBT-normalny"/>
        <w:numPr>
          <w:ilvl w:val="0"/>
          <w:numId w:val="68"/>
        </w:numPr>
      </w:pPr>
      <w:r w:rsidRPr="000C4196">
        <w:t xml:space="preserve">przycisk przyłącza się bezpośrednio do </w:t>
      </w:r>
      <w:proofErr w:type="spellStart"/>
      <w:r w:rsidRPr="000C4196">
        <w:t>przewidzialnych</w:t>
      </w:r>
      <w:proofErr w:type="spellEnd"/>
      <w:r w:rsidRPr="000C4196">
        <w:t xml:space="preserve"> w tym celu zacisków modułu salowego</w:t>
      </w:r>
      <w:r>
        <w:t>;</w:t>
      </w:r>
    </w:p>
    <w:p w14:paraId="51CEDAF1" w14:textId="77777777" w:rsidR="000C4196" w:rsidRPr="000C4196" w:rsidRDefault="000C4196" w:rsidP="00F5215E">
      <w:pPr>
        <w:pStyle w:val="FBT-normalny"/>
        <w:numPr>
          <w:ilvl w:val="0"/>
          <w:numId w:val="68"/>
        </w:numPr>
      </w:pPr>
      <w:r w:rsidRPr="000C4196">
        <w:t xml:space="preserve">cechy: </w:t>
      </w:r>
    </w:p>
    <w:p w14:paraId="07B23036" w14:textId="33F14A60" w:rsidR="000C4196" w:rsidRPr="000C4196" w:rsidRDefault="000C4196" w:rsidP="00F5215E">
      <w:pPr>
        <w:pStyle w:val="FBT-normalny"/>
        <w:numPr>
          <w:ilvl w:val="1"/>
          <w:numId w:val="69"/>
        </w:numPr>
      </w:pPr>
      <w:r w:rsidRPr="000C4196">
        <w:t xml:space="preserve">duży </w:t>
      </w:r>
      <w:proofErr w:type="spellStart"/>
      <w:r w:rsidRPr="000C4196">
        <w:t>czerowny</w:t>
      </w:r>
      <w:proofErr w:type="spellEnd"/>
      <w:r w:rsidRPr="000C4196">
        <w:t xml:space="preserve"> przycisk przywoławczy</w:t>
      </w:r>
      <w:r>
        <w:t>;</w:t>
      </w:r>
    </w:p>
    <w:p w14:paraId="59F0473B" w14:textId="215AA089" w:rsidR="000C4196" w:rsidRPr="000C4196" w:rsidRDefault="000C4196" w:rsidP="00F5215E">
      <w:pPr>
        <w:pStyle w:val="FBT-normalny"/>
        <w:numPr>
          <w:ilvl w:val="1"/>
          <w:numId w:val="69"/>
        </w:numPr>
      </w:pPr>
      <w:r w:rsidRPr="000C4196">
        <w:t>podświetlone całe pole przycisku</w:t>
      </w:r>
      <w:r>
        <w:t>;</w:t>
      </w:r>
      <w:r w:rsidRPr="000C4196">
        <w:t xml:space="preserve"> </w:t>
      </w:r>
    </w:p>
    <w:p w14:paraId="71E98470" w14:textId="5D1592DA" w:rsidR="000C4196" w:rsidRPr="000C4196" w:rsidRDefault="000C4196" w:rsidP="00F5215E">
      <w:pPr>
        <w:pStyle w:val="FBT-normalny"/>
        <w:numPr>
          <w:ilvl w:val="1"/>
          <w:numId w:val="69"/>
        </w:numPr>
      </w:pPr>
      <w:r w:rsidRPr="000C4196">
        <w:t>2m sznurek zakończony cięgnem</w:t>
      </w:r>
      <w:r>
        <w:t>;</w:t>
      </w:r>
      <w:r w:rsidRPr="000C4196">
        <w:t xml:space="preserve"> </w:t>
      </w:r>
    </w:p>
    <w:p w14:paraId="268AAD02" w14:textId="2D6B19CE" w:rsidR="000C4196" w:rsidRPr="000C4196" w:rsidRDefault="000C4196" w:rsidP="00F5215E">
      <w:pPr>
        <w:pStyle w:val="FBT-normalny"/>
        <w:numPr>
          <w:ilvl w:val="1"/>
          <w:numId w:val="69"/>
        </w:numPr>
      </w:pPr>
      <w:r w:rsidRPr="000C4196">
        <w:t>dwie diody LED rozświetlające przycisk po aktywacji</w:t>
      </w:r>
      <w:r>
        <w:t>;</w:t>
      </w:r>
      <w:r w:rsidRPr="000C4196">
        <w:t xml:space="preserve"> </w:t>
      </w:r>
    </w:p>
    <w:p w14:paraId="311BE3FE" w14:textId="564F1543" w:rsidR="000C4196" w:rsidRPr="000C4196" w:rsidRDefault="000C4196" w:rsidP="00F5215E">
      <w:pPr>
        <w:pStyle w:val="FBT-normalny"/>
        <w:numPr>
          <w:ilvl w:val="1"/>
          <w:numId w:val="69"/>
        </w:numPr>
      </w:pPr>
      <w:r w:rsidRPr="000C4196">
        <w:lastRenderedPageBreak/>
        <w:t>dioda lokalizująca przycisk w nocy</w:t>
      </w:r>
      <w:r>
        <w:t>;</w:t>
      </w:r>
    </w:p>
    <w:p w14:paraId="16065EF1" w14:textId="2DD464CF" w:rsidR="000C4196" w:rsidRPr="000C4196" w:rsidRDefault="000C4196" w:rsidP="00F5215E">
      <w:pPr>
        <w:pStyle w:val="FBT-normalny"/>
        <w:numPr>
          <w:ilvl w:val="0"/>
          <w:numId w:val="68"/>
        </w:numPr>
      </w:pPr>
      <w:r w:rsidRPr="000C4196">
        <w:t>stopień ochrony: IP20</w:t>
      </w:r>
      <w:r>
        <w:t>;</w:t>
      </w:r>
      <w:r w:rsidRPr="000C4196">
        <w:t xml:space="preserve"> </w:t>
      </w:r>
    </w:p>
    <w:p w14:paraId="0D750AF6" w14:textId="600596F4" w:rsidR="000C4196" w:rsidRPr="000C4196" w:rsidRDefault="000C4196" w:rsidP="00F5215E">
      <w:pPr>
        <w:pStyle w:val="FBT-normalny"/>
        <w:numPr>
          <w:ilvl w:val="0"/>
          <w:numId w:val="68"/>
        </w:numPr>
      </w:pPr>
      <w:r w:rsidRPr="000C4196">
        <w:t>wymiary: 82x82 [mm]</w:t>
      </w:r>
      <w:r>
        <w:t>;</w:t>
      </w:r>
      <w:r w:rsidRPr="000C4196">
        <w:t xml:space="preserve"> </w:t>
      </w:r>
    </w:p>
    <w:p w14:paraId="3A035E08" w14:textId="7700F6B5" w:rsidR="000C4196" w:rsidRDefault="000C4196" w:rsidP="009B2A6D">
      <w:pPr>
        <w:pStyle w:val="FBT-normalny"/>
        <w:numPr>
          <w:ilvl w:val="0"/>
          <w:numId w:val="68"/>
        </w:numPr>
      </w:pPr>
      <w:r w:rsidRPr="000C4196">
        <w:t>prąd roboczy: 30mA</w:t>
      </w:r>
      <w:r>
        <w:t>.</w:t>
      </w:r>
    </w:p>
    <w:p w14:paraId="4CFD371E" w14:textId="425F01F3" w:rsidR="005B2A09" w:rsidRDefault="005B2A09" w:rsidP="005B2A09">
      <w:pPr>
        <w:pStyle w:val="Nagwek2"/>
        <w:ind w:left="0" w:firstLine="0"/>
      </w:pPr>
      <w:bookmarkStart w:id="79" w:name="_Toc136947306"/>
      <w:r>
        <w:t xml:space="preserve">Instalacja </w:t>
      </w:r>
      <w:proofErr w:type="spellStart"/>
      <w:r>
        <w:t>interkomowa</w:t>
      </w:r>
      <w:bookmarkEnd w:id="79"/>
      <w:proofErr w:type="spellEnd"/>
    </w:p>
    <w:p w14:paraId="29385311" w14:textId="77777777" w:rsidR="005B2A09" w:rsidRPr="00783EA4" w:rsidRDefault="005B2A09" w:rsidP="005B2A09">
      <w:pPr>
        <w:pStyle w:val="FBT-normalny"/>
      </w:pPr>
      <w:r w:rsidRPr="00783EA4">
        <w:t xml:space="preserve">W obiekcie zaprojektowano system instalacji </w:t>
      </w:r>
      <w:proofErr w:type="spellStart"/>
      <w:r w:rsidRPr="00783EA4">
        <w:t>interkomowej</w:t>
      </w:r>
      <w:proofErr w:type="spellEnd"/>
      <w:r w:rsidRPr="00783EA4">
        <w:t xml:space="preserve"> składającej się ze stacji wywoławczej TCIS2 zlokalizowanej obok wejścia do budynku oraz urządzenia aktywnego - </w:t>
      </w:r>
      <w:proofErr w:type="spellStart"/>
      <w:r w:rsidRPr="00783EA4">
        <w:t>switch</w:t>
      </w:r>
      <w:proofErr w:type="spellEnd"/>
      <w:r w:rsidRPr="00783EA4">
        <w:t xml:space="preserve"> </w:t>
      </w:r>
      <w:proofErr w:type="spellStart"/>
      <w:r w:rsidRPr="00783EA4">
        <w:t>PoE</w:t>
      </w:r>
      <w:proofErr w:type="spellEnd"/>
      <w:r w:rsidRPr="00783EA4">
        <w:t xml:space="preserve"> w szafie GPD. Zastosowany system umożliwi nawiązanie łączności z najbliższą jednostką policji, w momencie, gdy pracownicy nie będą przebywać w budynku komisariatu, a interesariusz będzie oczekiwał kontaktu z jednostką. </w:t>
      </w:r>
    </w:p>
    <w:p w14:paraId="70D76C7E" w14:textId="77777777" w:rsidR="005B2A09" w:rsidRPr="00783EA4" w:rsidRDefault="005B2A09" w:rsidP="005B2A09">
      <w:pPr>
        <w:pStyle w:val="FBT-normalny"/>
      </w:pPr>
    </w:p>
    <w:p w14:paraId="136A1C41" w14:textId="77777777" w:rsidR="005B2A09" w:rsidRPr="00783EA4" w:rsidRDefault="005B2A09" w:rsidP="005B2A09">
      <w:pPr>
        <w:pStyle w:val="FBT-normalny"/>
        <w:rPr>
          <w:u w:val="single"/>
        </w:rPr>
      </w:pPr>
      <w:r w:rsidRPr="00783EA4">
        <w:rPr>
          <w:u w:val="single"/>
        </w:rPr>
        <w:t>Parametry techniczne stacji wywoławczej TCIS2:</w:t>
      </w:r>
    </w:p>
    <w:p w14:paraId="68CAB477" w14:textId="77777777" w:rsidR="005B2A09" w:rsidRPr="00783EA4" w:rsidRDefault="005B2A09" w:rsidP="005B2A09">
      <w:pPr>
        <w:pStyle w:val="FBT-normalny"/>
      </w:pPr>
    </w:p>
    <w:p w14:paraId="437A24AE" w14:textId="77777777" w:rsidR="005B2A09" w:rsidRPr="00783EA4" w:rsidRDefault="005B2A09" w:rsidP="005B2A09">
      <w:pPr>
        <w:pStyle w:val="FBT-normalny"/>
        <w:numPr>
          <w:ilvl w:val="0"/>
          <w:numId w:val="67"/>
        </w:numPr>
      </w:pPr>
      <w:r w:rsidRPr="00783EA4">
        <w:t>Panel frontowy wykonany ze stali nierdzewnej z jednym przyciskiem,</w:t>
      </w:r>
    </w:p>
    <w:p w14:paraId="3FDDECD2" w14:textId="77777777" w:rsidR="005B2A09" w:rsidRPr="00783EA4" w:rsidRDefault="005B2A09" w:rsidP="005B2A09">
      <w:pPr>
        <w:pStyle w:val="FBT-normalny"/>
        <w:numPr>
          <w:ilvl w:val="0"/>
          <w:numId w:val="67"/>
        </w:numPr>
      </w:pPr>
      <w:r w:rsidRPr="00783EA4">
        <w:t>Stopień ochrony: IP66,</w:t>
      </w:r>
    </w:p>
    <w:p w14:paraId="3D86D607" w14:textId="365803AD" w:rsidR="00C577E9" w:rsidRDefault="005B2A09" w:rsidP="009B2A6D">
      <w:pPr>
        <w:pStyle w:val="FBT-normalny"/>
        <w:numPr>
          <w:ilvl w:val="0"/>
          <w:numId w:val="67"/>
        </w:numPr>
      </w:pPr>
      <w:r w:rsidRPr="00783EA4">
        <w:t xml:space="preserve">Obudowa wykonana z odlewu aluminiowego, </w:t>
      </w:r>
    </w:p>
    <w:p w14:paraId="0372FD6D" w14:textId="77777777" w:rsidR="00C577E9" w:rsidRDefault="00C577E9" w:rsidP="009B2A6D">
      <w:pPr>
        <w:pStyle w:val="FBT-normalny"/>
      </w:pPr>
    </w:p>
    <w:p w14:paraId="13CEF453" w14:textId="317EC2DA" w:rsidR="00D16516" w:rsidRPr="009F209F" w:rsidRDefault="00EB23B0" w:rsidP="007E30C0">
      <w:pPr>
        <w:pStyle w:val="Nagwek1"/>
      </w:pPr>
      <w:bookmarkStart w:id="80" w:name="_Toc32237484"/>
      <w:bookmarkStart w:id="81" w:name="_Toc136947307"/>
      <w:r w:rsidRPr="009F209F">
        <w:t xml:space="preserve">UWAGI </w:t>
      </w:r>
      <w:r w:rsidRPr="007E30C0">
        <w:t>KOŃCOWE</w:t>
      </w:r>
      <w:bookmarkEnd w:id="80"/>
      <w:bookmarkEnd w:id="81"/>
    </w:p>
    <w:p w14:paraId="7C3C5F6E" w14:textId="13432A2D" w:rsidR="00DA0781" w:rsidRPr="006D7992" w:rsidRDefault="00DA0781" w:rsidP="00DA0781">
      <w:pPr>
        <w:pStyle w:val="FBT-normalny"/>
      </w:pPr>
      <w:r>
        <w:t>Wykonanie robót prowadzić zgodnie z przepisami obowiązującymi w budownictwie elektroenergetycznym, zasadami wiedzy technicznej, przy zachowaniu przepisów i</w:t>
      </w:r>
      <w:r w:rsidR="00605C20">
        <w:t> </w:t>
      </w:r>
      <w:r>
        <w:t>wymogów BHP.</w:t>
      </w:r>
    </w:p>
    <w:p w14:paraId="33260888" w14:textId="7BF3D1F3" w:rsidR="00DA0781" w:rsidRDefault="00DA0781" w:rsidP="00DA0781">
      <w:pPr>
        <w:pStyle w:val="FBT-normalny"/>
      </w:pPr>
      <w:r>
        <w:t>Uszczelnienia przepustów w ścianach i stropach należy wykonać w klasie odporności ogniowej, odpowiadającej klasie elementów budowlanych, przez które przechodzą (</w:t>
      </w:r>
      <w:r w:rsidR="00605C20">
        <w:t>np. </w:t>
      </w:r>
      <w:r>
        <w:t>ochronną masą uszczelniającą).</w:t>
      </w:r>
    </w:p>
    <w:p w14:paraId="55220FC3" w14:textId="77777777" w:rsidR="00DA0781" w:rsidRDefault="00DA0781" w:rsidP="00DA0781">
      <w:pPr>
        <w:pStyle w:val="FBT-normalny"/>
      </w:pPr>
      <w:r>
        <w:t>Całość prac należy powierzyć osobie (podmiotowi) posiadającej (posiadającemu) uprawnienia budowlane wykonawcze konieczne do prowadzenia robót elektroinstalacyjnych.</w:t>
      </w:r>
    </w:p>
    <w:p w14:paraId="4B3C4695" w14:textId="77777777" w:rsidR="000C4196" w:rsidRPr="006D7992" w:rsidRDefault="000C4196" w:rsidP="000C4196">
      <w:pPr>
        <w:pStyle w:val="FBT-normalny"/>
      </w:pPr>
      <w:r w:rsidRPr="00605C20">
        <w:t>Rysunki i część opisowa są elementami wzajemnie uzupełniającymi się. Wszystkie elementy ujęte w części opisowej</w:t>
      </w:r>
      <w:r>
        <w:t>,</w:t>
      </w:r>
      <w:r w:rsidRPr="00605C20">
        <w:t xml:space="preserve"> a nie pokazane na rysunkach oraz pokazane na rysunkach</w:t>
      </w:r>
      <w:r>
        <w:t>,</w:t>
      </w:r>
      <w:r w:rsidRPr="00605C20">
        <w:t xml:space="preserve"> a nie ujęte opisie winny być traktowane jakby były ujęte w obu.</w:t>
      </w:r>
    </w:p>
    <w:p w14:paraId="16C39B30" w14:textId="77777777" w:rsidR="00DA0781" w:rsidRDefault="00DA0781" w:rsidP="00DA0781">
      <w:pPr>
        <w:pStyle w:val="FBT-normalny"/>
      </w:pPr>
      <w:r>
        <w:t>Prace należy wykonać zgodnie z obowiązującymi przepisami i zasadami wiedzy technicznej.</w:t>
      </w:r>
    </w:p>
    <w:p w14:paraId="2FEBCC81" w14:textId="0411314E" w:rsidR="00C41C1B" w:rsidRDefault="00C41C1B" w:rsidP="00774AAF">
      <w:pPr>
        <w:pStyle w:val="FBT-normalny"/>
      </w:pPr>
    </w:p>
    <w:p w14:paraId="15C8A9CA" w14:textId="77777777" w:rsidR="00DA0781" w:rsidRPr="003B2E44" w:rsidRDefault="00DA0781" w:rsidP="003B2E44">
      <w:pPr>
        <w:pStyle w:val="FBT-normalny"/>
        <w:rPr>
          <w:rFonts w:cs="Arial"/>
          <w:b/>
          <w:bCs/>
        </w:rPr>
      </w:pPr>
      <w:r w:rsidRPr="003B2E44">
        <w:rPr>
          <w:b/>
          <w:bCs/>
        </w:rPr>
        <w:t>Po wykonaniu całości prac montażowych należy wykonać:</w:t>
      </w:r>
    </w:p>
    <w:p w14:paraId="4E266307" w14:textId="77777777" w:rsidR="00DA0781" w:rsidRPr="003B2E44" w:rsidRDefault="00DA0781" w:rsidP="00E131D9">
      <w:pPr>
        <w:pStyle w:val="FBT-normalny"/>
        <w:numPr>
          <w:ilvl w:val="0"/>
          <w:numId w:val="9"/>
        </w:numPr>
        <w:rPr>
          <w:b/>
          <w:bCs/>
        </w:rPr>
      </w:pPr>
      <w:r w:rsidRPr="003B2E44">
        <w:rPr>
          <w:b/>
          <w:bCs/>
        </w:rPr>
        <w:t>Dokumentację powykonawczą,</w:t>
      </w:r>
    </w:p>
    <w:p w14:paraId="31B1E9AC" w14:textId="6D209695" w:rsidR="00DA0781" w:rsidRDefault="00DA0781" w:rsidP="00E131D9">
      <w:pPr>
        <w:pStyle w:val="FBT-normalny"/>
        <w:numPr>
          <w:ilvl w:val="0"/>
          <w:numId w:val="9"/>
        </w:numPr>
        <w:rPr>
          <w:b/>
          <w:bCs/>
        </w:rPr>
      </w:pPr>
      <w:r w:rsidRPr="003B2E44">
        <w:rPr>
          <w:b/>
          <w:bCs/>
        </w:rPr>
        <w:t>Opracować protokoły pomiarowe zawierające:</w:t>
      </w:r>
    </w:p>
    <w:p w14:paraId="115E3511" w14:textId="77777777" w:rsidR="00DA0781" w:rsidRPr="003B2E44" w:rsidRDefault="00DA0781" w:rsidP="00E131D9">
      <w:pPr>
        <w:pStyle w:val="FBT-normalny"/>
        <w:numPr>
          <w:ilvl w:val="0"/>
          <w:numId w:val="10"/>
        </w:numPr>
        <w:rPr>
          <w:b/>
          <w:bCs/>
        </w:rPr>
      </w:pPr>
      <w:r w:rsidRPr="003B2E44">
        <w:rPr>
          <w:b/>
          <w:bCs/>
        </w:rPr>
        <w:t>pomiary rezystancji izolacji,</w:t>
      </w:r>
    </w:p>
    <w:p w14:paraId="66268EE3" w14:textId="77777777" w:rsidR="00DA0781" w:rsidRPr="003B2E44" w:rsidRDefault="00DA0781" w:rsidP="00E131D9">
      <w:pPr>
        <w:pStyle w:val="FBT-normalny"/>
        <w:numPr>
          <w:ilvl w:val="0"/>
          <w:numId w:val="10"/>
        </w:numPr>
        <w:rPr>
          <w:b/>
          <w:bCs/>
        </w:rPr>
      </w:pPr>
      <w:r w:rsidRPr="003B2E44">
        <w:rPr>
          <w:b/>
          <w:bCs/>
        </w:rPr>
        <w:t>sprawdzenie ochrony przeciwporażeniowej,</w:t>
      </w:r>
    </w:p>
    <w:p w14:paraId="70447FC4" w14:textId="77777777" w:rsidR="00DA0781" w:rsidRPr="003B2E44" w:rsidRDefault="00DA0781" w:rsidP="00E131D9">
      <w:pPr>
        <w:pStyle w:val="FBT-normalny"/>
        <w:numPr>
          <w:ilvl w:val="0"/>
          <w:numId w:val="10"/>
        </w:numPr>
        <w:rPr>
          <w:b/>
          <w:bCs/>
        </w:rPr>
      </w:pPr>
      <w:r w:rsidRPr="003B2E44">
        <w:rPr>
          <w:b/>
          <w:bCs/>
        </w:rPr>
        <w:t>sprawdzenie wyłączników różnicowoprądowych,</w:t>
      </w:r>
    </w:p>
    <w:p w14:paraId="0EE67239" w14:textId="77777777" w:rsidR="00DA0781" w:rsidRPr="003B2E44" w:rsidRDefault="00DA0781" w:rsidP="00E131D9">
      <w:pPr>
        <w:pStyle w:val="FBT-normalny"/>
        <w:numPr>
          <w:ilvl w:val="0"/>
          <w:numId w:val="10"/>
        </w:numPr>
        <w:rPr>
          <w:b/>
          <w:bCs/>
        </w:rPr>
      </w:pPr>
      <w:r w:rsidRPr="003B2E44">
        <w:rPr>
          <w:b/>
          <w:bCs/>
        </w:rPr>
        <w:t>pomiary rezystancji pętli zwarcia,</w:t>
      </w:r>
    </w:p>
    <w:p w14:paraId="39B8BD77" w14:textId="77777777" w:rsidR="00DA0781" w:rsidRPr="003B2E44" w:rsidRDefault="00DA0781" w:rsidP="00E131D9">
      <w:pPr>
        <w:pStyle w:val="FBT-normalny"/>
        <w:numPr>
          <w:ilvl w:val="0"/>
          <w:numId w:val="10"/>
        </w:numPr>
        <w:rPr>
          <w:b/>
          <w:bCs/>
        </w:rPr>
      </w:pPr>
      <w:r w:rsidRPr="003B2E44">
        <w:rPr>
          <w:b/>
          <w:bCs/>
        </w:rPr>
        <w:t>sprawdzenie zadziałania przeciwpożarowego wyłącznika prądu,</w:t>
      </w:r>
    </w:p>
    <w:p w14:paraId="7F494004" w14:textId="77777777" w:rsidR="00DA0781" w:rsidRPr="003B2E44" w:rsidRDefault="00DA0781" w:rsidP="00E131D9">
      <w:pPr>
        <w:pStyle w:val="FBT-normalny"/>
        <w:numPr>
          <w:ilvl w:val="0"/>
          <w:numId w:val="10"/>
        </w:numPr>
        <w:rPr>
          <w:b/>
          <w:bCs/>
        </w:rPr>
      </w:pPr>
      <w:r w:rsidRPr="003B2E44">
        <w:rPr>
          <w:b/>
          <w:bCs/>
        </w:rPr>
        <w:t>pomiary natężenia oświetlenia,</w:t>
      </w:r>
    </w:p>
    <w:p w14:paraId="3829C5BA" w14:textId="27C999B3" w:rsidR="00DA0781" w:rsidRDefault="00DA0781" w:rsidP="00E131D9">
      <w:pPr>
        <w:pStyle w:val="FBT-normalny"/>
        <w:numPr>
          <w:ilvl w:val="0"/>
          <w:numId w:val="10"/>
        </w:numPr>
        <w:rPr>
          <w:b/>
          <w:bCs/>
        </w:rPr>
      </w:pPr>
      <w:r w:rsidRPr="003B2E44">
        <w:rPr>
          <w:b/>
          <w:bCs/>
        </w:rPr>
        <w:t>pomi</w:t>
      </w:r>
      <w:r w:rsidRPr="00F51B3D">
        <w:rPr>
          <w:b/>
          <w:bCs/>
        </w:rPr>
        <w:t>ary kabli teletechnicznych.</w:t>
      </w:r>
    </w:p>
    <w:sectPr w:rsidR="00DA0781" w:rsidSect="005B1181">
      <w:headerReference w:type="default" r:id="rId16"/>
      <w:footerReference w:type="defaul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3F384" w14:textId="77777777" w:rsidR="006C14B9" w:rsidRDefault="006C14B9" w:rsidP="006205AA">
      <w:pPr>
        <w:spacing w:line="240" w:lineRule="auto"/>
      </w:pPr>
      <w:r>
        <w:separator/>
      </w:r>
    </w:p>
  </w:endnote>
  <w:endnote w:type="continuationSeparator" w:id="0">
    <w:p w14:paraId="5ECC856B" w14:textId="77777777" w:rsidR="006C14B9" w:rsidRDefault="006C14B9" w:rsidP="006205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rlow Condensed">
    <w:panose1 w:val="00000506000000000000"/>
    <w:charset w:val="EE"/>
    <w:family w:val="auto"/>
    <w:pitch w:val="variable"/>
    <w:sig w:usb0="20000007" w:usb1="00000000" w:usb2="00000000" w:usb3="00000000" w:csb0="00000193"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50F1E" w14:textId="1DCB2591" w:rsidR="006C14B9" w:rsidRPr="009F209F" w:rsidRDefault="006C14B9">
    <w:pPr>
      <w:pStyle w:val="Stopka"/>
      <w:rPr>
        <w:rFonts w:cs="Tahoma"/>
        <w:color w:val="808080" w:themeColor="background1" w:themeShade="80"/>
        <w:sz w:val="18"/>
      </w:rPr>
    </w:pPr>
    <w:r w:rsidRPr="009F209F">
      <w:rPr>
        <w:rFonts w:cs="Tahoma"/>
        <w:color w:val="808080" w:themeColor="background1" w:themeShade="80"/>
        <w:sz w:val="18"/>
      </w:rPr>
      <w:ptab w:relativeTo="margin" w:alignment="center" w:leader="none"/>
    </w:r>
    <w:r w:rsidRPr="009F209F">
      <w:rPr>
        <w:rFonts w:cs="Tahoma"/>
        <w:color w:val="808080" w:themeColor="background1" w:themeShade="80"/>
        <w:sz w:val="18"/>
      </w:rPr>
      <w:ptab w:relativeTo="margin" w:alignment="right" w:leader="none"/>
    </w:r>
    <w:r w:rsidRPr="009F209F">
      <w:rPr>
        <w:rFonts w:cs="Tahoma"/>
        <w:color w:val="808080" w:themeColor="background1" w:themeShade="80"/>
        <w:sz w:val="18"/>
      </w:rPr>
      <w:fldChar w:fldCharType="begin"/>
    </w:r>
    <w:r w:rsidRPr="009F209F">
      <w:rPr>
        <w:rFonts w:cs="Tahoma"/>
        <w:color w:val="808080" w:themeColor="background1" w:themeShade="80"/>
        <w:sz w:val="18"/>
      </w:rPr>
      <w:instrText>PAGE   \* MERGEFORMAT</w:instrText>
    </w:r>
    <w:r w:rsidRPr="009F209F">
      <w:rPr>
        <w:rFonts w:cs="Tahoma"/>
        <w:color w:val="808080" w:themeColor="background1" w:themeShade="80"/>
        <w:sz w:val="18"/>
      </w:rPr>
      <w:fldChar w:fldCharType="separate"/>
    </w:r>
    <w:r w:rsidR="00D87F45">
      <w:rPr>
        <w:rFonts w:cs="Tahoma"/>
        <w:noProof/>
        <w:color w:val="808080" w:themeColor="background1" w:themeShade="80"/>
        <w:sz w:val="18"/>
      </w:rPr>
      <w:t>13</w:t>
    </w:r>
    <w:r w:rsidRPr="009F209F">
      <w:rPr>
        <w:rFonts w:cs="Tahoma"/>
        <w:color w:val="808080" w:themeColor="background1" w:themeShade="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B1DE4" w14:textId="77777777" w:rsidR="006C14B9" w:rsidRDefault="006C14B9" w:rsidP="006205AA">
      <w:pPr>
        <w:spacing w:line="240" w:lineRule="auto"/>
      </w:pPr>
      <w:r>
        <w:separator/>
      </w:r>
    </w:p>
  </w:footnote>
  <w:footnote w:type="continuationSeparator" w:id="0">
    <w:p w14:paraId="49EA5292" w14:textId="77777777" w:rsidR="006C14B9" w:rsidRDefault="006C14B9" w:rsidP="006205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62124" w14:textId="4A0B6C64" w:rsidR="006C14B9" w:rsidRPr="009F209F" w:rsidRDefault="006C14B9">
    <w:pPr>
      <w:pStyle w:val="Nagwek"/>
      <w:rPr>
        <w:rFonts w:cs="Tahoma"/>
        <w:color w:val="808080" w:themeColor="background1" w:themeShade="80"/>
        <w:sz w:val="20"/>
        <w:szCs w:val="20"/>
      </w:rPr>
    </w:pPr>
    <w:r>
      <w:rPr>
        <w:rFonts w:cs="Tahoma"/>
        <w:color w:val="808080" w:themeColor="background1" w:themeShade="80"/>
        <w:sz w:val="20"/>
        <w:szCs w:val="20"/>
      </w:rPr>
      <w:tab/>
    </w:r>
    <w:r>
      <w:rPr>
        <w:rFonts w:cs="Tahoma"/>
        <w:color w:val="808080" w:themeColor="background1" w:themeShade="80"/>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120669D"/>
    <w:multiLevelType w:val="hybridMultilevel"/>
    <w:tmpl w:val="BD2E3E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525FF6"/>
    <w:multiLevelType w:val="hybridMultilevel"/>
    <w:tmpl w:val="410E2BC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542566A"/>
    <w:multiLevelType w:val="hybridMultilevel"/>
    <w:tmpl w:val="B518D05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 w15:restartNumberingAfterBreak="0">
    <w:nsid w:val="05995EE2"/>
    <w:multiLevelType w:val="hybridMultilevel"/>
    <w:tmpl w:val="E1726F4E"/>
    <w:lvl w:ilvl="0" w:tplc="1564088A">
      <w:start w:val="1"/>
      <w:numFmt w:val="bullet"/>
      <w:pStyle w:val="DOA-PUNKTACJA"/>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F">
      <w:start w:val="1"/>
      <w:numFmt w:val="decimal"/>
      <w:lvlText w:val="%3."/>
      <w:lvlJc w:val="left"/>
      <w:pPr>
        <w:ind w:left="1800" w:hanging="360"/>
      </w:pPr>
      <w:rPr>
        <w:rFonts w:hint="default"/>
      </w:rPr>
    </w:lvl>
    <w:lvl w:ilvl="3" w:tplc="0415000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74754CD"/>
    <w:multiLevelType w:val="hybridMultilevel"/>
    <w:tmpl w:val="22F67DD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864827"/>
    <w:multiLevelType w:val="hybridMultilevel"/>
    <w:tmpl w:val="8CD2C5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8205AE"/>
    <w:multiLevelType w:val="hybridMultilevel"/>
    <w:tmpl w:val="3692EC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8B945F1"/>
    <w:multiLevelType w:val="hybridMultilevel"/>
    <w:tmpl w:val="5FC6AFF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6E1204"/>
    <w:multiLevelType w:val="hybridMultilevel"/>
    <w:tmpl w:val="BB3ECE98"/>
    <w:lvl w:ilvl="0" w:tplc="3256925A">
      <w:start w:val="1"/>
      <w:numFmt w:val="bullet"/>
      <w:lvlText w:val="∙"/>
      <w:lvlJc w:val="left"/>
      <w:pPr>
        <w:ind w:left="2136" w:hanging="360"/>
      </w:pPr>
      <w:rPr>
        <w:rFonts w:ascii="Barlow Condensed" w:hAnsi="Barlow Condensed"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0" w15:restartNumberingAfterBreak="0">
    <w:nsid w:val="0C9E2FAC"/>
    <w:multiLevelType w:val="hybridMultilevel"/>
    <w:tmpl w:val="0ED0B6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FA4D02"/>
    <w:multiLevelType w:val="hybridMultilevel"/>
    <w:tmpl w:val="3842C1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08F6B4C"/>
    <w:multiLevelType w:val="hybridMultilevel"/>
    <w:tmpl w:val="428458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3E43CA9"/>
    <w:multiLevelType w:val="hybridMultilevel"/>
    <w:tmpl w:val="A71C89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504738B"/>
    <w:multiLevelType w:val="hybridMultilevel"/>
    <w:tmpl w:val="E54644D6"/>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160158F0"/>
    <w:multiLevelType w:val="hybridMultilevel"/>
    <w:tmpl w:val="55C60F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98A7406"/>
    <w:multiLevelType w:val="hybridMultilevel"/>
    <w:tmpl w:val="9C32D2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A9904DF"/>
    <w:multiLevelType w:val="hybridMultilevel"/>
    <w:tmpl w:val="F79E2A8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F512558"/>
    <w:multiLevelType w:val="hybridMultilevel"/>
    <w:tmpl w:val="B6DA37B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0B501C6"/>
    <w:multiLevelType w:val="hybridMultilevel"/>
    <w:tmpl w:val="6D5CD17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2B82A02"/>
    <w:multiLevelType w:val="hybridMultilevel"/>
    <w:tmpl w:val="A1E4595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3A94250"/>
    <w:multiLevelType w:val="hybridMultilevel"/>
    <w:tmpl w:val="53FA335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5654407"/>
    <w:multiLevelType w:val="hybridMultilevel"/>
    <w:tmpl w:val="02889B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B0C1C24"/>
    <w:multiLevelType w:val="hybridMultilevel"/>
    <w:tmpl w:val="A7F869C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C725EAC"/>
    <w:multiLevelType w:val="hybridMultilevel"/>
    <w:tmpl w:val="9F9CA1F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2D332E6A"/>
    <w:multiLevelType w:val="hybridMultilevel"/>
    <w:tmpl w:val="FCAE350A"/>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DE02E5B"/>
    <w:multiLevelType w:val="hybridMultilevel"/>
    <w:tmpl w:val="96E8D5C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2E6E7FE5"/>
    <w:multiLevelType w:val="hybridMultilevel"/>
    <w:tmpl w:val="CB0C3134"/>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1960D29"/>
    <w:multiLevelType w:val="hybridMultilevel"/>
    <w:tmpl w:val="42C02A66"/>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23C77E7"/>
    <w:multiLevelType w:val="hybridMultilevel"/>
    <w:tmpl w:val="01F0D4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28C6631"/>
    <w:multiLevelType w:val="hybridMultilevel"/>
    <w:tmpl w:val="590A3C2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3F047EC"/>
    <w:multiLevelType w:val="hybridMultilevel"/>
    <w:tmpl w:val="C420960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68C5CCB"/>
    <w:multiLevelType w:val="hybridMultilevel"/>
    <w:tmpl w:val="8B78D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8B667D0"/>
    <w:multiLevelType w:val="hybridMultilevel"/>
    <w:tmpl w:val="CAF808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A5507AE"/>
    <w:multiLevelType w:val="hybridMultilevel"/>
    <w:tmpl w:val="5720E8C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A840975"/>
    <w:multiLevelType w:val="hybridMultilevel"/>
    <w:tmpl w:val="FB3008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B020882"/>
    <w:multiLevelType w:val="hybridMultilevel"/>
    <w:tmpl w:val="42ECBE6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DD4351C"/>
    <w:multiLevelType w:val="hybridMultilevel"/>
    <w:tmpl w:val="B5AAC53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0856678"/>
    <w:multiLevelType w:val="hybridMultilevel"/>
    <w:tmpl w:val="91828A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F717A8"/>
    <w:multiLevelType w:val="hybridMultilevel"/>
    <w:tmpl w:val="74963A6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15:restartNumberingAfterBreak="0">
    <w:nsid w:val="415A6980"/>
    <w:multiLevelType w:val="hybridMultilevel"/>
    <w:tmpl w:val="7924C2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2D10661"/>
    <w:multiLevelType w:val="hybridMultilevel"/>
    <w:tmpl w:val="E8C8D1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405300D"/>
    <w:multiLevelType w:val="hybridMultilevel"/>
    <w:tmpl w:val="B422191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4F06E38"/>
    <w:multiLevelType w:val="multilevel"/>
    <w:tmpl w:val="425AF620"/>
    <w:lvl w:ilvl="0">
      <w:start w:val="1"/>
      <w:numFmt w:val="decimal"/>
      <w:pStyle w:val="Nagwek1"/>
      <w:lvlText w:val="%1."/>
      <w:lvlJc w:val="left"/>
      <w:pPr>
        <w:ind w:left="360" w:hanging="360"/>
      </w:pPr>
      <w:rPr>
        <w:rFonts w:hint="default"/>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4" w15:restartNumberingAfterBreak="0">
    <w:nsid w:val="47B06799"/>
    <w:multiLevelType w:val="hybridMultilevel"/>
    <w:tmpl w:val="FF946840"/>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436037"/>
    <w:multiLevelType w:val="hybridMultilevel"/>
    <w:tmpl w:val="B7748B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C7F61D0"/>
    <w:multiLevelType w:val="hybridMultilevel"/>
    <w:tmpl w:val="88246E4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E2F271C"/>
    <w:multiLevelType w:val="hybridMultilevel"/>
    <w:tmpl w:val="52B206E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00E6C68"/>
    <w:multiLevelType w:val="hybridMultilevel"/>
    <w:tmpl w:val="88AA49B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3D15FD"/>
    <w:multiLevelType w:val="hybridMultilevel"/>
    <w:tmpl w:val="469E9464"/>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5BB40BB"/>
    <w:multiLevelType w:val="hybridMultilevel"/>
    <w:tmpl w:val="E9CE146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55D34C2B"/>
    <w:multiLevelType w:val="hybridMultilevel"/>
    <w:tmpl w:val="81ECB3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67216E3"/>
    <w:multiLevelType w:val="hybridMultilevel"/>
    <w:tmpl w:val="56F2F25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9205E61"/>
    <w:multiLevelType w:val="hybridMultilevel"/>
    <w:tmpl w:val="F98AB72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5A0E134F"/>
    <w:multiLevelType w:val="hybridMultilevel"/>
    <w:tmpl w:val="FB12914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AA062FC"/>
    <w:multiLevelType w:val="hybridMultilevel"/>
    <w:tmpl w:val="3E3CF4E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5AC87737"/>
    <w:multiLevelType w:val="hybridMultilevel"/>
    <w:tmpl w:val="4E3CD41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5C0B4AB2"/>
    <w:multiLevelType w:val="hybridMultilevel"/>
    <w:tmpl w:val="52A4ED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6067186A"/>
    <w:multiLevelType w:val="hybridMultilevel"/>
    <w:tmpl w:val="7DC8DD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60E90735"/>
    <w:multiLevelType w:val="hybridMultilevel"/>
    <w:tmpl w:val="9B42A94C"/>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61E71BC9"/>
    <w:multiLevelType w:val="hybridMultilevel"/>
    <w:tmpl w:val="266A04B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D8D1280"/>
    <w:multiLevelType w:val="hybridMultilevel"/>
    <w:tmpl w:val="F2CAD1A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6EE51811"/>
    <w:multiLevelType w:val="hybridMultilevel"/>
    <w:tmpl w:val="E9FAA9B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2945714"/>
    <w:multiLevelType w:val="hybridMultilevel"/>
    <w:tmpl w:val="BA2832C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41A4792"/>
    <w:multiLevelType w:val="hybridMultilevel"/>
    <w:tmpl w:val="DF3EF84C"/>
    <w:lvl w:ilvl="0" w:tplc="04150003">
      <w:start w:val="1"/>
      <w:numFmt w:val="bullet"/>
      <w:lvlText w:val="o"/>
      <w:lvlJc w:val="left"/>
      <w:pPr>
        <w:ind w:left="720" w:hanging="360"/>
      </w:pPr>
      <w:rPr>
        <w:rFonts w:ascii="Courier New" w:hAnsi="Courier New" w:cs="Courier New" w:hint="default"/>
      </w:rPr>
    </w:lvl>
    <w:lvl w:ilvl="1" w:tplc="1D8CE84E">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751502A2"/>
    <w:multiLevelType w:val="hybridMultilevel"/>
    <w:tmpl w:val="68C81F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690486B"/>
    <w:multiLevelType w:val="hybridMultilevel"/>
    <w:tmpl w:val="822AF67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77A5535C"/>
    <w:multiLevelType w:val="hybridMultilevel"/>
    <w:tmpl w:val="4BA6883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80A779A"/>
    <w:multiLevelType w:val="hybridMultilevel"/>
    <w:tmpl w:val="576AE0A8"/>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7AF71B7D"/>
    <w:multiLevelType w:val="hybridMultilevel"/>
    <w:tmpl w:val="72F0C0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C2912E1"/>
    <w:multiLevelType w:val="hybridMultilevel"/>
    <w:tmpl w:val="07E2B29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E0145CE"/>
    <w:multiLevelType w:val="hybridMultilevel"/>
    <w:tmpl w:val="67FA7B0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7EBE15A0"/>
    <w:multiLevelType w:val="hybridMultilevel"/>
    <w:tmpl w:val="6A2CAA5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145465834">
    <w:abstractNumId w:val="43"/>
  </w:num>
  <w:num w:numId="2" w16cid:durableId="828519603">
    <w:abstractNumId w:val="4"/>
  </w:num>
  <w:num w:numId="3" w16cid:durableId="399407992">
    <w:abstractNumId w:val="37"/>
  </w:num>
  <w:num w:numId="4" w16cid:durableId="1611667470">
    <w:abstractNumId w:val="54"/>
  </w:num>
  <w:num w:numId="5" w16cid:durableId="1188105280">
    <w:abstractNumId w:val="47"/>
  </w:num>
  <w:num w:numId="6" w16cid:durableId="984823208">
    <w:abstractNumId w:val="1"/>
  </w:num>
  <w:num w:numId="7" w16cid:durableId="319307092">
    <w:abstractNumId w:val="10"/>
  </w:num>
  <w:num w:numId="8" w16cid:durableId="1101100999">
    <w:abstractNumId w:val="24"/>
  </w:num>
  <w:num w:numId="9" w16cid:durableId="523254640">
    <w:abstractNumId w:val="60"/>
  </w:num>
  <w:num w:numId="10" w16cid:durableId="1870221434">
    <w:abstractNumId w:val="14"/>
  </w:num>
  <w:num w:numId="11" w16cid:durableId="663972795">
    <w:abstractNumId w:val="64"/>
  </w:num>
  <w:num w:numId="12" w16cid:durableId="804734077">
    <w:abstractNumId w:val="58"/>
  </w:num>
  <w:num w:numId="13" w16cid:durableId="2057318805">
    <w:abstractNumId w:val="2"/>
  </w:num>
  <w:num w:numId="14" w16cid:durableId="1754744128">
    <w:abstractNumId w:val="72"/>
  </w:num>
  <w:num w:numId="15" w16cid:durableId="345639623">
    <w:abstractNumId w:val="34"/>
  </w:num>
  <w:num w:numId="16" w16cid:durableId="1304189979">
    <w:abstractNumId w:val="8"/>
  </w:num>
  <w:num w:numId="17" w16cid:durableId="1269923124">
    <w:abstractNumId w:val="50"/>
  </w:num>
  <w:num w:numId="18" w16cid:durableId="614680190">
    <w:abstractNumId w:val="30"/>
  </w:num>
  <w:num w:numId="19" w16cid:durableId="1393190755">
    <w:abstractNumId w:val="57"/>
  </w:num>
  <w:num w:numId="20" w16cid:durableId="395249404">
    <w:abstractNumId w:val="35"/>
  </w:num>
  <w:num w:numId="21" w16cid:durableId="55978237">
    <w:abstractNumId w:val="49"/>
  </w:num>
  <w:num w:numId="22" w16cid:durableId="790711832">
    <w:abstractNumId w:val="68"/>
  </w:num>
  <w:num w:numId="23" w16cid:durableId="2042199359">
    <w:abstractNumId w:val="25"/>
  </w:num>
  <w:num w:numId="24" w16cid:durableId="1775632885">
    <w:abstractNumId w:val="67"/>
  </w:num>
  <w:num w:numId="25" w16cid:durableId="41177730">
    <w:abstractNumId w:val="69"/>
  </w:num>
  <w:num w:numId="26" w16cid:durableId="1614483709">
    <w:abstractNumId w:val="63"/>
  </w:num>
  <w:num w:numId="27" w16cid:durableId="648289448">
    <w:abstractNumId w:val="41"/>
  </w:num>
  <w:num w:numId="28" w16cid:durableId="1994485215">
    <w:abstractNumId w:val="26"/>
  </w:num>
  <w:num w:numId="29" w16cid:durableId="186413584">
    <w:abstractNumId w:val="46"/>
  </w:num>
  <w:num w:numId="30" w16cid:durableId="810830141">
    <w:abstractNumId w:val="48"/>
  </w:num>
  <w:num w:numId="31" w16cid:durableId="1213226573">
    <w:abstractNumId w:val="6"/>
  </w:num>
  <w:num w:numId="32" w16cid:durableId="757095669">
    <w:abstractNumId w:val="45"/>
  </w:num>
  <w:num w:numId="33" w16cid:durableId="111290945">
    <w:abstractNumId w:val="55"/>
  </w:num>
  <w:num w:numId="34" w16cid:durableId="1037704383">
    <w:abstractNumId w:val="44"/>
  </w:num>
  <w:num w:numId="35" w16cid:durableId="610479137">
    <w:abstractNumId w:val="56"/>
  </w:num>
  <w:num w:numId="36" w16cid:durableId="1247809510">
    <w:abstractNumId w:val="13"/>
  </w:num>
  <w:num w:numId="37" w16cid:durableId="14162343">
    <w:abstractNumId w:val="40"/>
  </w:num>
  <w:num w:numId="38" w16cid:durableId="1818300638">
    <w:abstractNumId w:val="66"/>
  </w:num>
  <w:num w:numId="39" w16cid:durableId="20130137">
    <w:abstractNumId w:val="29"/>
  </w:num>
  <w:num w:numId="40" w16cid:durableId="1696493002">
    <w:abstractNumId w:val="9"/>
  </w:num>
  <w:num w:numId="41" w16cid:durableId="416827216">
    <w:abstractNumId w:val="42"/>
  </w:num>
  <w:num w:numId="42" w16cid:durableId="1812868300">
    <w:abstractNumId w:val="70"/>
  </w:num>
  <w:num w:numId="43" w16cid:durableId="1918318501">
    <w:abstractNumId w:val="7"/>
  </w:num>
  <w:num w:numId="44" w16cid:durableId="1859922846">
    <w:abstractNumId w:val="62"/>
  </w:num>
  <w:num w:numId="45" w16cid:durableId="1070620509">
    <w:abstractNumId w:val="36"/>
  </w:num>
  <w:num w:numId="46" w16cid:durableId="966160212">
    <w:abstractNumId w:val="23"/>
  </w:num>
  <w:num w:numId="47" w16cid:durableId="282153018">
    <w:abstractNumId w:val="31"/>
  </w:num>
  <w:num w:numId="48" w16cid:durableId="1186014418">
    <w:abstractNumId w:val="22"/>
  </w:num>
  <w:num w:numId="49" w16cid:durableId="36592915">
    <w:abstractNumId w:val="17"/>
  </w:num>
  <w:num w:numId="50" w16cid:durableId="893740210">
    <w:abstractNumId w:val="19"/>
  </w:num>
  <w:num w:numId="51" w16cid:durableId="1289966456">
    <w:abstractNumId w:val="11"/>
  </w:num>
  <w:num w:numId="52" w16cid:durableId="42753336">
    <w:abstractNumId w:val="65"/>
  </w:num>
  <w:num w:numId="53" w16cid:durableId="1633824402">
    <w:abstractNumId w:val="15"/>
  </w:num>
  <w:num w:numId="54" w16cid:durableId="1095438516">
    <w:abstractNumId w:val="51"/>
  </w:num>
  <w:num w:numId="55" w16cid:durableId="366370622">
    <w:abstractNumId w:val="20"/>
  </w:num>
  <w:num w:numId="56" w16cid:durableId="917983289">
    <w:abstractNumId w:val="53"/>
  </w:num>
  <w:num w:numId="57" w16cid:durableId="1824857213">
    <w:abstractNumId w:val="52"/>
  </w:num>
  <w:num w:numId="58" w16cid:durableId="497380164">
    <w:abstractNumId w:val="12"/>
  </w:num>
  <w:num w:numId="59" w16cid:durableId="580531926">
    <w:abstractNumId w:val="38"/>
  </w:num>
  <w:num w:numId="60" w16cid:durableId="1378236347">
    <w:abstractNumId w:val="18"/>
  </w:num>
  <w:num w:numId="61" w16cid:durableId="271518054">
    <w:abstractNumId w:val="16"/>
  </w:num>
  <w:num w:numId="62" w16cid:durableId="1894847134">
    <w:abstractNumId w:val="5"/>
  </w:num>
  <w:num w:numId="63" w16cid:durableId="653677107">
    <w:abstractNumId w:val="33"/>
  </w:num>
  <w:num w:numId="64" w16cid:durableId="248781365">
    <w:abstractNumId w:val="61"/>
  </w:num>
  <w:num w:numId="65" w16cid:durableId="1924873335">
    <w:abstractNumId w:val="71"/>
  </w:num>
  <w:num w:numId="66" w16cid:durableId="127364300">
    <w:abstractNumId w:val="21"/>
  </w:num>
  <w:num w:numId="67" w16cid:durableId="500778117">
    <w:abstractNumId w:val="59"/>
  </w:num>
  <w:num w:numId="68" w16cid:durableId="986786679">
    <w:abstractNumId w:val="28"/>
  </w:num>
  <w:num w:numId="69" w16cid:durableId="1831871579">
    <w:abstractNumId w:val="27"/>
  </w:num>
  <w:num w:numId="70" w16cid:durableId="798113035">
    <w:abstractNumId w:val="39"/>
  </w:num>
  <w:num w:numId="71" w16cid:durableId="2079014808">
    <w:abstractNumId w:val="0"/>
  </w:num>
  <w:num w:numId="72" w16cid:durableId="1113748125">
    <w:abstractNumId w:val="32"/>
  </w:num>
  <w:num w:numId="73" w16cid:durableId="1721399140">
    <w:abstractNumId w:val="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hideSpellingErrors/>
  <w:hideGrammaticalErrors/>
  <w:proofState w:spelling="clean"/>
  <w:defaultTabStop w:val="708"/>
  <w:hyphenationZone w:val="425"/>
  <w:clickAndTypeStyle w:val="FBT-normalny"/>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7C4B"/>
    <w:rsid w:val="00016188"/>
    <w:rsid w:val="00032B06"/>
    <w:rsid w:val="00040A0C"/>
    <w:rsid w:val="00051E41"/>
    <w:rsid w:val="00055FBC"/>
    <w:rsid w:val="000971C3"/>
    <w:rsid w:val="000A4735"/>
    <w:rsid w:val="000A4E2A"/>
    <w:rsid w:val="000A5D90"/>
    <w:rsid w:val="000B37EB"/>
    <w:rsid w:val="000B4836"/>
    <w:rsid w:val="000B59E2"/>
    <w:rsid w:val="000C4196"/>
    <w:rsid w:val="000D3244"/>
    <w:rsid w:val="000D7714"/>
    <w:rsid w:val="000F1166"/>
    <w:rsid w:val="000F2AF2"/>
    <w:rsid w:val="000F350C"/>
    <w:rsid w:val="00111C1A"/>
    <w:rsid w:val="001136FC"/>
    <w:rsid w:val="00115913"/>
    <w:rsid w:val="00136614"/>
    <w:rsid w:val="001462E3"/>
    <w:rsid w:val="00187339"/>
    <w:rsid w:val="00195844"/>
    <w:rsid w:val="00196AE7"/>
    <w:rsid w:val="001A652B"/>
    <w:rsid w:val="001B38F0"/>
    <w:rsid w:val="001B5D4D"/>
    <w:rsid w:val="001D4107"/>
    <w:rsid w:val="001F32DC"/>
    <w:rsid w:val="002072A0"/>
    <w:rsid w:val="00207D39"/>
    <w:rsid w:val="00220908"/>
    <w:rsid w:val="002266D4"/>
    <w:rsid w:val="0024597D"/>
    <w:rsid w:val="00252451"/>
    <w:rsid w:val="002611A6"/>
    <w:rsid w:val="00272C60"/>
    <w:rsid w:val="00276325"/>
    <w:rsid w:val="002917F5"/>
    <w:rsid w:val="002955AC"/>
    <w:rsid w:val="002B1352"/>
    <w:rsid w:val="002D23B3"/>
    <w:rsid w:val="002D2C01"/>
    <w:rsid w:val="002E296C"/>
    <w:rsid w:val="002E7C5A"/>
    <w:rsid w:val="002F5FCC"/>
    <w:rsid w:val="00301BCA"/>
    <w:rsid w:val="00311C84"/>
    <w:rsid w:val="003122BA"/>
    <w:rsid w:val="00315881"/>
    <w:rsid w:val="003316C1"/>
    <w:rsid w:val="003655D5"/>
    <w:rsid w:val="00365EA1"/>
    <w:rsid w:val="0039214E"/>
    <w:rsid w:val="003A1019"/>
    <w:rsid w:val="003B2E44"/>
    <w:rsid w:val="003B606A"/>
    <w:rsid w:val="003C25FE"/>
    <w:rsid w:val="003C5D5E"/>
    <w:rsid w:val="003D00D7"/>
    <w:rsid w:val="003E0972"/>
    <w:rsid w:val="003E7638"/>
    <w:rsid w:val="00405AF6"/>
    <w:rsid w:val="00412FF6"/>
    <w:rsid w:val="0042068A"/>
    <w:rsid w:val="004343E2"/>
    <w:rsid w:val="00435960"/>
    <w:rsid w:val="00435B1D"/>
    <w:rsid w:val="00436336"/>
    <w:rsid w:val="0046027C"/>
    <w:rsid w:val="004637DD"/>
    <w:rsid w:val="0046548D"/>
    <w:rsid w:val="00471DC9"/>
    <w:rsid w:val="004742E4"/>
    <w:rsid w:val="0049211B"/>
    <w:rsid w:val="004A0CCE"/>
    <w:rsid w:val="004A0E8F"/>
    <w:rsid w:val="004A6CBE"/>
    <w:rsid w:val="004C4EA9"/>
    <w:rsid w:val="004C66AB"/>
    <w:rsid w:val="004E02B1"/>
    <w:rsid w:val="00517FB9"/>
    <w:rsid w:val="00520957"/>
    <w:rsid w:val="00523E8A"/>
    <w:rsid w:val="00527153"/>
    <w:rsid w:val="00540B44"/>
    <w:rsid w:val="0057048F"/>
    <w:rsid w:val="00585B2A"/>
    <w:rsid w:val="00586945"/>
    <w:rsid w:val="005942FB"/>
    <w:rsid w:val="00597499"/>
    <w:rsid w:val="005A5A18"/>
    <w:rsid w:val="005B1181"/>
    <w:rsid w:val="005B2A09"/>
    <w:rsid w:val="005B4045"/>
    <w:rsid w:val="005D756A"/>
    <w:rsid w:val="005E261F"/>
    <w:rsid w:val="005E6E26"/>
    <w:rsid w:val="005F16CE"/>
    <w:rsid w:val="005F51C8"/>
    <w:rsid w:val="00605C20"/>
    <w:rsid w:val="00607011"/>
    <w:rsid w:val="006205AA"/>
    <w:rsid w:val="0062272E"/>
    <w:rsid w:val="00634009"/>
    <w:rsid w:val="00634B57"/>
    <w:rsid w:val="00636740"/>
    <w:rsid w:val="00646C90"/>
    <w:rsid w:val="006609B0"/>
    <w:rsid w:val="00665F46"/>
    <w:rsid w:val="00671F38"/>
    <w:rsid w:val="00683488"/>
    <w:rsid w:val="006851A9"/>
    <w:rsid w:val="006A2E26"/>
    <w:rsid w:val="006C128E"/>
    <w:rsid w:val="006C14B9"/>
    <w:rsid w:val="006C3194"/>
    <w:rsid w:val="006C5D8F"/>
    <w:rsid w:val="006D1737"/>
    <w:rsid w:val="006D7B2C"/>
    <w:rsid w:val="006F2DA1"/>
    <w:rsid w:val="00714D82"/>
    <w:rsid w:val="0071581C"/>
    <w:rsid w:val="00745DE6"/>
    <w:rsid w:val="007537E1"/>
    <w:rsid w:val="00762AED"/>
    <w:rsid w:val="00774AAF"/>
    <w:rsid w:val="00775E5F"/>
    <w:rsid w:val="0078431F"/>
    <w:rsid w:val="007C5BC5"/>
    <w:rsid w:val="007E30C0"/>
    <w:rsid w:val="00812532"/>
    <w:rsid w:val="00815DFB"/>
    <w:rsid w:val="0082009E"/>
    <w:rsid w:val="00830D53"/>
    <w:rsid w:val="008503E1"/>
    <w:rsid w:val="00866E41"/>
    <w:rsid w:val="00881D08"/>
    <w:rsid w:val="00885F85"/>
    <w:rsid w:val="00890385"/>
    <w:rsid w:val="008919D9"/>
    <w:rsid w:val="008A1FC9"/>
    <w:rsid w:val="008C24F5"/>
    <w:rsid w:val="008C36A7"/>
    <w:rsid w:val="008D0AA6"/>
    <w:rsid w:val="00905632"/>
    <w:rsid w:val="0093617F"/>
    <w:rsid w:val="0095221E"/>
    <w:rsid w:val="00954CF8"/>
    <w:rsid w:val="00965167"/>
    <w:rsid w:val="00980293"/>
    <w:rsid w:val="009853F1"/>
    <w:rsid w:val="0098557A"/>
    <w:rsid w:val="009B2A6D"/>
    <w:rsid w:val="009C72C0"/>
    <w:rsid w:val="009D1F62"/>
    <w:rsid w:val="009D530D"/>
    <w:rsid w:val="009F209F"/>
    <w:rsid w:val="00A0704E"/>
    <w:rsid w:val="00A119A8"/>
    <w:rsid w:val="00A248ED"/>
    <w:rsid w:val="00A27BC2"/>
    <w:rsid w:val="00A331E4"/>
    <w:rsid w:val="00A5038A"/>
    <w:rsid w:val="00A54F3D"/>
    <w:rsid w:val="00A572FC"/>
    <w:rsid w:val="00A57665"/>
    <w:rsid w:val="00A979BD"/>
    <w:rsid w:val="00AC02D5"/>
    <w:rsid w:val="00AC15B0"/>
    <w:rsid w:val="00AD62ED"/>
    <w:rsid w:val="00AE5240"/>
    <w:rsid w:val="00B0102E"/>
    <w:rsid w:val="00B123FC"/>
    <w:rsid w:val="00B14B51"/>
    <w:rsid w:val="00B17915"/>
    <w:rsid w:val="00B34FA3"/>
    <w:rsid w:val="00B40FF3"/>
    <w:rsid w:val="00B51DCD"/>
    <w:rsid w:val="00B568F7"/>
    <w:rsid w:val="00B702C5"/>
    <w:rsid w:val="00B7572C"/>
    <w:rsid w:val="00BA1118"/>
    <w:rsid w:val="00BA3FAC"/>
    <w:rsid w:val="00BB4791"/>
    <w:rsid w:val="00BC07CC"/>
    <w:rsid w:val="00BC54B1"/>
    <w:rsid w:val="00BC55E8"/>
    <w:rsid w:val="00BC5921"/>
    <w:rsid w:val="00BC5979"/>
    <w:rsid w:val="00C050A2"/>
    <w:rsid w:val="00C0665D"/>
    <w:rsid w:val="00C15948"/>
    <w:rsid w:val="00C25B93"/>
    <w:rsid w:val="00C31B80"/>
    <w:rsid w:val="00C36298"/>
    <w:rsid w:val="00C41C1B"/>
    <w:rsid w:val="00C41CAA"/>
    <w:rsid w:val="00C45A3B"/>
    <w:rsid w:val="00C5515D"/>
    <w:rsid w:val="00C577E9"/>
    <w:rsid w:val="00C71CDB"/>
    <w:rsid w:val="00C90DF8"/>
    <w:rsid w:val="00C95116"/>
    <w:rsid w:val="00C96781"/>
    <w:rsid w:val="00CA50F4"/>
    <w:rsid w:val="00CC0CD5"/>
    <w:rsid w:val="00CC7305"/>
    <w:rsid w:val="00CD2A50"/>
    <w:rsid w:val="00CD4800"/>
    <w:rsid w:val="00CF1B48"/>
    <w:rsid w:val="00D016B2"/>
    <w:rsid w:val="00D16516"/>
    <w:rsid w:val="00D211C8"/>
    <w:rsid w:val="00D36AFC"/>
    <w:rsid w:val="00D373C2"/>
    <w:rsid w:val="00D62EA5"/>
    <w:rsid w:val="00D719E7"/>
    <w:rsid w:val="00D870CC"/>
    <w:rsid w:val="00D87C4B"/>
    <w:rsid w:val="00D87F45"/>
    <w:rsid w:val="00DA0781"/>
    <w:rsid w:val="00DB2C03"/>
    <w:rsid w:val="00DC0835"/>
    <w:rsid w:val="00DF02AB"/>
    <w:rsid w:val="00E131D9"/>
    <w:rsid w:val="00E2563B"/>
    <w:rsid w:val="00E50EB8"/>
    <w:rsid w:val="00E73739"/>
    <w:rsid w:val="00E835D3"/>
    <w:rsid w:val="00E86D73"/>
    <w:rsid w:val="00E92530"/>
    <w:rsid w:val="00EA0908"/>
    <w:rsid w:val="00EA44A1"/>
    <w:rsid w:val="00EB23B0"/>
    <w:rsid w:val="00EC2671"/>
    <w:rsid w:val="00EC3A0C"/>
    <w:rsid w:val="00EF7107"/>
    <w:rsid w:val="00F00189"/>
    <w:rsid w:val="00F010FC"/>
    <w:rsid w:val="00F01941"/>
    <w:rsid w:val="00F03225"/>
    <w:rsid w:val="00F11B7A"/>
    <w:rsid w:val="00F12988"/>
    <w:rsid w:val="00F2292A"/>
    <w:rsid w:val="00F26BCD"/>
    <w:rsid w:val="00F32A3D"/>
    <w:rsid w:val="00F51B3D"/>
    <w:rsid w:val="00F5215E"/>
    <w:rsid w:val="00F5251E"/>
    <w:rsid w:val="00F670EF"/>
    <w:rsid w:val="00F94F78"/>
    <w:rsid w:val="00FB39E6"/>
    <w:rsid w:val="00FC28BA"/>
    <w:rsid w:val="00FD2A0F"/>
    <w:rsid w:val="00FD2C36"/>
    <w:rsid w:val="00FD3D54"/>
    <w:rsid w:val="00FD7040"/>
    <w:rsid w:val="00FE61B7"/>
    <w:rsid w:val="00FF0EE4"/>
    <w:rsid w:val="00FF30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6257"/>
    <o:shapelayout v:ext="edit">
      <o:idmap v:ext="edit" data="1"/>
    </o:shapelayout>
  </w:shapeDefaults>
  <w:decimalSymbol w:val=","/>
  <w:listSeparator w:val=";"/>
  <w14:docId w14:val="355823BC"/>
  <w15:docId w15:val="{D8782B17-7003-4143-8C4D-B2A29C799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line="276" w:lineRule="auto"/>
        <w:ind w:left="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979BD"/>
    <w:rPr>
      <w:rFonts w:ascii="Tahoma" w:hAnsi="Tahoma"/>
    </w:rPr>
  </w:style>
  <w:style w:type="paragraph" w:styleId="Nagwek1">
    <w:name w:val="heading 1"/>
    <w:aliases w:val="FBT - H1"/>
    <w:basedOn w:val="Normalny"/>
    <w:next w:val="Normalny"/>
    <w:link w:val="Nagwek1Znak"/>
    <w:uiPriority w:val="9"/>
    <w:qFormat/>
    <w:rsid w:val="00435B1D"/>
    <w:pPr>
      <w:keepNext/>
      <w:keepLines/>
      <w:numPr>
        <w:numId w:val="1"/>
      </w:numPr>
      <w:pBdr>
        <w:bottom w:val="single" w:sz="4" w:space="1" w:color="auto"/>
      </w:pBdr>
      <w:spacing w:line="240" w:lineRule="auto"/>
      <w:ind w:left="357" w:hanging="357"/>
      <w:outlineLvl w:val="0"/>
    </w:pPr>
    <w:rPr>
      <w:rFonts w:ascii="Verdana" w:eastAsiaTheme="majorEastAsia" w:hAnsi="Verdana" w:cstheme="majorBidi"/>
      <w:b/>
      <w:szCs w:val="32"/>
    </w:rPr>
  </w:style>
  <w:style w:type="paragraph" w:styleId="Nagwek2">
    <w:name w:val="heading 2"/>
    <w:aliases w:val="FBT - H2"/>
    <w:basedOn w:val="Normalny"/>
    <w:next w:val="Normalny"/>
    <w:link w:val="Nagwek2Znak"/>
    <w:uiPriority w:val="9"/>
    <w:unhideWhenUsed/>
    <w:qFormat/>
    <w:rsid w:val="00435B1D"/>
    <w:pPr>
      <w:keepNext/>
      <w:keepLines/>
      <w:numPr>
        <w:ilvl w:val="1"/>
        <w:numId w:val="1"/>
      </w:numPr>
      <w:spacing w:before="80" w:line="360" w:lineRule="auto"/>
      <w:ind w:left="578" w:hanging="578"/>
      <w:outlineLvl w:val="1"/>
    </w:pPr>
    <w:rPr>
      <w:rFonts w:ascii="Verdana" w:eastAsiaTheme="majorEastAsia" w:hAnsi="Verdana" w:cstheme="majorBidi"/>
      <w:b/>
      <w:szCs w:val="26"/>
    </w:rPr>
  </w:style>
  <w:style w:type="paragraph" w:styleId="Nagwek3">
    <w:name w:val="heading 3"/>
    <w:aliases w:val="FBT - H3"/>
    <w:basedOn w:val="Normalny"/>
    <w:next w:val="Normalny"/>
    <w:link w:val="Nagwek3Znak"/>
    <w:uiPriority w:val="9"/>
    <w:unhideWhenUsed/>
    <w:qFormat/>
    <w:rsid w:val="00435B1D"/>
    <w:pPr>
      <w:keepNext/>
      <w:keepLines/>
      <w:numPr>
        <w:ilvl w:val="2"/>
        <w:numId w:val="1"/>
      </w:numPr>
      <w:spacing w:line="360" w:lineRule="auto"/>
      <w:outlineLvl w:val="2"/>
    </w:pPr>
    <w:rPr>
      <w:rFonts w:ascii="Verdana" w:eastAsiaTheme="majorEastAsia" w:hAnsi="Verdana" w:cstheme="majorBidi"/>
      <w:b/>
      <w:szCs w:val="24"/>
    </w:rPr>
  </w:style>
  <w:style w:type="paragraph" w:styleId="Nagwek4">
    <w:name w:val="heading 4"/>
    <w:basedOn w:val="Normalny"/>
    <w:next w:val="Normalny"/>
    <w:link w:val="Nagwek4Znak"/>
    <w:uiPriority w:val="9"/>
    <w:semiHidden/>
    <w:unhideWhenUsed/>
    <w:qFormat/>
    <w:rsid w:val="00A979BD"/>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979BD"/>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979BD"/>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979BD"/>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979BD"/>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979BD"/>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Wypunktowanie"/>
    <w:basedOn w:val="Normalny"/>
    <w:link w:val="AkapitzlistZnak"/>
    <w:uiPriority w:val="34"/>
    <w:qFormat/>
    <w:rsid w:val="00D16516"/>
    <w:pPr>
      <w:ind w:left="720"/>
      <w:contextualSpacing/>
    </w:pPr>
  </w:style>
  <w:style w:type="character" w:customStyle="1" w:styleId="Nagwek1Znak">
    <w:name w:val="Nagłówek 1 Znak"/>
    <w:aliases w:val="FBT - H1 Znak"/>
    <w:basedOn w:val="Domylnaczcionkaakapitu"/>
    <w:link w:val="Nagwek1"/>
    <w:uiPriority w:val="9"/>
    <w:rsid w:val="00435B1D"/>
    <w:rPr>
      <w:rFonts w:ascii="Verdana" w:eastAsiaTheme="majorEastAsia" w:hAnsi="Verdana" w:cstheme="majorBidi"/>
      <w:b/>
      <w:szCs w:val="32"/>
    </w:rPr>
  </w:style>
  <w:style w:type="paragraph" w:styleId="Nagwekspisutreci">
    <w:name w:val="TOC Heading"/>
    <w:basedOn w:val="Nagwek1"/>
    <w:next w:val="Normalny"/>
    <w:uiPriority w:val="39"/>
    <w:unhideWhenUsed/>
    <w:qFormat/>
    <w:rsid w:val="00D16516"/>
    <w:pPr>
      <w:numPr>
        <w:numId w:val="0"/>
      </w:numPr>
      <w:outlineLvl w:val="9"/>
    </w:pPr>
    <w:rPr>
      <w:lang w:eastAsia="pl-PL"/>
    </w:rPr>
  </w:style>
  <w:style w:type="paragraph" w:styleId="Nagwek">
    <w:name w:val="header"/>
    <w:basedOn w:val="Normalny"/>
    <w:link w:val="NagwekZnak"/>
    <w:uiPriority w:val="99"/>
    <w:unhideWhenUsed/>
    <w:rsid w:val="006205AA"/>
    <w:pPr>
      <w:tabs>
        <w:tab w:val="center" w:pos="4536"/>
        <w:tab w:val="right" w:pos="9072"/>
      </w:tabs>
      <w:spacing w:line="240" w:lineRule="auto"/>
    </w:pPr>
  </w:style>
  <w:style w:type="character" w:customStyle="1" w:styleId="NagwekZnak">
    <w:name w:val="Nagłówek Znak"/>
    <w:basedOn w:val="Domylnaczcionkaakapitu"/>
    <w:link w:val="Nagwek"/>
    <w:uiPriority w:val="99"/>
    <w:rsid w:val="006205AA"/>
  </w:style>
  <w:style w:type="paragraph" w:styleId="Stopka">
    <w:name w:val="footer"/>
    <w:basedOn w:val="Normalny"/>
    <w:link w:val="StopkaZnak"/>
    <w:uiPriority w:val="99"/>
    <w:unhideWhenUsed/>
    <w:rsid w:val="006205AA"/>
    <w:pPr>
      <w:tabs>
        <w:tab w:val="center" w:pos="4536"/>
        <w:tab w:val="right" w:pos="9072"/>
      </w:tabs>
      <w:spacing w:line="240" w:lineRule="auto"/>
    </w:pPr>
  </w:style>
  <w:style w:type="character" w:customStyle="1" w:styleId="StopkaZnak">
    <w:name w:val="Stopka Znak"/>
    <w:basedOn w:val="Domylnaczcionkaakapitu"/>
    <w:link w:val="Stopka"/>
    <w:uiPriority w:val="99"/>
    <w:rsid w:val="006205AA"/>
  </w:style>
  <w:style w:type="character" w:customStyle="1" w:styleId="Nagwek2Znak">
    <w:name w:val="Nagłówek 2 Znak"/>
    <w:aliases w:val="FBT - H2 Znak"/>
    <w:basedOn w:val="Domylnaczcionkaakapitu"/>
    <w:link w:val="Nagwek2"/>
    <w:uiPriority w:val="9"/>
    <w:rsid w:val="00435B1D"/>
    <w:rPr>
      <w:rFonts w:ascii="Verdana" w:eastAsiaTheme="majorEastAsia" w:hAnsi="Verdana" w:cstheme="majorBidi"/>
      <w:b/>
      <w:szCs w:val="26"/>
    </w:rPr>
  </w:style>
  <w:style w:type="character" w:customStyle="1" w:styleId="Nagwek3Znak">
    <w:name w:val="Nagłówek 3 Znak"/>
    <w:aliases w:val="FBT - H3 Znak"/>
    <w:basedOn w:val="Domylnaczcionkaakapitu"/>
    <w:link w:val="Nagwek3"/>
    <w:uiPriority w:val="9"/>
    <w:rsid w:val="00435B1D"/>
    <w:rPr>
      <w:rFonts w:ascii="Verdana" w:eastAsiaTheme="majorEastAsia" w:hAnsi="Verdana" w:cstheme="majorBidi"/>
      <w:b/>
      <w:szCs w:val="24"/>
    </w:rPr>
  </w:style>
  <w:style w:type="paragraph" w:customStyle="1" w:styleId="Rozdzia">
    <w:name w:val="Rozdział"/>
    <w:basedOn w:val="Akapitzlist"/>
    <w:link w:val="RozdziaZnak"/>
    <w:rsid w:val="00040A0C"/>
    <w:pPr>
      <w:ind w:left="0" w:firstLine="425"/>
      <w:jc w:val="both"/>
    </w:pPr>
    <w:rPr>
      <w:rFonts w:cs="Tahoma"/>
    </w:rPr>
  </w:style>
  <w:style w:type="paragraph" w:customStyle="1" w:styleId="Podrozdzia">
    <w:name w:val="Podrozdział"/>
    <w:basedOn w:val="Rozdzia"/>
    <w:link w:val="PodrozdziaZnak"/>
    <w:qFormat/>
    <w:rsid w:val="00040A0C"/>
    <w:pPr>
      <w:spacing w:before="40"/>
    </w:pPr>
  </w:style>
  <w:style w:type="character" w:customStyle="1" w:styleId="AkapitzlistZnak">
    <w:name w:val="Akapit z listą Znak"/>
    <w:aliases w:val="Wypunktowanie Znak"/>
    <w:basedOn w:val="Domylnaczcionkaakapitu"/>
    <w:link w:val="Akapitzlist"/>
    <w:uiPriority w:val="34"/>
    <w:qFormat/>
    <w:rsid w:val="00C15948"/>
  </w:style>
  <w:style w:type="character" w:customStyle="1" w:styleId="RozdziaZnak">
    <w:name w:val="Rozdział Znak"/>
    <w:basedOn w:val="AkapitzlistZnak"/>
    <w:link w:val="Rozdzia"/>
    <w:rsid w:val="00040A0C"/>
    <w:rPr>
      <w:rFonts w:ascii="Tahoma" w:hAnsi="Tahoma" w:cs="Tahoma"/>
    </w:rPr>
  </w:style>
  <w:style w:type="character" w:customStyle="1" w:styleId="PodrozdziaZnak">
    <w:name w:val="Podrozdział Znak"/>
    <w:basedOn w:val="RozdziaZnak"/>
    <w:link w:val="Podrozdzia"/>
    <w:rsid w:val="00040A0C"/>
    <w:rPr>
      <w:rFonts w:ascii="Tahoma" w:hAnsi="Tahoma" w:cs="Tahoma"/>
    </w:rPr>
  </w:style>
  <w:style w:type="paragraph" w:styleId="Bezodstpw">
    <w:name w:val="No Spacing"/>
    <w:link w:val="BezodstpwZnak"/>
    <w:uiPriority w:val="1"/>
    <w:qFormat/>
    <w:rsid w:val="006C5D8F"/>
    <w:pPr>
      <w:suppressAutoHyphens/>
      <w:spacing w:line="240" w:lineRule="auto"/>
      <w:ind w:left="0"/>
    </w:pPr>
    <w:rPr>
      <w:rFonts w:ascii="Calibri" w:eastAsia="Calibri" w:hAnsi="Calibri" w:cs="Calibri"/>
      <w:kern w:val="1"/>
      <w:lang w:eastAsia="ar-SA"/>
    </w:rPr>
  </w:style>
  <w:style w:type="paragraph" w:styleId="Spistreci2">
    <w:name w:val="toc 2"/>
    <w:basedOn w:val="Normalny"/>
    <w:next w:val="Normalny"/>
    <w:autoRedefine/>
    <w:uiPriority w:val="39"/>
    <w:unhideWhenUsed/>
    <w:rsid w:val="00D211C8"/>
    <w:pPr>
      <w:tabs>
        <w:tab w:val="right" w:leader="dot" w:pos="9062"/>
      </w:tabs>
      <w:spacing w:after="100"/>
      <w:ind w:left="220"/>
    </w:pPr>
    <w:rPr>
      <w:rFonts w:ascii="Verdana" w:hAnsi="Verdana"/>
      <w:sz w:val="20"/>
    </w:rPr>
  </w:style>
  <w:style w:type="paragraph" w:styleId="Spistreci1">
    <w:name w:val="toc 1"/>
    <w:basedOn w:val="Normalny"/>
    <w:next w:val="Normalny"/>
    <w:autoRedefine/>
    <w:uiPriority w:val="39"/>
    <w:unhideWhenUsed/>
    <w:rsid w:val="00D211C8"/>
    <w:pPr>
      <w:tabs>
        <w:tab w:val="left" w:pos="440"/>
        <w:tab w:val="right" w:leader="dot" w:pos="9062"/>
      </w:tabs>
      <w:spacing w:after="100"/>
      <w:ind w:left="0"/>
    </w:pPr>
    <w:rPr>
      <w:rFonts w:ascii="Verdana" w:hAnsi="Verdana"/>
      <w:sz w:val="20"/>
    </w:rPr>
  </w:style>
  <w:style w:type="paragraph" w:styleId="Spistreci3">
    <w:name w:val="toc 3"/>
    <w:basedOn w:val="Normalny"/>
    <w:next w:val="Normalny"/>
    <w:autoRedefine/>
    <w:uiPriority w:val="39"/>
    <w:unhideWhenUsed/>
    <w:rsid w:val="00D211C8"/>
    <w:pPr>
      <w:spacing w:after="100"/>
      <w:ind w:left="440"/>
    </w:pPr>
    <w:rPr>
      <w:rFonts w:ascii="Verdana" w:hAnsi="Verdana"/>
      <w:sz w:val="20"/>
    </w:rPr>
  </w:style>
  <w:style w:type="character" w:styleId="Hipercze">
    <w:name w:val="Hyperlink"/>
    <w:basedOn w:val="Domylnaczcionkaakapitu"/>
    <w:uiPriority w:val="99"/>
    <w:unhideWhenUsed/>
    <w:rsid w:val="00597499"/>
    <w:rPr>
      <w:rFonts w:ascii="Tahoma" w:hAnsi="Tahoma"/>
      <w:color w:val="0563C1" w:themeColor="hyperlink"/>
      <w:sz w:val="22"/>
      <w:u w:val="single"/>
    </w:rPr>
  </w:style>
  <w:style w:type="paragraph" w:customStyle="1" w:styleId="Spistreci-nagwek">
    <w:name w:val="Spis treści - nagłówek"/>
    <w:basedOn w:val="Nagwekspisutreci"/>
    <w:qFormat/>
    <w:rsid w:val="00597499"/>
  </w:style>
  <w:style w:type="table" w:styleId="Tabela-Siatka">
    <w:name w:val="Table Grid"/>
    <w:basedOn w:val="Standardowy"/>
    <w:uiPriority w:val="39"/>
    <w:rsid w:val="0059749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040A0C"/>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0A0C"/>
    <w:rPr>
      <w:rFonts w:ascii="Segoe UI" w:hAnsi="Segoe UI" w:cs="Segoe UI"/>
      <w:sz w:val="18"/>
      <w:szCs w:val="18"/>
    </w:rPr>
  </w:style>
  <w:style w:type="character" w:customStyle="1" w:styleId="Nagwek4Znak">
    <w:name w:val="Nagłówek 4 Znak"/>
    <w:basedOn w:val="Domylnaczcionkaakapitu"/>
    <w:link w:val="Nagwek4"/>
    <w:uiPriority w:val="9"/>
    <w:semiHidden/>
    <w:rsid w:val="00A979BD"/>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979BD"/>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979BD"/>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979BD"/>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979BD"/>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979BD"/>
    <w:rPr>
      <w:rFonts w:asciiTheme="majorHAnsi" w:eastAsiaTheme="majorEastAsia" w:hAnsiTheme="majorHAnsi" w:cstheme="majorBidi"/>
      <w:i/>
      <w:iCs/>
      <w:color w:val="272727" w:themeColor="text1" w:themeTint="D8"/>
      <w:sz w:val="21"/>
      <w:szCs w:val="21"/>
    </w:rPr>
  </w:style>
  <w:style w:type="character" w:customStyle="1" w:styleId="BezodstpwZnak">
    <w:name w:val="Bez odstępów Znak"/>
    <w:basedOn w:val="Domylnaczcionkaakapitu"/>
    <w:link w:val="Bezodstpw"/>
    <w:uiPriority w:val="1"/>
    <w:locked/>
    <w:rsid w:val="004C66AB"/>
    <w:rPr>
      <w:rFonts w:ascii="Calibri" w:eastAsia="Calibri" w:hAnsi="Calibri" w:cs="Calibri"/>
      <w:kern w:val="1"/>
      <w:lang w:eastAsia="ar-SA"/>
    </w:rPr>
  </w:style>
  <w:style w:type="paragraph" w:customStyle="1" w:styleId="DOA-PUNKTACJA">
    <w:name w:val="DOA-PUNKTACJA"/>
    <w:basedOn w:val="Normalny"/>
    <w:link w:val="DOA-PUNKTACJAZnak"/>
    <w:rsid w:val="00775E5F"/>
    <w:pPr>
      <w:numPr>
        <w:numId w:val="2"/>
      </w:numPr>
      <w:suppressAutoHyphens/>
      <w:spacing w:line="240" w:lineRule="auto"/>
      <w:jc w:val="both"/>
    </w:pPr>
    <w:rPr>
      <w:rFonts w:ascii="Arial" w:eastAsia="Times New Roman" w:hAnsi="Arial" w:cs="Times New Roman"/>
      <w:kern w:val="1"/>
      <w:sz w:val="20"/>
      <w:szCs w:val="20"/>
      <w:lang w:eastAsia="zh-CN"/>
    </w:rPr>
  </w:style>
  <w:style w:type="character" w:customStyle="1" w:styleId="DOA-PUNKTACJAZnak">
    <w:name w:val="DOA-PUNKTACJA Znak"/>
    <w:basedOn w:val="Domylnaczcionkaakapitu"/>
    <w:link w:val="DOA-PUNKTACJA"/>
    <w:rsid w:val="00775E5F"/>
    <w:rPr>
      <w:rFonts w:ascii="Arial" w:eastAsia="Times New Roman" w:hAnsi="Arial" w:cs="Times New Roman"/>
      <w:kern w:val="1"/>
      <w:sz w:val="20"/>
      <w:szCs w:val="20"/>
      <w:lang w:eastAsia="zh-CN"/>
    </w:rPr>
  </w:style>
  <w:style w:type="paragraph" w:customStyle="1" w:styleId="DOA-TEKST">
    <w:name w:val="DOA-TEKST"/>
    <w:basedOn w:val="Normalny"/>
    <w:link w:val="DOA-TEKSTZnak"/>
    <w:rsid w:val="00905632"/>
    <w:pPr>
      <w:suppressAutoHyphens/>
      <w:spacing w:line="240" w:lineRule="auto"/>
      <w:ind w:left="0"/>
      <w:jc w:val="both"/>
    </w:pPr>
    <w:rPr>
      <w:rFonts w:ascii="Arial" w:eastAsia="Times New Roman" w:hAnsi="Arial" w:cs="Times New Roman"/>
      <w:kern w:val="1"/>
      <w:sz w:val="20"/>
      <w:szCs w:val="20"/>
      <w:lang w:eastAsia="zh-CN"/>
    </w:rPr>
  </w:style>
  <w:style w:type="character" w:customStyle="1" w:styleId="DOA-TEKSTZnak">
    <w:name w:val="DOA-TEKST Znak"/>
    <w:basedOn w:val="Domylnaczcionkaakapitu"/>
    <w:link w:val="DOA-TEKST"/>
    <w:rsid w:val="00905632"/>
    <w:rPr>
      <w:rFonts w:ascii="Arial" w:eastAsia="Times New Roman" w:hAnsi="Arial" w:cs="Times New Roman"/>
      <w:kern w:val="1"/>
      <w:sz w:val="20"/>
      <w:szCs w:val="20"/>
      <w:lang w:eastAsia="zh-CN"/>
    </w:rPr>
  </w:style>
  <w:style w:type="character" w:customStyle="1" w:styleId="BezodstpwZnak1">
    <w:name w:val="Bez odstępów Znak1"/>
    <w:rsid w:val="00905632"/>
    <w:rPr>
      <w:rFonts w:ascii="Arial" w:hAnsi="Arial"/>
      <w:kern w:val="1"/>
      <w:lang w:eastAsia="zh-CN" w:bidi="ar-SA"/>
    </w:rPr>
  </w:style>
  <w:style w:type="paragraph" w:customStyle="1" w:styleId="FBT-normalny">
    <w:name w:val="FBT - normalny"/>
    <w:basedOn w:val="Rozdzia"/>
    <w:link w:val="FBT-normalnyZnak"/>
    <w:qFormat/>
    <w:rsid w:val="00A572FC"/>
    <w:pPr>
      <w:spacing w:after="30"/>
      <w:ind w:firstLine="0"/>
    </w:pPr>
    <w:rPr>
      <w:rFonts w:ascii="Verdana" w:hAnsi="Verdana"/>
      <w:sz w:val="20"/>
    </w:rPr>
  </w:style>
  <w:style w:type="character" w:customStyle="1" w:styleId="FBT-normalnyZnak">
    <w:name w:val="FBT - normalny Znak"/>
    <w:basedOn w:val="RozdziaZnak"/>
    <w:link w:val="FBT-normalny"/>
    <w:rsid w:val="00A572FC"/>
    <w:rPr>
      <w:rFonts w:ascii="Verdana" w:hAnsi="Verdana" w:cs="Tahoma"/>
      <w:sz w:val="20"/>
    </w:rPr>
  </w:style>
  <w:style w:type="paragraph" w:styleId="Spistreci4">
    <w:name w:val="toc 4"/>
    <w:basedOn w:val="Normalny"/>
    <w:next w:val="Normalny"/>
    <w:autoRedefine/>
    <w:uiPriority w:val="39"/>
    <w:semiHidden/>
    <w:unhideWhenUsed/>
    <w:rsid w:val="00D211C8"/>
    <w:pPr>
      <w:spacing w:after="100"/>
      <w:ind w:left="660"/>
    </w:pPr>
    <w:rPr>
      <w:rFonts w:ascii="Verdana" w:hAnsi="Verdana"/>
      <w:sz w:val="20"/>
    </w:rPr>
  </w:style>
  <w:style w:type="paragraph" w:styleId="Spistreci7">
    <w:name w:val="toc 7"/>
    <w:basedOn w:val="Normalny"/>
    <w:next w:val="Normalny"/>
    <w:autoRedefine/>
    <w:uiPriority w:val="39"/>
    <w:semiHidden/>
    <w:unhideWhenUsed/>
    <w:rsid w:val="00D211C8"/>
    <w:pPr>
      <w:spacing w:after="100"/>
      <w:ind w:left="1320"/>
    </w:pPr>
    <w:rPr>
      <w:rFonts w:ascii="Verdana" w:hAnsi="Verdana"/>
      <w:sz w:val="20"/>
    </w:rPr>
  </w:style>
  <w:style w:type="paragraph" w:styleId="Spistreci9">
    <w:name w:val="toc 9"/>
    <w:basedOn w:val="Normalny"/>
    <w:next w:val="Normalny"/>
    <w:autoRedefine/>
    <w:uiPriority w:val="39"/>
    <w:semiHidden/>
    <w:unhideWhenUsed/>
    <w:rsid w:val="00D211C8"/>
    <w:pPr>
      <w:spacing w:after="100"/>
      <w:ind w:left="1760"/>
    </w:pPr>
    <w:rPr>
      <w:rFonts w:ascii="Verdana" w:hAnsi="Verdana"/>
      <w:sz w:val="20"/>
    </w:rPr>
  </w:style>
  <w:style w:type="paragraph" w:styleId="Spistreci8">
    <w:name w:val="toc 8"/>
    <w:basedOn w:val="Normalny"/>
    <w:next w:val="Normalny"/>
    <w:autoRedefine/>
    <w:uiPriority w:val="39"/>
    <w:semiHidden/>
    <w:unhideWhenUsed/>
    <w:rsid w:val="00D211C8"/>
    <w:pPr>
      <w:spacing w:after="100"/>
      <w:ind w:left="1540"/>
    </w:pPr>
    <w:rPr>
      <w:rFonts w:ascii="Verdana" w:hAnsi="Verdana"/>
      <w:sz w:val="20"/>
    </w:rPr>
  </w:style>
  <w:style w:type="paragraph" w:styleId="Spistreci6">
    <w:name w:val="toc 6"/>
    <w:basedOn w:val="Normalny"/>
    <w:next w:val="Normalny"/>
    <w:autoRedefine/>
    <w:uiPriority w:val="39"/>
    <w:semiHidden/>
    <w:unhideWhenUsed/>
    <w:rsid w:val="00D211C8"/>
    <w:pPr>
      <w:spacing w:after="100"/>
      <w:ind w:left="1100"/>
    </w:pPr>
    <w:rPr>
      <w:rFonts w:ascii="Verdana" w:hAnsi="Verdana"/>
      <w:sz w:val="20"/>
    </w:rPr>
  </w:style>
  <w:style w:type="paragraph" w:styleId="Spistreci5">
    <w:name w:val="toc 5"/>
    <w:basedOn w:val="Normalny"/>
    <w:next w:val="Normalny"/>
    <w:autoRedefine/>
    <w:uiPriority w:val="39"/>
    <w:semiHidden/>
    <w:unhideWhenUsed/>
    <w:rsid w:val="00D211C8"/>
    <w:pPr>
      <w:spacing w:after="100"/>
      <w:ind w:left="880"/>
    </w:pPr>
    <w:rPr>
      <w:rFonts w:ascii="Verdana" w:hAnsi="Verdana"/>
      <w:sz w:val="20"/>
    </w:rPr>
  </w:style>
  <w:style w:type="paragraph" w:styleId="Tekstpodstawowy">
    <w:name w:val="Body Text"/>
    <w:basedOn w:val="Normalny"/>
    <w:link w:val="TekstpodstawowyZnak"/>
    <w:uiPriority w:val="99"/>
    <w:semiHidden/>
    <w:unhideWhenUsed/>
    <w:rsid w:val="004C4EA9"/>
    <w:pPr>
      <w:spacing w:after="120"/>
    </w:pPr>
  </w:style>
  <w:style w:type="character" w:customStyle="1" w:styleId="TekstpodstawowyZnak">
    <w:name w:val="Tekst podstawowy Znak"/>
    <w:basedOn w:val="Domylnaczcionkaakapitu"/>
    <w:link w:val="Tekstpodstawowy"/>
    <w:uiPriority w:val="99"/>
    <w:semiHidden/>
    <w:rsid w:val="004C4EA9"/>
    <w:rPr>
      <w:rFonts w:ascii="Tahoma" w:hAnsi="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90651">
      <w:bodyDiv w:val="1"/>
      <w:marLeft w:val="0"/>
      <w:marRight w:val="0"/>
      <w:marTop w:val="0"/>
      <w:marBottom w:val="0"/>
      <w:divBdr>
        <w:top w:val="none" w:sz="0" w:space="0" w:color="auto"/>
        <w:left w:val="none" w:sz="0" w:space="0" w:color="auto"/>
        <w:bottom w:val="none" w:sz="0" w:space="0" w:color="auto"/>
        <w:right w:val="none" w:sz="0" w:space="0" w:color="auto"/>
      </w:divBdr>
    </w:div>
    <w:div w:id="748580866">
      <w:bodyDiv w:val="1"/>
      <w:marLeft w:val="0"/>
      <w:marRight w:val="0"/>
      <w:marTop w:val="0"/>
      <w:marBottom w:val="0"/>
      <w:divBdr>
        <w:top w:val="none" w:sz="0" w:space="0" w:color="auto"/>
        <w:left w:val="none" w:sz="0" w:space="0" w:color="auto"/>
        <w:bottom w:val="none" w:sz="0" w:space="0" w:color="auto"/>
        <w:right w:val="none" w:sz="0" w:space="0" w:color="auto"/>
      </w:divBdr>
    </w:div>
    <w:div w:id="894508882">
      <w:bodyDiv w:val="1"/>
      <w:marLeft w:val="0"/>
      <w:marRight w:val="0"/>
      <w:marTop w:val="0"/>
      <w:marBottom w:val="0"/>
      <w:divBdr>
        <w:top w:val="none" w:sz="0" w:space="0" w:color="auto"/>
        <w:left w:val="none" w:sz="0" w:space="0" w:color="auto"/>
        <w:bottom w:val="none" w:sz="0" w:space="0" w:color="auto"/>
        <w:right w:val="none" w:sz="0" w:space="0" w:color="auto"/>
      </w:divBdr>
    </w:div>
    <w:div w:id="994727375">
      <w:bodyDiv w:val="1"/>
      <w:marLeft w:val="0"/>
      <w:marRight w:val="0"/>
      <w:marTop w:val="0"/>
      <w:marBottom w:val="0"/>
      <w:divBdr>
        <w:top w:val="none" w:sz="0" w:space="0" w:color="auto"/>
        <w:left w:val="none" w:sz="0" w:space="0" w:color="auto"/>
        <w:bottom w:val="none" w:sz="0" w:space="0" w:color="auto"/>
        <w:right w:val="none" w:sz="0" w:space="0" w:color="auto"/>
      </w:divBdr>
    </w:div>
    <w:div w:id="1218276156">
      <w:bodyDiv w:val="1"/>
      <w:marLeft w:val="0"/>
      <w:marRight w:val="0"/>
      <w:marTop w:val="0"/>
      <w:marBottom w:val="0"/>
      <w:divBdr>
        <w:top w:val="none" w:sz="0" w:space="0" w:color="auto"/>
        <w:left w:val="none" w:sz="0" w:space="0" w:color="auto"/>
        <w:bottom w:val="none" w:sz="0" w:space="0" w:color="auto"/>
        <w:right w:val="none" w:sz="0" w:space="0" w:color="auto"/>
      </w:divBdr>
    </w:div>
    <w:div w:id="1723744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E5D8B9-9185-4E09-87A8-5AF38FC48B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863</TotalTime>
  <Pages>41</Pages>
  <Words>11002</Words>
  <Characters>66016</Characters>
  <Application>Microsoft Office Word</Application>
  <DocSecurity>0</DocSecurity>
  <Lines>550</Lines>
  <Paragraphs>153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fbthlon</dc:creator>
  <cp:keywords/>
  <dc:description/>
  <cp:lastModifiedBy>Mateusz Tubaj | FB Thlon</cp:lastModifiedBy>
  <cp:revision>106</cp:revision>
  <cp:lastPrinted>2023-05-30T11:13:00Z</cp:lastPrinted>
  <dcterms:created xsi:type="dcterms:W3CDTF">2020-02-10T13:43:00Z</dcterms:created>
  <dcterms:modified xsi:type="dcterms:W3CDTF">2023-07-05T10:44:00Z</dcterms:modified>
</cp:coreProperties>
</file>