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51" w:rsidRPr="0034432F" w:rsidRDefault="00353A51" w:rsidP="00353A51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t xml:space="preserve">Załącznik nr </w:t>
      </w:r>
      <w:r>
        <w:rPr>
          <w:b/>
          <w:snapToGrid w:val="0"/>
          <w:szCs w:val="20"/>
        </w:rPr>
        <w:t>2</w:t>
      </w:r>
    </w:p>
    <w:p w:rsidR="00353A51" w:rsidRDefault="00353A51" w:rsidP="00AE377F">
      <w:pPr>
        <w:rPr>
          <w:i/>
          <w:sz w:val="18"/>
          <w:szCs w:val="18"/>
        </w:rPr>
      </w:pPr>
    </w:p>
    <w:p w:rsidR="00353A51" w:rsidRPr="00F97F23" w:rsidRDefault="00353A51" w:rsidP="00353A51">
      <w:pPr>
        <w:jc w:val="center"/>
        <w:rPr>
          <w:b/>
          <w:i/>
          <w:sz w:val="28"/>
          <w:szCs w:val="28"/>
        </w:rPr>
      </w:pPr>
      <w:r>
        <w:rPr>
          <w:b/>
          <w:bCs/>
          <w:iCs/>
          <w:kern w:val="1"/>
          <w:sz w:val="28"/>
          <w:szCs w:val="28"/>
          <w:lang w:eastAsia="ar-SA"/>
        </w:rPr>
        <w:t>W</w:t>
      </w:r>
      <w:r w:rsidRPr="00F97F23">
        <w:rPr>
          <w:b/>
          <w:bCs/>
          <w:iCs/>
          <w:kern w:val="1"/>
          <w:sz w:val="28"/>
          <w:szCs w:val="28"/>
          <w:lang w:eastAsia="ar-SA"/>
        </w:rPr>
        <w:t>YKAZ ASORTYMENTOWY WRAZ OPISEM PRZEDMIOTU ZAMÓWIENIA</w:t>
      </w:r>
    </w:p>
    <w:p w:rsidR="00353A51" w:rsidRDefault="00353A51" w:rsidP="00353A51">
      <w:pPr>
        <w:jc w:val="center"/>
        <w:rPr>
          <w:i/>
          <w:sz w:val="18"/>
          <w:szCs w:val="18"/>
        </w:rPr>
      </w:pPr>
    </w:p>
    <w:p w:rsidR="00353A51" w:rsidRDefault="00353A51" w:rsidP="00353A51">
      <w:pPr>
        <w:jc w:val="center"/>
        <w:rPr>
          <w:i/>
          <w:sz w:val="18"/>
          <w:szCs w:val="18"/>
        </w:rPr>
      </w:pPr>
    </w:p>
    <w:p w:rsidR="00353A51" w:rsidRPr="00A00282" w:rsidRDefault="00353A51" w:rsidP="00353A51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53A51" w:rsidRDefault="00353A51" w:rsidP="00353A51">
      <w:pPr>
        <w:jc w:val="center"/>
        <w:rPr>
          <w:b/>
          <w:szCs w:val="20"/>
        </w:rPr>
      </w:pPr>
    </w:p>
    <w:tbl>
      <w:tblPr>
        <w:tblW w:w="145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282"/>
        <w:gridCol w:w="948"/>
        <w:gridCol w:w="2232"/>
        <w:gridCol w:w="1056"/>
        <w:gridCol w:w="1410"/>
        <w:gridCol w:w="1409"/>
        <w:gridCol w:w="1088"/>
        <w:gridCol w:w="1504"/>
        <w:gridCol w:w="1356"/>
        <w:gridCol w:w="640"/>
        <w:gridCol w:w="186"/>
      </w:tblGrid>
      <w:tr w:rsidR="009D3EE2" w:rsidRPr="009D3EE2" w:rsidTr="00A46621">
        <w:trPr>
          <w:trHeight w:val="770"/>
        </w:trPr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0B5C0C" w:rsidP="00A4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stawka VAT %</w:t>
            </w:r>
          </w:p>
        </w:tc>
      </w:tr>
      <w:tr w:rsidR="009D3EE2" w:rsidRPr="009D3EE2" w:rsidTr="00A46621">
        <w:trPr>
          <w:trHeight w:val="770"/>
        </w:trPr>
        <w:tc>
          <w:tcPr>
            <w:tcW w:w="14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 xml:space="preserve"> Dostawy tlenu medycznego ciekłego i sprężonego w butlach wraz z najmem butli,  dwutlenku  węgla do laparoskopii, podtlenku azotu oraz azotu ciekłego medycznego wraz z najmem zbiornika</w:t>
            </w:r>
          </w:p>
        </w:tc>
      </w:tr>
      <w:tr w:rsidR="00A46621" w:rsidRPr="009D3EE2" w:rsidTr="00A46621">
        <w:trPr>
          <w:trHeight w:val="302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Tlen ciekły medyczny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A46621">
        <w:trPr>
          <w:trHeight w:val="302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Transport tlenu ciekłego medycznego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dostawa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A46621">
        <w:trPr>
          <w:trHeight w:val="51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Tlen medyczny gazowy butle aluminiowe zaworem zintegrowanym 11l-15l (min. zawartość 2,3 m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) ciśnienie 200 bar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A46621">
        <w:trPr>
          <w:trHeight w:val="475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Tlen medyczny gazowy butle stalowe 10 litrów  (2,1 m3) ciśnienie 200 bar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A46621">
        <w:trPr>
          <w:trHeight w:val="661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Tlen medyczny gazowy butle stalowe i aluminiowe zaworem zintegrowanym 2 litry (na ok. 0,4 m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), ciśnienie 200 bar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A46621">
        <w:trPr>
          <w:trHeight w:val="68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CO2 wyrób medyczny do zastosowań wewnętrznych (laparoskopii) butle 10l. /7,5 kg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A46621">
        <w:trPr>
          <w:trHeight w:val="680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CO2 wyrób medyczny do zastosowań wewnętrznych (laparoskopii) butle  40l. /26 kg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A46621">
        <w:trPr>
          <w:trHeight w:val="781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Najem butli  stalowych tlenu medycznego (</w:t>
            </w:r>
            <w:r>
              <w:rPr>
                <w:sz w:val="18"/>
                <w:szCs w:val="18"/>
              </w:rPr>
              <w:t>80 szt.</w:t>
            </w:r>
            <w:r>
              <w:rPr>
                <w:color w:val="000000"/>
                <w:sz w:val="18"/>
                <w:szCs w:val="18"/>
              </w:rPr>
              <w:t>) 2L, 10L, 50L lub 40L, dwutlenku węgla medycznego do laparoskopii (15 szt.)  10L i 40 L oraz podtlenku azotu (25 szt) 10L i 40 L w sumie 120 butli stalowych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butlodzień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A46621">
        <w:trPr>
          <w:trHeight w:val="986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Najem butli tlenu medycznego aluminiowych (</w:t>
            </w:r>
            <w:r>
              <w:rPr>
                <w:sz w:val="18"/>
                <w:szCs w:val="18"/>
              </w:rPr>
              <w:t>170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szt.</w:t>
            </w:r>
            <w:r>
              <w:rPr>
                <w:color w:val="000000"/>
                <w:sz w:val="18"/>
                <w:szCs w:val="18"/>
              </w:rPr>
              <w:t xml:space="preserve">) zaworem zintegrowanym - 2L i 11L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butlodzień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A46621">
        <w:trPr>
          <w:trHeight w:val="425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Transport butli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dostawa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A46621" w:rsidRPr="009D3EE2" w:rsidTr="00A46621">
        <w:trPr>
          <w:trHeight w:val="302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Miesznina gazów beztlenowych w proporcji gazów: 80%N2, 10% CO2, 10%H2 ( Butla B50, 150bar z gwintem DIN477-1 (W21,80x1/14" lewy)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23%</w:t>
            </w:r>
          </w:p>
        </w:tc>
      </w:tr>
      <w:tr w:rsidR="00A46621" w:rsidRPr="009D3EE2" w:rsidTr="00A46621">
        <w:trPr>
          <w:trHeight w:val="302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Transport butli miesznki specjalnej wraz z opłatą ADR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23%</w:t>
            </w:r>
          </w:p>
        </w:tc>
      </w:tr>
      <w:tr w:rsidR="00A46621" w:rsidRPr="009D3EE2" w:rsidTr="00A46621">
        <w:trPr>
          <w:trHeight w:val="302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621" w:rsidRPr="009E13C8" w:rsidRDefault="00A46621" w:rsidP="00A46621">
            <w:pPr>
              <w:jc w:val="center"/>
              <w:rPr>
                <w:color w:val="000000"/>
                <w:sz w:val="22"/>
                <w:szCs w:val="22"/>
              </w:rPr>
            </w:pPr>
            <w:r w:rsidRPr="009E13C8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Azot ciekły wraz z transportem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21" w:rsidRDefault="00A46621" w:rsidP="00A46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621" w:rsidRDefault="00A46621" w:rsidP="00A46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</w:tr>
      <w:tr w:rsidR="009D3EE2" w:rsidRPr="009D3EE2" w:rsidTr="00A46621">
        <w:trPr>
          <w:trHeight w:val="302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E2" w:rsidRPr="009D3EE2" w:rsidRDefault="009D3EE2" w:rsidP="009D3EE2">
            <w:pPr>
              <w:rPr>
                <w:color w:val="000000"/>
                <w:sz w:val="22"/>
                <w:szCs w:val="22"/>
              </w:rPr>
            </w:pPr>
            <w:r w:rsidRPr="009D3E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3EE2" w:rsidRPr="009D3EE2" w:rsidTr="00A46621">
        <w:trPr>
          <w:trHeight w:val="302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3E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AE37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EE2" w:rsidRPr="009D3EE2" w:rsidRDefault="009D3EE2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6621" w:rsidRPr="009D3EE2" w:rsidTr="00A46621">
        <w:trPr>
          <w:trHeight w:val="302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6621" w:rsidRPr="009D3EE2" w:rsidRDefault="00A46621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6621" w:rsidRPr="009D3EE2" w:rsidRDefault="00A46621" w:rsidP="00AE37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6621" w:rsidRPr="009D3EE2" w:rsidRDefault="00A46621" w:rsidP="00A4662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6621" w:rsidRPr="009D3EE2" w:rsidRDefault="00A46621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6621" w:rsidRPr="009D3EE2" w:rsidRDefault="00A46621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6621" w:rsidRPr="009D3EE2" w:rsidRDefault="00A46621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6621" w:rsidRPr="009D3EE2" w:rsidRDefault="00A46621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6621" w:rsidRPr="009D3EE2" w:rsidRDefault="00A46621" w:rsidP="009D3E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6621" w:rsidRPr="009D3EE2" w:rsidRDefault="00A46621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6621" w:rsidRPr="009D3EE2" w:rsidRDefault="00A46621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6621" w:rsidRPr="009D3EE2" w:rsidRDefault="00A46621" w:rsidP="009D3E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3EE2" w:rsidRPr="000A0460" w:rsidTr="00A46621">
        <w:trPr>
          <w:gridBefore w:val="1"/>
          <w:gridAfter w:val="1"/>
          <w:wBefore w:w="181" w:type="dxa"/>
          <w:wAfter w:w="186" w:type="dxa"/>
          <w:trHeight w:val="300"/>
        </w:trPr>
        <w:tc>
          <w:tcPr>
            <w:tcW w:w="1420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 Butle aluminiowe o pojemności wodnej 2L ( waga pustej butli do 4kg )  i 11L-15l o ciśnieniu 200 bar z zaworem zintegrowanym tzn. z wmontowanym na stałe (zintegrowanym z butlą) -modułem wyposażonym w:</w:t>
            </w:r>
          </w:p>
        </w:tc>
      </w:tr>
      <w:tr w:rsidR="009D3EE2" w:rsidRPr="000A0460" w:rsidTr="00A46621">
        <w:trPr>
          <w:gridBefore w:val="1"/>
          <w:gridAfter w:val="1"/>
          <w:wBefore w:w="181" w:type="dxa"/>
          <w:wAfter w:w="186" w:type="dxa"/>
          <w:trHeight w:val="300"/>
        </w:trPr>
        <w:tc>
          <w:tcPr>
            <w:tcW w:w="1420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reduktor ciśnienia,</w:t>
            </w:r>
          </w:p>
        </w:tc>
      </w:tr>
      <w:tr w:rsidR="009D3EE2" w:rsidRPr="000A0460" w:rsidTr="00A46621">
        <w:trPr>
          <w:gridBefore w:val="1"/>
          <w:gridAfter w:val="1"/>
          <w:wBefore w:w="181" w:type="dxa"/>
          <w:wAfter w:w="186" w:type="dxa"/>
          <w:trHeight w:val="300"/>
        </w:trPr>
        <w:tc>
          <w:tcPr>
            <w:tcW w:w="1420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przepływomierz o zakresie pracy wyrażonym l/min,</w:t>
            </w:r>
          </w:p>
        </w:tc>
      </w:tr>
      <w:tr w:rsidR="009D3EE2" w:rsidRPr="000A0460" w:rsidTr="00A46621">
        <w:trPr>
          <w:gridBefore w:val="1"/>
          <w:gridAfter w:val="1"/>
          <w:wBefore w:w="181" w:type="dxa"/>
          <w:wAfter w:w="186" w:type="dxa"/>
          <w:trHeight w:val="300"/>
        </w:trPr>
        <w:tc>
          <w:tcPr>
            <w:tcW w:w="1420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wyjście do podłączenia maski tlenowej lub kaniuli donosowej</w:t>
            </w:r>
          </w:p>
        </w:tc>
      </w:tr>
      <w:tr w:rsidR="009D3EE2" w:rsidRPr="000A0460" w:rsidTr="00A46621">
        <w:trPr>
          <w:gridBefore w:val="1"/>
          <w:gridAfter w:val="1"/>
          <w:wBefore w:w="181" w:type="dxa"/>
          <w:wAfter w:w="186" w:type="dxa"/>
          <w:trHeight w:val="300"/>
        </w:trPr>
        <w:tc>
          <w:tcPr>
            <w:tcW w:w="1420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system szybkiego łączenia w systemie AGA do podłączenia urządzeń przenośnych wymagających dostarczenia tlenu medycznego - np. respirator lub inkubator transportowy                                                                                                                                                                                                                         - manometr lub</w:t>
            </w:r>
          </w:p>
        </w:tc>
      </w:tr>
      <w:tr w:rsidR="009D3EE2" w:rsidRPr="000A0460" w:rsidTr="00A46621">
        <w:trPr>
          <w:gridBefore w:val="1"/>
          <w:gridAfter w:val="1"/>
          <w:wBefore w:w="181" w:type="dxa"/>
          <w:wAfter w:w="186" w:type="dxa"/>
          <w:trHeight w:val="300"/>
        </w:trPr>
        <w:tc>
          <w:tcPr>
            <w:tcW w:w="1420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*Cyfrowy wyświetlacz z inteligentnym systemem rozpoznawaniem czasu, dający możliwość odczytu:</w:t>
            </w:r>
          </w:p>
        </w:tc>
      </w:tr>
      <w:tr w:rsidR="009D3EE2" w:rsidRPr="000A0460" w:rsidTr="00A46621">
        <w:trPr>
          <w:gridBefore w:val="1"/>
          <w:gridAfter w:val="1"/>
          <w:wBefore w:w="181" w:type="dxa"/>
          <w:wAfter w:w="186" w:type="dxa"/>
          <w:trHeight w:val="300"/>
        </w:trPr>
        <w:tc>
          <w:tcPr>
            <w:tcW w:w="1420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ilości gazu pozostałego w butli przy zamkniętym zaworze (pokazana w litrach)</w:t>
            </w:r>
          </w:p>
        </w:tc>
      </w:tr>
      <w:tr w:rsidR="009D3EE2" w:rsidRPr="000A0460" w:rsidTr="00A46621">
        <w:trPr>
          <w:gridBefore w:val="1"/>
          <w:gridAfter w:val="1"/>
          <w:wBefore w:w="181" w:type="dxa"/>
          <w:wAfter w:w="186" w:type="dxa"/>
          <w:trHeight w:val="300"/>
        </w:trPr>
        <w:tc>
          <w:tcPr>
            <w:tcW w:w="1420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ilości gazu pozostałego w butli podczas użycia (wskaźnik liniowy napełnienia butli)</w:t>
            </w:r>
          </w:p>
        </w:tc>
      </w:tr>
      <w:tr w:rsidR="009D3EE2" w:rsidRPr="000A0460" w:rsidTr="00A46621">
        <w:trPr>
          <w:gridBefore w:val="1"/>
          <w:gridAfter w:val="1"/>
          <w:wBefore w:w="181" w:type="dxa"/>
          <w:wAfter w:w="186" w:type="dxa"/>
          <w:trHeight w:val="300"/>
        </w:trPr>
        <w:tc>
          <w:tcPr>
            <w:tcW w:w="1420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czasu pozostałego do zużycia gazu w butli przy zadanym przepływie</w:t>
            </w:r>
          </w:p>
        </w:tc>
      </w:tr>
      <w:tr w:rsidR="009D3EE2" w:rsidRPr="000A0460" w:rsidTr="00A46621">
        <w:trPr>
          <w:gridBefore w:val="1"/>
          <w:gridAfter w:val="1"/>
          <w:wBefore w:w="181" w:type="dxa"/>
          <w:wAfter w:w="186" w:type="dxa"/>
          <w:trHeight w:val="300"/>
        </w:trPr>
        <w:tc>
          <w:tcPr>
            <w:tcW w:w="1420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*system alarmowy sygnalizujący:</w:t>
            </w:r>
          </w:p>
        </w:tc>
      </w:tr>
      <w:tr w:rsidR="009D3EE2" w:rsidRPr="000A0460" w:rsidTr="00A46621">
        <w:trPr>
          <w:gridBefore w:val="1"/>
          <w:gridAfter w:val="1"/>
          <w:wBefore w:w="181" w:type="dxa"/>
          <w:wAfter w:w="186" w:type="dxa"/>
          <w:trHeight w:val="300"/>
        </w:trPr>
        <w:tc>
          <w:tcPr>
            <w:tcW w:w="1420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>-  przy napełnieniu butli gazem wynoszącym 25%</w:t>
            </w:r>
          </w:p>
        </w:tc>
      </w:tr>
      <w:tr w:rsidR="009D3EE2" w:rsidRPr="000A0460" w:rsidTr="00A46621">
        <w:trPr>
          <w:gridBefore w:val="1"/>
          <w:gridAfter w:val="1"/>
          <w:wBefore w:w="181" w:type="dxa"/>
          <w:wAfter w:w="186" w:type="dxa"/>
          <w:trHeight w:val="300"/>
        </w:trPr>
        <w:tc>
          <w:tcPr>
            <w:tcW w:w="1420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color w:val="000000"/>
                <w:sz w:val="20"/>
                <w:szCs w:val="20"/>
              </w:rPr>
            </w:pPr>
            <w:r w:rsidRPr="000A0460">
              <w:rPr>
                <w:color w:val="000000"/>
                <w:sz w:val="20"/>
                <w:szCs w:val="20"/>
              </w:rPr>
              <w:t xml:space="preserve">-  w sytuacji, gdy pozostaje mniej niż 15 min użytkowania butli przy zadanym przepływie                                                                                                    </w:t>
            </w:r>
          </w:p>
        </w:tc>
      </w:tr>
      <w:tr w:rsidR="009D3EE2" w:rsidRPr="000A0460" w:rsidTr="00A46621">
        <w:trPr>
          <w:gridBefore w:val="1"/>
          <w:gridAfter w:val="1"/>
          <w:wBefore w:w="181" w:type="dxa"/>
          <w:wAfter w:w="186" w:type="dxa"/>
          <w:trHeight w:val="80"/>
        </w:trPr>
        <w:tc>
          <w:tcPr>
            <w:tcW w:w="14209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*Butle 2 l i 11-15l muszą posiadać zaczep umożliwiający zawieszenie ich na łóżku szpitalnym bez konieczności używania innych elementów. Butle 11-15 l wyposażone w osłonę z kółkami umozliwiając przewożenie butli bez dodatkowych wózków i bez konieczności noszenia</w:t>
            </w:r>
          </w:p>
        </w:tc>
      </w:tr>
      <w:tr w:rsidR="009D3EE2" w:rsidRPr="000A0460" w:rsidTr="00A46621">
        <w:trPr>
          <w:gridBefore w:val="1"/>
          <w:gridAfter w:val="1"/>
          <w:wBefore w:w="181" w:type="dxa"/>
          <w:wAfter w:w="186" w:type="dxa"/>
          <w:trHeight w:val="315"/>
        </w:trPr>
        <w:tc>
          <w:tcPr>
            <w:tcW w:w="1420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3EE2" w:rsidRPr="000A0460" w:rsidRDefault="009D3EE2" w:rsidP="00FC09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b/>
                <w:bCs/>
                <w:color w:val="000000"/>
                <w:sz w:val="20"/>
                <w:szCs w:val="20"/>
              </w:rPr>
              <w:t>*Butla wraz z zaworem ma być przystosowana do pracy w warunkach wysokiego pola magnetycznego do 3 tesli</w:t>
            </w:r>
          </w:p>
        </w:tc>
      </w:tr>
    </w:tbl>
    <w:p w:rsidR="0045715C" w:rsidRDefault="0045715C" w:rsidP="00262A49">
      <w:pPr>
        <w:jc w:val="center"/>
        <w:rPr>
          <w:b/>
          <w:u w:val="single"/>
          <w:lang w:eastAsia="en-US"/>
        </w:rPr>
      </w:pPr>
    </w:p>
    <w:p w:rsidR="000B5C0C" w:rsidRDefault="000B5C0C" w:rsidP="00262A49">
      <w:pPr>
        <w:jc w:val="center"/>
        <w:rPr>
          <w:b/>
          <w:u w:val="single"/>
          <w:lang w:eastAsia="en-US"/>
        </w:rPr>
      </w:pPr>
    </w:p>
    <w:p w:rsidR="000B5C0C" w:rsidRDefault="000B5C0C" w:rsidP="00262A49">
      <w:pPr>
        <w:jc w:val="center"/>
        <w:rPr>
          <w:b/>
          <w:u w:val="single"/>
          <w:lang w:eastAsia="en-US"/>
        </w:rPr>
      </w:pPr>
    </w:p>
    <w:p w:rsidR="0045715C" w:rsidRDefault="0045715C" w:rsidP="000B5C0C">
      <w:pPr>
        <w:rPr>
          <w:b/>
          <w:u w:val="single"/>
          <w:lang w:eastAsia="en-US"/>
        </w:rPr>
      </w:pPr>
    </w:p>
    <w:p w:rsidR="00A46621" w:rsidRDefault="00A46621" w:rsidP="000B5C0C">
      <w:pPr>
        <w:rPr>
          <w:b/>
          <w:u w:val="single"/>
          <w:lang w:eastAsia="en-US"/>
        </w:rPr>
      </w:pPr>
    </w:p>
    <w:p w:rsidR="00A46621" w:rsidRDefault="00A46621" w:rsidP="000B5C0C">
      <w:pPr>
        <w:rPr>
          <w:b/>
          <w:u w:val="single"/>
          <w:lang w:eastAsia="en-US"/>
        </w:rPr>
      </w:pPr>
      <w:bookmarkStart w:id="0" w:name="_GoBack"/>
      <w:bookmarkEnd w:id="0"/>
    </w:p>
    <w:p w:rsidR="00262A49" w:rsidRPr="00262A49" w:rsidRDefault="00A46621" w:rsidP="00262A49">
      <w:pPr>
        <w:jc w:val="center"/>
        <w:rPr>
          <w:b/>
          <w:lang w:eastAsia="en-US"/>
        </w:rPr>
      </w:pPr>
      <w:r>
        <w:rPr>
          <w:b/>
          <w:u w:val="single"/>
          <w:lang w:eastAsia="en-US"/>
        </w:rPr>
        <w:lastRenderedPageBreak/>
        <w:t>Parametry wymagane dl</w:t>
      </w:r>
      <w:r w:rsidR="00262A49" w:rsidRPr="00262A49">
        <w:rPr>
          <w:b/>
          <w:u w:val="single"/>
          <w:lang w:eastAsia="en-US"/>
        </w:rPr>
        <w:t>przewoźnego zbiornika na ciekły azot medyczny</w:t>
      </w:r>
    </w:p>
    <w:p w:rsidR="00262A49" w:rsidRPr="00262A49" w:rsidRDefault="00262A49" w:rsidP="00881D35">
      <w:pPr>
        <w:rPr>
          <w:b/>
          <w:sz w:val="20"/>
          <w:szCs w:val="20"/>
          <w:lang w:eastAsia="en-US"/>
        </w:rPr>
      </w:pPr>
    </w:p>
    <w:p w:rsidR="00262A49" w:rsidRPr="00262A49" w:rsidRDefault="00262A49" w:rsidP="00262A49">
      <w:pPr>
        <w:spacing w:line="360" w:lineRule="auto"/>
        <w:rPr>
          <w:b/>
          <w:sz w:val="20"/>
          <w:szCs w:val="20"/>
          <w:lang w:eastAsia="en-US"/>
        </w:rPr>
      </w:pPr>
      <w:r w:rsidRPr="00262A49">
        <w:rPr>
          <w:b/>
          <w:sz w:val="20"/>
          <w:szCs w:val="20"/>
          <w:lang w:eastAsia="en-US"/>
        </w:rPr>
        <w:t>Producent / Firma : ………………………………………….              Kraj ………….…………………………</w:t>
      </w:r>
    </w:p>
    <w:p w:rsidR="000B5C0C" w:rsidRDefault="00262A49" w:rsidP="00881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545"/>
        </w:tabs>
        <w:spacing w:line="360" w:lineRule="auto"/>
        <w:rPr>
          <w:b/>
          <w:sz w:val="20"/>
          <w:szCs w:val="20"/>
          <w:lang w:eastAsia="en-US"/>
        </w:rPr>
      </w:pPr>
      <w:r w:rsidRPr="00262A49">
        <w:rPr>
          <w:b/>
          <w:sz w:val="20"/>
          <w:szCs w:val="20"/>
          <w:lang w:eastAsia="en-US"/>
        </w:rPr>
        <w:t>Urządzenie typ : ……………………………………………..</w:t>
      </w:r>
      <w:r w:rsidRPr="00262A49">
        <w:rPr>
          <w:b/>
          <w:sz w:val="20"/>
          <w:szCs w:val="20"/>
          <w:lang w:eastAsia="en-US"/>
        </w:rPr>
        <w:tab/>
        <w:t>Rok prod</w:t>
      </w:r>
      <w:r w:rsidR="000B5C0C">
        <w:rPr>
          <w:b/>
          <w:sz w:val="20"/>
          <w:szCs w:val="20"/>
          <w:lang w:eastAsia="en-US"/>
        </w:rPr>
        <w:t>ukcji : nie wcześniej  niż  2016</w:t>
      </w:r>
      <w:r w:rsidRPr="00262A49">
        <w:rPr>
          <w:b/>
          <w:sz w:val="20"/>
          <w:szCs w:val="20"/>
          <w:lang w:eastAsia="en-US"/>
        </w:rPr>
        <w:t xml:space="preserve"> </w:t>
      </w:r>
      <w:r w:rsidR="00881D35">
        <w:rPr>
          <w:b/>
          <w:sz w:val="20"/>
          <w:szCs w:val="20"/>
          <w:lang w:eastAsia="en-US"/>
        </w:rPr>
        <w:tab/>
      </w:r>
    </w:p>
    <w:p w:rsidR="00262A49" w:rsidRDefault="00262A49" w:rsidP="00262A49">
      <w:pPr>
        <w:spacing w:line="360" w:lineRule="auto"/>
        <w:rPr>
          <w:b/>
          <w:sz w:val="20"/>
          <w:szCs w:val="20"/>
          <w:lang w:eastAsia="en-US"/>
        </w:rPr>
      </w:pPr>
      <w:r w:rsidRPr="00262A49">
        <w:rPr>
          <w:b/>
          <w:sz w:val="20"/>
          <w:szCs w:val="20"/>
          <w:lang w:eastAsia="en-US"/>
        </w:rPr>
        <w:t>Cena brutto ……………………….. (do celów księgowych)</w:t>
      </w:r>
    </w:p>
    <w:p w:rsidR="000B5C0C" w:rsidRPr="00881D35" w:rsidRDefault="000B5C0C" w:rsidP="000B5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545"/>
        </w:tabs>
        <w:spacing w:line="360" w:lineRule="auto"/>
        <w:rPr>
          <w:b/>
          <w:sz w:val="20"/>
          <w:szCs w:val="20"/>
          <w:lang w:eastAsia="en-US"/>
        </w:rPr>
      </w:pPr>
      <w:r w:rsidRPr="00262A49">
        <w:rPr>
          <w:i/>
          <w:sz w:val="20"/>
          <w:szCs w:val="20"/>
          <w:lang w:eastAsia="en-US"/>
        </w:rPr>
        <w:t>*odpowiedź NIE powoduje odrzucenie oferty</w:t>
      </w:r>
    </w:p>
    <w:tbl>
      <w:tblPr>
        <w:tblW w:w="13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165"/>
        <w:gridCol w:w="3686"/>
      </w:tblGrid>
      <w:tr w:rsidR="00262A49" w:rsidRPr="00262A49" w:rsidTr="00A46621">
        <w:trPr>
          <w:trHeight w:val="51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jc w:val="center"/>
              <w:rPr>
                <w:b/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b/>
                <w:color w:val="000000"/>
                <w:spacing w:val="1"/>
                <w:sz w:val="22"/>
                <w:szCs w:val="22"/>
                <w:lang w:val="en-US" w:eastAsia="en-US"/>
              </w:rPr>
              <w:t>Lp.</w:t>
            </w:r>
          </w:p>
        </w:tc>
        <w:tc>
          <w:tcPr>
            <w:tcW w:w="9165" w:type="dxa"/>
            <w:vAlign w:val="center"/>
          </w:tcPr>
          <w:p w:rsidR="00262A49" w:rsidRPr="00262A49" w:rsidRDefault="00262A49" w:rsidP="00262A49">
            <w:pPr>
              <w:jc w:val="center"/>
              <w:rPr>
                <w:b/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b/>
                <w:color w:val="000000"/>
                <w:spacing w:val="2"/>
                <w:sz w:val="22"/>
                <w:szCs w:val="22"/>
                <w:lang w:val="en-US" w:eastAsia="en-US"/>
              </w:rPr>
              <w:t>Parametr wymagany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jc w:val="center"/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</w:pPr>
            <w:r w:rsidRPr="00262A49">
              <w:rPr>
                <w:b/>
                <w:bCs/>
                <w:color w:val="000000"/>
                <w:sz w:val="22"/>
                <w:szCs w:val="22"/>
                <w:lang w:eastAsia="en-US"/>
              </w:rPr>
              <w:t>*Potwierdzenie spełniania wymaganych parametrów</w:t>
            </w:r>
            <w:r w:rsidRPr="00262A49"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 xml:space="preserve">  tak/nie/opis</w:t>
            </w:r>
          </w:p>
        </w:tc>
      </w:tr>
      <w:tr w:rsidR="00262A49" w:rsidRPr="00262A49" w:rsidTr="00881D35">
        <w:trPr>
          <w:trHeight w:val="300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Nazwa handlowa, producent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62A49" w:rsidRPr="00262A49" w:rsidTr="00881D35">
        <w:trPr>
          <w:trHeight w:val="283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Produkcja: 2016-2019r.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Pojemność brutto: 3100 L  +/- 5%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328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Pojemność netto: 2950 L  +/- 5%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265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 xml:space="preserve">Pojemność użytkowa dla N2: 1900 Nm3  +/- 5% lub 2500 kg +/- 5%                                                             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567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Wymiary podstawy: 1510 mm +/- 5% x 2100 mm +/- 5%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A46621">
        <w:trPr>
          <w:trHeight w:val="38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A46621" w:rsidP="00262A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262A49" w:rsidRPr="00262A49">
              <w:rPr>
                <w:color w:val="000000"/>
                <w:sz w:val="22"/>
                <w:szCs w:val="22"/>
              </w:rPr>
              <w:t>ysokość 2700 mm +/- 5%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00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color w:val="000000"/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color w:val="000000"/>
                <w:spacing w:val="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Podstawa zbiornika nie większa niż 4m</w:t>
            </w:r>
            <w:r w:rsidRPr="00262A49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62A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6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spacing w:val="1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 xml:space="preserve">odparowanie dzienne 0,6- 0,7% 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6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spacing w:val="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Parownica o wydajności dla N2  100m</w:t>
            </w:r>
            <w:r w:rsidRPr="00262A4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262A49">
              <w:rPr>
                <w:color w:val="000000"/>
                <w:sz w:val="22"/>
                <w:szCs w:val="22"/>
              </w:rPr>
              <w:t xml:space="preserve">/h +/- 5%. 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6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spacing w:val="1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Możliwość tankowania z cysterny przy użyciu pompy.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A49" w:rsidRPr="00262A49" w:rsidTr="00881D35">
        <w:trPr>
          <w:trHeight w:val="462"/>
        </w:trPr>
        <w:tc>
          <w:tcPr>
            <w:tcW w:w="544" w:type="dxa"/>
            <w:vAlign w:val="center"/>
          </w:tcPr>
          <w:p w:rsidR="00262A49" w:rsidRPr="00262A49" w:rsidRDefault="00262A49" w:rsidP="00262A49">
            <w:pPr>
              <w:rPr>
                <w:spacing w:val="1"/>
                <w:sz w:val="22"/>
                <w:szCs w:val="22"/>
                <w:lang w:val="en-US" w:eastAsia="en-US"/>
              </w:rPr>
            </w:pPr>
            <w:r w:rsidRPr="00262A49">
              <w:rPr>
                <w:spacing w:val="1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49" w:rsidRPr="00262A49" w:rsidRDefault="00262A49" w:rsidP="00262A49">
            <w:pPr>
              <w:rPr>
                <w:color w:val="000000"/>
                <w:sz w:val="22"/>
                <w:szCs w:val="22"/>
              </w:rPr>
            </w:pPr>
            <w:r w:rsidRPr="00262A49">
              <w:rPr>
                <w:color w:val="000000"/>
                <w:sz w:val="22"/>
                <w:szCs w:val="22"/>
              </w:rPr>
              <w:t>Serwis obejmujący przeglądy, konserwację, naprawy uwzględniony w czynszu dzierżawnym.</w:t>
            </w:r>
          </w:p>
        </w:tc>
        <w:tc>
          <w:tcPr>
            <w:tcW w:w="3686" w:type="dxa"/>
            <w:vAlign w:val="center"/>
          </w:tcPr>
          <w:p w:rsidR="00262A49" w:rsidRPr="00262A49" w:rsidRDefault="00262A49" w:rsidP="00262A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81D35" w:rsidRDefault="00881D35" w:rsidP="00AE377F">
      <w:pPr>
        <w:textAlignment w:val="top"/>
        <w:rPr>
          <w:color w:val="000000"/>
          <w:sz w:val="16"/>
          <w:szCs w:val="16"/>
        </w:rPr>
      </w:pPr>
    </w:p>
    <w:p w:rsidR="00881D35" w:rsidRDefault="00881D35" w:rsidP="00881D35">
      <w:pPr>
        <w:rPr>
          <w:sz w:val="16"/>
          <w:szCs w:val="16"/>
        </w:rPr>
      </w:pPr>
    </w:p>
    <w:p w:rsidR="00353A51" w:rsidRDefault="00881D35" w:rsidP="00881D35">
      <w:pPr>
        <w:tabs>
          <w:tab w:val="left" w:pos="31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  <w:r w:rsidRPr="00881D35">
        <w:rPr>
          <w:sz w:val="16"/>
          <w:szCs w:val="16"/>
        </w:rPr>
        <w:t xml:space="preserve">……………….…dnia……………                                                                                                                  </w:t>
      </w:r>
      <w:r w:rsidR="00A46621">
        <w:rPr>
          <w:sz w:val="16"/>
          <w:szCs w:val="16"/>
        </w:rPr>
        <w:t xml:space="preserve">                       </w:t>
      </w:r>
      <w:r w:rsidRPr="00881D35">
        <w:rPr>
          <w:sz w:val="16"/>
          <w:szCs w:val="16"/>
        </w:rPr>
        <w:t xml:space="preserve">  ………...............................................................................</w:t>
      </w: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  <w:r w:rsidRPr="00881D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(podpis i  pieczęć osób wskazanych w dokumencie</w:t>
      </w: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  <w:r w:rsidRPr="00881D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uprawniającym do występowania w obrocie prawny lub </w:t>
      </w:r>
    </w:p>
    <w:p w:rsidR="00881D35" w:rsidRPr="00881D35" w:rsidRDefault="00881D35" w:rsidP="00881D35">
      <w:pPr>
        <w:tabs>
          <w:tab w:val="left" w:pos="3120"/>
        </w:tabs>
        <w:rPr>
          <w:sz w:val="16"/>
          <w:szCs w:val="16"/>
        </w:rPr>
      </w:pPr>
      <w:r w:rsidRPr="00881D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posiadających pełnomocnictwo)</w:t>
      </w:r>
    </w:p>
    <w:sectPr w:rsidR="00881D35" w:rsidRPr="00881D35" w:rsidSect="00A4662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2B" w:rsidRDefault="00303E2B" w:rsidP="00881D35">
      <w:r>
        <w:separator/>
      </w:r>
    </w:p>
  </w:endnote>
  <w:endnote w:type="continuationSeparator" w:id="0">
    <w:p w:rsidR="00303E2B" w:rsidRDefault="00303E2B" w:rsidP="0088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2B" w:rsidRDefault="00303E2B" w:rsidP="00881D35">
      <w:r>
        <w:separator/>
      </w:r>
    </w:p>
  </w:footnote>
  <w:footnote w:type="continuationSeparator" w:id="0">
    <w:p w:rsidR="00303E2B" w:rsidRDefault="00303E2B" w:rsidP="00881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51"/>
    <w:rsid w:val="000B5C0C"/>
    <w:rsid w:val="001F396C"/>
    <w:rsid w:val="00262A49"/>
    <w:rsid w:val="00303E2B"/>
    <w:rsid w:val="00353A51"/>
    <w:rsid w:val="0045715C"/>
    <w:rsid w:val="00881D35"/>
    <w:rsid w:val="00951E7D"/>
    <w:rsid w:val="009D3EE2"/>
    <w:rsid w:val="009E13C8"/>
    <w:rsid w:val="00A46621"/>
    <w:rsid w:val="00AE377F"/>
    <w:rsid w:val="00D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4FD0"/>
  <w15:chartTrackingRefBased/>
  <w15:docId w15:val="{1E871A1F-B31C-4DCB-9BEA-C750D4E9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D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Agnieszka Mikulska</cp:lastModifiedBy>
  <cp:revision>2</cp:revision>
  <dcterms:created xsi:type="dcterms:W3CDTF">2022-04-14T09:37:00Z</dcterms:created>
  <dcterms:modified xsi:type="dcterms:W3CDTF">2022-04-14T09:37:00Z</dcterms:modified>
</cp:coreProperties>
</file>