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5" w:rsidRPr="00835737" w:rsidRDefault="009C49C5" w:rsidP="009C4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EA2" w:rsidRPr="00835737" w:rsidRDefault="00305EA2" w:rsidP="009C4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9C5" w:rsidRPr="00835737" w:rsidRDefault="00CE346A" w:rsidP="009C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SPECYFIKACJA</w:t>
      </w:r>
    </w:p>
    <w:p w:rsidR="009C49C5" w:rsidRPr="00835737" w:rsidRDefault="009C49C5" w:rsidP="009C4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37">
        <w:rPr>
          <w:rFonts w:ascii="Times New Roman" w:hAnsi="Times New Roman" w:cs="Times New Roman"/>
          <w:b/>
          <w:sz w:val="24"/>
          <w:szCs w:val="24"/>
        </w:rPr>
        <w:t xml:space="preserve">DOSTAWA I MONTAŻ W POMIESZCZENIACH BIUROWYCH </w:t>
      </w:r>
      <w:r w:rsidR="00A26037">
        <w:rPr>
          <w:rFonts w:ascii="Times New Roman" w:hAnsi="Times New Roman" w:cs="Times New Roman"/>
          <w:b/>
          <w:sz w:val="24"/>
          <w:szCs w:val="24"/>
        </w:rPr>
        <w:t xml:space="preserve">REMONTOWANEJ </w:t>
      </w:r>
      <w:r w:rsidRPr="00835737">
        <w:rPr>
          <w:rFonts w:ascii="Times New Roman" w:hAnsi="Times New Roman" w:cs="Times New Roman"/>
          <w:b/>
          <w:sz w:val="24"/>
          <w:szCs w:val="24"/>
        </w:rPr>
        <w:t xml:space="preserve"> SIEDZIBY KOMENDY POWIATOWEJ POLICJI L</w:t>
      </w:r>
      <w:r w:rsidR="00A26037">
        <w:rPr>
          <w:rFonts w:ascii="Times New Roman" w:hAnsi="Times New Roman" w:cs="Times New Roman"/>
          <w:b/>
          <w:sz w:val="24"/>
          <w:szCs w:val="24"/>
        </w:rPr>
        <w:t>UBACZOWIE  KRZESEŁ</w:t>
      </w:r>
    </w:p>
    <w:p w:rsidR="009C49C5" w:rsidRPr="00835737" w:rsidRDefault="009C49C5" w:rsidP="009C49C5">
      <w:pPr>
        <w:rPr>
          <w:rFonts w:ascii="Times New Roman" w:hAnsi="Times New Roman" w:cs="Times New Roman"/>
        </w:rPr>
      </w:pPr>
    </w:p>
    <w:p w:rsidR="00305EA2" w:rsidRPr="00835737" w:rsidRDefault="00305EA2" w:rsidP="009C49C5">
      <w:pPr>
        <w:rPr>
          <w:rFonts w:ascii="Times New Roman" w:hAnsi="Times New Roman" w:cs="Times New Roman"/>
        </w:rPr>
      </w:pPr>
    </w:p>
    <w:p w:rsidR="009C49C5" w:rsidRPr="00835737" w:rsidRDefault="009C49C5" w:rsidP="009C49C5">
      <w:pPr>
        <w:rPr>
          <w:rFonts w:ascii="Times New Roman" w:hAnsi="Times New Roman" w:cs="Times New Roman"/>
        </w:rPr>
      </w:pPr>
    </w:p>
    <w:p w:rsidR="00B35FFD" w:rsidRPr="00E64D56" w:rsidRDefault="00B35FFD" w:rsidP="00B3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OGÓLNE:</w:t>
      </w:r>
    </w:p>
    <w:p w:rsidR="00B35FFD" w:rsidRPr="00E64D56" w:rsidRDefault="00B35FFD" w:rsidP="00B3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 zamówienia obejmuje dostawę, montaż i ustawienie we wskazanych pomieszczeniach wyszczególnionych poniżej mebli tapicerowanych.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Koszty wykonania dostawy, montażu oraz ustawienia muszą być wliczone w cenę ogólną oferty.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9C49C5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Asortyment musi być fabrycznie nowy, z bieżącej produkcji, kompletny i sprawny technicznie. 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E64D56" w:rsidP="009C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Krzesła stacjonarne muszą być zgodne z PN/EN 13761, krzesła i fotele obrotowe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PN/EN 1335-1 i 1335-2, </w:t>
      </w:r>
      <w:r w:rsidR="009C49C5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nowszymi jeśli takie będą obowiązywały na dzień 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oferty.</w:t>
      </w:r>
    </w:p>
    <w:p w:rsidR="000630AA" w:rsidRPr="00E64D56" w:rsidRDefault="000630AA" w:rsidP="009C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3FA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krzesła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 (stacjonarne</w:t>
      </w:r>
      <w:r w:rsidR="00252E6E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stacjonarny zestaw krzeseł łączonych 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obrotowe)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atest wytrzymałościowy,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atest higieniczności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protokół oceny ergonomiczności</w:t>
      </w:r>
      <w:r w:rsidR="00A260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73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037" w:rsidRDefault="00A2603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03F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rzesła obrotowe muszą być zgodne z Rozporządzeniem Ministra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10.12. 1998 r. w sprawie bezpieczeństwa i higieny pracy na stanowiskach wyposażonych w monitory ekranowe lub nowszym jeśli ww. ulegnie zmianie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złożenia oferty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E39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Rodzaje tapicerki:</w:t>
      </w:r>
    </w:p>
    <w:p w:rsidR="00D07F9B" w:rsidRPr="00E64D56" w:rsidRDefault="00D07F9B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CAA" w:rsidRPr="00E64D56" w:rsidRDefault="002E1E39" w:rsidP="00A2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ED1C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tapicerka z tkaniny przy krzesłach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pomieszczeniach biurowych, </w:t>
      </w:r>
      <w:r w:rsidR="00ED1C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pomieszczeniach socjalnych</w:t>
      </w:r>
      <w:r w:rsidR="00C462F4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zestawie krzeseł łączonych: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popielat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/szary, atest na niepalność, odporność na ścieranie min. 30.000 cykli Martindala,</w:t>
      </w:r>
    </w:p>
    <w:p w:rsidR="00671F73" w:rsidRPr="00E64D56" w:rsidRDefault="00671F73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E64D56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oferty muszą być dołączone wymagane certyfikaty/atesty wystawione przez uprawnioną do jednostkę certyfikującą, </w:t>
      </w:r>
    </w:p>
    <w:p w:rsidR="00B35FFD" w:rsidRPr="00E64D56" w:rsidRDefault="00B35FFD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2F4" w:rsidRDefault="00C462F4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037" w:rsidRDefault="00A2603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037" w:rsidRDefault="00A2603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037" w:rsidRDefault="00A2603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D56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WYSZCZEGÓLNIENIE ASORTYMENTU:</w:t>
      </w:r>
    </w:p>
    <w:p w:rsidR="00C462F4" w:rsidRDefault="00C462F4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D56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2DE" w:rsidRPr="00E64D56" w:rsidRDefault="00117B9C" w:rsidP="00CF7B8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F7B87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A32DE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CF7B87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rzesło obrotowe </w:t>
      </w:r>
      <w:r w:rsidR="00EA32DE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803B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32DE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r w:rsidR="00645510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(pomieszczenia biurowe)</w:t>
      </w:r>
    </w:p>
    <w:p w:rsidR="00CF7B87" w:rsidRPr="00E64D56" w:rsidRDefault="00CF7B87" w:rsidP="00CF7B8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5EA2" w:rsidRPr="00E64D56" w:rsidRDefault="00AD01DE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rzesło z ergonomicznie wyprofilowanym siedziskiem i oparciem, </w:t>
      </w:r>
      <w:r w:rsidR="00305EA2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 w mechanizm Active-1 : możliwość swobodnego kołysania się, oparcie odchylające się synchronicznie z siedziskiem w stosunku 2:1, możliwość blokady oparcia i siedziska w 5 pozycjach,  regulacja siły oporu oparcia, podstawa stalowa, chromowana, 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regulacją wysokości</w:t>
      </w:r>
      <w:r w:rsidR="00A7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z metalowym gniazdem na trzpień kółka, kółka do </w:t>
      </w:r>
      <w:r w:rsidR="00982DC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dywanowych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twardymi podłokietnikami, tapicerka na siedzisku i frontalnej stronie oparcia, z tyłu oparcia plastikowa maskownica, oparcie i siedzisko wykonane ze sklejki nie cieńszej niż 9 mm. </w:t>
      </w:r>
    </w:p>
    <w:p w:rsidR="00305EA2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63C9F" w:rsidRPr="00E64D56" w:rsidRDefault="00763C9F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63C9F" w:rsidRPr="00E64D56" w:rsidRDefault="00763C9F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5EA2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19641A" w:rsidRPr="00E64D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izualizacja przykładowego wymaganego asortymentu</w:t>
      </w:r>
    </w:p>
    <w:p w:rsidR="00305EA2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641A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17145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60" cy="174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641A" w:rsidRPr="00E6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33525" cy="20002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1784" cy="205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41A" w:rsidRPr="00E64D56" w:rsidRDefault="0019641A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2C7" w:rsidRPr="00E64D56" w:rsidRDefault="00A102C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C9F" w:rsidRPr="00E64D56" w:rsidRDefault="00763C9F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2C7" w:rsidRPr="00E64D56" w:rsidRDefault="00A102C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1A" w:rsidRPr="00E64D56" w:rsidRDefault="0019641A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305EA2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rzesło biurowe </w:t>
      </w:r>
      <w:r w:rsidR="00305EA2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11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s</w:t>
      </w:r>
      <w:r w:rsidR="00305EA2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zt</w:t>
      </w:r>
      <w:r w:rsidR="00645510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(pomieszczenia biurowe, , pomieszczeni</w:t>
      </w:r>
      <w:r w:rsidR="0011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645510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socjalne)</w:t>
      </w:r>
    </w:p>
    <w:p w:rsidR="00305EA2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1A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 zwykłe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miękkie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stelażu metalowym,</w:t>
      </w:r>
      <w:r w:rsidR="00252E6E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malowanym proszkowo w kolorze czarnym,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tapicerowanym tkaniną siedziskiem i oparciem, z tyłu oparcia plastikowa maskownica</w:t>
      </w:r>
      <w:r w:rsidR="00645510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2E6E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w kolorze czarnym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2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 i siedzisko wykonane z</w:t>
      </w:r>
      <w:r w:rsidR="00A102C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e sklejki nie cieńszej niż 9</w:t>
      </w:r>
      <w:r w:rsidR="00645510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E6E" w:rsidRPr="00E64D56" w:rsidRDefault="00252E6E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1A" w:rsidRDefault="0019641A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Wizualizacja przykładowego wymaganego asortymentu:</w:t>
      </w:r>
    </w:p>
    <w:p w:rsidR="00E64D56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641A" w:rsidRPr="00E64D56" w:rsidRDefault="0019641A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1A" w:rsidRPr="00E64D56" w:rsidRDefault="00A102C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9428" cy="116205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3" cy="11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148" cy="990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00" cy="100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41A" w:rsidRPr="00E64D56" w:rsidRDefault="0019641A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6E" w:rsidRPr="00E64D56" w:rsidRDefault="00252E6E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1A" w:rsidRPr="00E64D56" w:rsidRDefault="00252E6E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Zestaw krzeseł łączonych –</w:t>
      </w:r>
      <w:r w:rsidR="00A102C7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7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r w:rsidR="00645510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835737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hol główny)</w:t>
      </w:r>
    </w:p>
    <w:p w:rsidR="0019641A" w:rsidRPr="00E64D56" w:rsidRDefault="0019641A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2F4" w:rsidRPr="00803BFC" w:rsidRDefault="00252E6E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462F4"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 krzeseł  łączonych,  4-osobowy, </w:t>
      </w:r>
      <w:r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462F4"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metalowej ramie,</w:t>
      </w:r>
      <w:r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malowanej proszkowo w kolorze czarnym, </w:t>
      </w:r>
      <w:r w:rsidR="00C462F4"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</w:t>
      </w:r>
      <w:r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iskiem i oparciem </w:t>
      </w:r>
      <w:r w:rsidR="00844F81"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plastikowym</w:t>
      </w:r>
      <w:r w:rsidR="00C462F4"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, oparcie i siedzisko wykonane z</w:t>
      </w:r>
      <w:r w:rsidR="00526B56" w:rsidRP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e sklejki nie cieńszej niż 9 mm. Krzesło powinno p</w:t>
      </w:r>
      <w:r w:rsidR="00526B56" w:rsidRPr="004A56AE">
        <w:rPr>
          <w:rFonts w:ascii="Times New Roman" w:hAnsi="Times New Roman" w:cs="Times New Roman"/>
        </w:rPr>
        <w:t>osiadać Atest Wytrzymałości i Bezpieczeństwa Użytkowania wydany przez PUR Remodex Zakład Badań i Wdrożeń Przemysłu Meblarskiego</w:t>
      </w:r>
      <w:r w:rsidR="00526B56" w:rsidRPr="00803BFC">
        <w:rPr>
          <w:rFonts w:ascii="Times New Roman" w:hAnsi="Times New Roman" w:cs="Times New Roman"/>
        </w:rPr>
        <w:t>,</w:t>
      </w:r>
    </w:p>
    <w:p w:rsidR="00A102C7" w:rsidRPr="00803BFC" w:rsidRDefault="00A102C7" w:rsidP="00A10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02C7" w:rsidRPr="00803BFC" w:rsidRDefault="00A102C7" w:rsidP="00A10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03B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Wizualizacja przykładowego wymaganego asortymentu:</w:t>
      </w:r>
    </w:p>
    <w:p w:rsidR="00252E6E" w:rsidRPr="00E64D56" w:rsidRDefault="00252E6E" w:rsidP="00A10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52E6E" w:rsidRPr="00E64D56" w:rsidRDefault="00252E6E" w:rsidP="00A10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35FFD" w:rsidRPr="00E64D56" w:rsidRDefault="00844F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43100" cy="1952625"/>
            <wp:effectExtent l="19050" t="0" r="0" b="0"/>
            <wp:docPr id="12" name="Obraz 1" descr="&amp;Lstrok;awka Ari 4 - 2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strok;awka Ari 4 - 24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E5" w:rsidRDefault="003940E5">
      <w:pPr>
        <w:rPr>
          <w:rFonts w:ascii="Times New Roman" w:hAnsi="Times New Roman" w:cs="Times New Roman"/>
          <w:sz w:val="24"/>
          <w:szCs w:val="24"/>
        </w:rPr>
      </w:pPr>
    </w:p>
    <w:p w:rsidR="00E64D56" w:rsidRPr="00E64D56" w:rsidRDefault="00E64D56">
      <w:pPr>
        <w:rPr>
          <w:rFonts w:ascii="Times New Roman" w:hAnsi="Times New Roman" w:cs="Times New Roman"/>
          <w:sz w:val="24"/>
          <w:szCs w:val="24"/>
        </w:rPr>
      </w:pPr>
    </w:p>
    <w:p w:rsidR="00AD3D5F" w:rsidRPr="00835737" w:rsidRDefault="00AD3D5F">
      <w:pPr>
        <w:rPr>
          <w:rFonts w:ascii="Times New Roman" w:hAnsi="Times New Roman" w:cs="Times New Roman"/>
        </w:rPr>
      </w:pPr>
    </w:p>
    <w:sectPr w:rsidR="00AD3D5F" w:rsidRPr="00835737" w:rsidSect="004F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CC" w:rsidRDefault="009A23CC" w:rsidP="003B399B">
      <w:pPr>
        <w:spacing w:after="0" w:line="240" w:lineRule="auto"/>
      </w:pPr>
      <w:r>
        <w:separator/>
      </w:r>
    </w:p>
  </w:endnote>
  <w:endnote w:type="continuationSeparator" w:id="1">
    <w:p w:rsidR="009A23CC" w:rsidRDefault="009A23CC" w:rsidP="003B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CC" w:rsidRDefault="009A23CC" w:rsidP="003B399B">
      <w:pPr>
        <w:spacing w:after="0" w:line="240" w:lineRule="auto"/>
      </w:pPr>
      <w:r>
        <w:separator/>
      </w:r>
    </w:p>
  </w:footnote>
  <w:footnote w:type="continuationSeparator" w:id="1">
    <w:p w:rsidR="009A23CC" w:rsidRDefault="009A23CC" w:rsidP="003B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F08"/>
    <w:rsid w:val="00004828"/>
    <w:rsid w:val="00051CAE"/>
    <w:rsid w:val="000630AA"/>
    <w:rsid w:val="0008306B"/>
    <w:rsid w:val="000D79B3"/>
    <w:rsid w:val="000F1F2C"/>
    <w:rsid w:val="0011496C"/>
    <w:rsid w:val="00117B9C"/>
    <w:rsid w:val="00154DE2"/>
    <w:rsid w:val="00173014"/>
    <w:rsid w:val="0019641A"/>
    <w:rsid w:val="001C2F0E"/>
    <w:rsid w:val="0020212C"/>
    <w:rsid w:val="00222C3F"/>
    <w:rsid w:val="00252E6E"/>
    <w:rsid w:val="00261826"/>
    <w:rsid w:val="002A05A8"/>
    <w:rsid w:val="002C01EB"/>
    <w:rsid w:val="002E1E39"/>
    <w:rsid w:val="00305EA2"/>
    <w:rsid w:val="00393132"/>
    <w:rsid w:val="003940E5"/>
    <w:rsid w:val="003A71B0"/>
    <w:rsid w:val="003B399B"/>
    <w:rsid w:val="00442046"/>
    <w:rsid w:val="004A17A4"/>
    <w:rsid w:val="004A56AE"/>
    <w:rsid w:val="004F10F1"/>
    <w:rsid w:val="00526B56"/>
    <w:rsid w:val="00592C58"/>
    <w:rsid w:val="00640F3D"/>
    <w:rsid w:val="00645510"/>
    <w:rsid w:val="00651DC6"/>
    <w:rsid w:val="00671F73"/>
    <w:rsid w:val="00693186"/>
    <w:rsid w:val="006F081D"/>
    <w:rsid w:val="007103FA"/>
    <w:rsid w:val="00726CA9"/>
    <w:rsid w:val="00763C9F"/>
    <w:rsid w:val="00770E71"/>
    <w:rsid w:val="00803BFC"/>
    <w:rsid w:val="00824465"/>
    <w:rsid w:val="00835737"/>
    <w:rsid w:val="00842F14"/>
    <w:rsid w:val="00844F81"/>
    <w:rsid w:val="00873429"/>
    <w:rsid w:val="00877F08"/>
    <w:rsid w:val="0088334D"/>
    <w:rsid w:val="008C684F"/>
    <w:rsid w:val="00970E7D"/>
    <w:rsid w:val="00982DC7"/>
    <w:rsid w:val="009A23CC"/>
    <w:rsid w:val="009C49C5"/>
    <w:rsid w:val="00A102C7"/>
    <w:rsid w:val="00A25351"/>
    <w:rsid w:val="00A26037"/>
    <w:rsid w:val="00A36189"/>
    <w:rsid w:val="00A70984"/>
    <w:rsid w:val="00A9571D"/>
    <w:rsid w:val="00AD01DE"/>
    <w:rsid w:val="00AD3D5F"/>
    <w:rsid w:val="00AE3516"/>
    <w:rsid w:val="00B04335"/>
    <w:rsid w:val="00B35FFD"/>
    <w:rsid w:val="00B530D4"/>
    <w:rsid w:val="00B67522"/>
    <w:rsid w:val="00BB00B5"/>
    <w:rsid w:val="00BC402D"/>
    <w:rsid w:val="00C372AB"/>
    <w:rsid w:val="00C462F4"/>
    <w:rsid w:val="00CB08BF"/>
    <w:rsid w:val="00CE222A"/>
    <w:rsid w:val="00CE346A"/>
    <w:rsid w:val="00CF7B87"/>
    <w:rsid w:val="00D07F9B"/>
    <w:rsid w:val="00D151CE"/>
    <w:rsid w:val="00D432EB"/>
    <w:rsid w:val="00DA4BD9"/>
    <w:rsid w:val="00DE2EDE"/>
    <w:rsid w:val="00E64213"/>
    <w:rsid w:val="00E64D56"/>
    <w:rsid w:val="00EA32DE"/>
    <w:rsid w:val="00ED1CAA"/>
    <w:rsid w:val="00EF6D39"/>
    <w:rsid w:val="00F24685"/>
    <w:rsid w:val="00F4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9B"/>
  </w:style>
  <w:style w:type="paragraph" w:styleId="Stopka">
    <w:name w:val="footer"/>
    <w:basedOn w:val="Normalny"/>
    <w:link w:val="StopkaZnak"/>
    <w:uiPriority w:val="99"/>
    <w:unhideWhenUsed/>
    <w:rsid w:val="003B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99B"/>
  </w:style>
  <w:style w:type="paragraph" w:styleId="Tekstdymka">
    <w:name w:val="Balloon Text"/>
    <w:basedOn w:val="Normalny"/>
    <w:link w:val="TekstdymkaZnak"/>
    <w:uiPriority w:val="99"/>
    <w:semiHidden/>
    <w:unhideWhenUsed/>
    <w:rsid w:val="00A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Policja</cp:lastModifiedBy>
  <cp:revision>19</cp:revision>
  <dcterms:created xsi:type="dcterms:W3CDTF">2018-10-29T12:23:00Z</dcterms:created>
  <dcterms:modified xsi:type="dcterms:W3CDTF">2019-09-17T10:51:00Z</dcterms:modified>
</cp:coreProperties>
</file>