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1" w:rsidRDefault="00C005F1" w:rsidP="00C005F1">
      <w:pPr>
        <w:rPr>
          <w:rFonts w:ascii="Verdana" w:hAnsi="Verdana"/>
          <w:b/>
          <w:bCs/>
          <w:color w:val="7A399B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7A399B"/>
          <w:sz w:val="18"/>
          <w:szCs w:val="18"/>
          <w:lang w:eastAsia="pl-PL"/>
        </w:rPr>
        <w:t>Rodzaj paliw jakie mogą być stosowane w nagrzewnicy:</w:t>
      </w:r>
    </w:p>
    <w:p w:rsidR="00C005F1" w:rsidRDefault="00C005F1" w:rsidP="00C005F1">
      <w:pPr>
        <w:numPr>
          <w:ilvl w:val="0"/>
          <w:numId w:val="1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oleje mineralne (przepracowane oleje silnikowe, przekładniowe, hydrauliczne, napędowe typu HBO I, II, III o lepkości nie większej niż SAE80),</w:t>
      </w:r>
    </w:p>
    <w:p w:rsidR="00C005F1" w:rsidRDefault="00C005F1" w:rsidP="00C005F1">
      <w:pPr>
        <w:rPr>
          <w:rFonts w:ascii="Verdana" w:hAnsi="Verdana"/>
          <w:b/>
          <w:bCs/>
          <w:color w:val="7A399B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7A399B"/>
          <w:sz w:val="18"/>
          <w:szCs w:val="18"/>
          <w:lang w:eastAsia="pl-PL"/>
        </w:rPr>
        <w:br/>
      </w:r>
      <w:r w:rsidR="000F1D2F">
        <w:rPr>
          <w:rFonts w:ascii="Verdana" w:hAnsi="Verdana"/>
          <w:b/>
          <w:bCs/>
          <w:color w:val="7A399B"/>
          <w:sz w:val="18"/>
          <w:szCs w:val="18"/>
          <w:lang w:eastAsia="pl-PL"/>
        </w:rPr>
        <w:t>Przykładowe parametry</w:t>
      </w:r>
      <w:r>
        <w:rPr>
          <w:rFonts w:ascii="Verdana" w:hAnsi="Verdana"/>
          <w:b/>
          <w:bCs/>
          <w:color w:val="7A399B"/>
          <w:sz w:val="18"/>
          <w:szCs w:val="18"/>
          <w:lang w:eastAsia="pl-PL"/>
        </w:rPr>
        <w:t xml:space="preserve"> nagrzewnicy:</w:t>
      </w:r>
    </w:p>
    <w:p w:rsidR="00C005F1" w:rsidRDefault="00C005F1" w:rsidP="00C005F1">
      <w:pPr>
        <w:numPr>
          <w:ilvl w:val="0"/>
          <w:numId w:val="2"/>
        </w:numPr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płynna</w:t>
      </w:r>
      <w:r>
        <w:rPr>
          <w:rFonts w:ascii="Verdana" w:hAnsi="Verdana"/>
          <w:color w:val="000000"/>
          <w:sz w:val="20"/>
          <w:szCs w:val="20"/>
          <w:lang w:eastAsia="pl-PL"/>
        </w:rPr>
        <w:t> regulacja mocy od</w:t>
      </w:r>
      <w:r w:rsidR="008D391C">
        <w:rPr>
          <w:rFonts w:ascii="Verdana" w:hAnsi="Verdana"/>
          <w:color w:val="000000"/>
          <w:sz w:val="20"/>
          <w:szCs w:val="20"/>
          <w:lang w:eastAsia="pl-PL"/>
        </w:rPr>
        <w:t xml:space="preserve"> 30 kW do 52 kW lub regulacja min. trzystopniowa</w:t>
      </w:r>
    </w:p>
    <w:p w:rsidR="00C005F1" w:rsidRDefault="00C005F1" w:rsidP="00C005F1">
      <w:pPr>
        <w:numPr>
          <w:ilvl w:val="0"/>
          <w:numId w:val="2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zabezpieczenie nagrzewnicy przed przegrzaniem,</w:t>
      </w:r>
    </w:p>
    <w:p w:rsidR="00C005F1" w:rsidRDefault="00C005F1" w:rsidP="00C005F1">
      <w:pPr>
        <w:numPr>
          <w:ilvl w:val="0"/>
          <w:numId w:val="2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zabezpieczenie przed przelaniem paleniska,</w:t>
      </w:r>
    </w:p>
    <w:p w:rsidR="00C005F1" w:rsidRDefault="00C005F1" w:rsidP="00C005F1">
      <w:pPr>
        <w:numPr>
          <w:ilvl w:val="0"/>
          <w:numId w:val="2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trwała obudowa pokryta powłoką proszkową,</w:t>
      </w:r>
    </w:p>
    <w:p w:rsidR="008D391C" w:rsidRDefault="008D391C" w:rsidP="00C005F1">
      <w:pPr>
        <w:numPr>
          <w:ilvl w:val="0"/>
          <w:numId w:val="2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możliwość pracy ciągłej przez 24 godz., jeśli nie to min. przez 12 godz., ewentualnie możliwość zakupu 2 nagrzewnic</w:t>
      </w:r>
    </w:p>
    <w:p w:rsidR="008D391C" w:rsidRDefault="008D391C" w:rsidP="00C005F1">
      <w:pPr>
        <w:numPr>
          <w:ilvl w:val="0"/>
          <w:numId w:val="2"/>
        </w:numPr>
        <w:spacing w:before="45" w:after="45"/>
        <w:ind w:left="768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możliwość zastosowania ekonomizera na rurze spalinowej w celu odzyskania ciepła ze spalin</w:t>
      </w:r>
    </w:p>
    <w:p w:rsidR="008D391C" w:rsidRDefault="008D391C" w:rsidP="008D391C">
      <w:pPr>
        <w:spacing w:before="45" w:after="45"/>
        <w:ind w:left="408"/>
        <w:rPr>
          <w:rFonts w:ascii="Verdana" w:hAnsi="Verdana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8D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66BE"/>
    <w:multiLevelType w:val="multilevel"/>
    <w:tmpl w:val="C7EE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662C52"/>
    <w:multiLevelType w:val="multilevel"/>
    <w:tmpl w:val="F3E8A0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1"/>
    <w:rsid w:val="000F1D2F"/>
    <w:rsid w:val="008D391C"/>
    <w:rsid w:val="00AB615D"/>
    <w:rsid w:val="00C005F1"/>
    <w:rsid w:val="00E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1287-DC48-495D-B19F-437A695B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5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Buchta</dc:creator>
  <cp:keywords/>
  <dc:description/>
  <cp:lastModifiedBy>Barbara Buchta</cp:lastModifiedBy>
  <cp:revision>2</cp:revision>
  <dcterms:created xsi:type="dcterms:W3CDTF">2020-01-07T12:04:00Z</dcterms:created>
  <dcterms:modified xsi:type="dcterms:W3CDTF">2020-01-07T12:04:00Z</dcterms:modified>
</cp:coreProperties>
</file>