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EC" w:rsidRDefault="00414BEC" w:rsidP="00414BEC">
      <w:pPr>
        <w:spacing w:before="120"/>
        <w:ind w:left="567" w:hanging="567"/>
        <w:jc w:val="both"/>
        <w:rPr>
          <w:rFonts w:ascii="Open Sans" w:hAnsi="Open Sans" w:cs="Open Sans"/>
        </w:rPr>
      </w:pPr>
    </w:p>
    <w:p w:rsidR="00414BEC" w:rsidRPr="00414BEC" w:rsidRDefault="00414BEC" w:rsidP="00414BEC">
      <w:pPr>
        <w:spacing w:after="0" w:line="240" w:lineRule="auto"/>
        <w:ind w:left="5529" w:hanging="5529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Znak sprawy 520.261.1.2.2022.STBU                                       Gdańsk </w:t>
      </w:r>
      <w:r w:rsidR="00336B85">
        <w:rPr>
          <w:rFonts w:ascii="Arial" w:hAnsi="Arial" w:cs="Arial"/>
          <w:b/>
          <w:color w:val="000000"/>
          <w:sz w:val="24"/>
          <w:szCs w:val="24"/>
          <w:lang w:eastAsia="pl-PL"/>
        </w:rPr>
        <w:t>16</w:t>
      </w: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>.2022r.</w:t>
      </w:r>
    </w:p>
    <w:p w:rsidR="00414BEC" w:rsidRDefault="00414BEC" w:rsidP="00414BEC">
      <w:pPr>
        <w:spacing w:before="120"/>
        <w:ind w:left="567" w:hanging="567"/>
        <w:jc w:val="both"/>
        <w:rPr>
          <w:rFonts w:ascii="Open Sans" w:hAnsi="Open Sans" w:cs="Open San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315B4A" w:rsidRPr="00F51925" w:rsidTr="000B7C48">
        <w:trPr>
          <w:trHeight w:val="33"/>
        </w:trPr>
        <w:tc>
          <w:tcPr>
            <w:tcW w:w="9163" w:type="dxa"/>
          </w:tcPr>
          <w:p w:rsidR="00315B4A" w:rsidRPr="000B7C48" w:rsidRDefault="0043585A" w:rsidP="0043585A">
            <w:pPr>
              <w:spacing w:after="160" w:line="259" w:lineRule="auto"/>
              <w:rPr>
                <w:rFonts w:ascii="Segoe UI" w:eastAsiaTheme="minorHAns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                                                                              strona internetowa </w:t>
            </w:r>
          </w:p>
        </w:tc>
      </w:tr>
      <w:tr w:rsidR="0043585A" w:rsidRPr="00F51925" w:rsidTr="000B7C48">
        <w:trPr>
          <w:trHeight w:val="33"/>
        </w:trPr>
        <w:tc>
          <w:tcPr>
            <w:tcW w:w="9163" w:type="dxa"/>
          </w:tcPr>
          <w:p w:rsidR="0043585A" w:rsidRDefault="0043585A" w:rsidP="0043585A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</w:tbl>
    <w:p w:rsidR="00414BEC" w:rsidRPr="00315B4A" w:rsidRDefault="000B7C48" w:rsidP="000B7C48">
      <w:pPr>
        <w:spacing w:before="120"/>
        <w:jc w:val="both"/>
        <w:rPr>
          <w:rFonts w:ascii="Open Sans" w:hAnsi="Open Sans" w:cs="Open Sans"/>
          <w:b/>
        </w:rPr>
      </w:pPr>
      <w:r w:rsidRPr="00315B4A">
        <w:rPr>
          <w:rFonts w:ascii="Open Sans" w:hAnsi="Open Sans" w:cs="Open Sans"/>
        </w:rPr>
        <w:t xml:space="preserve">Sprawa: </w:t>
      </w:r>
      <w:r w:rsidR="00414BEC" w:rsidRPr="00315B4A">
        <w:rPr>
          <w:rFonts w:ascii="Open Sans" w:hAnsi="Open Sans" w:cs="Open Sans"/>
        </w:rPr>
        <w:t xml:space="preserve"> </w:t>
      </w:r>
      <w:r w:rsidR="00336B85" w:rsidRPr="00315B4A">
        <w:rPr>
          <w:rFonts w:ascii="Open Sans" w:hAnsi="Open Sans" w:cs="Open Sans"/>
        </w:rPr>
        <w:t>wybór oferty najkorzystniejszej</w:t>
      </w:r>
      <w:r w:rsidR="00414BEC" w:rsidRPr="00315B4A">
        <w:rPr>
          <w:rFonts w:ascii="Open Sans" w:hAnsi="Open Sans" w:cs="Open Sans"/>
        </w:rPr>
        <w:t xml:space="preserve"> w postępowaniu na </w:t>
      </w:r>
      <w:r w:rsidR="00414BEC" w:rsidRPr="00315B4A">
        <w:rPr>
          <w:rFonts w:ascii="Open Sans" w:hAnsi="Open Sans" w:cs="Open Sans"/>
          <w:b/>
        </w:rPr>
        <w:t xml:space="preserve">„Usługi ubezpieczenia Spółki Gdańskie Autobusy i Tramwaje - </w:t>
      </w:r>
      <w:r w:rsidR="00315B4A">
        <w:rPr>
          <w:rFonts w:ascii="Open Sans" w:hAnsi="Open Sans" w:cs="Open Sans"/>
          <w:b/>
        </w:rPr>
        <w:t>część</w:t>
      </w:r>
      <w:r w:rsidR="00414BEC" w:rsidRPr="00315B4A">
        <w:rPr>
          <w:rFonts w:ascii="Open Sans" w:hAnsi="Open Sans" w:cs="Open Sans"/>
          <w:b/>
        </w:rPr>
        <w:t xml:space="preserve"> 5 </w:t>
      </w:r>
      <w:r w:rsidR="00315B4A">
        <w:rPr>
          <w:rFonts w:ascii="Open Sans" w:hAnsi="Open Sans" w:cs="Open Sans"/>
          <w:b/>
        </w:rPr>
        <w:t xml:space="preserve">ryzyka </w:t>
      </w:r>
      <w:r w:rsidR="00414BEC" w:rsidRPr="00315B4A">
        <w:rPr>
          <w:rFonts w:ascii="Open Sans" w:hAnsi="Open Sans" w:cs="Open Sans"/>
          <w:b/>
        </w:rPr>
        <w:t>komunikac</w:t>
      </w:r>
      <w:r w:rsidR="00315B4A">
        <w:rPr>
          <w:rFonts w:ascii="Open Sans" w:hAnsi="Open Sans" w:cs="Open Sans"/>
          <w:b/>
        </w:rPr>
        <w:t>yjne</w:t>
      </w:r>
      <w:r w:rsidR="00414BEC" w:rsidRPr="00315B4A">
        <w:rPr>
          <w:rFonts w:ascii="Open Sans" w:hAnsi="Open Sans" w:cs="Open Sans"/>
          <w:b/>
        </w:rPr>
        <w:t>”</w:t>
      </w:r>
    </w:p>
    <w:p w:rsidR="00F51925" w:rsidRPr="00315B4A" w:rsidRDefault="00414BEC" w:rsidP="00336B85">
      <w:pPr>
        <w:spacing w:after="0" w:line="240" w:lineRule="auto"/>
        <w:ind w:firstLine="426"/>
        <w:jc w:val="both"/>
        <w:rPr>
          <w:rFonts w:ascii="Open Sans" w:hAnsi="Open Sans" w:cs="Open Sans"/>
        </w:rPr>
      </w:pPr>
      <w:r w:rsidRPr="00315B4A">
        <w:rPr>
          <w:rFonts w:ascii="Open Sans" w:hAnsi="Open Sans" w:cs="Open Sans"/>
        </w:rPr>
        <w:t xml:space="preserve">Zamawiający </w:t>
      </w:r>
      <w:r w:rsidR="00315B4A">
        <w:rPr>
          <w:rFonts w:ascii="Open Sans" w:hAnsi="Open Sans" w:cs="Open Sans"/>
        </w:rPr>
        <w:t xml:space="preserve">reprezentowany przez Pełnomocnika STBU Brokerzy Ubezpieczeniowi Sp. z o.o. </w:t>
      </w:r>
      <w:r w:rsidR="00336B85" w:rsidRPr="00315B4A">
        <w:rPr>
          <w:rFonts w:ascii="Open Sans" w:hAnsi="Open Sans" w:cs="Open Sans"/>
        </w:rPr>
        <w:t xml:space="preserve">informuje, iż do realizacji zamówienia w zakresie </w:t>
      </w:r>
      <w:r w:rsidR="00315B4A" w:rsidRPr="00315B4A">
        <w:rPr>
          <w:rFonts w:ascii="Open Sans" w:hAnsi="Open Sans" w:cs="Open Sans"/>
        </w:rPr>
        <w:t>część</w:t>
      </w:r>
      <w:r w:rsidR="00336B85" w:rsidRPr="00315B4A">
        <w:rPr>
          <w:rFonts w:ascii="Open Sans" w:hAnsi="Open Sans" w:cs="Open Sans"/>
        </w:rPr>
        <w:t xml:space="preserve"> 5 - ubezpieczeni</w:t>
      </w:r>
      <w:r w:rsidR="00315B4A" w:rsidRPr="00315B4A">
        <w:rPr>
          <w:rFonts w:ascii="Open Sans" w:hAnsi="Open Sans" w:cs="Open Sans"/>
        </w:rPr>
        <w:t>e</w:t>
      </w:r>
      <w:r w:rsidR="00336B85" w:rsidRPr="00315B4A">
        <w:rPr>
          <w:rFonts w:ascii="Open Sans" w:hAnsi="Open Sans" w:cs="Open Sans"/>
        </w:rPr>
        <w:t xml:space="preserve"> </w:t>
      </w:r>
      <w:proofErr w:type="spellStart"/>
      <w:r w:rsidR="00315B4A" w:rsidRPr="00315B4A">
        <w:rPr>
          <w:rFonts w:ascii="Open Sans" w:hAnsi="Open Sans" w:cs="Open Sans"/>
        </w:rPr>
        <w:t>ryzyk</w:t>
      </w:r>
      <w:proofErr w:type="spellEnd"/>
      <w:r w:rsidR="00315B4A" w:rsidRPr="00315B4A">
        <w:rPr>
          <w:rFonts w:ascii="Open Sans" w:hAnsi="Open Sans" w:cs="Open Sans"/>
        </w:rPr>
        <w:t xml:space="preserve"> </w:t>
      </w:r>
      <w:r w:rsidR="00336B85" w:rsidRPr="00315B4A">
        <w:rPr>
          <w:rFonts w:ascii="Open Sans" w:hAnsi="Open Sans" w:cs="Open Sans"/>
        </w:rPr>
        <w:t>komunikacyjn</w:t>
      </w:r>
      <w:r w:rsidR="00315B4A" w:rsidRPr="00315B4A">
        <w:rPr>
          <w:rFonts w:ascii="Open Sans" w:hAnsi="Open Sans" w:cs="Open Sans"/>
        </w:rPr>
        <w:t>ych</w:t>
      </w:r>
      <w:r w:rsidR="00336B85" w:rsidRPr="00315B4A">
        <w:rPr>
          <w:rFonts w:ascii="Open Sans" w:hAnsi="Open Sans" w:cs="Open Sans"/>
        </w:rPr>
        <w:t xml:space="preserve"> wybrano ofertę firmy </w:t>
      </w:r>
      <w:r w:rsidR="00336B85" w:rsidRPr="00315B4A">
        <w:rPr>
          <w:rFonts w:ascii="Open Sans" w:hAnsi="Open Sans" w:cs="Open Sans"/>
          <w:b/>
        </w:rPr>
        <w:t>Powszechny Zakład Ubezpieczeń S.A.</w:t>
      </w:r>
      <w:r w:rsidR="00336B85" w:rsidRPr="00315B4A">
        <w:rPr>
          <w:rFonts w:ascii="Open Sans" w:hAnsi="Open Sans" w:cs="Open Sans"/>
        </w:rPr>
        <w:t xml:space="preserve"> z siedzibą w 00-133 Warszawa Al. Jana Pawła II 24 z ceną: </w:t>
      </w:r>
      <w:r w:rsidR="00336B85" w:rsidRPr="00315B4A">
        <w:rPr>
          <w:rFonts w:ascii="Open Sans" w:hAnsi="Open Sans" w:cs="Open Sans"/>
          <w:b/>
        </w:rPr>
        <w:t>2 679 089, 36zł</w:t>
      </w:r>
      <w:r w:rsidR="00336B85" w:rsidRPr="00315B4A">
        <w:rPr>
          <w:rFonts w:ascii="Open Sans" w:hAnsi="Open Sans" w:cs="Open Sans"/>
        </w:rPr>
        <w:t xml:space="preserve"> brutto ( 87pkt) oraz akceptacją klauzuli fakultatywnej:</w:t>
      </w:r>
      <w:r w:rsidR="00336B85" w:rsidRPr="00315B4A">
        <w:t xml:space="preserve"> </w:t>
      </w:r>
      <w:r w:rsidR="00336B85" w:rsidRPr="00315B4A">
        <w:rPr>
          <w:rFonts w:ascii="Open Sans" w:hAnsi="Open Sans" w:cs="Open Sans"/>
        </w:rPr>
        <w:t xml:space="preserve">gwarantowana suma ubezpieczenia (1pkt). Łącznie oferta uzyskała 88 pkt. </w:t>
      </w:r>
    </w:p>
    <w:p w:rsidR="00315B4A" w:rsidRPr="00315B4A" w:rsidRDefault="00315B4A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336B85" w:rsidRPr="00315B4A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  <w:r w:rsidRPr="00315B4A">
        <w:rPr>
          <w:rStyle w:val="Hipercze"/>
          <w:rFonts w:ascii="Open Sans" w:hAnsi="Open Sans" w:cs="Open Sans"/>
          <w:color w:val="000000"/>
          <w:u w:val="none"/>
        </w:rPr>
        <w:t xml:space="preserve">Uzasadnienie wyboru: oferta najkorzystniejsza, uzyskała największą liczbę punktów, spełnia wymogi SWZ i ustawy </w:t>
      </w:r>
      <w:proofErr w:type="spellStart"/>
      <w:r w:rsidRPr="00315B4A">
        <w:rPr>
          <w:rStyle w:val="Hipercze"/>
          <w:rFonts w:ascii="Open Sans" w:hAnsi="Open Sans" w:cs="Open Sans"/>
          <w:color w:val="000000"/>
          <w:u w:val="none"/>
        </w:rPr>
        <w:t>Pzp</w:t>
      </w:r>
      <w:proofErr w:type="spellEnd"/>
      <w:r w:rsidRPr="00315B4A">
        <w:rPr>
          <w:rStyle w:val="Hipercze"/>
          <w:rFonts w:ascii="Open Sans" w:hAnsi="Open Sans" w:cs="Open Sans"/>
          <w:color w:val="000000"/>
          <w:u w:val="none"/>
        </w:rPr>
        <w:t>.</w:t>
      </w:r>
    </w:p>
    <w:p w:rsidR="00336B85" w:rsidRPr="00315B4A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336B85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sz w:val="20"/>
          <w:szCs w:val="20"/>
          <w:u w:val="none"/>
        </w:rPr>
      </w:pPr>
      <w:r>
        <w:rPr>
          <w:rStyle w:val="Hipercze"/>
          <w:rFonts w:ascii="Open Sans" w:hAnsi="Open Sans" w:cs="Open Sans"/>
          <w:color w:val="000000"/>
          <w:sz w:val="20"/>
          <w:szCs w:val="20"/>
          <w:u w:val="none"/>
        </w:rPr>
        <w:t>Zestawienie pozostałych ofert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1519"/>
        <w:gridCol w:w="5143"/>
        <w:gridCol w:w="1417"/>
      </w:tblGrid>
      <w:tr w:rsidR="00315B4A" w:rsidRPr="00336B85" w:rsidTr="00315B4A">
        <w:tc>
          <w:tcPr>
            <w:tcW w:w="2269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19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Cena brutto (87%)</w:t>
            </w:r>
          </w:p>
        </w:tc>
        <w:tc>
          <w:tcPr>
            <w:tcW w:w="5143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Akceptacja klauzul (13%)</w:t>
            </w:r>
          </w:p>
        </w:tc>
        <w:tc>
          <w:tcPr>
            <w:tcW w:w="1417" w:type="dxa"/>
          </w:tcPr>
          <w:p w:rsidR="00315B4A" w:rsidRPr="00315B4A" w:rsidRDefault="00315B4A" w:rsidP="00336B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cs="Calibri"/>
                <w:color w:val="000000"/>
                <w:sz w:val="20"/>
                <w:szCs w:val="20"/>
                <w:lang w:eastAsia="pl-PL"/>
              </w:rPr>
              <w:t>Łącznie ocena (pkt)</w:t>
            </w:r>
          </w:p>
        </w:tc>
      </w:tr>
      <w:tr w:rsidR="00315B4A" w:rsidRPr="00336B85" w:rsidTr="00315B4A">
        <w:tc>
          <w:tcPr>
            <w:tcW w:w="2269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SOPOCKIE TOWARZYSTWO UBEZPIECZEŃ 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ERGO HESTIA</w:t>
            </w: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S.A.</w:t>
            </w:r>
            <w:r w:rsidRPr="00336B85">
              <w:rPr>
                <w:rFonts w:ascii="Open Sans" w:eastAsiaTheme="minorHAnsi" w:hAnsi="Open Sans" w:cs="Open Sans"/>
                <w:sz w:val="20"/>
                <w:szCs w:val="20"/>
              </w:rPr>
              <w:t xml:space="preserve"> </w:t>
            </w: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UL. HESTII 1, 80-731 SOPOT NIP 585-00-01-690</w:t>
            </w:r>
          </w:p>
        </w:tc>
        <w:tc>
          <w:tcPr>
            <w:tcW w:w="1519" w:type="dxa"/>
          </w:tcPr>
          <w:p w:rsidR="00315B4A" w:rsidRPr="00315B4A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3 549 229,00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(65,67pkt)</w:t>
            </w:r>
          </w:p>
        </w:tc>
        <w:tc>
          <w:tcPr>
            <w:tcW w:w="5143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a. zwiększenie wysokości sumy gwarancyjnej ubezpieczenia OC – 8%,NIE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b. odpowiedzialność za szkody wyrządzone przez kierującego pojazdem w stanie ograniczonym – 3%,NIE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c. gwarantowana suma ubezpieczenia – 1%, 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d. pokrycie kosztu zakupu i wymiany uszkodzonej szyby – 1%. NIE</w:t>
            </w:r>
          </w:p>
        </w:tc>
        <w:tc>
          <w:tcPr>
            <w:tcW w:w="1417" w:type="dxa"/>
          </w:tcPr>
          <w:p w:rsidR="00315B4A" w:rsidRPr="00315B4A" w:rsidRDefault="00315B4A" w:rsidP="00336B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cs="Calibri"/>
                <w:color w:val="000000"/>
                <w:sz w:val="20"/>
                <w:szCs w:val="20"/>
                <w:lang w:eastAsia="pl-PL"/>
              </w:rPr>
              <w:t>66,67</w:t>
            </w:r>
          </w:p>
        </w:tc>
      </w:tr>
      <w:tr w:rsidR="00315B4A" w:rsidRPr="00336B85" w:rsidTr="00315B4A">
        <w:tc>
          <w:tcPr>
            <w:tcW w:w="2269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COMPENSA</w:t>
            </w: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TOWARZYSTWO UBEZPIECZEŃ SPÓŁKA AKCYJNA VIENNA INSURANCE GROUP oddz. Gdańsk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81-855 Sopot ul. Rzemieślnicza 33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NIP 526 02 14 686</w:t>
            </w:r>
          </w:p>
        </w:tc>
        <w:tc>
          <w:tcPr>
            <w:tcW w:w="1519" w:type="dxa"/>
          </w:tcPr>
          <w:p w:rsidR="00315B4A" w:rsidRPr="00315B4A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5 259 141,00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(44,32pkt)</w:t>
            </w:r>
          </w:p>
        </w:tc>
        <w:tc>
          <w:tcPr>
            <w:tcW w:w="5143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zwiększenie wysokości sumy gwarancyjnej ubezpieczenia OC – 8%,NIE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b. odpowiedzialność za szkody wyrządzone przez kierującego pojazdem w stanie ograniczonym – 3%,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c. gwarantowana suma ubezpieczenia – 1%, 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d. pokrycie kosztu zakupu i wymiany uszkodzonej szyby – 1%. NIE</w:t>
            </w:r>
          </w:p>
        </w:tc>
        <w:tc>
          <w:tcPr>
            <w:tcW w:w="1417" w:type="dxa"/>
          </w:tcPr>
          <w:p w:rsidR="00315B4A" w:rsidRPr="00315B4A" w:rsidRDefault="00315B4A" w:rsidP="00336B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cs="Calibri"/>
                <w:color w:val="000000"/>
                <w:sz w:val="20"/>
                <w:szCs w:val="20"/>
                <w:lang w:eastAsia="pl-PL"/>
              </w:rPr>
              <w:t>48,32</w:t>
            </w:r>
          </w:p>
        </w:tc>
      </w:tr>
      <w:tr w:rsidR="00315B4A" w:rsidRPr="00336B85" w:rsidTr="00315B4A">
        <w:tc>
          <w:tcPr>
            <w:tcW w:w="2269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POWSZECHNY ZAKŁAD UBEZPIECZEŃ</w:t>
            </w: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Al. Jana Pawła II 24, 00-133 Warszawa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NIP 526-025-10-49</w:t>
            </w:r>
          </w:p>
        </w:tc>
        <w:tc>
          <w:tcPr>
            <w:tcW w:w="1519" w:type="dxa"/>
          </w:tcPr>
          <w:p w:rsidR="00315B4A" w:rsidRPr="00315B4A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2 679 089, 36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(87 pkt)</w:t>
            </w:r>
          </w:p>
        </w:tc>
        <w:tc>
          <w:tcPr>
            <w:tcW w:w="5143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a. zwiększenie wysokości sumy gwarancyjnej ubezpieczenia OC – 8%,NIE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b. odpowiedzialność za szkody wyrządzone przez kierującego pojazdem w stanie ograniczonym – 3%,NIE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c. gwarantowana suma ubezpieczenia – 1%, 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d. pokrycie kosztu zakupu i wymiany uszkodzonej szyby – 1%. NIE</w:t>
            </w:r>
          </w:p>
        </w:tc>
        <w:tc>
          <w:tcPr>
            <w:tcW w:w="1417" w:type="dxa"/>
          </w:tcPr>
          <w:p w:rsidR="00315B4A" w:rsidRPr="00315B4A" w:rsidRDefault="00315B4A" w:rsidP="00336B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315B4A" w:rsidRPr="00336B85" w:rsidTr="00315B4A">
        <w:tc>
          <w:tcPr>
            <w:tcW w:w="2269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lastRenderedPageBreak/>
              <w:t xml:space="preserve">TOWARZYSTWO UBEZPIECZEŃ I REASEKURACJI 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WARTA</w:t>
            </w: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rondo I. Daszyńskiego 1, 00-843 Warszawa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NIP 521-042-00-47</w:t>
            </w:r>
          </w:p>
        </w:tc>
        <w:tc>
          <w:tcPr>
            <w:tcW w:w="1519" w:type="dxa"/>
          </w:tcPr>
          <w:p w:rsidR="00315B4A" w:rsidRPr="00315B4A" w:rsidRDefault="00315B4A" w:rsidP="00336B85">
            <w:pPr>
              <w:spacing w:after="0" w:line="240" w:lineRule="auto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36B85">
              <w:rPr>
                <w:rFonts w:ascii="Open Sans" w:eastAsiaTheme="minorHAnsi" w:hAnsi="Open Sans" w:cs="Open Sans"/>
                <w:sz w:val="20"/>
                <w:szCs w:val="20"/>
              </w:rPr>
              <w:t>3 896 147,78</w:t>
            </w:r>
            <w:r w:rsidRPr="00315B4A">
              <w:rPr>
                <w:rFonts w:ascii="Open Sans" w:eastAsiaTheme="minorHAnsi" w:hAnsi="Open Sans" w:cs="Open Sans"/>
                <w:sz w:val="20"/>
                <w:szCs w:val="20"/>
              </w:rPr>
              <w:t xml:space="preserve"> 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(59,82pkt)</w:t>
            </w:r>
          </w:p>
        </w:tc>
        <w:tc>
          <w:tcPr>
            <w:tcW w:w="5143" w:type="dxa"/>
          </w:tcPr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zwiększenie wysokości sumy gwarancyjnej ubezpieczenia OC – 8%,NIE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b. odpowiedzialność za szkody wyrządzone przez kierującego pojazdem w stanie ograniczonym – 3%,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c. gwarantowana suma ubezpieczenia – 1%, </w:t>
            </w:r>
            <w:r w:rsidRPr="00336B85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315B4A" w:rsidRPr="00336B85" w:rsidRDefault="00315B4A" w:rsidP="00336B85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336B85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d. pokrycie kosztu zakupu i wymiany uszkodzonej szyby – 1%. NIE</w:t>
            </w:r>
          </w:p>
        </w:tc>
        <w:tc>
          <w:tcPr>
            <w:tcW w:w="1417" w:type="dxa"/>
          </w:tcPr>
          <w:p w:rsidR="00315B4A" w:rsidRPr="00315B4A" w:rsidRDefault="00315B4A" w:rsidP="00336B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5B4A">
              <w:rPr>
                <w:rFonts w:cs="Calibri"/>
                <w:color w:val="000000"/>
                <w:sz w:val="20"/>
                <w:szCs w:val="20"/>
                <w:lang w:eastAsia="pl-PL"/>
              </w:rPr>
              <w:t>63,82</w:t>
            </w:r>
          </w:p>
        </w:tc>
      </w:tr>
    </w:tbl>
    <w:p w:rsidR="00336B85" w:rsidRPr="00F51925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sz w:val="20"/>
          <w:szCs w:val="20"/>
          <w:u w:val="none"/>
        </w:rPr>
      </w:pPr>
    </w:p>
    <w:p w:rsidR="00414BEC" w:rsidRDefault="00336B85" w:rsidP="00414BEC">
      <w:pPr>
        <w:pStyle w:val="Akapitzlist"/>
        <w:overflowPunct/>
        <w:autoSpaceDE/>
        <w:adjustRightInd/>
        <w:ind w:left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Dziękujemy za udział w postępowaniu i złożenie ofert.</w:t>
      </w:r>
    </w:p>
    <w:p w:rsidR="00336B85" w:rsidRDefault="00336B85" w:rsidP="00414BEC">
      <w:pPr>
        <w:pStyle w:val="Akapitzlist"/>
        <w:overflowPunct/>
        <w:autoSpaceDE/>
        <w:adjustRightInd/>
        <w:ind w:left="0"/>
        <w:jc w:val="both"/>
        <w:rPr>
          <w:rFonts w:ascii="Open Sans" w:hAnsi="Open Sans" w:cs="Open Sans"/>
          <w:sz w:val="22"/>
          <w:szCs w:val="22"/>
        </w:rPr>
      </w:pPr>
    </w:p>
    <w:p w:rsidR="00414BEC" w:rsidRDefault="00414BEC" w:rsidP="00414BEC">
      <w:pPr>
        <w:spacing w:after="0"/>
        <w:ind w:left="4962"/>
        <w:rPr>
          <w:b/>
          <w:sz w:val="20"/>
          <w:szCs w:val="20"/>
        </w:rPr>
      </w:pPr>
      <w:bookmarkStart w:id="0" w:name="_Hlk76457487"/>
    </w:p>
    <w:bookmarkEnd w:id="0"/>
    <w:p w:rsidR="00414BEC" w:rsidRDefault="00414BEC" w:rsidP="00414BEC">
      <w:pPr>
        <w:spacing w:after="0"/>
        <w:ind w:left="4956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Pełnomocnik </w:t>
      </w:r>
    </w:p>
    <w:p w:rsidR="00414BEC" w:rsidRDefault="00414BEC" w:rsidP="00414BEC">
      <w:pPr>
        <w:spacing w:after="0"/>
        <w:ind w:left="4956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Adam Lewandowski</w:t>
      </w:r>
    </w:p>
    <w:p w:rsidR="00315B4A" w:rsidRDefault="00315B4A" w:rsidP="00315B4A">
      <w:pPr>
        <w:spacing w:after="0"/>
        <w:rPr>
          <w:rFonts w:ascii="Open Sans" w:hAnsi="Open Sans" w:cs="Open Sans"/>
          <w:b/>
        </w:rPr>
      </w:pPr>
    </w:p>
    <w:p w:rsidR="00315B4A" w:rsidRPr="00315B4A" w:rsidRDefault="00315B4A" w:rsidP="00315B4A">
      <w:pPr>
        <w:spacing w:after="0"/>
        <w:rPr>
          <w:rFonts w:ascii="Open Sans" w:hAnsi="Open Sans" w:cs="Open Sans"/>
        </w:rPr>
      </w:pPr>
      <w:bookmarkStart w:id="1" w:name="_GoBack"/>
      <w:bookmarkEnd w:id="1"/>
    </w:p>
    <w:p w:rsidR="00737BF9" w:rsidRDefault="00737BF9"/>
    <w:sectPr w:rsidR="00737BF9" w:rsidSect="000B7C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EC"/>
    <w:rsid w:val="000B7C48"/>
    <w:rsid w:val="001E5023"/>
    <w:rsid w:val="00315B4A"/>
    <w:rsid w:val="00336B85"/>
    <w:rsid w:val="00414BEC"/>
    <w:rsid w:val="0043585A"/>
    <w:rsid w:val="00737BF9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745"/>
  <w15:chartTrackingRefBased/>
  <w15:docId w15:val="{51946EAA-84C4-4AB0-B9E3-7354C5E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B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4BEC"/>
    <w:rPr>
      <w:color w:val="0000FF"/>
      <w:u w:val="single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locked/>
    <w:rsid w:val="00414B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"/>
    <w:basedOn w:val="Normalny"/>
    <w:link w:val="AkapitzlistZnak"/>
    <w:uiPriority w:val="34"/>
    <w:qFormat/>
    <w:rsid w:val="00414BE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92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7</cp:revision>
  <dcterms:created xsi:type="dcterms:W3CDTF">2022-03-02T06:49:00Z</dcterms:created>
  <dcterms:modified xsi:type="dcterms:W3CDTF">2022-03-16T06:45:00Z</dcterms:modified>
</cp:coreProperties>
</file>