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C5A42" w14:textId="65B5EEE7" w:rsidR="0064657E" w:rsidRPr="0064657E" w:rsidRDefault="0064657E" w:rsidP="0064657E">
      <w:pPr>
        <w:pStyle w:val="Punktyumowa"/>
        <w:spacing w:before="0" w:line="276" w:lineRule="auto"/>
        <w:ind w:left="0" w:firstLine="0"/>
        <w:rPr>
          <w:rFonts w:asciiTheme="minorHAnsi" w:hAnsiTheme="minorHAnsi" w:cstheme="minorHAnsi"/>
          <w:b/>
        </w:rPr>
      </w:pPr>
      <w:r w:rsidRPr="0064657E">
        <w:rPr>
          <w:rFonts w:asciiTheme="minorHAnsi" w:eastAsia="Calibri" w:hAnsiTheme="minorHAnsi" w:cstheme="minorHAnsi"/>
          <w:noProof/>
          <w:kern w:val="2"/>
        </w:rPr>
        <w:drawing>
          <wp:inline distT="0" distB="0" distL="0" distR="0" wp14:anchorId="2D4F84CC" wp14:editId="66EB234B">
            <wp:extent cx="5753100" cy="704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704850"/>
                    </a:xfrm>
                    <a:prstGeom prst="rect">
                      <a:avLst/>
                    </a:prstGeom>
                    <a:noFill/>
                    <a:ln>
                      <a:noFill/>
                    </a:ln>
                  </pic:spPr>
                </pic:pic>
              </a:graphicData>
            </a:graphic>
          </wp:inline>
        </w:drawing>
      </w:r>
    </w:p>
    <w:p w14:paraId="0F9AFB06" w14:textId="77777777" w:rsidR="0064657E" w:rsidRPr="0064657E" w:rsidRDefault="0064657E" w:rsidP="0064657E">
      <w:pPr>
        <w:pStyle w:val="Punktyumowa"/>
        <w:spacing w:before="0" w:line="276" w:lineRule="auto"/>
        <w:ind w:left="0" w:firstLine="0"/>
        <w:rPr>
          <w:rFonts w:asciiTheme="minorHAnsi" w:hAnsiTheme="minorHAnsi" w:cstheme="minorHAnsi"/>
          <w:b/>
        </w:rPr>
      </w:pPr>
    </w:p>
    <w:p w14:paraId="3120DF80" w14:textId="77777777" w:rsidR="00280963" w:rsidRPr="0064657E" w:rsidRDefault="00280963" w:rsidP="0064657E">
      <w:pPr>
        <w:pStyle w:val="Punktyumowa"/>
        <w:spacing w:before="0" w:line="276" w:lineRule="auto"/>
        <w:ind w:left="0" w:firstLine="0"/>
        <w:jc w:val="center"/>
        <w:rPr>
          <w:rFonts w:asciiTheme="minorHAnsi" w:hAnsiTheme="minorHAnsi" w:cstheme="minorHAnsi"/>
          <w:b/>
        </w:rPr>
      </w:pPr>
      <w:r w:rsidRPr="0064657E">
        <w:rPr>
          <w:rFonts w:asciiTheme="minorHAnsi" w:hAnsiTheme="minorHAnsi" w:cstheme="minorHAnsi"/>
          <w:b/>
        </w:rPr>
        <w:t>OPIS PRZEDMIOTU ZAMÓWIENIA</w:t>
      </w:r>
    </w:p>
    <w:p w14:paraId="0882ECF8" w14:textId="77777777" w:rsidR="0064657E" w:rsidRPr="0064657E" w:rsidRDefault="0064657E" w:rsidP="0064657E">
      <w:pPr>
        <w:spacing w:before="0" w:after="0"/>
        <w:ind w:firstLine="0"/>
        <w:jc w:val="center"/>
        <w:rPr>
          <w:rFonts w:asciiTheme="minorHAnsi" w:hAnsiTheme="minorHAnsi" w:cstheme="minorHAnsi"/>
          <w:u w:val="single"/>
        </w:rPr>
      </w:pPr>
    </w:p>
    <w:p w14:paraId="1AACB71F" w14:textId="025D5AE7" w:rsidR="0064657E" w:rsidRPr="0064657E" w:rsidRDefault="0064657E" w:rsidP="0064657E">
      <w:pPr>
        <w:spacing w:before="0" w:after="0"/>
        <w:ind w:firstLine="0"/>
        <w:jc w:val="center"/>
        <w:rPr>
          <w:rFonts w:asciiTheme="minorHAnsi" w:hAnsiTheme="minorHAnsi" w:cstheme="minorHAnsi"/>
        </w:rPr>
      </w:pPr>
      <w:r w:rsidRPr="0064657E">
        <w:rPr>
          <w:rFonts w:asciiTheme="minorHAnsi" w:hAnsiTheme="minorHAnsi" w:cstheme="minorHAnsi"/>
          <w:u w:val="single"/>
        </w:rPr>
        <w:t>dla postępowania o udzielenie zamówienia publicznego pn.:</w:t>
      </w:r>
    </w:p>
    <w:p w14:paraId="6EF9E21F" w14:textId="77777777" w:rsidR="0064657E" w:rsidRPr="0064657E" w:rsidRDefault="0064657E" w:rsidP="0064657E">
      <w:pPr>
        <w:spacing w:before="0" w:after="0"/>
        <w:ind w:firstLine="0"/>
        <w:jc w:val="center"/>
        <w:rPr>
          <w:rFonts w:asciiTheme="minorHAnsi" w:hAnsiTheme="minorHAnsi" w:cstheme="minorHAnsi"/>
          <w:b/>
        </w:rPr>
      </w:pPr>
    </w:p>
    <w:p w14:paraId="552B0292" w14:textId="17BB9153" w:rsidR="00280963" w:rsidRPr="0064657E" w:rsidRDefault="0064657E" w:rsidP="0064657E">
      <w:pPr>
        <w:spacing w:before="0" w:after="0"/>
        <w:ind w:firstLine="0"/>
        <w:jc w:val="center"/>
        <w:rPr>
          <w:rFonts w:asciiTheme="minorHAnsi" w:hAnsiTheme="minorHAnsi" w:cstheme="minorHAnsi"/>
          <w:b/>
        </w:rPr>
      </w:pPr>
      <w:r w:rsidRPr="0064657E">
        <w:rPr>
          <w:rFonts w:asciiTheme="minorHAnsi" w:hAnsiTheme="minorHAnsi" w:cstheme="minorHAnsi"/>
          <w:b/>
        </w:rPr>
        <w:t xml:space="preserve">Opracowanie materiałów szkoleniowych, w tym filmów VR, markerów AR, szkolenia NDT w </w:t>
      </w:r>
      <w:proofErr w:type="spellStart"/>
      <w:r w:rsidRPr="0064657E">
        <w:rPr>
          <w:rFonts w:asciiTheme="minorHAnsi" w:hAnsiTheme="minorHAnsi" w:cstheme="minorHAnsi"/>
          <w:b/>
        </w:rPr>
        <w:t>Mixted</w:t>
      </w:r>
      <w:proofErr w:type="spellEnd"/>
      <w:r w:rsidRPr="0064657E">
        <w:rPr>
          <w:rFonts w:asciiTheme="minorHAnsi" w:hAnsiTheme="minorHAnsi" w:cstheme="minorHAnsi"/>
          <w:b/>
        </w:rPr>
        <w:t xml:space="preserve"> </w:t>
      </w:r>
      <w:proofErr w:type="spellStart"/>
      <w:r w:rsidRPr="0064657E">
        <w:rPr>
          <w:rFonts w:asciiTheme="minorHAnsi" w:hAnsiTheme="minorHAnsi" w:cstheme="minorHAnsi"/>
          <w:b/>
        </w:rPr>
        <w:t>Reality</w:t>
      </w:r>
      <w:proofErr w:type="spellEnd"/>
      <w:r w:rsidRPr="0064657E">
        <w:rPr>
          <w:rFonts w:asciiTheme="minorHAnsi" w:hAnsiTheme="minorHAnsi" w:cstheme="minorHAnsi"/>
          <w:b/>
        </w:rPr>
        <w:t>, platformy szkoleniowej oraz dostawa niezbędnego wyposażenia pracowni multimedialnej w związku z realizacją przedsięwzięcia pn. „Innowacyjne Branżowe Centrum Umiejętności</w:t>
      </w:r>
      <w:r>
        <w:rPr>
          <w:rFonts w:asciiTheme="minorHAnsi" w:hAnsiTheme="minorHAnsi" w:cstheme="minorHAnsi"/>
          <w:b/>
        </w:rPr>
        <w:t xml:space="preserve"> </w:t>
      </w:r>
      <w:r w:rsidRPr="0064657E">
        <w:rPr>
          <w:rFonts w:asciiTheme="minorHAnsi" w:hAnsiTheme="minorHAnsi" w:cstheme="minorHAnsi"/>
          <w:b/>
        </w:rPr>
        <w:t>lotniczych w Krośnie”</w:t>
      </w:r>
    </w:p>
    <w:p w14:paraId="4CE4956B" w14:textId="77777777" w:rsidR="0064657E" w:rsidRPr="0064657E" w:rsidRDefault="0064657E" w:rsidP="0064657E">
      <w:pPr>
        <w:spacing w:before="0" w:after="0"/>
        <w:rPr>
          <w:rFonts w:asciiTheme="minorHAnsi" w:hAnsiTheme="minorHAnsi" w:cstheme="minorHAnsi"/>
          <w:b/>
        </w:rPr>
      </w:pPr>
    </w:p>
    <w:p w14:paraId="6E0E8968" w14:textId="77777777" w:rsidR="00280963" w:rsidRPr="0064657E" w:rsidRDefault="00280963" w:rsidP="0064657E">
      <w:pPr>
        <w:pStyle w:val="Punktyumowa"/>
        <w:spacing w:before="0" w:line="276" w:lineRule="auto"/>
        <w:ind w:left="0" w:firstLine="0"/>
        <w:rPr>
          <w:rFonts w:asciiTheme="minorHAnsi" w:hAnsiTheme="minorHAnsi" w:cstheme="minorHAnsi"/>
          <w:snapToGrid w:val="0"/>
        </w:rPr>
      </w:pPr>
      <w:r w:rsidRPr="0064657E">
        <w:rPr>
          <w:rFonts w:asciiTheme="minorHAnsi" w:hAnsiTheme="minorHAnsi" w:cstheme="minorHAnsi"/>
        </w:rPr>
        <w:t>Przedmiotem zamówienia jest:</w:t>
      </w:r>
      <w:r w:rsidRPr="0064657E">
        <w:rPr>
          <w:rFonts w:asciiTheme="minorHAnsi" w:hAnsiTheme="minorHAnsi" w:cstheme="minorHAnsi"/>
          <w:snapToGrid w:val="0"/>
        </w:rPr>
        <w:t xml:space="preserve"> </w:t>
      </w:r>
    </w:p>
    <w:p w14:paraId="3EBA49FA" w14:textId="77777777" w:rsidR="00280963" w:rsidRPr="0064657E" w:rsidRDefault="00280963" w:rsidP="0064657E">
      <w:pPr>
        <w:pStyle w:val="Akapitzlist"/>
        <w:numPr>
          <w:ilvl w:val="0"/>
          <w:numId w:val="1"/>
        </w:numPr>
        <w:spacing w:before="0" w:after="0"/>
        <w:ind w:left="426"/>
        <w:rPr>
          <w:rFonts w:asciiTheme="minorHAnsi" w:eastAsia="Calibri" w:hAnsiTheme="minorHAnsi" w:cstheme="minorHAnsi"/>
          <w:b/>
          <w:sz w:val="24"/>
          <w:szCs w:val="24"/>
        </w:rPr>
      </w:pPr>
      <w:bookmarkStart w:id="0" w:name="_Hlk195872477"/>
      <w:r w:rsidRPr="0064657E">
        <w:rPr>
          <w:rFonts w:asciiTheme="minorHAnsi" w:eastAsia="Calibri" w:hAnsiTheme="minorHAnsi" w:cstheme="minorHAnsi"/>
          <w:b/>
          <w:sz w:val="24"/>
          <w:szCs w:val="24"/>
        </w:rPr>
        <w:t>Utworzenie scenariuszy do szkolenia z wykorzystaniem badań nieniszczących NDT metod</w:t>
      </w:r>
      <w:r w:rsidR="008A1D30" w:rsidRPr="0064657E">
        <w:rPr>
          <w:rFonts w:asciiTheme="minorHAnsi" w:eastAsia="Calibri" w:hAnsiTheme="minorHAnsi" w:cstheme="minorHAnsi"/>
          <w:b/>
          <w:sz w:val="24"/>
          <w:szCs w:val="24"/>
        </w:rPr>
        <w:t>ą prądów wirowych</w:t>
      </w:r>
      <w:r w:rsidRPr="0064657E">
        <w:rPr>
          <w:rFonts w:asciiTheme="minorHAnsi" w:eastAsia="Calibri" w:hAnsiTheme="minorHAnsi" w:cstheme="minorHAnsi"/>
          <w:b/>
          <w:sz w:val="24"/>
          <w:szCs w:val="24"/>
        </w:rPr>
        <w:t>.</w:t>
      </w:r>
    </w:p>
    <w:p w14:paraId="0BB4C494" w14:textId="0539A5CE"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bookmarkStart w:id="1" w:name="_Hlk195872486"/>
      <w:bookmarkEnd w:id="0"/>
      <w:r w:rsidRPr="0064657E">
        <w:rPr>
          <w:rFonts w:asciiTheme="minorHAnsi" w:eastAsia="Calibri" w:hAnsiTheme="minorHAnsi" w:cstheme="minorHAnsi"/>
          <w:sz w:val="24"/>
          <w:szCs w:val="24"/>
        </w:rPr>
        <w:t>Za</w:t>
      </w:r>
      <w:r w:rsidR="00EB7040" w:rsidRPr="0064657E">
        <w:rPr>
          <w:rFonts w:asciiTheme="minorHAnsi" w:eastAsia="Calibri" w:hAnsiTheme="minorHAnsi" w:cstheme="minorHAnsi"/>
          <w:sz w:val="24"/>
          <w:szCs w:val="24"/>
        </w:rPr>
        <w:t>mówienie</w:t>
      </w:r>
      <w:r w:rsidRPr="0064657E">
        <w:rPr>
          <w:rFonts w:asciiTheme="minorHAnsi" w:eastAsia="Calibri" w:hAnsiTheme="minorHAnsi" w:cstheme="minorHAnsi"/>
          <w:sz w:val="24"/>
          <w:szCs w:val="24"/>
        </w:rPr>
        <w:t xml:space="preserve"> zakłada sporządzenie scenariuszy do szkolenia NDT zgodnych z wymogami dokumentacji technicznej dla samolotów powyżej 5700 kg. Scenariusze </w:t>
      </w:r>
      <w:r w:rsidR="005F157F" w:rsidRPr="0064657E">
        <w:rPr>
          <w:rFonts w:asciiTheme="minorHAnsi" w:eastAsia="Calibri" w:hAnsiTheme="minorHAnsi" w:cstheme="minorHAnsi"/>
          <w:sz w:val="24"/>
          <w:szCs w:val="24"/>
        </w:rPr>
        <w:t xml:space="preserve">muszą uwzględniać specyfikację </w:t>
      </w:r>
      <w:r w:rsidRPr="0064657E">
        <w:rPr>
          <w:rFonts w:asciiTheme="minorHAnsi" w:eastAsia="Calibri" w:hAnsiTheme="minorHAnsi" w:cstheme="minorHAnsi"/>
          <w:sz w:val="24"/>
          <w:szCs w:val="24"/>
        </w:rPr>
        <w:t xml:space="preserve">i wymogi technologii Mixed </w:t>
      </w:r>
      <w:proofErr w:type="spellStart"/>
      <w:r w:rsidRPr="0064657E">
        <w:rPr>
          <w:rFonts w:asciiTheme="minorHAnsi" w:eastAsia="Calibri" w:hAnsiTheme="minorHAnsi" w:cstheme="minorHAnsi"/>
          <w:sz w:val="24"/>
          <w:szCs w:val="24"/>
        </w:rPr>
        <w:t>Reality</w:t>
      </w:r>
      <w:proofErr w:type="spellEnd"/>
      <w:r w:rsidRPr="0064657E">
        <w:rPr>
          <w:rFonts w:asciiTheme="minorHAnsi" w:eastAsia="Calibri" w:hAnsiTheme="minorHAnsi" w:cstheme="minorHAnsi"/>
          <w:sz w:val="24"/>
          <w:szCs w:val="24"/>
        </w:rPr>
        <w:t xml:space="preserve"> (MR), tj. możliwości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i ograniczenia jakie daje technologia rozszerzonej rzeczywistości AR, wirtualnej rzeczywistości VR i mieszanej rzeczywistości MR, w tym oprogramowanie i sprzęt. Scenariusze do szkolenia z wykorzystaniem rzeczywistości mieszanej MR muszą obejmować procedury i czynności wykonywane w warunkach rzeczywistych dla przeprowadzania badań nieniszczących NDT metodą </w:t>
      </w:r>
      <w:r w:rsidR="005F157F" w:rsidRPr="0064657E">
        <w:rPr>
          <w:rFonts w:asciiTheme="minorHAnsi" w:eastAsia="Calibri" w:hAnsiTheme="minorHAnsi" w:cstheme="minorHAnsi"/>
          <w:sz w:val="24"/>
          <w:szCs w:val="24"/>
        </w:rPr>
        <w:t xml:space="preserve">prądów wirowych wykorzystywaną </w:t>
      </w:r>
      <w:r w:rsidRPr="0064657E">
        <w:rPr>
          <w:rFonts w:asciiTheme="minorHAnsi" w:eastAsia="Calibri" w:hAnsiTheme="minorHAnsi" w:cstheme="minorHAnsi"/>
          <w:sz w:val="24"/>
          <w:szCs w:val="24"/>
        </w:rPr>
        <w:t xml:space="preserve">w inspekcji statków powietrznych powyżej 5700kg. </w:t>
      </w:r>
    </w:p>
    <w:bookmarkEnd w:id="1"/>
    <w:p w14:paraId="30E6238E"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Scenariusze muszą zawierać:</w:t>
      </w:r>
    </w:p>
    <w:p w14:paraId="07EEC47F" w14:textId="77777777" w:rsidR="00280963" w:rsidRPr="0064657E" w:rsidRDefault="00280963" w:rsidP="0064657E">
      <w:pPr>
        <w:pStyle w:val="Akapitzlist"/>
        <w:numPr>
          <w:ilvl w:val="0"/>
          <w:numId w:val="2"/>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Szczegółowy opis wszystkich czynności niezbędnych do prawidłowego przeprowadzenia badania NDT metodą prądów wirowych.</w:t>
      </w:r>
    </w:p>
    <w:p w14:paraId="6DF501AB" w14:textId="0F9A7FA5" w:rsidR="00280963" w:rsidRPr="0064657E" w:rsidRDefault="00280963" w:rsidP="0064657E">
      <w:pPr>
        <w:pStyle w:val="Akapitzlist"/>
        <w:numPr>
          <w:ilvl w:val="0"/>
          <w:numId w:val="2"/>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Wykaz elementów koniecznych do zaimplementowania w technologii AR i VR, tj. np. urządzenia, środowisko do przeprowadzania badań, niezbędny sprzęt pomiarowy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i sprzęt pomocniczy, itd. </w:t>
      </w:r>
    </w:p>
    <w:p w14:paraId="6B4DEC8A" w14:textId="77777777" w:rsidR="00280963" w:rsidRPr="0064657E" w:rsidRDefault="00280963" w:rsidP="0064657E">
      <w:pPr>
        <w:pStyle w:val="Akapitzlist"/>
        <w:numPr>
          <w:ilvl w:val="0"/>
          <w:numId w:val="2"/>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Szczegółowy skrypt treści tekstowych koniecznych do wykorzystania w trakcie szkolenia, w tym niezbędne napisy, treści wyświetlane podczas wykonywanych czynności, itd.</w:t>
      </w:r>
    </w:p>
    <w:p w14:paraId="277847DF" w14:textId="77777777" w:rsidR="00280963" w:rsidRPr="0064657E" w:rsidRDefault="00280963" w:rsidP="0064657E">
      <w:pPr>
        <w:pStyle w:val="Akapitzlist"/>
        <w:numPr>
          <w:ilvl w:val="0"/>
          <w:numId w:val="2"/>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Szczegółowy skrypt scenariuszy wariantowych dla symulowania błędów, różnych trybów kalibracji oraz wskazań uszkodzeń lub ich braku wyświetlanych na ekranie defektoskopu. Dla każdego z </w:t>
      </w:r>
      <w:r w:rsidR="005F157F" w:rsidRPr="0064657E">
        <w:rPr>
          <w:rFonts w:asciiTheme="minorHAnsi" w:eastAsia="Calibri" w:hAnsiTheme="minorHAnsi" w:cstheme="minorHAnsi"/>
          <w:sz w:val="24"/>
          <w:szCs w:val="24"/>
        </w:rPr>
        <w:t>etapów wymienionych w pkt</w:t>
      </w:r>
      <w:r w:rsidRPr="0064657E">
        <w:rPr>
          <w:rFonts w:asciiTheme="minorHAnsi" w:eastAsia="Calibri" w:hAnsiTheme="minorHAnsi" w:cstheme="minorHAnsi"/>
          <w:sz w:val="24"/>
          <w:szCs w:val="24"/>
        </w:rPr>
        <w:t xml:space="preserve"> 2 należy przygotować po trzy scenariusze wariantowe.</w:t>
      </w:r>
    </w:p>
    <w:p w14:paraId="4C69F27A"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Scenariusz powinien uwzględniać model defektoskopu będąc</w:t>
      </w:r>
      <w:r w:rsidR="008A1D30" w:rsidRPr="0064657E">
        <w:rPr>
          <w:rFonts w:asciiTheme="minorHAnsi" w:eastAsia="Calibri" w:hAnsiTheme="minorHAnsi" w:cstheme="minorHAnsi"/>
          <w:sz w:val="24"/>
          <w:szCs w:val="24"/>
        </w:rPr>
        <w:t>ego w posiadaniu Zamawiającego (</w:t>
      </w:r>
      <w:r w:rsidR="008A1D30" w:rsidRPr="0064657E">
        <w:rPr>
          <w:rFonts w:asciiTheme="minorHAnsi" w:hAnsiTheme="minorHAnsi" w:cstheme="minorHAnsi"/>
          <w:sz w:val="24"/>
          <w:szCs w:val="24"/>
        </w:rPr>
        <w:t xml:space="preserve">defektoskop </w:t>
      </w:r>
      <w:proofErr w:type="spellStart"/>
      <w:r w:rsidR="008A1D30" w:rsidRPr="0064657E">
        <w:rPr>
          <w:rFonts w:asciiTheme="minorHAnsi" w:hAnsiTheme="minorHAnsi" w:cstheme="minorHAnsi"/>
          <w:sz w:val="24"/>
          <w:szCs w:val="24"/>
        </w:rPr>
        <w:t>prądowirowy</w:t>
      </w:r>
      <w:proofErr w:type="spellEnd"/>
      <w:r w:rsidR="008A1D30" w:rsidRPr="0064657E">
        <w:rPr>
          <w:rFonts w:asciiTheme="minorHAnsi" w:hAnsiTheme="minorHAnsi" w:cstheme="minorHAnsi"/>
          <w:sz w:val="24"/>
          <w:szCs w:val="24"/>
        </w:rPr>
        <w:t xml:space="preserve"> NORTEC 600D).</w:t>
      </w:r>
    </w:p>
    <w:p w14:paraId="17882291" w14:textId="77777777" w:rsidR="00280963" w:rsidRPr="0064657E" w:rsidRDefault="00280963" w:rsidP="0064657E">
      <w:pPr>
        <w:pStyle w:val="Akapitzlist"/>
        <w:spacing w:before="0" w:after="0"/>
        <w:ind w:left="426" w:firstLine="0"/>
        <w:rPr>
          <w:rFonts w:asciiTheme="minorHAnsi" w:eastAsia="Calibri" w:hAnsiTheme="minorHAnsi" w:cstheme="minorHAnsi"/>
          <w:sz w:val="24"/>
          <w:szCs w:val="24"/>
        </w:rPr>
      </w:pPr>
    </w:p>
    <w:p w14:paraId="5CA2CBE6" w14:textId="77777777" w:rsidR="00280963" w:rsidRPr="0064657E" w:rsidRDefault="00280963" w:rsidP="0064657E">
      <w:pPr>
        <w:pStyle w:val="Akapitzlist"/>
        <w:numPr>
          <w:ilvl w:val="0"/>
          <w:numId w:val="1"/>
        </w:numPr>
        <w:spacing w:before="0" w:after="0"/>
        <w:ind w:left="426"/>
        <w:rPr>
          <w:rFonts w:asciiTheme="minorHAnsi" w:eastAsia="Calibri" w:hAnsiTheme="minorHAnsi" w:cstheme="minorHAnsi"/>
          <w:b/>
          <w:sz w:val="24"/>
          <w:szCs w:val="24"/>
        </w:rPr>
      </w:pPr>
      <w:bookmarkStart w:id="2" w:name="_Hlk195872498"/>
      <w:r w:rsidRPr="0064657E">
        <w:rPr>
          <w:rFonts w:asciiTheme="minorHAnsi" w:eastAsia="Calibri" w:hAnsiTheme="minorHAnsi" w:cstheme="minorHAnsi"/>
          <w:b/>
          <w:sz w:val="24"/>
          <w:szCs w:val="24"/>
        </w:rPr>
        <w:lastRenderedPageBreak/>
        <w:t xml:space="preserve">Opracowanie szkolenia NDT w Mixed </w:t>
      </w:r>
      <w:proofErr w:type="spellStart"/>
      <w:r w:rsidRPr="0064657E">
        <w:rPr>
          <w:rFonts w:asciiTheme="minorHAnsi" w:eastAsia="Calibri" w:hAnsiTheme="minorHAnsi" w:cstheme="minorHAnsi"/>
          <w:b/>
          <w:sz w:val="24"/>
          <w:szCs w:val="24"/>
        </w:rPr>
        <w:t>Reality</w:t>
      </w:r>
      <w:proofErr w:type="spellEnd"/>
      <w:r w:rsidRPr="0064657E">
        <w:rPr>
          <w:rFonts w:asciiTheme="minorHAnsi" w:eastAsia="Calibri" w:hAnsiTheme="minorHAnsi" w:cstheme="minorHAnsi"/>
          <w:b/>
          <w:sz w:val="24"/>
          <w:szCs w:val="24"/>
        </w:rPr>
        <w:t xml:space="preserve"> na podstawie </w:t>
      </w:r>
      <w:proofErr w:type="spellStart"/>
      <w:r w:rsidRPr="0064657E">
        <w:rPr>
          <w:rFonts w:asciiTheme="minorHAnsi" w:eastAsia="Calibri" w:hAnsiTheme="minorHAnsi" w:cstheme="minorHAnsi"/>
          <w:b/>
          <w:sz w:val="24"/>
          <w:szCs w:val="24"/>
        </w:rPr>
        <w:t>kon</w:t>
      </w:r>
      <w:r w:rsidR="008A1D30" w:rsidRPr="0064657E">
        <w:rPr>
          <w:rFonts w:asciiTheme="minorHAnsi" w:eastAsia="Calibri" w:hAnsiTheme="minorHAnsi" w:cstheme="minorHAnsi"/>
          <w:b/>
          <w:sz w:val="24"/>
          <w:szCs w:val="24"/>
        </w:rPr>
        <w:t>tentu</w:t>
      </w:r>
      <w:proofErr w:type="spellEnd"/>
      <w:r w:rsidR="008A1D30" w:rsidRPr="0064657E">
        <w:rPr>
          <w:rFonts w:asciiTheme="minorHAnsi" w:eastAsia="Calibri" w:hAnsiTheme="minorHAnsi" w:cstheme="minorHAnsi"/>
          <w:b/>
          <w:sz w:val="24"/>
          <w:szCs w:val="24"/>
        </w:rPr>
        <w:t xml:space="preserve"> scenariuszy do szkolenia </w:t>
      </w:r>
      <w:r w:rsidRPr="0064657E">
        <w:rPr>
          <w:rFonts w:asciiTheme="minorHAnsi" w:eastAsia="Calibri" w:hAnsiTheme="minorHAnsi" w:cstheme="minorHAnsi"/>
          <w:b/>
          <w:sz w:val="24"/>
          <w:szCs w:val="24"/>
        </w:rPr>
        <w:t>z wykorzystaniem badań nieniszczących NDT metod</w:t>
      </w:r>
      <w:r w:rsidR="008A1D30" w:rsidRPr="0064657E">
        <w:rPr>
          <w:rFonts w:asciiTheme="minorHAnsi" w:eastAsia="Calibri" w:hAnsiTheme="minorHAnsi" w:cstheme="minorHAnsi"/>
          <w:b/>
          <w:sz w:val="24"/>
          <w:szCs w:val="24"/>
        </w:rPr>
        <w:t>ą prądów wirowych</w:t>
      </w:r>
      <w:r w:rsidRPr="0064657E">
        <w:rPr>
          <w:rFonts w:asciiTheme="minorHAnsi" w:eastAsia="Calibri" w:hAnsiTheme="minorHAnsi" w:cstheme="minorHAnsi"/>
          <w:b/>
          <w:sz w:val="24"/>
          <w:szCs w:val="24"/>
        </w:rPr>
        <w:t>.</w:t>
      </w:r>
    </w:p>
    <w:p w14:paraId="6C750B5F" w14:textId="164D720C" w:rsidR="00280963" w:rsidRPr="0064657E" w:rsidRDefault="00EB7040"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Zamówienie </w:t>
      </w:r>
      <w:r w:rsidR="00280963" w:rsidRPr="0064657E">
        <w:rPr>
          <w:rFonts w:asciiTheme="minorHAnsi" w:eastAsia="Calibri" w:hAnsiTheme="minorHAnsi" w:cstheme="minorHAnsi"/>
          <w:sz w:val="24"/>
          <w:szCs w:val="24"/>
        </w:rPr>
        <w:t xml:space="preserve">zakłada stworzenie innowacyjnego symulatora szkoleń NDT opartego na technologii łączącej wirtualną rzeczywistość VR i rozszerzoną rzeczywistość AR </w:t>
      </w:r>
      <w:r w:rsidR="0007597E">
        <w:rPr>
          <w:rFonts w:asciiTheme="minorHAnsi" w:eastAsia="Calibri" w:hAnsiTheme="minorHAnsi" w:cstheme="minorHAnsi"/>
          <w:sz w:val="24"/>
          <w:szCs w:val="24"/>
        </w:rPr>
        <w:br/>
      </w:r>
      <w:r w:rsidR="00280963" w:rsidRPr="0064657E">
        <w:rPr>
          <w:rFonts w:asciiTheme="minorHAnsi" w:eastAsia="Calibri" w:hAnsiTheme="minorHAnsi" w:cstheme="minorHAnsi"/>
          <w:sz w:val="24"/>
          <w:szCs w:val="24"/>
        </w:rPr>
        <w:t xml:space="preserve">z rzeczywistymi elementami wyposażenia stanowiska do badań nieniszczących, tj. defektoskopem, sondami pomiarowymi oraz badanymi elementami kompozytowymi poszycia statku powietrznego, które zapewni Zamawiający. W działaniu symulatora należy uwzględnić wykorzystanie obiektów rzeczywistych, tj. możliwość odczuwania ich gabarytów oraz masy podczas ćwiczeń, co zapewni pogłębienie immersji zmysłów </w:t>
      </w:r>
      <w:r w:rsidR="0007597E">
        <w:rPr>
          <w:rFonts w:asciiTheme="minorHAnsi" w:eastAsia="Calibri" w:hAnsiTheme="minorHAnsi" w:cstheme="minorHAnsi"/>
          <w:sz w:val="24"/>
          <w:szCs w:val="24"/>
        </w:rPr>
        <w:br/>
      </w:r>
      <w:r w:rsidR="00280963" w:rsidRPr="0064657E">
        <w:rPr>
          <w:rFonts w:asciiTheme="minorHAnsi" w:eastAsia="Calibri" w:hAnsiTheme="minorHAnsi" w:cstheme="minorHAnsi"/>
          <w:sz w:val="24"/>
          <w:szCs w:val="24"/>
        </w:rPr>
        <w:t xml:space="preserve">i wpłynie na poprawę efektów szkolenia. </w:t>
      </w:r>
    </w:p>
    <w:bookmarkEnd w:id="2"/>
    <w:p w14:paraId="61422D07" w14:textId="341CF23A"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Szkolenie z wykorzystaniem symulatora ma na celu przygotowanie uczestników do wykonywania procesu kalibracji defektoskopu oraz badania NDT metodą prądów wirowych poprzez interaktywne wskazówki, praktykę "na żywo" i symulacje wirtualne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następujących etapach:</w:t>
      </w:r>
    </w:p>
    <w:p w14:paraId="42C64693" w14:textId="77777777" w:rsidR="00280963" w:rsidRPr="0064657E" w:rsidRDefault="00280963" w:rsidP="0064657E">
      <w:pPr>
        <w:pStyle w:val="Akapitzlist"/>
        <w:numPr>
          <w:ilvl w:val="2"/>
          <w:numId w:val="1"/>
        </w:numPr>
        <w:tabs>
          <w:tab w:val="left" w:pos="567"/>
        </w:tabs>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Trening w rozszerzonej rzeczywistości (AR), tj. szkolenie w rzeczywistym środowisku </w:t>
      </w:r>
      <w:r w:rsidRPr="0064657E">
        <w:rPr>
          <w:rFonts w:asciiTheme="minorHAnsi" w:eastAsia="Calibri" w:hAnsiTheme="minorHAnsi" w:cstheme="minorHAnsi"/>
          <w:sz w:val="24"/>
          <w:szCs w:val="24"/>
        </w:rPr>
        <w:br/>
        <w:t>z wykorzystaniem nakładek AR, które krok po kroku prowadzą przez proces kalibracji defektoskopu (ETAP 1). Poniżej przedstawiono zarys schematu szkolenia NDT metodą prądów wirowych, prowadzonego z wykorzystaniem rozszerzonej rzeczywistości (AR). Przedstawio</w:t>
      </w:r>
      <w:r w:rsidR="00CF4DA7" w:rsidRPr="0064657E">
        <w:rPr>
          <w:rFonts w:asciiTheme="minorHAnsi" w:eastAsia="Calibri" w:hAnsiTheme="minorHAnsi" w:cstheme="minorHAnsi"/>
          <w:sz w:val="24"/>
          <w:szCs w:val="24"/>
        </w:rPr>
        <w:t>ny opis</w:t>
      </w:r>
      <w:r w:rsidRPr="0064657E">
        <w:rPr>
          <w:rFonts w:asciiTheme="minorHAnsi" w:eastAsia="Calibri" w:hAnsiTheme="minorHAnsi" w:cstheme="minorHAnsi"/>
          <w:sz w:val="24"/>
          <w:szCs w:val="24"/>
        </w:rPr>
        <w:t xml:space="preserve"> stanowi </w:t>
      </w:r>
      <w:r w:rsidR="00CF4DA7" w:rsidRPr="0064657E">
        <w:rPr>
          <w:rFonts w:asciiTheme="minorHAnsi" w:eastAsia="Calibri" w:hAnsiTheme="minorHAnsi" w:cstheme="minorHAnsi"/>
          <w:sz w:val="24"/>
          <w:szCs w:val="24"/>
        </w:rPr>
        <w:t>minimalne wymagania dot.</w:t>
      </w:r>
      <w:r w:rsidRPr="0064657E">
        <w:rPr>
          <w:rFonts w:asciiTheme="minorHAnsi" w:eastAsia="Calibri" w:hAnsiTheme="minorHAnsi" w:cstheme="minorHAnsi"/>
          <w:sz w:val="24"/>
          <w:szCs w:val="24"/>
        </w:rPr>
        <w:t xml:space="preserve"> końcowego szkolenia, a jego ostatec</w:t>
      </w:r>
      <w:r w:rsidR="00CF4DA7" w:rsidRPr="0064657E">
        <w:rPr>
          <w:rFonts w:asciiTheme="minorHAnsi" w:eastAsia="Calibri" w:hAnsiTheme="minorHAnsi" w:cstheme="minorHAnsi"/>
          <w:sz w:val="24"/>
          <w:szCs w:val="24"/>
        </w:rPr>
        <w:t xml:space="preserve">zny przebieg winien zostać zaakceptowany przez </w:t>
      </w:r>
      <w:r w:rsidRPr="0064657E">
        <w:rPr>
          <w:rFonts w:asciiTheme="minorHAnsi" w:eastAsia="Calibri" w:hAnsiTheme="minorHAnsi" w:cstheme="minorHAnsi"/>
          <w:sz w:val="24"/>
          <w:szCs w:val="24"/>
        </w:rPr>
        <w:t>Zamawiając</w:t>
      </w:r>
      <w:r w:rsidR="00CF4DA7" w:rsidRPr="0064657E">
        <w:rPr>
          <w:rFonts w:asciiTheme="minorHAnsi" w:eastAsia="Calibri" w:hAnsiTheme="minorHAnsi" w:cstheme="minorHAnsi"/>
          <w:sz w:val="24"/>
          <w:szCs w:val="24"/>
        </w:rPr>
        <w:t>ego.</w:t>
      </w:r>
    </w:p>
    <w:p w14:paraId="2E045A06" w14:textId="77777777" w:rsidR="0007597E" w:rsidRDefault="0007597E" w:rsidP="0064657E">
      <w:pPr>
        <w:pStyle w:val="Akapitzlist"/>
        <w:spacing w:before="0" w:after="0"/>
        <w:ind w:left="567" w:firstLine="0"/>
        <w:rPr>
          <w:rFonts w:asciiTheme="minorHAnsi" w:eastAsia="Calibri" w:hAnsiTheme="minorHAnsi" w:cstheme="minorHAnsi"/>
          <w:sz w:val="24"/>
          <w:szCs w:val="24"/>
          <w:u w:val="single"/>
        </w:rPr>
      </w:pPr>
    </w:p>
    <w:p w14:paraId="4B8E57DC"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u w:val="single"/>
        </w:rPr>
      </w:pPr>
      <w:r w:rsidRPr="0064657E">
        <w:rPr>
          <w:rFonts w:asciiTheme="minorHAnsi" w:eastAsia="Calibri" w:hAnsiTheme="minorHAnsi" w:cstheme="minorHAnsi"/>
          <w:sz w:val="24"/>
          <w:szCs w:val="24"/>
          <w:u w:val="single"/>
        </w:rPr>
        <w:t>Etap 1: Szkolenie z użyciem rozszerzonej rzeczywistości (AR)</w:t>
      </w:r>
    </w:p>
    <w:p w14:paraId="2ECD605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Cel: Prowadzenie użytkowników przez proces kalibracji defektoskopu w świecie rzeczywistym przy pomocy nakładek AR.</w:t>
      </w:r>
    </w:p>
    <w:p w14:paraId="17F51BFC"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1) Wprowadzenie (szacowany czas ok. 5 minut):</w:t>
      </w:r>
    </w:p>
    <w:p w14:paraId="313F3F21"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Powitanie użytkownika i wyjaśnienie celu szkolenia.</w:t>
      </w:r>
    </w:p>
    <w:p w14:paraId="6265B1BF"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b) Prezentacja urządzenia do badania NDT metodą prądów wirowych z oznaczeniami jego komponentów (np. „Ekran,” „Panel sterowania,” „Przyciski kalibracji”).</w:t>
      </w:r>
    </w:p>
    <w:p w14:paraId="7260E7A4"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 Podkreślenie znaczenia dokładnej kalibracji.</w:t>
      </w:r>
    </w:p>
    <w:p w14:paraId="0AA37711"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2) Przygotowanie (szacowany czas ok. 5 minut):</w:t>
      </w:r>
    </w:p>
    <w:p w14:paraId="3C1B7DA6"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Nakładki AR wskazują elementy potrzebne do kalibracji (np. próbka odniesienia, sonda pomiarowa, przewód).</w:t>
      </w:r>
    </w:p>
    <w:p w14:paraId="05B0252C"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b) Aplikacja AR wskazuje kolejność podłączeń; </w:t>
      </w:r>
    </w:p>
    <w:p w14:paraId="518EB09F"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 Przedstawienie procedury / techniki / metody włączenia urządzenia;</w:t>
      </w:r>
    </w:p>
    <w:p w14:paraId="6A1AA0F8"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d) Sprawdzenie urządzenia w celu upewnienia się, że jest poprawnie przygotowane (np. podłączone kable, włączone zasilanie).</w:t>
      </w:r>
    </w:p>
    <w:p w14:paraId="1A9E48CD"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e) Lista kontrolna pojawia się w menu AR, potwierdzając przygotowanie do kalibracji.</w:t>
      </w:r>
    </w:p>
    <w:p w14:paraId="455B99DE"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3) Kroki kalibracji (szacowany czas ok. 10 minut):</w:t>
      </w:r>
    </w:p>
    <w:p w14:paraId="662AB8BB"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Krok 1: Inicjalizacja urządzenia</w:t>
      </w:r>
    </w:p>
    <w:p w14:paraId="0FFDCB08"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 xml:space="preserve">w aplikacji AR ma być zaprezentowany schemat prawidłowej obsługi urządzenia. </w:t>
      </w:r>
    </w:p>
    <w:p w14:paraId="1662B75E"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w:t>
      </w:r>
      <w:r w:rsidRPr="0064657E">
        <w:rPr>
          <w:rFonts w:asciiTheme="minorHAnsi" w:eastAsia="Calibri" w:hAnsiTheme="minorHAnsi" w:cstheme="minorHAnsi"/>
          <w:sz w:val="24"/>
          <w:szCs w:val="24"/>
        </w:rPr>
        <w:tab/>
        <w:t>Nakładka tekstowa, przykład: „Naciśnij przycisk zasilania, aby włączyć urządzenie. Poczekaj, aż system się zainicjalizuje.”</w:t>
      </w:r>
    </w:p>
    <w:p w14:paraId="6421533C"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b) Krok 2: Badanie sondą pomiarową</w:t>
      </w:r>
    </w:p>
    <w:p w14:paraId="6D83069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Animacja AR pokazuje, jak prawidłowo umieścić sondę pomiarową nad próbką i jak przesuwać.</w:t>
      </w:r>
    </w:p>
    <w:p w14:paraId="56A0372D"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Informacja zwrotna: Jeśli sonda jest umieszczona nieprawidłowo, system przekazuje informację w czasie rzeczywistym (np. „za wysoko, za szybko, Dostosuj, etc.”).</w:t>
      </w:r>
    </w:p>
    <w:p w14:paraId="5B71AA4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 Krok 3: Interakcja z oprogramowaniem</w:t>
      </w:r>
    </w:p>
    <w:p w14:paraId="329DC247"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Nakładki AR prowadzą użytkownika do panelu sterowania lub podłączonego komputera.</w:t>
      </w:r>
    </w:p>
    <w:p w14:paraId="6932F3E2"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Podświetlenie menu kalibracji na interfejsie urządzenia.</w:t>
      </w:r>
    </w:p>
    <w:p w14:paraId="62C319FD"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Holograficzny kursor demonstruje nawigację po menu w celu wybrania opcji „Kalibracja” oraz kolejnych kroków.</w:t>
      </w:r>
    </w:p>
    <w:p w14:paraId="71C8E689"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d) Krok 4: Dostosowania i potwierdzenie</w:t>
      </w:r>
    </w:p>
    <w:p w14:paraId="4340F7A0"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Użytkownicy są instruowani, jak dostosować określone parametry (np. czułość, balans, wzmocnienie).</w:t>
      </w:r>
    </w:p>
    <w:p w14:paraId="2E6897A8"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Aplikacja AR zapewnia wskazówki w czasie rzeczywistym za pomocą wskaźników wizualnych (np. obracanie pokrętła, naciskanie przycisków).</w:t>
      </w:r>
    </w:p>
    <w:p w14:paraId="7D8EDC66"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Aplikacja AR wyświetla status kalibracji (np. „90% ukończono”).</w:t>
      </w:r>
    </w:p>
    <w:p w14:paraId="6CAA231F"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 xml:space="preserve">Wyświetlenie </w:t>
      </w:r>
      <w:proofErr w:type="spellStart"/>
      <w:r w:rsidRPr="0064657E">
        <w:rPr>
          <w:rFonts w:asciiTheme="minorHAnsi" w:eastAsia="Calibri" w:hAnsiTheme="minorHAnsi" w:cstheme="minorHAnsi"/>
          <w:sz w:val="24"/>
          <w:szCs w:val="24"/>
        </w:rPr>
        <w:t>check</w:t>
      </w:r>
      <w:proofErr w:type="spellEnd"/>
      <w:r w:rsidRPr="0064657E">
        <w:rPr>
          <w:rFonts w:asciiTheme="minorHAnsi" w:eastAsia="Calibri" w:hAnsiTheme="minorHAnsi" w:cstheme="minorHAnsi"/>
          <w:sz w:val="24"/>
          <w:szCs w:val="24"/>
        </w:rPr>
        <w:t xml:space="preserve"> listy wszystkich sprawdzonych parametrów. </w:t>
      </w:r>
    </w:p>
    <w:p w14:paraId="56125605"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4) Zakończenie i weryfikacja (szacowany czas ok. 2 minuty):</w:t>
      </w:r>
    </w:p>
    <w:p w14:paraId="187ADE1A"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Aplikacja AR weryfikuje kalibrację i potwierdza sukces.</w:t>
      </w:r>
    </w:p>
    <w:p w14:paraId="3CA74E95"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b) Wiadomość holograficzna: „Kalibracja zakończona! Upewnij się, że narzędzia są poprawnie schowane i zrestartuj urządzenie, jeśli to konieczne.”</w:t>
      </w:r>
    </w:p>
    <w:p w14:paraId="797E7A60"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 Użytkownicy są zachęcani do powtórzenia procesu w celu przećwiczenia.</w:t>
      </w:r>
    </w:p>
    <w:p w14:paraId="0429A353" w14:textId="77777777" w:rsidR="00280963" w:rsidRPr="0064657E" w:rsidRDefault="00280963" w:rsidP="0064657E">
      <w:pPr>
        <w:pStyle w:val="Akapitzlist"/>
        <w:spacing w:before="0" w:after="0"/>
        <w:ind w:left="709" w:firstLine="0"/>
        <w:rPr>
          <w:rFonts w:asciiTheme="minorHAnsi" w:eastAsia="Calibri" w:hAnsiTheme="minorHAnsi" w:cstheme="minorHAnsi"/>
          <w:sz w:val="24"/>
          <w:szCs w:val="24"/>
        </w:rPr>
      </w:pPr>
    </w:p>
    <w:p w14:paraId="4C6B50BD" w14:textId="77777777" w:rsidR="00CF4DA7" w:rsidRDefault="00280963" w:rsidP="0064657E">
      <w:pPr>
        <w:pStyle w:val="Akapitzlist"/>
        <w:numPr>
          <w:ilvl w:val="2"/>
          <w:numId w:val="1"/>
        </w:numPr>
        <w:tabs>
          <w:tab w:val="left" w:pos="567"/>
        </w:tabs>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Trening w </w:t>
      </w:r>
      <w:bookmarkStart w:id="3" w:name="_Hlk195639594"/>
      <w:r w:rsidRPr="0064657E">
        <w:rPr>
          <w:rFonts w:asciiTheme="minorHAnsi" w:eastAsia="Calibri" w:hAnsiTheme="minorHAnsi" w:cstheme="minorHAnsi"/>
          <w:sz w:val="24"/>
          <w:szCs w:val="24"/>
        </w:rPr>
        <w:t>wirtualnej rzeczywistości (VR)</w:t>
      </w:r>
      <w:bookmarkEnd w:id="3"/>
      <w:r w:rsidRPr="0064657E">
        <w:rPr>
          <w:rFonts w:asciiTheme="minorHAnsi" w:eastAsia="Calibri" w:hAnsiTheme="minorHAnsi" w:cstheme="minorHAnsi"/>
          <w:sz w:val="24"/>
          <w:szCs w:val="24"/>
        </w:rPr>
        <w:t xml:space="preserve">, tj. szkolenie w pełni symulowanym środowisku wirtualnym, umożliwiające użytkownikom samodzielną praktykę bez użycia fizycznego sprzętu (ETAP 2). Poniżej przedstawiono zarys schematu szkolenia NDT metodą prądów wirowych, prowadzonego z wykorzystaniem wirtualnej rzeczywistości (VR). </w:t>
      </w:r>
      <w:r w:rsidR="00CF4DA7" w:rsidRPr="0064657E">
        <w:rPr>
          <w:rFonts w:asciiTheme="minorHAnsi" w:eastAsia="Calibri" w:hAnsiTheme="minorHAnsi" w:cstheme="minorHAnsi"/>
          <w:sz w:val="24"/>
          <w:szCs w:val="24"/>
        </w:rPr>
        <w:t>Przedstawiony opis stanowi minimalne wymagania dot. końcowego szkolenia, a jego ostateczny przebieg winien zostać zaakceptowany przez Zamawiającego.</w:t>
      </w:r>
    </w:p>
    <w:p w14:paraId="766223CD" w14:textId="77777777" w:rsidR="0007597E" w:rsidRPr="0064657E" w:rsidRDefault="0007597E" w:rsidP="0007597E">
      <w:pPr>
        <w:pStyle w:val="Akapitzlist"/>
        <w:tabs>
          <w:tab w:val="left" w:pos="567"/>
        </w:tabs>
        <w:spacing w:before="0" w:after="0"/>
        <w:ind w:left="567" w:firstLine="0"/>
        <w:rPr>
          <w:rFonts w:asciiTheme="minorHAnsi" w:eastAsia="Calibri" w:hAnsiTheme="minorHAnsi" w:cstheme="minorHAnsi"/>
          <w:sz w:val="24"/>
          <w:szCs w:val="24"/>
        </w:rPr>
      </w:pPr>
    </w:p>
    <w:p w14:paraId="4C05353B" w14:textId="77777777" w:rsidR="00280963" w:rsidRPr="0064657E" w:rsidRDefault="00280963" w:rsidP="0064657E">
      <w:pPr>
        <w:pStyle w:val="Akapitzlist"/>
        <w:numPr>
          <w:ilvl w:val="2"/>
          <w:numId w:val="1"/>
        </w:numPr>
        <w:spacing w:before="0" w:after="0"/>
        <w:ind w:left="0" w:firstLine="0"/>
        <w:rPr>
          <w:rFonts w:asciiTheme="minorHAnsi" w:eastAsia="Calibri" w:hAnsiTheme="minorHAnsi" w:cstheme="minorHAnsi"/>
          <w:sz w:val="24"/>
          <w:szCs w:val="24"/>
          <w:u w:val="single"/>
        </w:rPr>
      </w:pPr>
      <w:r w:rsidRPr="0064657E">
        <w:rPr>
          <w:rFonts w:asciiTheme="minorHAnsi" w:eastAsia="Calibri" w:hAnsiTheme="minorHAnsi" w:cstheme="minorHAnsi"/>
          <w:sz w:val="24"/>
          <w:szCs w:val="24"/>
          <w:u w:val="single"/>
        </w:rPr>
        <w:t>Etap 2: Szkolenie z użyciem wirtualnej rzeczywistości (VR)</w:t>
      </w:r>
    </w:p>
    <w:p w14:paraId="7ED7F8B7"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Cel: Umożliwienie użytkownikom ćwiczenia kalibracji defektoskopu w bezpiecznym, symulowanym środowisku.</w:t>
      </w:r>
    </w:p>
    <w:p w14:paraId="3E6D6DFB"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1) Wprowadzenie (szacowany czas ok. 2 minuty):</w:t>
      </w:r>
    </w:p>
    <w:p w14:paraId="07210670"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 xml:space="preserve">a) Użytkownicy wchodzą do w pełni interaktywnego wirtualnego środowiska odwzorowującego urządzenie i środowisko badawcze. </w:t>
      </w:r>
    </w:p>
    <w:p w14:paraId="19009868" w14:textId="558579EE"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lastRenderedPageBreak/>
        <w:t xml:space="preserve">b) Wirtualny instruktor przedstawia cel, przykład: „W tej sesji można przećwiczyć kalibrację metodą prądów wirowych w środowisku symulowanym. Postępuj zgodnie </w:t>
      </w:r>
      <w:r w:rsidR="0007597E">
        <w:rPr>
          <w:rFonts w:asciiTheme="minorHAnsi" w:eastAsia="Calibri" w:hAnsiTheme="minorHAnsi" w:cstheme="minorHAnsi"/>
        </w:rPr>
        <w:br/>
      </w:r>
      <w:r w:rsidRPr="0064657E">
        <w:rPr>
          <w:rFonts w:asciiTheme="minorHAnsi" w:eastAsia="Calibri" w:hAnsiTheme="minorHAnsi" w:cstheme="minorHAnsi"/>
        </w:rPr>
        <w:t>z instrukcjami, aby przejść dalej.”</w:t>
      </w:r>
    </w:p>
    <w:p w14:paraId="46E39D94"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2) Symulacja procesu kalibracji (10-15 minut):</w:t>
      </w:r>
    </w:p>
    <w:p w14:paraId="252121C4"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a) Użytkownicy wchodzą w interakcję z wirtualnym urządzeniem przy użyciu śledzenia dłoni lub kontrolerów.</w:t>
      </w:r>
    </w:p>
    <w:p w14:paraId="03191E5E"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 xml:space="preserve">b) Krok po kroku: </w:t>
      </w:r>
    </w:p>
    <w:p w14:paraId="75AEBE88"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Wirtualne podpowiedzi wskazują kolejne działania (np. „Podnieś sondę pomiarową, przesuń w lewo”).</w:t>
      </w:r>
    </w:p>
    <w:p w14:paraId="4BD06510"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Błędy są korygowane w czasie rzeczywistym (np. „Nieprawidłowe umieszczenie. Spróbuj ponownie.”).</w:t>
      </w:r>
    </w:p>
    <w:p w14:paraId="14C1F8BF"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c) Użytkownicy muszą nawigować po menu urządzenia, aby zakończyć kalibrację.</w:t>
      </w:r>
    </w:p>
    <w:p w14:paraId="70707A5F"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d) System wymusza sprawdzenie i weryfikację wszystkich parametrów, których nauczono się podczas Etapu 1.</w:t>
      </w:r>
    </w:p>
    <w:p w14:paraId="26137730"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3) Warianty scenariuszy:</w:t>
      </w:r>
    </w:p>
    <w:p w14:paraId="53D03CD6"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 xml:space="preserve">a) W aplikacji VR wprowadza się różnorodność, np.: </w:t>
      </w:r>
    </w:p>
    <w:p w14:paraId="76BAB3C2"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Symulowanie błędów (np. źle umieszczona sonda, niepoprawnie skalibrowany sygnał, awaria oprogramowania) – minimum 3 scenariusze błędów użycia.</w:t>
      </w:r>
    </w:p>
    <w:p w14:paraId="738F0765"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 xml:space="preserve">Różne tryby kalibracji lub warunki środowiskowe (np. słabe oświetlenie, rozproszenia) – minimum 3 scenariusze warunków użycia. </w:t>
      </w:r>
    </w:p>
    <w:p w14:paraId="511B9983"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b) Kursanci muszą rozwiązać problemy i dostosować się do sytuacji.</w:t>
      </w:r>
    </w:p>
    <w:p w14:paraId="2ADD1F1E" w14:textId="77777777" w:rsidR="00280963" w:rsidRPr="0064657E" w:rsidRDefault="00280963" w:rsidP="0064657E">
      <w:pPr>
        <w:spacing w:before="0" w:after="0"/>
        <w:ind w:left="567" w:firstLine="0"/>
        <w:rPr>
          <w:rFonts w:asciiTheme="minorHAnsi" w:eastAsia="Calibri" w:hAnsiTheme="minorHAnsi" w:cstheme="minorHAnsi"/>
        </w:rPr>
      </w:pPr>
      <w:r w:rsidRPr="0064657E">
        <w:rPr>
          <w:rFonts w:asciiTheme="minorHAnsi" w:eastAsia="Calibri" w:hAnsiTheme="minorHAnsi" w:cstheme="minorHAnsi"/>
        </w:rPr>
        <w:t xml:space="preserve">Istotnym punktem tego elementu jest pełne odwzorowanie środowiska badawczego. Kalibracja sprzętu oraz jego testowe użycie muszą odbywać się w pomieszczeniu do tego dedykowanym. </w:t>
      </w:r>
    </w:p>
    <w:p w14:paraId="7FFF8448"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4)  Ocena i informacja zwrotna (3 minuty):</w:t>
      </w:r>
    </w:p>
    <w:p w14:paraId="0882BBD1"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 xml:space="preserve">a) Po ukończeniu użytkownicy otrzymują raport z wynikami: </w:t>
      </w:r>
    </w:p>
    <w:p w14:paraId="1A6BE591"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Dokładność: Procent poprawnie wykonanych kroków.</w:t>
      </w:r>
    </w:p>
    <w:p w14:paraId="3852BEB2"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Czas: Czas potrzebny na wykonanie kalibracji.</w:t>
      </w:r>
    </w:p>
    <w:p w14:paraId="596A9664"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w:t>
      </w:r>
      <w:r w:rsidRPr="0064657E">
        <w:rPr>
          <w:rFonts w:asciiTheme="minorHAnsi" w:eastAsia="Calibri" w:hAnsiTheme="minorHAnsi" w:cstheme="minorHAnsi"/>
        </w:rPr>
        <w:tab/>
        <w:t>Analiza błędów: Szczegółowy opis błędów i wskazówki do poprawy.</w:t>
      </w:r>
    </w:p>
    <w:p w14:paraId="69187176" w14:textId="77777777" w:rsidR="00280963" w:rsidRPr="0064657E" w:rsidRDefault="00280963" w:rsidP="0064657E">
      <w:pPr>
        <w:spacing w:before="0" w:after="0"/>
        <w:ind w:left="709" w:hanging="142"/>
        <w:rPr>
          <w:rFonts w:asciiTheme="minorHAnsi" w:eastAsia="Calibri" w:hAnsiTheme="minorHAnsi" w:cstheme="minorHAnsi"/>
        </w:rPr>
      </w:pPr>
      <w:r w:rsidRPr="0064657E">
        <w:rPr>
          <w:rFonts w:asciiTheme="minorHAnsi" w:eastAsia="Calibri" w:hAnsiTheme="minorHAnsi" w:cstheme="minorHAnsi"/>
        </w:rPr>
        <w:t>b) Użytkownicy są zachęcani do powtórzenia sesji VR w celu poprawy umiejętności.</w:t>
      </w:r>
    </w:p>
    <w:p w14:paraId="69C5B4B9" w14:textId="77777777" w:rsidR="00280963" w:rsidRPr="0064657E" w:rsidRDefault="00280963" w:rsidP="0064657E">
      <w:pPr>
        <w:spacing w:before="0" w:after="0"/>
        <w:ind w:left="709" w:hanging="142"/>
        <w:rPr>
          <w:rFonts w:asciiTheme="minorHAnsi" w:eastAsia="Calibri" w:hAnsiTheme="minorHAnsi" w:cstheme="minorHAnsi"/>
        </w:rPr>
      </w:pPr>
    </w:p>
    <w:p w14:paraId="60B31CE2" w14:textId="77777777" w:rsidR="00280963" w:rsidRPr="0064657E" w:rsidRDefault="00280963" w:rsidP="0064657E">
      <w:pPr>
        <w:pStyle w:val="Akapitzlist"/>
        <w:numPr>
          <w:ilvl w:val="2"/>
          <w:numId w:val="1"/>
        </w:numPr>
        <w:tabs>
          <w:tab w:val="left" w:pos="567"/>
        </w:tabs>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Trening w mieszanej rzeczywistości (MR), tj. szkolenie z wykorzystaniem fizycznych elementów urządzeń pomiarowych i badanych obiektów oraz środowiska AR i VR (ETAP 3 i ETAP 4). Poniżej przedstawiono zarys schematu szkolenia NDT metodą</w:t>
      </w:r>
      <w:r w:rsidR="005F157F" w:rsidRPr="0064657E">
        <w:rPr>
          <w:rFonts w:asciiTheme="minorHAnsi" w:eastAsia="Calibri" w:hAnsiTheme="minorHAnsi" w:cstheme="minorHAnsi"/>
          <w:sz w:val="24"/>
          <w:szCs w:val="24"/>
        </w:rPr>
        <w:t xml:space="preserve"> prądów wirowych, prowadzonego </w:t>
      </w:r>
      <w:r w:rsidRPr="0064657E">
        <w:rPr>
          <w:rFonts w:asciiTheme="minorHAnsi" w:eastAsia="Calibri" w:hAnsiTheme="minorHAnsi" w:cstheme="minorHAnsi"/>
          <w:sz w:val="24"/>
          <w:szCs w:val="24"/>
        </w:rPr>
        <w:t>z wykorzystaniem mieszanej rzeczywistości (MR)</w:t>
      </w:r>
      <w:r w:rsidR="00CF4DA7" w:rsidRPr="0064657E">
        <w:rPr>
          <w:rFonts w:asciiTheme="minorHAnsi" w:eastAsia="Calibri" w:hAnsiTheme="minorHAnsi" w:cstheme="minorHAnsi"/>
          <w:sz w:val="24"/>
          <w:szCs w:val="24"/>
        </w:rPr>
        <w:t>. Przedstawiony opis stanowi minimalne wymagania dot. końcowego szkolenia, a jego ostateczny przebieg winien zostać zaakceptowany przez Zamawiającego.</w:t>
      </w:r>
    </w:p>
    <w:p w14:paraId="77FE570B" w14:textId="77777777" w:rsidR="0007597E" w:rsidRDefault="0007597E" w:rsidP="0064657E">
      <w:pPr>
        <w:pStyle w:val="Akapitzlist"/>
        <w:spacing w:before="0" w:after="0"/>
        <w:ind w:left="567" w:firstLine="0"/>
        <w:rPr>
          <w:rFonts w:asciiTheme="minorHAnsi" w:eastAsia="Calibri" w:hAnsiTheme="minorHAnsi" w:cstheme="minorHAnsi"/>
          <w:sz w:val="24"/>
          <w:szCs w:val="24"/>
          <w:u w:val="single"/>
        </w:rPr>
      </w:pPr>
    </w:p>
    <w:p w14:paraId="5267F7B9" w14:textId="7CA377A6" w:rsidR="00280963" w:rsidRPr="0064657E" w:rsidRDefault="00280963" w:rsidP="0064657E">
      <w:pPr>
        <w:pStyle w:val="Akapitzlist"/>
        <w:spacing w:before="0" w:after="0"/>
        <w:ind w:left="567" w:firstLine="0"/>
        <w:rPr>
          <w:rFonts w:asciiTheme="minorHAnsi" w:eastAsia="Calibri" w:hAnsiTheme="minorHAnsi" w:cstheme="minorHAnsi"/>
          <w:sz w:val="24"/>
          <w:szCs w:val="24"/>
          <w:u w:val="single"/>
        </w:rPr>
      </w:pPr>
      <w:r w:rsidRPr="0064657E">
        <w:rPr>
          <w:rFonts w:asciiTheme="minorHAnsi" w:eastAsia="Calibri" w:hAnsiTheme="minorHAnsi" w:cstheme="minorHAnsi"/>
          <w:sz w:val="24"/>
          <w:szCs w:val="24"/>
          <w:u w:val="single"/>
        </w:rPr>
        <w:t xml:space="preserve">Etap 3: Szkolenie z użyciem rozszerzonej rzeczywistości (AR) dla badanego elementu </w:t>
      </w:r>
      <w:r w:rsidR="0007597E">
        <w:rPr>
          <w:rFonts w:asciiTheme="minorHAnsi" w:eastAsia="Calibri" w:hAnsiTheme="minorHAnsi" w:cstheme="minorHAnsi"/>
          <w:sz w:val="24"/>
          <w:szCs w:val="24"/>
          <w:u w:val="single"/>
        </w:rPr>
        <w:br/>
      </w:r>
      <w:r w:rsidRPr="0064657E">
        <w:rPr>
          <w:rFonts w:asciiTheme="minorHAnsi" w:eastAsia="Calibri" w:hAnsiTheme="minorHAnsi" w:cstheme="minorHAnsi"/>
          <w:sz w:val="24"/>
          <w:szCs w:val="24"/>
          <w:u w:val="single"/>
        </w:rPr>
        <w:t>z konstrukcji lotniczej - rzeczywistość mieszana (MR)</w:t>
      </w:r>
    </w:p>
    <w:p w14:paraId="79974414"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1) Wprowadzenie (szacowany czas ok. 5 minut):</w:t>
      </w:r>
    </w:p>
    <w:p w14:paraId="3B1BA53B"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a) Powitanie użytkownika i wyjaśnienie celu szkolenia.</w:t>
      </w:r>
    </w:p>
    <w:p w14:paraId="2E9EACEA"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b) Demonstracja dokumentacji technicznej dla której będzie wykonane badanie.</w:t>
      </w:r>
    </w:p>
    <w:p w14:paraId="185C56BD"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 Szczegółowe omówienie sposobu realizacji badania z wzięciem pod uwagę wymagań sprzętowych (weryfikacja parametrów sprzętu).</w:t>
      </w:r>
    </w:p>
    <w:p w14:paraId="29786050"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d) Przedstawienie obiektu badanego z omówieniem sposobu wykonania badania. </w:t>
      </w:r>
    </w:p>
    <w:p w14:paraId="0A1393C4" w14:textId="2632137E"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Kalibracja analogicznie jak w przypadku punktów 1 – 4 dla poprzedniego ćwiczenia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w Etapie 1. </w:t>
      </w:r>
    </w:p>
    <w:p w14:paraId="2C186A3F"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2) Badanie elementu (szacowany czas ok. 15 minut):</w:t>
      </w:r>
    </w:p>
    <w:p w14:paraId="3FB0B486"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Krok 1: Badanie sondą pomiarową</w:t>
      </w:r>
    </w:p>
    <w:p w14:paraId="790A570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Świecący holograficzny wskaźnik pojawia się nad badanym elementem – wskazuje ścieżki pomiarowe.</w:t>
      </w:r>
    </w:p>
    <w:p w14:paraId="1CB9023B" w14:textId="6A2289BC"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 xml:space="preserve">Animacja AR pokazuje, jak prawidłowo umieścić sondę pomiarową nad elementem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i jak przesuwać.</w:t>
      </w:r>
    </w:p>
    <w:p w14:paraId="009759E5"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Informacja zwrotna: Jeśli sonda jest umieszczona nieprawidłowo lub na nieprawidłowej ścieżce, system przekazuje informację w czasie rzeczywistym (np. „wyszedłeś poza obszar, za szybko, dostosuj, etc.”).</w:t>
      </w:r>
    </w:p>
    <w:p w14:paraId="49604C1B"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b) Krok 2: Analiza wskazań </w:t>
      </w:r>
    </w:p>
    <w:p w14:paraId="0E547E35"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Świecący holograficzny wskaźnik pojawia się nad uszkodzonym obszarem badanego elementu – wskazuje ścieżki pomiarowe i zarys wady.</w:t>
      </w:r>
    </w:p>
    <w:p w14:paraId="5A7A606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Animacja AR pokazuje, jak prawidłowo umieścić sondę pomiarową nad elementem, jak przesuwać i jak wyglądają wskazania.</w:t>
      </w:r>
    </w:p>
    <w:p w14:paraId="23D0AB74"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Informacja zwrotna: Jeśli proces jest przeprowadzony nieprawidłowo pojawia się komunikat – nieprawidłowo.</w:t>
      </w:r>
    </w:p>
    <w:p w14:paraId="174E53CA"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 xml:space="preserve">Następnie badany jest obszar, w którym nie ma uszkodzeń w celu nauczenia interpretacji wskazań. </w:t>
      </w:r>
    </w:p>
    <w:p w14:paraId="32F12D46"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Omówienie wyników – wyświetlenie uzyskanych wskazań.</w:t>
      </w:r>
    </w:p>
    <w:p w14:paraId="69629571" w14:textId="14BB8493"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3) Ponowna weryfikacja kalibracji: jak w przypadku punktów 1 </w:t>
      </w:r>
      <w:r w:rsidR="0064657E">
        <w:rPr>
          <w:rFonts w:asciiTheme="minorHAnsi" w:eastAsia="Calibri" w:hAnsiTheme="minorHAnsi" w:cstheme="minorHAnsi"/>
          <w:sz w:val="24"/>
          <w:szCs w:val="24"/>
        </w:rPr>
        <w:t xml:space="preserve">– 4 dla poprzedniego ćwiczenia </w:t>
      </w:r>
      <w:r w:rsidRPr="0064657E">
        <w:rPr>
          <w:rFonts w:asciiTheme="minorHAnsi" w:eastAsia="Calibri" w:hAnsiTheme="minorHAnsi" w:cstheme="minorHAnsi"/>
          <w:sz w:val="24"/>
          <w:szCs w:val="24"/>
        </w:rPr>
        <w:t>w Etapie 1.</w:t>
      </w:r>
    </w:p>
    <w:p w14:paraId="060C070A" w14:textId="77777777" w:rsidR="00280963" w:rsidRPr="0064657E" w:rsidRDefault="00280963" w:rsidP="0064657E">
      <w:pPr>
        <w:pStyle w:val="Akapitzlist"/>
        <w:spacing w:before="0" w:after="0"/>
        <w:ind w:firstLine="0"/>
        <w:rPr>
          <w:rFonts w:asciiTheme="minorHAnsi" w:eastAsia="Calibri" w:hAnsiTheme="minorHAnsi" w:cstheme="minorHAnsi"/>
          <w:sz w:val="24"/>
          <w:szCs w:val="24"/>
        </w:rPr>
      </w:pPr>
    </w:p>
    <w:p w14:paraId="1676CF32" w14:textId="4A0ADDA5" w:rsidR="00280963" w:rsidRPr="0064657E" w:rsidRDefault="00280963" w:rsidP="0064657E">
      <w:pPr>
        <w:pStyle w:val="Akapitzlist"/>
        <w:spacing w:before="0" w:after="0"/>
        <w:ind w:left="567" w:firstLine="0"/>
        <w:rPr>
          <w:rFonts w:asciiTheme="minorHAnsi" w:eastAsia="Calibri" w:hAnsiTheme="minorHAnsi" w:cstheme="minorHAnsi"/>
          <w:sz w:val="24"/>
          <w:szCs w:val="24"/>
          <w:u w:val="single"/>
        </w:rPr>
      </w:pPr>
      <w:r w:rsidRPr="0064657E">
        <w:rPr>
          <w:rFonts w:asciiTheme="minorHAnsi" w:eastAsia="Calibri" w:hAnsiTheme="minorHAnsi" w:cstheme="minorHAnsi"/>
          <w:sz w:val="24"/>
          <w:szCs w:val="24"/>
          <w:u w:val="single"/>
        </w:rPr>
        <w:t xml:space="preserve">Etap 4: Szkolenie z użyciem wirtualnej rzeczywistości (VR) dla badanego elementu </w:t>
      </w:r>
      <w:r w:rsidR="0007597E">
        <w:rPr>
          <w:rFonts w:asciiTheme="minorHAnsi" w:eastAsia="Calibri" w:hAnsiTheme="minorHAnsi" w:cstheme="minorHAnsi"/>
          <w:sz w:val="24"/>
          <w:szCs w:val="24"/>
          <w:u w:val="single"/>
        </w:rPr>
        <w:br/>
      </w:r>
      <w:r w:rsidRPr="0064657E">
        <w:rPr>
          <w:rFonts w:asciiTheme="minorHAnsi" w:eastAsia="Calibri" w:hAnsiTheme="minorHAnsi" w:cstheme="minorHAnsi"/>
          <w:sz w:val="24"/>
          <w:szCs w:val="24"/>
          <w:u w:val="single"/>
        </w:rPr>
        <w:t>z konstrukcji lotniczej - rzeczywistość mieszana (MR)</w:t>
      </w:r>
    </w:p>
    <w:p w14:paraId="66F76C5B"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1) Wprowadzenie (szacowany czas ok. 5 minut):</w:t>
      </w:r>
    </w:p>
    <w:p w14:paraId="3D04CBEE"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Powitanie użytkownika i wyjaśnienie celu szkolenia.</w:t>
      </w:r>
    </w:p>
    <w:p w14:paraId="7C104060"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b) Demonstracja dokumentacji technicznej dla której będzie wykonane badanie.</w:t>
      </w:r>
    </w:p>
    <w:p w14:paraId="168297B1"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c) Szczegółowe omówienie sposobu realizacji badania z wzięciem pod uwagę wymagań sprzętowych (weryfikacja parametrów sprzętu).</w:t>
      </w:r>
    </w:p>
    <w:p w14:paraId="2B021BAC"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d) Przedstawienie obiektu badanego z omówieniem sposobu wykonania badania. </w:t>
      </w:r>
    </w:p>
    <w:p w14:paraId="0AEC5C12" w14:textId="1DE5CF72"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Kalibracja analogicznie jak w przypadku punktów 1 – 4 dla poprzedniego ćwiczenia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w Etapie 2. </w:t>
      </w:r>
    </w:p>
    <w:p w14:paraId="2894D610"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2) Badanie elementu (szacowany czas ok. 20 minut):</w:t>
      </w:r>
    </w:p>
    <w:p w14:paraId="70E4EE24"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a) Krok 1: Badanie sondą pomiarową</w:t>
      </w:r>
    </w:p>
    <w:p w14:paraId="1990BC1D"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w:t>
      </w:r>
      <w:r w:rsidRPr="0064657E">
        <w:rPr>
          <w:rFonts w:asciiTheme="minorHAnsi" w:eastAsia="Calibri" w:hAnsiTheme="minorHAnsi" w:cstheme="minorHAnsi"/>
          <w:sz w:val="24"/>
          <w:szCs w:val="24"/>
        </w:rPr>
        <w:tab/>
        <w:t>Wirtualna sonda pojawia się nad obiektem badanym. W tym miejscu konieczne jest zastosowanie obiektu rzeczywistego, który w VR stanowić będzie fragment poszycia samolotu.</w:t>
      </w:r>
    </w:p>
    <w:p w14:paraId="608D60B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 xml:space="preserve">Użytkownicy wchodzą w interakcję przesuwając sondę po wskazanym obszarze. </w:t>
      </w:r>
    </w:p>
    <w:p w14:paraId="2AC3ADC3"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Pojawiają się podpowiedzi i oceny, jeżeli proces jest źle prowadzony.</w:t>
      </w:r>
    </w:p>
    <w:p w14:paraId="2FEDD98C" w14:textId="14540D5A"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w:t>
      </w:r>
      <w:r w:rsidRPr="0064657E">
        <w:rPr>
          <w:rFonts w:asciiTheme="minorHAnsi" w:eastAsia="Calibri" w:hAnsiTheme="minorHAnsi" w:cstheme="minorHAnsi"/>
          <w:sz w:val="24"/>
          <w:szCs w:val="24"/>
        </w:rPr>
        <w:tab/>
        <w:t xml:space="preserve">Pojawiają się na ekranie defektoskopu wskazania od uszkodzeń lub ich brak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z omówieniem – 3 scenariusze</w:t>
      </w:r>
    </w:p>
    <w:p w14:paraId="52BFA32E" w14:textId="51E5E19C"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Istotnym punktem tego elementu jest pełne odwzorowanie środowiska badawczego. Kalibracja sprzętu oraz jego testowe użycie muszą odbywać się w pomieszczeniu do tego dedykowanym. Szczególnie istotnym elementem jest prowadzenie symulacj</w:t>
      </w:r>
      <w:r w:rsidR="0064657E">
        <w:rPr>
          <w:rFonts w:asciiTheme="minorHAnsi" w:eastAsia="Calibri" w:hAnsiTheme="minorHAnsi" w:cstheme="minorHAnsi"/>
          <w:sz w:val="24"/>
          <w:szCs w:val="24"/>
        </w:rPr>
        <w:t xml:space="preserve">i badania na poszyciu samolotu </w:t>
      </w:r>
      <w:r w:rsidRPr="0064657E">
        <w:rPr>
          <w:rFonts w:asciiTheme="minorHAnsi" w:eastAsia="Calibri" w:hAnsiTheme="minorHAnsi" w:cstheme="minorHAnsi"/>
          <w:sz w:val="24"/>
          <w:szCs w:val="24"/>
        </w:rPr>
        <w:t xml:space="preserve">z odzwierciedleniem skali hangaru obsługowego dla samolotów powyżej 5700 kg, oświetlenia, hałasu, etc.  </w:t>
      </w:r>
    </w:p>
    <w:p w14:paraId="1CE3F4F4" w14:textId="77777777"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b) Krok 2: Analiza wskazań dla różnych scenariuszy uszkodzeń (pęknięcia, zmiany konduktywności, </w:t>
      </w:r>
      <w:proofErr w:type="spellStart"/>
      <w:r w:rsidRPr="0064657E">
        <w:rPr>
          <w:rFonts w:asciiTheme="minorHAnsi" w:eastAsia="Calibri" w:hAnsiTheme="minorHAnsi" w:cstheme="minorHAnsi"/>
          <w:sz w:val="24"/>
          <w:szCs w:val="24"/>
        </w:rPr>
        <w:t>etc</w:t>
      </w:r>
      <w:proofErr w:type="spellEnd"/>
      <w:r w:rsidRPr="0064657E">
        <w:rPr>
          <w:rFonts w:asciiTheme="minorHAnsi" w:eastAsia="Calibri" w:hAnsiTheme="minorHAnsi" w:cstheme="minorHAnsi"/>
          <w:sz w:val="24"/>
          <w:szCs w:val="24"/>
        </w:rPr>
        <w:t>).</w:t>
      </w:r>
    </w:p>
    <w:p w14:paraId="7038F4ED" w14:textId="3A71FA6B" w:rsidR="00280963" w:rsidRPr="0064657E" w:rsidRDefault="00280963" w:rsidP="0064657E">
      <w:pPr>
        <w:pStyle w:val="Akapitzlist"/>
        <w:spacing w:before="0" w:after="0"/>
        <w:ind w:left="567"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3) Ponowna weryfikacja kalibracji: jak w przypadku punktów 1 </w:t>
      </w:r>
      <w:r w:rsidR="0064657E">
        <w:rPr>
          <w:rFonts w:asciiTheme="minorHAnsi" w:eastAsia="Calibri" w:hAnsiTheme="minorHAnsi" w:cstheme="minorHAnsi"/>
          <w:sz w:val="24"/>
          <w:szCs w:val="24"/>
        </w:rPr>
        <w:t xml:space="preserve">– 4 dla poprzedniego ćwiczenia </w:t>
      </w:r>
      <w:r w:rsidRPr="0064657E">
        <w:rPr>
          <w:rFonts w:asciiTheme="minorHAnsi" w:eastAsia="Calibri" w:hAnsiTheme="minorHAnsi" w:cstheme="minorHAnsi"/>
          <w:sz w:val="24"/>
          <w:szCs w:val="24"/>
        </w:rPr>
        <w:t>w Etapie 2.</w:t>
      </w:r>
    </w:p>
    <w:p w14:paraId="54192274" w14:textId="77777777" w:rsidR="00280963" w:rsidRPr="0064657E" w:rsidRDefault="00280963" w:rsidP="0064657E">
      <w:pPr>
        <w:pStyle w:val="Akapitzlist"/>
        <w:spacing w:before="0" w:after="0"/>
        <w:ind w:firstLine="0"/>
        <w:rPr>
          <w:rFonts w:asciiTheme="minorHAnsi" w:eastAsia="Calibri" w:hAnsiTheme="minorHAnsi" w:cstheme="minorHAnsi"/>
          <w:sz w:val="24"/>
          <w:szCs w:val="24"/>
        </w:rPr>
      </w:pPr>
    </w:p>
    <w:p w14:paraId="634BADCE" w14:textId="77777777" w:rsidR="00280963" w:rsidRPr="0064657E" w:rsidRDefault="00280963" w:rsidP="0064657E">
      <w:pPr>
        <w:pStyle w:val="Akapitzlist"/>
        <w:numPr>
          <w:ilvl w:val="0"/>
          <w:numId w:val="1"/>
        </w:numPr>
        <w:spacing w:before="0" w:after="0"/>
        <w:ind w:left="426"/>
        <w:rPr>
          <w:rFonts w:asciiTheme="minorHAnsi" w:eastAsia="Calibri" w:hAnsiTheme="minorHAnsi" w:cstheme="minorHAnsi"/>
          <w:b/>
          <w:sz w:val="24"/>
          <w:szCs w:val="24"/>
        </w:rPr>
      </w:pPr>
      <w:bookmarkStart w:id="4" w:name="_Hlk195872514"/>
      <w:r w:rsidRPr="0064657E">
        <w:rPr>
          <w:rFonts w:asciiTheme="minorHAnsi" w:eastAsia="Calibri" w:hAnsiTheme="minorHAnsi" w:cstheme="minorHAnsi"/>
          <w:b/>
          <w:sz w:val="24"/>
          <w:szCs w:val="24"/>
        </w:rPr>
        <w:t>Przygotowanie aplikacji AR wraz z materiałem dydaktycznym do pra</w:t>
      </w:r>
      <w:r w:rsidR="008A1D30" w:rsidRPr="0064657E">
        <w:rPr>
          <w:rFonts w:asciiTheme="minorHAnsi" w:eastAsia="Calibri" w:hAnsiTheme="minorHAnsi" w:cstheme="minorHAnsi"/>
          <w:b/>
          <w:sz w:val="24"/>
          <w:szCs w:val="24"/>
        </w:rPr>
        <w:t>cowni multimedialnej</w:t>
      </w:r>
      <w:r w:rsidRPr="0064657E">
        <w:rPr>
          <w:rFonts w:asciiTheme="minorHAnsi" w:eastAsia="Calibri" w:hAnsiTheme="minorHAnsi" w:cstheme="minorHAnsi"/>
          <w:b/>
          <w:sz w:val="24"/>
          <w:szCs w:val="24"/>
        </w:rPr>
        <w:t>.</w:t>
      </w:r>
    </w:p>
    <w:p w14:paraId="6957A6BA" w14:textId="7EA1EA22" w:rsidR="00280963" w:rsidRPr="0064657E" w:rsidRDefault="00EB7040" w:rsidP="0064657E">
      <w:pPr>
        <w:pStyle w:val="Akapitzlist"/>
        <w:numPr>
          <w:ilvl w:val="1"/>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Zamówienie </w:t>
      </w:r>
      <w:r w:rsidR="00280963" w:rsidRPr="0064657E">
        <w:rPr>
          <w:rFonts w:asciiTheme="minorHAnsi" w:eastAsia="Calibri" w:hAnsiTheme="minorHAnsi" w:cstheme="minorHAnsi"/>
          <w:sz w:val="24"/>
          <w:szCs w:val="24"/>
        </w:rPr>
        <w:t>zakłada stworzenie innowacyjnego narzędzia dydaktycznego opartego na technologii rozszerzonej rzeczywistości (AR), które w sposób interaktywny i angażujący wspomoże proces nauczania treści związanych z dziedziną przemysłu lotniczego. Zestaw ma składać się z 60 niezależnych modułów AR, z których każdy będzie odpowiada</w:t>
      </w:r>
      <w:r w:rsidR="005F157F" w:rsidRPr="0064657E">
        <w:rPr>
          <w:rFonts w:asciiTheme="minorHAnsi" w:eastAsia="Calibri" w:hAnsiTheme="minorHAnsi" w:cstheme="minorHAnsi"/>
          <w:sz w:val="24"/>
          <w:szCs w:val="24"/>
        </w:rPr>
        <w:t xml:space="preserve">ć za wizualizację i interakcję </w:t>
      </w:r>
      <w:r w:rsidR="00280963" w:rsidRPr="0064657E">
        <w:rPr>
          <w:rFonts w:asciiTheme="minorHAnsi" w:eastAsia="Calibri" w:hAnsiTheme="minorHAnsi" w:cstheme="minorHAnsi"/>
          <w:sz w:val="24"/>
          <w:szCs w:val="24"/>
        </w:rPr>
        <w:t>z wybranym komponentem, systemem samolotu czy innymi elementem dydaktycznym. Scenariusz każdego z 60 modułów będzie opracowan</w:t>
      </w:r>
      <w:r w:rsidR="005F157F" w:rsidRPr="0064657E">
        <w:rPr>
          <w:rFonts w:asciiTheme="minorHAnsi" w:eastAsia="Calibri" w:hAnsiTheme="minorHAnsi" w:cstheme="minorHAnsi"/>
          <w:sz w:val="24"/>
          <w:szCs w:val="24"/>
        </w:rPr>
        <w:t xml:space="preserve">y przez </w:t>
      </w:r>
      <w:r w:rsidR="00035FE7" w:rsidRPr="0064657E">
        <w:rPr>
          <w:rFonts w:asciiTheme="minorHAnsi" w:eastAsia="Calibri" w:hAnsiTheme="minorHAnsi" w:cstheme="minorHAnsi"/>
          <w:sz w:val="24"/>
          <w:szCs w:val="24"/>
        </w:rPr>
        <w:t>Wykonawcę i na bieżąco zatwierdzany przez Zamawiającego</w:t>
      </w:r>
      <w:r w:rsidR="00280963" w:rsidRPr="0064657E">
        <w:rPr>
          <w:rFonts w:asciiTheme="minorHAnsi" w:eastAsia="Calibri" w:hAnsiTheme="minorHAnsi" w:cstheme="minorHAnsi"/>
          <w:sz w:val="24"/>
          <w:szCs w:val="24"/>
        </w:rPr>
        <w:t xml:space="preserve">. Wykonawca ze swojej strony zapewni, że aplikacja będzie do pobrania z ogólnodostępnej platformy na urządzenia z systemem operacyjnym Android. Wykonanie markerów i związane z tym zapewnienie dostępu do samolotów oraz urządzeń technicznych związanych </w:t>
      </w:r>
      <w:r w:rsidR="0007597E">
        <w:rPr>
          <w:rFonts w:asciiTheme="minorHAnsi" w:eastAsia="Calibri" w:hAnsiTheme="minorHAnsi" w:cstheme="minorHAnsi"/>
          <w:sz w:val="24"/>
          <w:szCs w:val="24"/>
        </w:rPr>
        <w:br/>
      </w:r>
      <w:r w:rsidR="00280963" w:rsidRPr="0064657E">
        <w:rPr>
          <w:rFonts w:asciiTheme="minorHAnsi" w:eastAsia="Calibri" w:hAnsiTheme="minorHAnsi" w:cstheme="minorHAnsi"/>
          <w:sz w:val="24"/>
          <w:szCs w:val="24"/>
        </w:rPr>
        <w:t>z samolotami poniżej i powyżej 5700kg zapewni Wykonawca. Zamawiający zapewni tablety z systemem Android oraz dostęp do pozostałych niezbędnych pomieszczeń, maszyn i urządzeń, np.: dronów, robotów przemysło</w:t>
      </w:r>
      <w:r w:rsidR="0007597E">
        <w:rPr>
          <w:rFonts w:asciiTheme="minorHAnsi" w:eastAsia="Calibri" w:hAnsiTheme="minorHAnsi" w:cstheme="minorHAnsi"/>
          <w:sz w:val="24"/>
          <w:szCs w:val="24"/>
        </w:rPr>
        <w:t>wych, ramienia pomiarowego itp.</w:t>
      </w:r>
      <w:r w:rsidR="0007597E">
        <w:rPr>
          <w:rFonts w:asciiTheme="minorHAnsi" w:eastAsia="Calibri" w:hAnsiTheme="minorHAnsi" w:cstheme="minorHAnsi"/>
          <w:sz w:val="24"/>
          <w:szCs w:val="24"/>
        </w:rPr>
        <w:br/>
      </w:r>
    </w:p>
    <w:bookmarkEnd w:id="4"/>
    <w:p w14:paraId="62A4272D" w14:textId="77777777" w:rsidR="00280963" w:rsidRPr="0064657E" w:rsidRDefault="00280963" w:rsidP="0064657E">
      <w:pPr>
        <w:pStyle w:val="Akapitzlist"/>
        <w:numPr>
          <w:ilvl w:val="1"/>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Wymagana architektura systemu.</w:t>
      </w:r>
    </w:p>
    <w:p w14:paraId="4E7FE1FB"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Marker-</w:t>
      </w:r>
      <w:proofErr w:type="spellStart"/>
      <w:r w:rsidRPr="0064657E">
        <w:rPr>
          <w:rFonts w:asciiTheme="minorHAnsi" w:eastAsia="Calibri" w:hAnsiTheme="minorHAnsi" w:cstheme="minorHAnsi"/>
          <w:sz w:val="24"/>
          <w:szCs w:val="24"/>
        </w:rPr>
        <w:t>based</w:t>
      </w:r>
      <w:proofErr w:type="spellEnd"/>
      <w:r w:rsidRPr="0064657E">
        <w:rPr>
          <w:rFonts w:asciiTheme="minorHAnsi" w:eastAsia="Calibri" w:hAnsiTheme="minorHAnsi" w:cstheme="minorHAnsi"/>
          <w:sz w:val="24"/>
          <w:szCs w:val="24"/>
        </w:rPr>
        <w:t xml:space="preserve"> AR: Każda aplikacja będzie wykorzystywać unikalny marker (obraz lub obiekt fizyczny) do wykrycia płaszczyzny, na której zostanie wyświetlony trójwymiarowy model. Wykorzystanie markerów zapewni precyzyjne pozycjonowanie i skalowanie modeli w przestrzeni rzeczywistej.</w:t>
      </w:r>
    </w:p>
    <w:p w14:paraId="1B0D44F6"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Biblioteka AR: Projekt ma opierać się na jednej z bibliotek AR dla systemu Android np. </w:t>
      </w:r>
      <w:proofErr w:type="spellStart"/>
      <w:r w:rsidRPr="0064657E">
        <w:rPr>
          <w:rFonts w:asciiTheme="minorHAnsi" w:eastAsia="Calibri" w:hAnsiTheme="minorHAnsi" w:cstheme="minorHAnsi"/>
          <w:sz w:val="24"/>
          <w:szCs w:val="24"/>
        </w:rPr>
        <w:t>ARCore</w:t>
      </w:r>
      <w:proofErr w:type="spellEnd"/>
      <w:r w:rsidRPr="0064657E">
        <w:rPr>
          <w:rFonts w:asciiTheme="minorHAnsi" w:eastAsia="Calibri" w:hAnsiTheme="minorHAnsi" w:cstheme="minorHAnsi"/>
          <w:sz w:val="24"/>
          <w:szCs w:val="24"/>
        </w:rPr>
        <w:t xml:space="preserve">, która ma dostarczyć narzędzi do śledzenia ruchu urządzenia, wykrywania </w:t>
      </w:r>
      <w:r w:rsidRPr="0064657E">
        <w:rPr>
          <w:rFonts w:asciiTheme="minorHAnsi" w:eastAsia="Calibri" w:hAnsiTheme="minorHAnsi" w:cstheme="minorHAnsi"/>
          <w:sz w:val="24"/>
          <w:szCs w:val="24"/>
        </w:rPr>
        <w:lastRenderedPageBreak/>
        <w:t xml:space="preserve">płaszczyzn, szacowania oświetlenia oraz </w:t>
      </w:r>
      <w:proofErr w:type="spellStart"/>
      <w:r w:rsidRPr="0064657E">
        <w:rPr>
          <w:rFonts w:asciiTheme="minorHAnsi" w:eastAsia="Calibri" w:hAnsiTheme="minorHAnsi" w:cstheme="minorHAnsi"/>
          <w:sz w:val="24"/>
          <w:szCs w:val="24"/>
        </w:rPr>
        <w:t>renderowania</w:t>
      </w:r>
      <w:proofErr w:type="spellEnd"/>
      <w:r w:rsidRPr="0064657E">
        <w:rPr>
          <w:rFonts w:asciiTheme="minorHAnsi" w:eastAsia="Calibri" w:hAnsiTheme="minorHAnsi" w:cstheme="minorHAnsi"/>
          <w:sz w:val="24"/>
          <w:szCs w:val="24"/>
        </w:rPr>
        <w:t xml:space="preserve"> obiektów 3D w czasie rzeczywistym.</w:t>
      </w:r>
    </w:p>
    <w:p w14:paraId="671B3E9F" w14:textId="25FC4673"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Modele 3D wysokiej jakości:  Każdy element systemu samolotu, urządzenia i sprzętu zostanie odwzorowany w postaci szczegółowego modelu trójwymiarowego,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z maksymalnym poziomem detali możliwym do efektywnego </w:t>
      </w:r>
      <w:proofErr w:type="spellStart"/>
      <w:r w:rsidRPr="0064657E">
        <w:rPr>
          <w:rFonts w:asciiTheme="minorHAnsi" w:eastAsia="Calibri" w:hAnsiTheme="minorHAnsi" w:cstheme="minorHAnsi"/>
          <w:sz w:val="24"/>
          <w:szCs w:val="24"/>
        </w:rPr>
        <w:t>renderowania</w:t>
      </w:r>
      <w:proofErr w:type="spellEnd"/>
      <w:r w:rsidRPr="0064657E">
        <w:rPr>
          <w:rFonts w:asciiTheme="minorHAnsi" w:eastAsia="Calibri" w:hAnsiTheme="minorHAnsi" w:cstheme="minorHAnsi"/>
          <w:sz w:val="24"/>
          <w:szCs w:val="24"/>
        </w:rPr>
        <w:t xml:space="preserve">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technologii rozszerzonej rzeczywistości (AR). Modele te zostaną zoptymalizowane pod kątem wydajności na urządzeniach mobilnych, zachowując równowagę między wiernością odwzorowania a płynnością działania.</w:t>
      </w:r>
    </w:p>
    <w:p w14:paraId="1B3E4EE1"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Interaktywność: Użytkownik będzie mógł wchodzić w interakcję z modelami 3D za pomocą ekranu dotykowego tabletu, który zapewni Zamawiający lub innego urządzenia mobilnego, np.: smartfonu. Interakcje będą obejmować: </w:t>
      </w:r>
    </w:p>
    <w:p w14:paraId="4064BD8B" w14:textId="77777777" w:rsidR="00280963" w:rsidRPr="0064657E" w:rsidRDefault="00280963" w:rsidP="0064657E">
      <w:pPr>
        <w:pStyle w:val="Akapitzlist"/>
        <w:numPr>
          <w:ilvl w:val="0"/>
          <w:numId w:val="3"/>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Rozkładanie i składanie elementów: np. demontaż silnika, skrzydła.</w:t>
      </w:r>
    </w:p>
    <w:p w14:paraId="73C852FD" w14:textId="77777777" w:rsidR="00280963" w:rsidRPr="0064657E" w:rsidRDefault="00280963" w:rsidP="0064657E">
      <w:pPr>
        <w:pStyle w:val="Akapitzlist"/>
        <w:numPr>
          <w:ilvl w:val="0"/>
          <w:numId w:val="3"/>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Animacje: np. symulacja pracy silnika, układu hydraulicznego.</w:t>
      </w:r>
    </w:p>
    <w:p w14:paraId="6724976A" w14:textId="2DFC41C4" w:rsidR="00280963" w:rsidRDefault="00280963" w:rsidP="0064657E">
      <w:pPr>
        <w:pStyle w:val="Akapitzlist"/>
        <w:numPr>
          <w:ilvl w:val="0"/>
          <w:numId w:val="3"/>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Informacje dodatkowe: wyświetlanie opisów technicznych, schematów, animacji wyjaśniających zasady działania.</w:t>
      </w:r>
    </w:p>
    <w:p w14:paraId="4173B825" w14:textId="77777777" w:rsidR="0007597E" w:rsidRPr="0064657E" w:rsidRDefault="0007597E" w:rsidP="0007597E">
      <w:pPr>
        <w:pStyle w:val="Akapitzlist"/>
        <w:spacing w:before="0" w:after="0"/>
        <w:ind w:firstLine="0"/>
        <w:rPr>
          <w:rFonts w:asciiTheme="minorHAnsi" w:eastAsia="Calibri" w:hAnsiTheme="minorHAnsi" w:cstheme="minorHAnsi"/>
          <w:sz w:val="24"/>
          <w:szCs w:val="24"/>
        </w:rPr>
      </w:pPr>
    </w:p>
    <w:p w14:paraId="01D19FBE" w14:textId="77777777" w:rsidR="00280963" w:rsidRPr="0064657E" w:rsidRDefault="00280963" w:rsidP="0064657E">
      <w:pPr>
        <w:pStyle w:val="Akapitzlist"/>
        <w:numPr>
          <w:ilvl w:val="1"/>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Implementacja systemu wykrywania interakcji.</w:t>
      </w:r>
    </w:p>
    <w:p w14:paraId="61E9F485"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Śledzenie dotyku: Aplikacja AR ma umożliwić śledzenie pozycji palca użytkownika na ekranie urządzenia i przekształcać te dane na interakcje z modelem 3D w przestrzeni rzeczywistej.</w:t>
      </w:r>
    </w:p>
    <w:p w14:paraId="67566A82"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Rozpoznawanie gestów: System ma mieć możliwość rozpoznawania prostych gestów, takich jak przesuwanie, przybliżanie i oddalanie, które będą służyły do manipulowania modelami.</w:t>
      </w:r>
    </w:p>
    <w:p w14:paraId="7940E60C"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Kolizje: Aby zapewnić realistyczne interakcje, system będzie musiał wykrywać kolizje między wirtualnymi obiektami a palcem użytkownika.</w:t>
      </w:r>
    </w:p>
    <w:p w14:paraId="49C65EFB" w14:textId="77777777" w:rsidR="00280963"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Odpowiedź modelu: Po wykryciu interakcji model 3D zareaguje odpowiednio, np. zmieni swoją pozycję, uruchomi animację lub wyświetli dodatkowe informacje.</w:t>
      </w:r>
    </w:p>
    <w:p w14:paraId="0F6C4946" w14:textId="77777777" w:rsidR="0007597E" w:rsidRPr="0064657E" w:rsidRDefault="0007597E" w:rsidP="0007597E">
      <w:pPr>
        <w:pStyle w:val="Akapitzlist"/>
        <w:spacing w:before="0" w:after="0"/>
        <w:ind w:left="567" w:firstLine="0"/>
        <w:rPr>
          <w:rFonts w:asciiTheme="minorHAnsi" w:eastAsia="Calibri" w:hAnsiTheme="minorHAnsi" w:cstheme="minorHAnsi"/>
          <w:sz w:val="24"/>
          <w:szCs w:val="24"/>
        </w:rPr>
      </w:pPr>
    </w:p>
    <w:p w14:paraId="5A36B081" w14:textId="77777777" w:rsidR="00280963" w:rsidRPr="0064657E" w:rsidRDefault="00280963" w:rsidP="0064657E">
      <w:pPr>
        <w:pStyle w:val="Akapitzlist"/>
        <w:numPr>
          <w:ilvl w:val="1"/>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Dodatkowe funkcjonalności</w:t>
      </w:r>
    </w:p>
    <w:p w14:paraId="7F1E1F39"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Tryb quizu: Aplikacje muszą zawierać tryb quizu, w którym użytkownik będzie musiał odpowiadać na pytania dotyczące budowy i działania poszczególnych zaimplementowanych elementów.</w:t>
      </w:r>
    </w:p>
    <w:p w14:paraId="41A0D028" w14:textId="5A27748E"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Nagrywanie i udostępnianie: Użytkownik będzie mógł nagrywać swoje interakcje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z modelami 3D i udostępniać je innym użytkownikom.</w:t>
      </w:r>
    </w:p>
    <w:p w14:paraId="515E7183" w14:textId="36AF5011" w:rsidR="00280963"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Integracja z systemami zarządzania uczeniem się: Aplikacje muszą być zintegrowane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z platformą typu LMS/LCS/LCMS do realizacji usług (kursów/szkoleń, spotkań, konferencji, webinari</w:t>
      </w:r>
      <w:r w:rsidR="005F157F" w:rsidRPr="0064657E">
        <w:rPr>
          <w:rFonts w:asciiTheme="minorHAnsi" w:eastAsia="Calibri" w:hAnsiTheme="minorHAnsi" w:cstheme="minorHAnsi"/>
          <w:sz w:val="24"/>
          <w:szCs w:val="24"/>
        </w:rPr>
        <w:t>ów) dostarczoną w ramach pkt</w:t>
      </w:r>
      <w:r w:rsidRPr="0064657E">
        <w:rPr>
          <w:rFonts w:asciiTheme="minorHAnsi" w:eastAsia="Calibri" w:hAnsiTheme="minorHAnsi" w:cstheme="minorHAnsi"/>
          <w:sz w:val="24"/>
          <w:szCs w:val="24"/>
        </w:rPr>
        <w:t xml:space="preserve"> 6 niniejszego zamówienia, umożliwiając śledzenie postępów uczestników i generowanie raportów. </w:t>
      </w:r>
    </w:p>
    <w:p w14:paraId="4843B023" w14:textId="77777777" w:rsidR="0007597E" w:rsidRPr="0064657E" w:rsidRDefault="0007597E" w:rsidP="0007597E">
      <w:pPr>
        <w:pStyle w:val="Akapitzlist"/>
        <w:spacing w:before="0" w:after="0"/>
        <w:ind w:left="567" w:firstLine="0"/>
        <w:rPr>
          <w:rFonts w:asciiTheme="minorHAnsi" w:eastAsia="Calibri" w:hAnsiTheme="minorHAnsi" w:cstheme="minorHAnsi"/>
          <w:sz w:val="24"/>
          <w:szCs w:val="24"/>
        </w:rPr>
      </w:pPr>
    </w:p>
    <w:p w14:paraId="2F358668" w14:textId="7E9F65E7" w:rsidR="00280963" w:rsidRPr="0064657E" w:rsidRDefault="00280963" w:rsidP="0064657E">
      <w:pPr>
        <w:pStyle w:val="Akapitzlist"/>
        <w:numPr>
          <w:ilvl w:val="1"/>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 xml:space="preserve">Wykonawca zobligowany jest do napisania 60 szt. scenariuszy i wykonania aplikacji AR uwzględniających specyfikację następujących zagadnień przy współpracy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z Zamawiającym.</w:t>
      </w:r>
    </w:p>
    <w:p w14:paraId="33721920" w14:textId="77777777" w:rsidR="00280963" w:rsidRPr="0064657E" w:rsidRDefault="00280963" w:rsidP="0064657E">
      <w:pPr>
        <w:pStyle w:val="Akapitzlist"/>
        <w:numPr>
          <w:ilvl w:val="2"/>
          <w:numId w:val="1"/>
        </w:numPr>
        <w:spacing w:before="0" w:after="0"/>
        <w:ind w:left="567"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Przykłady aplikacji:</w:t>
      </w:r>
    </w:p>
    <w:p w14:paraId="3B3AB632"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Metrologia i obróbka skrawaniem</w:t>
      </w:r>
    </w:p>
    <w:p w14:paraId="566C6046" w14:textId="77777777" w:rsidR="00280963" w:rsidRPr="0064657E" w:rsidRDefault="00280963" w:rsidP="0064657E">
      <w:pPr>
        <w:pStyle w:val="Akapitzlist"/>
        <w:numPr>
          <w:ilvl w:val="0"/>
          <w:numId w:val="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Interaktywne symulacje pomiarów – AR pokazujący prawidłowe i błędne użycie suwmiarki, mikrometru itp.</w:t>
      </w:r>
    </w:p>
    <w:p w14:paraId="16B63B8B" w14:textId="77777777" w:rsidR="00280963" w:rsidRPr="0064657E" w:rsidRDefault="00280963" w:rsidP="0064657E">
      <w:pPr>
        <w:pStyle w:val="Akapitzlist"/>
        <w:numPr>
          <w:ilvl w:val="0"/>
          <w:numId w:val="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Wpływ temperatury na dokładność pomiarów – symulacja rozszerzalności cieplnej elementów i jej efektów na wyniki pomiarów.</w:t>
      </w:r>
    </w:p>
    <w:p w14:paraId="6816FC5D" w14:textId="77777777" w:rsidR="00280963" w:rsidRPr="0064657E" w:rsidRDefault="00280963" w:rsidP="0064657E">
      <w:pPr>
        <w:pStyle w:val="Akapitzlist"/>
        <w:numPr>
          <w:ilvl w:val="0"/>
          <w:numId w:val="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Rodzaje powierzchni i ich wpływ na dokładność pomiaru – interaktywne wizualizacje, jak chropowatość wpływa na pomiary.</w:t>
      </w:r>
    </w:p>
    <w:p w14:paraId="54DC76D1" w14:textId="77777777" w:rsidR="00280963" w:rsidRPr="0064657E" w:rsidRDefault="00280963" w:rsidP="0064657E">
      <w:pPr>
        <w:pStyle w:val="Akapitzlist"/>
        <w:numPr>
          <w:ilvl w:val="0"/>
          <w:numId w:val="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Analiza błędów pomiarowych – symulacja błędów paralaksy, niepoprawnego docisku itp.</w:t>
      </w:r>
    </w:p>
    <w:p w14:paraId="28C71382"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Obrabiarki i operatorzy CNC</w:t>
      </w:r>
    </w:p>
    <w:p w14:paraId="7844250F" w14:textId="77777777" w:rsidR="00280963" w:rsidRPr="0064657E" w:rsidRDefault="00280963" w:rsidP="0064657E">
      <w:pPr>
        <w:pStyle w:val="Akapitzlist"/>
        <w:numPr>
          <w:ilvl w:val="0"/>
          <w:numId w:val="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Budowa wrzeciona i jego rola w obróbce – animacja AR pokazująca wnętrze wrzeciona i jego pracę. </w:t>
      </w:r>
    </w:p>
    <w:p w14:paraId="694EB18C" w14:textId="77777777" w:rsidR="00280963" w:rsidRPr="0064657E" w:rsidRDefault="00280963" w:rsidP="0064657E">
      <w:pPr>
        <w:pStyle w:val="Akapitzlist"/>
        <w:numPr>
          <w:ilvl w:val="0"/>
          <w:numId w:val="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Rodzaje narzędzi skrawających – modele 3D różnych frezów, noży tokarskich i ich zastosowań.</w:t>
      </w:r>
    </w:p>
    <w:p w14:paraId="0AFE46DE" w14:textId="77777777" w:rsidR="00280963" w:rsidRPr="0064657E" w:rsidRDefault="00280963" w:rsidP="0064657E">
      <w:pPr>
        <w:pStyle w:val="Akapitzlist"/>
        <w:numPr>
          <w:ilvl w:val="0"/>
          <w:numId w:val="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Symulacja sił działających na narzędzie – pokazanie, jak siły skrawania wpływają na odkształcenia.</w:t>
      </w:r>
    </w:p>
    <w:p w14:paraId="57F1618D" w14:textId="77777777" w:rsidR="00280963" w:rsidRPr="0064657E" w:rsidRDefault="00280963" w:rsidP="0064657E">
      <w:pPr>
        <w:pStyle w:val="Akapitzlist"/>
        <w:numPr>
          <w:ilvl w:val="0"/>
          <w:numId w:val="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Symulacja błędów ustawienia narzędzia – pokazanie skutków złego zamocowania detalu lub narzędzia</w:t>
      </w:r>
    </w:p>
    <w:p w14:paraId="6238532F"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Roboty przemysłowe i sterowniki PLC</w:t>
      </w:r>
    </w:p>
    <w:p w14:paraId="25DC20AC" w14:textId="77777777" w:rsidR="00280963" w:rsidRPr="0064657E" w:rsidRDefault="00280963" w:rsidP="0064657E">
      <w:pPr>
        <w:pStyle w:val="Akapitzlist"/>
        <w:numPr>
          <w:ilvl w:val="0"/>
          <w:numId w:val="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Interaktywna ścieżka ruchu robota – możliwość wizualizacji trajektorii ramienia </w:t>
      </w:r>
      <w:r w:rsidRPr="0064657E">
        <w:rPr>
          <w:rFonts w:asciiTheme="minorHAnsi" w:eastAsia="Calibri" w:hAnsiTheme="minorHAnsi" w:cstheme="minorHAnsi"/>
          <w:sz w:val="24"/>
          <w:szCs w:val="24"/>
        </w:rPr>
        <w:br/>
        <w:t>w przestrzeni.</w:t>
      </w:r>
    </w:p>
    <w:p w14:paraId="08DE1DDC" w14:textId="77777777" w:rsidR="00280963" w:rsidRPr="0064657E" w:rsidRDefault="00280963" w:rsidP="0064657E">
      <w:pPr>
        <w:pStyle w:val="Akapitzlist"/>
        <w:numPr>
          <w:ilvl w:val="0"/>
          <w:numId w:val="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Programowanie krok po kroku – podświetlane instrukcje programowania robotów.</w:t>
      </w:r>
    </w:p>
    <w:p w14:paraId="4C2C3D50" w14:textId="77777777" w:rsidR="00280963" w:rsidRPr="0064657E" w:rsidRDefault="00280963" w:rsidP="0064657E">
      <w:pPr>
        <w:pStyle w:val="Akapitzlist"/>
        <w:numPr>
          <w:ilvl w:val="0"/>
          <w:numId w:val="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Analiza błędów w układach PLC – pokazanie typowych błędów połączeń i ich skutków.</w:t>
      </w:r>
    </w:p>
    <w:p w14:paraId="58390F56" w14:textId="77777777" w:rsidR="00280963" w:rsidRPr="0064657E" w:rsidRDefault="00280963" w:rsidP="0064657E">
      <w:pPr>
        <w:pStyle w:val="Akapitzlist"/>
        <w:numPr>
          <w:ilvl w:val="0"/>
          <w:numId w:val="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Schematy elektryczne w AR – interaktywne oznaczenia przewodów i ich funkcji.</w:t>
      </w:r>
    </w:p>
    <w:p w14:paraId="200E37F3" w14:textId="77777777" w:rsidR="00280963" w:rsidRPr="0064657E" w:rsidRDefault="00280963" w:rsidP="0064657E">
      <w:pPr>
        <w:pStyle w:val="Akapitzlist"/>
        <w:numPr>
          <w:ilvl w:val="0"/>
          <w:numId w:val="4"/>
        </w:numPr>
        <w:spacing w:before="0" w:after="0"/>
        <w:ind w:left="567" w:hanging="349"/>
        <w:rPr>
          <w:rFonts w:asciiTheme="minorHAnsi" w:eastAsia="Calibri" w:hAnsiTheme="minorHAnsi" w:cstheme="minorHAnsi"/>
          <w:sz w:val="24"/>
          <w:szCs w:val="24"/>
        </w:rPr>
      </w:pPr>
      <w:r w:rsidRPr="0064657E">
        <w:rPr>
          <w:rFonts w:asciiTheme="minorHAnsi" w:eastAsia="Calibri" w:hAnsiTheme="minorHAnsi" w:cstheme="minorHAnsi"/>
          <w:sz w:val="24"/>
          <w:szCs w:val="24"/>
        </w:rPr>
        <w:t>Lotnictwo – obsługa techniczna</w:t>
      </w:r>
    </w:p>
    <w:p w14:paraId="5C8539B8" w14:textId="77777777" w:rsidR="00280963" w:rsidRPr="0064657E" w:rsidRDefault="00280963" w:rsidP="0064657E">
      <w:pPr>
        <w:pStyle w:val="Akapitzlist"/>
        <w:numPr>
          <w:ilvl w:val="0"/>
          <w:numId w:val="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Budowa silnika lotniczego – wizualizacja rozłożonego na części silnika.</w:t>
      </w:r>
    </w:p>
    <w:p w14:paraId="7E043CE1" w14:textId="77777777" w:rsidR="00280963" w:rsidRPr="0064657E" w:rsidRDefault="00280963" w:rsidP="0064657E">
      <w:pPr>
        <w:pStyle w:val="Akapitzlist"/>
        <w:numPr>
          <w:ilvl w:val="0"/>
          <w:numId w:val="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Procedury przeglądu samolotu – AR </w:t>
      </w:r>
      <w:proofErr w:type="spellStart"/>
      <w:r w:rsidRPr="0064657E">
        <w:rPr>
          <w:rFonts w:asciiTheme="minorHAnsi" w:eastAsia="Calibri" w:hAnsiTheme="minorHAnsi" w:cstheme="minorHAnsi"/>
          <w:sz w:val="24"/>
          <w:szCs w:val="24"/>
        </w:rPr>
        <w:t>checklisty</w:t>
      </w:r>
      <w:proofErr w:type="spellEnd"/>
      <w:r w:rsidRPr="0064657E">
        <w:rPr>
          <w:rFonts w:asciiTheme="minorHAnsi" w:eastAsia="Calibri" w:hAnsiTheme="minorHAnsi" w:cstheme="minorHAnsi"/>
          <w:sz w:val="24"/>
          <w:szCs w:val="24"/>
        </w:rPr>
        <w:t xml:space="preserve"> i oznaczenia na rzeczywistym modelu.</w:t>
      </w:r>
    </w:p>
    <w:p w14:paraId="03A0794E" w14:textId="77777777" w:rsidR="00280963" w:rsidRPr="0064657E" w:rsidRDefault="00280963" w:rsidP="0064657E">
      <w:pPr>
        <w:pStyle w:val="Akapitzlist"/>
        <w:numPr>
          <w:ilvl w:val="0"/>
          <w:numId w:val="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Systemy hydrauliczne w samolotach – pokazanie przepływu płynów i ich działania.</w:t>
      </w:r>
    </w:p>
    <w:p w14:paraId="3E5A58AA" w14:textId="77777777" w:rsidR="00280963" w:rsidRPr="0064657E" w:rsidRDefault="00280963" w:rsidP="0064657E">
      <w:pPr>
        <w:pStyle w:val="Akapitzlist"/>
        <w:numPr>
          <w:ilvl w:val="0"/>
          <w:numId w:val="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Identyfikacja uszkodzeń w strukturach lotniczych – interaktywne skanowanie uszkodzeń.</w:t>
      </w:r>
    </w:p>
    <w:p w14:paraId="2B08357F"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Drony i ich obsługa</w:t>
      </w:r>
    </w:p>
    <w:p w14:paraId="74F90467" w14:textId="77777777" w:rsidR="00280963" w:rsidRPr="0064657E" w:rsidRDefault="00280963" w:rsidP="0064657E">
      <w:pPr>
        <w:pStyle w:val="Akapitzlist"/>
        <w:numPr>
          <w:ilvl w:val="0"/>
          <w:numId w:val="9"/>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Interaktywna kontrola przed lotem – </w:t>
      </w:r>
      <w:proofErr w:type="spellStart"/>
      <w:r w:rsidRPr="0064657E">
        <w:rPr>
          <w:rFonts w:asciiTheme="minorHAnsi" w:eastAsia="Calibri" w:hAnsiTheme="minorHAnsi" w:cstheme="minorHAnsi"/>
          <w:sz w:val="24"/>
          <w:szCs w:val="24"/>
        </w:rPr>
        <w:t>checklisty</w:t>
      </w:r>
      <w:proofErr w:type="spellEnd"/>
      <w:r w:rsidRPr="0064657E">
        <w:rPr>
          <w:rFonts w:asciiTheme="minorHAnsi" w:eastAsia="Calibri" w:hAnsiTheme="minorHAnsi" w:cstheme="minorHAnsi"/>
          <w:sz w:val="24"/>
          <w:szCs w:val="24"/>
        </w:rPr>
        <w:t xml:space="preserve"> AR dla sprawdzenia </w:t>
      </w:r>
      <w:proofErr w:type="spellStart"/>
      <w:r w:rsidRPr="0064657E">
        <w:rPr>
          <w:rFonts w:asciiTheme="minorHAnsi" w:eastAsia="Calibri" w:hAnsiTheme="minorHAnsi" w:cstheme="minorHAnsi"/>
          <w:sz w:val="24"/>
          <w:szCs w:val="24"/>
        </w:rPr>
        <w:t>drona</w:t>
      </w:r>
      <w:proofErr w:type="spellEnd"/>
      <w:r w:rsidRPr="0064657E">
        <w:rPr>
          <w:rFonts w:asciiTheme="minorHAnsi" w:eastAsia="Calibri" w:hAnsiTheme="minorHAnsi" w:cstheme="minorHAnsi"/>
          <w:sz w:val="24"/>
          <w:szCs w:val="24"/>
        </w:rPr>
        <w:t xml:space="preserve"> przed startem.</w:t>
      </w:r>
    </w:p>
    <w:p w14:paraId="102AD743" w14:textId="77777777" w:rsidR="00280963" w:rsidRPr="0064657E" w:rsidRDefault="00280963" w:rsidP="0064657E">
      <w:pPr>
        <w:pStyle w:val="Akapitzlist"/>
        <w:numPr>
          <w:ilvl w:val="0"/>
          <w:numId w:val="9"/>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Procedury awaryjne w locie – AR pokazujące, jak postępować w razie problemów</w:t>
      </w:r>
    </w:p>
    <w:p w14:paraId="5690D1EC"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Badania nieniszczące (NDT)</w:t>
      </w:r>
    </w:p>
    <w:p w14:paraId="0CD22780" w14:textId="77777777" w:rsidR="00280963" w:rsidRPr="0064657E" w:rsidRDefault="00280963" w:rsidP="0064657E">
      <w:pPr>
        <w:pStyle w:val="Akapitzlist"/>
        <w:numPr>
          <w:ilvl w:val="0"/>
          <w:numId w:val="10"/>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Metody wykrywania pęknięć – prezentacja, jak różne techniki NDT wykrywają wady.</w:t>
      </w:r>
    </w:p>
    <w:p w14:paraId="75420807" w14:textId="77777777" w:rsidR="00280963" w:rsidRPr="0064657E" w:rsidRDefault="00280963" w:rsidP="0064657E">
      <w:pPr>
        <w:pStyle w:val="Akapitzlist"/>
        <w:numPr>
          <w:ilvl w:val="0"/>
          <w:numId w:val="10"/>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Badania ultradźwiękowe w AR – dobór właściwych narzędzi.</w:t>
      </w:r>
    </w:p>
    <w:p w14:paraId="013AED08"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Naprawy kompozytowe</w:t>
      </w:r>
    </w:p>
    <w:p w14:paraId="4CA40261" w14:textId="77777777" w:rsidR="00280963" w:rsidRPr="0064657E" w:rsidRDefault="00280963" w:rsidP="0064657E">
      <w:pPr>
        <w:pStyle w:val="Akapitzlist"/>
        <w:numPr>
          <w:ilvl w:val="0"/>
          <w:numId w:val="1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Identyfikacja uszkodzeń kompozytowych – interaktywne warstwy pokazujące typy uszkodzeń.</w:t>
      </w:r>
    </w:p>
    <w:p w14:paraId="4AFC1F1A"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Naprawy strukturalne i blacharskie</w:t>
      </w:r>
    </w:p>
    <w:p w14:paraId="454201E9" w14:textId="77777777" w:rsidR="00280963" w:rsidRPr="0064657E" w:rsidRDefault="00280963" w:rsidP="0064657E">
      <w:pPr>
        <w:pStyle w:val="Akapitzlist"/>
        <w:numPr>
          <w:ilvl w:val="0"/>
          <w:numId w:val="1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Procedury nitowania w AR – właściwy dobór nitów.</w:t>
      </w:r>
    </w:p>
    <w:p w14:paraId="10501CD7"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CAMO i bezpieczeństwo lotnicze</w:t>
      </w:r>
    </w:p>
    <w:p w14:paraId="6C6F2BBC" w14:textId="77777777" w:rsidR="00280963" w:rsidRPr="0064657E" w:rsidRDefault="00280963" w:rsidP="0064657E">
      <w:pPr>
        <w:pStyle w:val="Akapitzlist"/>
        <w:numPr>
          <w:ilvl w:val="0"/>
          <w:numId w:val="13"/>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Identyfikacja zagrożeń SMS – dobór właściwych czynności do identyfikacji ryzyka.</w:t>
      </w:r>
    </w:p>
    <w:p w14:paraId="7FEDBE02" w14:textId="77777777" w:rsidR="00280963" w:rsidRPr="0064657E" w:rsidRDefault="00280963" w:rsidP="0064657E">
      <w:pPr>
        <w:pStyle w:val="Akapitzlist"/>
        <w:numPr>
          <w:ilvl w:val="0"/>
          <w:numId w:val="4"/>
        </w:numPr>
        <w:spacing w:before="0" w:after="0"/>
        <w:ind w:left="567"/>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Systemy </w:t>
      </w:r>
      <w:proofErr w:type="spellStart"/>
      <w:r w:rsidRPr="0064657E">
        <w:rPr>
          <w:rFonts w:asciiTheme="minorHAnsi" w:eastAsia="Calibri" w:hAnsiTheme="minorHAnsi" w:cstheme="minorHAnsi"/>
          <w:sz w:val="24"/>
          <w:szCs w:val="24"/>
        </w:rPr>
        <w:t>awioniczne</w:t>
      </w:r>
      <w:proofErr w:type="spellEnd"/>
      <w:r w:rsidRPr="0064657E">
        <w:rPr>
          <w:rFonts w:asciiTheme="minorHAnsi" w:eastAsia="Calibri" w:hAnsiTheme="minorHAnsi" w:cstheme="minorHAnsi"/>
          <w:sz w:val="24"/>
          <w:szCs w:val="24"/>
        </w:rPr>
        <w:t xml:space="preserve"> i GSE</w:t>
      </w:r>
    </w:p>
    <w:p w14:paraId="5E9F5686" w14:textId="77777777" w:rsidR="00280963" w:rsidRPr="0064657E" w:rsidRDefault="00280963" w:rsidP="0064657E">
      <w:pPr>
        <w:pStyle w:val="Akapitzlist"/>
        <w:numPr>
          <w:ilvl w:val="0"/>
          <w:numId w:val="14"/>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Symulacja znaków komunikacyjnych – kierowanie statków powietrznych.</w:t>
      </w:r>
    </w:p>
    <w:p w14:paraId="21C74001" w14:textId="77777777" w:rsidR="00280963" w:rsidRPr="0064657E" w:rsidRDefault="00280963" w:rsidP="0064657E">
      <w:pPr>
        <w:pStyle w:val="Akapitzlist"/>
        <w:numPr>
          <w:ilvl w:val="0"/>
          <w:numId w:val="14"/>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 Interaktywna obsługa sprzętu GSE – wirtualne rozkładanie sprzętu na części.</w:t>
      </w:r>
    </w:p>
    <w:p w14:paraId="73EF1A5C" w14:textId="77777777" w:rsidR="00280963" w:rsidRPr="0064657E" w:rsidRDefault="00280963" w:rsidP="0064657E">
      <w:pPr>
        <w:pStyle w:val="Akapitzlist"/>
        <w:numPr>
          <w:ilvl w:val="0"/>
          <w:numId w:val="4"/>
        </w:numPr>
        <w:spacing w:before="0" w:after="0"/>
        <w:ind w:left="709" w:hanging="425"/>
        <w:rPr>
          <w:rFonts w:asciiTheme="minorHAnsi" w:eastAsia="Calibri" w:hAnsiTheme="minorHAnsi" w:cstheme="minorHAnsi"/>
          <w:sz w:val="24"/>
          <w:szCs w:val="24"/>
        </w:rPr>
      </w:pPr>
      <w:r w:rsidRPr="0064657E">
        <w:rPr>
          <w:rFonts w:asciiTheme="minorHAnsi" w:eastAsia="Calibri" w:hAnsiTheme="minorHAnsi" w:cstheme="minorHAnsi"/>
          <w:sz w:val="24"/>
          <w:szCs w:val="24"/>
        </w:rPr>
        <w:t>Język angielski techniczny</w:t>
      </w:r>
    </w:p>
    <w:p w14:paraId="36D33DDF" w14:textId="77777777" w:rsidR="00280963" w:rsidRDefault="00280963" w:rsidP="0064657E">
      <w:pPr>
        <w:pStyle w:val="Akapitzlist"/>
        <w:numPr>
          <w:ilvl w:val="0"/>
          <w:numId w:val="1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Rozpoznawanie części maszyn – użytkownik dobiera właściwe nazwy do wyświetlanych urządzeń.</w:t>
      </w:r>
    </w:p>
    <w:p w14:paraId="67C900E9" w14:textId="77777777" w:rsidR="0007597E" w:rsidRPr="0064657E" w:rsidRDefault="0007597E" w:rsidP="0007597E">
      <w:pPr>
        <w:pStyle w:val="Akapitzlist"/>
        <w:spacing w:before="0" w:after="0"/>
        <w:ind w:firstLine="0"/>
        <w:rPr>
          <w:rFonts w:asciiTheme="minorHAnsi" w:eastAsia="Calibri" w:hAnsiTheme="minorHAnsi" w:cstheme="minorHAnsi"/>
          <w:sz w:val="24"/>
          <w:szCs w:val="24"/>
        </w:rPr>
      </w:pPr>
    </w:p>
    <w:p w14:paraId="60F976FE"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Opracowane aplikacje AR będą wykorzystywane podczas niżej wymienionych szkoleń:</w:t>
      </w:r>
    </w:p>
    <w:p w14:paraId="5D56C617"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metrologii i obróbki skrawaniem – wprowadzenie.</w:t>
      </w:r>
    </w:p>
    <w:p w14:paraId="64FA35B2"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metrologii i obróbki skrawaniem - szkolenie rozszerzone.</w:t>
      </w:r>
    </w:p>
    <w:p w14:paraId="6DEAE998"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Operator obrabiarek skrawających.</w:t>
      </w:r>
    </w:p>
    <w:p w14:paraId="681056B1"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Wprowadzenie do projektowania CAD/CAM.</w:t>
      </w:r>
    </w:p>
    <w:p w14:paraId="55DAA27C"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obsługi i programowania sterowników PLC.</w:t>
      </w:r>
    </w:p>
    <w:p w14:paraId="3F985540"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obsługi i programowania robotów przemysłowych.</w:t>
      </w:r>
    </w:p>
    <w:p w14:paraId="520B48CC"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dronów i ich wykorzystanie w lotnictwie.</w:t>
      </w:r>
    </w:p>
    <w:p w14:paraId="15F49E11"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EWIS w praktyce warsztatowej.</w:t>
      </w:r>
    </w:p>
    <w:p w14:paraId="6460B17D"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techniczna agregatów lotniczych.</w:t>
      </w:r>
    </w:p>
    <w:p w14:paraId="6C85F4E7"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Systemy </w:t>
      </w:r>
      <w:proofErr w:type="spellStart"/>
      <w:r w:rsidRPr="0064657E">
        <w:rPr>
          <w:rFonts w:asciiTheme="minorHAnsi" w:eastAsia="Calibri" w:hAnsiTheme="minorHAnsi" w:cstheme="minorHAnsi"/>
          <w:sz w:val="24"/>
          <w:szCs w:val="24"/>
        </w:rPr>
        <w:t>awioniczne</w:t>
      </w:r>
      <w:proofErr w:type="spellEnd"/>
      <w:r w:rsidRPr="0064657E">
        <w:rPr>
          <w:rFonts w:asciiTheme="minorHAnsi" w:eastAsia="Calibri" w:hAnsiTheme="minorHAnsi" w:cstheme="minorHAnsi"/>
          <w:sz w:val="24"/>
          <w:szCs w:val="24"/>
        </w:rPr>
        <w:t xml:space="preserve"> statków powietrznych.</w:t>
      </w:r>
    </w:p>
    <w:p w14:paraId="6A1142B8"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techniczna samolotów lekkich.</w:t>
      </w:r>
    </w:p>
    <w:p w14:paraId="33396FFA"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Wstęp do metod badań nieniszczących – NDT.</w:t>
      </w:r>
    </w:p>
    <w:p w14:paraId="3D898936"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Technika strukturalnych napraw kompozytowych – wprowadzenie.</w:t>
      </w:r>
    </w:p>
    <w:p w14:paraId="6061A9B7"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Technika strukturalnych napraw kompozytowych - kurs rozszerzony.</w:t>
      </w:r>
    </w:p>
    <w:p w14:paraId="1DB8CE2A"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Ciągła zdatność do lotu – CAMO.</w:t>
      </w:r>
    </w:p>
    <w:p w14:paraId="55C9DE53"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System zarządzania bezpieczeństwem w lotnictwie – SMS.</w:t>
      </w:r>
    </w:p>
    <w:p w14:paraId="3C62F16A"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Kwalifikowany inspektor zdatności do lotu - samoloty do 600kg.</w:t>
      </w:r>
    </w:p>
    <w:p w14:paraId="3AD4527D"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Obsługa sprzętu lotniczego GSE </w:t>
      </w:r>
      <w:proofErr w:type="spellStart"/>
      <w:r w:rsidRPr="0064657E">
        <w:rPr>
          <w:rFonts w:asciiTheme="minorHAnsi" w:eastAsia="Calibri" w:hAnsiTheme="minorHAnsi" w:cstheme="minorHAnsi"/>
          <w:sz w:val="24"/>
          <w:szCs w:val="24"/>
        </w:rPr>
        <w:t>Ground</w:t>
      </w:r>
      <w:proofErr w:type="spellEnd"/>
      <w:r w:rsidRPr="0064657E">
        <w:rPr>
          <w:rFonts w:asciiTheme="minorHAnsi" w:eastAsia="Calibri" w:hAnsiTheme="minorHAnsi" w:cstheme="minorHAnsi"/>
          <w:sz w:val="24"/>
          <w:szCs w:val="24"/>
        </w:rPr>
        <w:t xml:space="preserve"> Service </w:t>
      </w:r>
      <w:proofErr w:type="spellStart"/>
      <w:r w:rsidRPr="0064657E">
        <w:rPr>
          <w:rFonts w:asciiTheme="minorHAnsi" w:eastAsia="Calibri" w:hAnsiTheme="minorHAnsi" w:cstheme="minorHAnsi"/>
          <w:sz w:val="24"/>
          <w:szCs w:val="24"/>
        </w:rPr>
        <w:t>Equipment</w:t>
      </w:r>
      <w:proofErr w:type="spellEnd"/>
      <w:r w:rsidRPr="0064657E">
        <w:rPr>
          <w:rFonts w:asciiTheme="minorHAnsi" w:eastAsia="Calibri" w:hAnsiTheme="minorHAnsi" w:cstheme="minorHAnsi"/>
          <w:sz w:val="24"/>
          <w:szCs w:val="24"/>
        </w:rPr>
        <w:t>.</w:t>
      </w:r>
    </w:p>
    <w:p w14:paraId="7E6D5D39"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Naprawy strukturalne – blacharskie.</w:t>
      </w:r>
    </w:p>
    <w:p w14:paraId="449E4F6A"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Wprowadzenie do GEM FAM.</w:t>
      </w:r>
    </w:p>
    <w:p w14:paraId="08596B28"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Język angielski techniczny</w:t>
      </w:r>
    </w:p>
    <w:p w14:paraId="6970823E" w14:textId="77777777" w:rsidR="00280963" w:rsidRPr="0064657E" w:rsidRDefault="00280963" w:rsidP="0064657E">
      <w:pPr>
        <w:pStyle w:val="Akapitzlist"/>
        <w:spacing w:before="0" w:after="0"/>
        <w:ind w:firstLine="0"/>
        <w:rPr>
          <w:rFonts w:asciiTheme="minorHAnsi" w:eastAsia="Calibri" w:hAnsiTheme="minorHAnsi" w:cstheme="minorHAnsi"/>
          <w:sz w:val="24"/>
          <w:szCs w:val="24"/>
        </w:rPr>
      </w:pPr>
    </w:p>
    <w:p w14:paraId="1C4184E1" w14:textId="77777777" w:rsidR="00280963" w:rsidRPr="0064657E" w:rsidRDefault="00280963" w:rsidP="0064657E">
      <w:pPr>
        <w:pStyle w:val="Akapitzlist"/>
        <w:numPr>
          <w:ilvl w:val="0"/>
          <w:numId w:val="1"/>
        </w:numPr>
        <w:spacing w:before="0" w:after="0"/>
        <w:ind w:left="426"/>
        <w:rPr>
          <w:rFonts w:asciiTheme="minorHAnsi" w:eastAsia="Calibri" w:hAnsiTheme="minorHAnsi" w:cstheme="minorHAnsi"/>
          <w:b/>
          <w:sz w:val="24"/>
          <w:szCs w:val="24"/>
        </w:rPr>
      </w:pPr>
      <w:bookmarkStart w:id="5" w:name="_Hlk195872528"/>
      <w:r w:rsidRPr="0064657E">
        <w:rPr>
          <w:rFonts w:asciiTheme="minorHAnsi" w:eastAsia="Calibri" w:hAnsiTheme="minorHAnsi" w:cstheme="minorHAnsi"/>
          <w:b/>
          <w:sz w:val="24"/>
          <w:szCs w:val="24"/>
        </w:rPr>
        <w:t>Przygotowanie filmów VR wraz z materiałem dydaktycznym do pra</w:t>
      </w:r>
      <w:r w:rsidR="008A1D30" w:rsidRPr="0064657E">
        <w:rPr>
          <w:rFonts w:asciiTheme="minorHAnsi" w:eastAsia="Calibri" w:hAnsiTheme="minorHAnsi" w:cstheme="minorHAnsi"/>
          <w:b/>
          <w:sz w:val="24"/>
          <w:szCs w:val="24"/>
        </w:rPr>
        <w:t>cowni multimedialnej</w:t>
      </w:r>
      <w:r w:rsidRPr="0064657E">
        <w:rPr>
          <w:rFonts w:asciiTheme="minorHAnsi" w:eastAsia="Calibri" w:hAnsiTheme="minorHAnsi" w:cstheme="minorHAnsi"/>
          <w:b/>
          <w:sz w:val="24"/>
          <w:szCs w:val="24"/>
        </w:rPr>
        <w:t xml:space="preserve">.  </w:t>
      </w:r>
    </w:p>
    <w:p w14:paraId="189364FC" w14:textId="13B52DF5" w:rsidR="00280963"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Zamówienie dotyczy opracowania i dostarczenia 80 szt. filmów VR wykonanych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technologii 360°. Wymaga</w:t>
      </w:r>
      <w:r w:rsidR="00035FE7" w:rsidRPr="0064657E">
        <w:rPr>
          <w:rFonts w:asciiTheme="minorHAnsi" w:eastAsia="Calibri" w:hAnsiTheme="minorHAnsi" w:cstheme="minorHAnsi"/>
          <w:sz w:val="24"/>
          <w:szCs w:val="24"/>
        </w:rPr>
        <w:t xml:space="preserve">ne jest, aby Wykonawca zrealizował filmy w hangarze </w:t>
      </w:r>
      <w:r w:rsidR="00035FE7" w:rsidRPr="0064657E">
        <w:rPr>
          <w:rFonts w:asciiTheme="minorHAnsi" w:eastAsia="Calibri" w:hAnsiTheme="minorHAnsi" w:cstheme="minorHAnsi"/>
          <w:sz w:val="24"/>
          <w:szCs w:val="24"/>
        </w:rPr>
        <w:lastRenderedPageBreak/>
        <w:t>obsługującym samoloty</w:t>
      </w:r>
      <w:r w:rsidRPr="0064657E">
        <w:rPr>
          <w:rFonts w:asciiTheme="minorHAnsi" w:eastAsia="Calibri" w:hAnsiTheme="minorHAnsi" w:cstheme="minorHAnsi"/>
          <w:sz w:val="24"/>
          <w:szCs w:val="24"/>
        </w:rPr>
        <w:t xml:space="preserve"> powyżej 5700 kg, w tym zapewnił możliwość nagrania co najmniej 30 różnych sekwencji obsługowych na samolotach o masie startowej powyżej 5700 kg,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w tym m.in. dotyczących prowadzenia czynności obsługowych na silniku, kadłubie, kokpicie coraz czynności jakie wykonywane są w ramach przeglądu typu “A” </w:t>
      </w:r>
      <w:proofErr w:type="spellStart"/>
      <w:r w:rsidRPr="0064657E">
        <w:rPr>
          <w:rFonts w:asciiTheme="minorHAnsi" w:eastAsia="Calibri" w:hAnsiTheme="minorHAnsi" w:cstheme="minorHAnsi"/>
          <w:sz w:val="24"/>
          <w:szCs w:val="24"/>
        </w:rPr>
        <w:t>check</w:t>
      </w:r>
      <w:proofErr w:type="spellEnd"/>
      <w:r w:rsidRPr="0064657E">
        <w:rPr>
          <w:rFonts w:asciiTheme="minorHAnsi" w:eastAsia="Calibri" w:hAnsiTheme="minorHAnsi" w:cstheme="minorHAnsi"/>
          <w:sz w:val="24"/>
          <w:szCs w:val="24"/>
        </w:rPr>
        <w:t xml:space="preserve">” oraz “B </w:t>
      </w:r>
      <w:proofErr w:type="spellStart"/>
      <w:r w:rsidRPr="0064657E">
        <w:rPr>
          <w:rFonts w:asciiTheme="minorHAnsi" w:eastAsia="Calibri" w:hAnsiTheme="minorHAnsi" w:cstheme="minorHAnsi"/>
          <w:sz w:val="24"/>
          <w:szCs w:val="24"/>
        </w:rPr>
        <w:t>check</w:t>
      </w:r>
      <w:proofErr w:type="spellEnd"/>
      <w:r w:rsidRPr="0064657E">
        <w:rPr>
          <w:rFonts w:asciiTheme="minorHAnsi" w:eastAsia="Calibri" w:hAnsiTheme="minorHAnsi" w:cstheme="minorHAnsi"/>
          <w:sz w:val="24"/>
          <w:szCs w:val="24"/>
        </w:rPr>
        <w:t xml:space="preserve"> lub “C” </w:t>
      </w:r>
      <w:proofErr w:type="spellStart"/>
      <w:r w:rsidRPr="0064657E">
        <w:rPr>
          <w:rFonts w:asciiTheme="minorHAnsi" w:eastAsia="Calibri" w:hAnsiTheme="minorHAnsi" w:cstheme="minorHAnsi"/>
          <w:sz w:val="24"/>
          <w:szCs w:val="24"/>
        </w:rPr>
        <w:t>c</w:t>
      </w:r>
      <w:r w:rsidR="00035FE7" w:rsidRPr="0064657E">
        <w:rPr>
          <w:rFonts w:asciiTheme="minorHAnsi" w:eastAsia="Calibri" w:hAnsiTheme="minorHAnsi" w:cstheme="minorHAnsi"/>
          <w:sz w:val="24"/>
          <w:szCs w:val="24"/>
        </w:rPr>
        <w:t>heck</w:t>
      </w:r>
      <w:proofErr w:type="spellEnd"/>
      <w:r w:rsidR="00035FE7" w:rsidRPr="0064657E">
        <w:rPr>
          <w:rFonts w:asciiTheme="minorHAnsi" w:eastAsia="Calibri" w:hAnsiTheme="minorHAnsi" w:cstheme="minorHAnsi"/>
          <w:sz w:val="24"/>
          <w:szCs w:val="24"/>
        </w:rPr>
        <w:t xml:space="preserve"> lub “D” </w:t>
      </w:r>
      <w:proofErr w:type="spellStart"/>
      <w:r w:rsidR="00035FE7" w:rsidRPr="0064657E">
        <w:rPr>
          <w:rFonts w:asciiTheme="minorHAnsi" w:eastAsia="Calibri" w:hAnsiTheme="minorHAnsi" w:cstheme="minorHAnsi"/>
          <w:sz w:val="24"/>
          <w:szCs w:val="24"/>
        </w:rPr>
        <w:t>check</w:t>
      </w:r>
      <w:proofErr w:type="spellEnd"/>
      <w:r w:rsidR="00035FE7" w:rsidRPr="0064657E">
        <w:rPr>
          <w:rFonts w:asciiTheme="minorHAnsi" w:eastAsia="Calibri" w:hAnsiTheme="minorHAnsi" w:cstheme="minorHAnsi"/>
          <w:sz w:val="24"/>
          <w:szCs w:val="24"/>
        </w:rPr>
        <w:t>. Dodatkowo</w:t>
      </w:r>
      <w:r w:rsidRPr="0064657E">
        <w:rPr>
          <w:rFonts w:asciiTheme="minorHAnsi" w:eastAsia="Calibri" w:hAnsiTheme="minorHAnsi" w:cstheme="minorHAnsi"/>
          <w:sz w:val="24"/>
          <w:szCs w:val="24"/>
        </w:rPr>
        <w:t xml:space="preserve"> po stronie Wykonawcy jest </w:t>
      </w:r>
      <w:r w:rsidR="00035FE7" w:rsidRPr="0064657E">
        <w:rPr>
          <w:rFonts w:asciiTheme="minorHAnsi" w:eastAsia="Calibri" w:hAnsiTheme="minorHAnsi" w:cstheme="minorHAnsi"/>
          <w:sz w:val="24"/>
          <w:szCs w:val="24"/>
        </w:rPr>
        <w:t>dostęp</w:t>
      </w:r>
      <w:r w:rsidRPr="0064657E">
        <w:rPr>
          <w:rFonts w:asciiTheme="minorHAnsi" w:eastAsia="Calibri" w:hAnsiTheme="minorHAnsi" w:cstheme="minorHAnsi"/>
          <w:sz w:val="24"/>
          <w:szCs w:val="24"/>
        </w:rPr>
        <w:t xml:space="preserve"> do tzw. małego lotnictwa</w:t>
      </w:r>
      <w:r w:rsidR="005F157F" w:rsidRPr="0064657E">
        <w:rPr>
          <w:rFonts w:asciiTheme="minorHAnsi" w:eastAsia="Calibri" w:hAnsiTheme="minorHAnsi" w:cstheme="minorHAnsi"/>
          <w:sz w:val="24"/>
          <w:szCs w:val="24"/>
        </w:rPr>
        <w:t xml:space="preserve"> </w:t>
      </w:r>
      <w:r w:rsidRPr="0064657E">
        <w:rPr>
          <w:rFonts w:asciiTheme="minorHAnsi" w:eastAsia="Calibri" w:hAnsiTheme="minorHAnsi" w:cstheme="minorHAnsi"/>
          <w:sz w:val="24"/>
          <w:szCs w:val="24"/>
        </w:rPr>
        <w:t xml:space="preserve">i nagranie czynności wykonywanych przy obsłudze samolotów o masie startowej poniżej 5700 kg. Zamawiający zapewni dostęp do pozostałych niezbędnych pomieszczeń, maszyn i urządzeń, np.: dronów, robotów przemysłowych, ramienia pomiarowego itp. niezbędnych do produkcji pozostałej części filmów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technologii VR.</w:t>
      </w:r>
    </w:p>
    <w:p w14:paraId="2534CE73" w14:textId="77777777" w:rsidR="0007597E" w:rsidRPr="0064657E" w:rsidRDefault="0007597E" w:rsidP="0007597E">
      <w:pPr>
        <w:pStyle w:val="Akapitzlist"/>
        <w:spacing w:before="0" w:after="0"/>
        <w:ind w:left="426" w:firstLine="0"/>
        <w:rPr>
          <w:rFonts w:asciiTheme="minorHAnsi" w:eastAsia="Calibri" w:hAnsiTheme="minorHAnsi" w:cstheme="minorHAnsi"/>
          <w:sz w:val="24"/>
          <w:szCs w:val="24"/>
        </w:rPr>
      </w:pPr>
    </w:p>
    <w:bookmarkEnd w:id="5"/>
    <w:p w14:paraId="6995E8B1"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Wszystkie scenariusze i filmy VR muszą być sporządzone w konsultacji z zamawiającym. Dostarczone materiały muszą być kompatybilne i możliwe do odtworzenia na goglach VR, które Wykonawca ma obowiązek dostarczyć w ramach niniejszego zamówienia. Przewiduje się, iż pojedynczy film będzie trwać od 2:00 min do 5:30 min. Po stronie Wykonawcy jest zapewnienie aplikacji umożliwiającej Zamawiającemu zarządzanie dostar</w:t>
      </w:r>
      <w:r w:rsidR="005F157F" w:rsidRPr="0064657E">
        <w:rPr>
          <w:rFonts w:asciiTheme="minorHAnsi" w:eastAsia="Calibri" w:hAnsiTheme="minorHAnsi" w:cstheme="minorHAnsi"/>
          <w:sz w:val="24"/>
          <w:szCs w:val="24"/>
        </w:rPr>
        <w:t xml:space="preserve">czonym </w:t>
      </w:r>
      <w:proofErr w:type="spellStart"/>
      <w:r w:rsidR="005F157F" w:rsidRPr="0064657E">
        <w:rPr>
          <w:rFonts w:asciiTheme="minorHAnsi" w:eastAsia="Calibri" w:hAnsiTheme="minorHAnsi" w:cstheme="minorHAnsi"/>
          <w:sz w:val="24"/>
          <w:szCs w:val="24"/>
        </w:rPr>
        <w:t>kontentem</w:t>
      </w:r>
      <w:proofErr w:type="spellEnd"/>
      <w:r w:rsidR="005F157F" w:rsidRPr="0064657E">
        <w:rPr>
          <w:rFonts w:asciiTheme="minorHAnsi" w:eastAsia="Calibri" w:hAnsiTheme="minorHAnsi" w:cstheme="minorHAnsi"/>
          <w:sz w:val="24"/>
          <w:szCs w:val="24"/>
        </w:rPr>
        <w:t xml:space="preserve"> (filmami VR), </w:t>
      </w:r>
      <w:r w:rsidRPr="0064657E">
        <w:rPr>
          <w:rFonts w:asciiTheme="minorHAnsi" w:eastAsia="Calibri" w:hAnsiTheme="minorHAnsi" w:cstheme="minorHAnsi"/>
          <w:sz w:val="24"/>
          <w:szCs w:val="24"/>
        </w:rPr>
        <w:t xml:space="preserve">w tym w szczególności: </w:t>
      </w:r>
    </w:p>
    <w:p w14:paraId="370CC3A4" w14:textId="77777777" w:rsidR="00280963" w:rsidRPr="0064657E" w:rsidRDefault="00280963" w:rsidP="0064657E">
      <w:pPr>
        <w:pStyle w:val="Akapitzlist"/>
        <w:numPr>
          <w:ilvl w:val="0"/>
          <w:numId w:val="1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odtwarzania z jednego urządzenia </w:t>
      </w:r>
      <w:proofErr w:type="spellStart"/>
      <w:r w:rsidRPr="0064657E">
        <w:rPr>
          <w:rFonts w:asciiTheme="minorHAnsi" w:eastAsia="Calibri" w:hAnsiTheme="minorHAnsi" w:cstheme="minorHAnsi"/>
          <w:sz w:val="24"/>
          <w:szCs w:val="24"/>
        </w:rPr>
        <w:t>kontentu</w:t>
      </w:r>
      <w:proofErr w:type="spellEnd"/>
      <w:r w:rsidRPr="0064657E">
        <w:rPr>
          <w:rFonts w:asciiTheme="minorHAnsi" w:eastAsia="Calibri" w:hAnsiTheme="minorHAnsi" w:cstheme="minorHAnsi"/>
          <w:sz w:val="24"/>
          <w:szCs w:val="24"/>
        </w:rPr>
        <w:t xml:space="preserve"> na wielu urządzeniach mobilnych (gogle VR),</w:t>
      </w:r>
    </w:p>
    <w:p w14:paraId="7FBA2F49" w14:textId="77777777" w:rsidR="00280963" w:rsidRPr="0064657E" w:rsidRDefault="00280963" w:rsidP="0064657E">
      <w:pPr>
        <w:pStyle w:val="Akapitzlist"/>
        <w:numPr>
          <w:ilvl w:val="0"/>
          <w:numId w:val="1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w:t>
      </w:r>
      <w:proofErr w:type="spellStart"/>
      <w:r w:rsidRPr="0064657E">
        <w:rPr>
          <w:rFonts w:asciiTheme="minorHAnsi" w:eastAsia="Calibri" w:hAnsiTheme="minorHAnsi" w:cstheme="minorHAnsi"/>
          <w:sz w:val="24"/>
          <w:szCs w:val="24"/>
        </w:rPr>
        <w:t>uploadowania</w:t>
      </w:r>
      <w:proofErr w:type="spellEnd"/>
      <w:r w:rsidRPr="0064657E">
        <w:rPr>
          <w:rFonts w:asciiTheme="minorHAnsi" w:eastAsia="Calibri" w:hAnsiTheme="minorHAnsi" w:cstheme="minorHAnsi"/>
          <w:sz w:val="24"/>
          <w:szCs w:val="24"/>
        </w:rPr>
        <w:t xml:space="preserve"> </w:t>
      </w:r>
      <w:proofErr w:type="spellStart"/>
      <w:r w:rsidRPr="0064657E">
        <w:rPr>
          <w:rFonts w:asciiTheme="minorHAnsi" w:eastAsia="Calibri" w:hAnsiTheme="minorHAnsi" w:cstheme="minorHAnsi"/>
          <w:sz w:val="24"/>
          <w:szCs w:val="24"/>
        </w:rPr>
        <w:t>kontentu</w:t>
      </w:r>
      <w:proofErr w:type="spellEnd"/>
      <w:r w:rsidRPr="0064657E">
        <w:rPr>
          <w:rFonts w:asciiTheme="minorHAnsi" w:eastAsia="Calibri" w:hAnsiTheme="minorHAnsi" w:cstheme="minorHAnsi"/>
          <w:sz w:val="24"/>
          <w:szCs w:val="24"/>
        </w:rPr>
        <w:t>,</w:t>
      </w:r>
    </w:p>
    <w:p w14:paraId="24B4F304" w14:textId="77777777" w:rsidR="00280963" w:rsidRDefault="00280963" w:rsidP="0064657E">
      <w:pPr>
        <w:pStyle w:val="Akapitzlist"/>
        <w:numPr>
          <w:ilvl w:val="0"/>
          <w:numId w:val="1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działanie w niezależnej własnej sieci.</w:t>
      </w:r>
    </w:p>
    <w:p w14:paraId="1A8C3FC1" w14:textId="77777777" w:rsidR="0007597E" w:rsidRPr="0064657E" w:rsidRDefault="0007597E" w:rsidP="0007597E">
      <w:pPr>
        <w:pStyle w:val="Akapitzlist"/>
        <w:spacing w:before="0" w:after="0"/>
        <w:ind w:firstLine="0"/>
        <w:rPr>
          <w:rFonts w:asciiTheme="minorHAnsi" w:eastAsia="Calibri" w:hAnsiTheme="minorHAnsi" w:cstheme="minorHAnsi"/>
          <w:sz w:val="24"/>
          <w:szCs w:val="24"/>
        </w:rPr>
      </w:pPr>
    </w:p>
    <w:p w14:paraId="4CDB9EB8" w14:textId="28B0CDAC" w:rsidR="00280963"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Dodatkowo Wykonawca zapewni integrację powstałych materiałów z systemami zarządzania uczeniem się: filmy muszą być zintegrowane z platformą typu LMS/LCS/LCMS do realizacji usług (kursów/szkoleń, spotkań, konferencji, webinariów) dostarczoną </w:t>
      </w:r>
      <w:r w:rsidRPr="0064657E">
        <w:rPr>
          <w:rFonts w:asciiTheme="minorHAnsi" w:eastAsia="Calibri" w:hAnsiTheme="minorHAnsi" w:cstheme="minorHAnsi"/>
          <w:sz w:val="24"/>
          <w:szCs w:val="24"/>
        </w:rPr>
        <w:br/>
      </w:r>
      <w:r w:rsidR="005F157F" w:rsidRPr="0064657E">
        <w:rPr>
          <w:rFonts w:asciiTheme="minorHAnsi" w:eastAsia="Calibri" w:hAnsiTheme="minorHAnsi" w:cstheme="minorHAnsi"/>
          <w:sz w:val="24"/>
          <w:szCs w:val="24"/>
        </w:rPr>
        <w:t>w ramach pkt</w:t>
      </w:r>
      <w:r w:rsidRPr="0064657E">
        <w:rPr>
          <w:rFonts w:asciiTheme="minorHAnsi" w:eastAsia="Calibri" w:hAnsiTheme="minorHAnsi" w:cstheme="minorHAnsi"/>
          <w:sz w:val="24"/>
          <w:szCs w:val="24"/>
        </w:rPr>
        <w:t xml:space="preserve"> 6 niniejszego zamówienia, umożliwiając śledzenie postępów uczestników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i generowanie raportów.</w:t>
      </w:r>
    </w:p>
    <w:p w14:paraId="564D1516" w14:textId="77777777" w:rsidR="0007597E" w:rsidRPr="0064657E" w:rsidRDefault="0007597E" w:rsidP="0007597E">
      <w:pPr>
        <w:pStyle w:val="Akapitzlist"/>
        <w:spacing w:before="0" w:after="0"/>
        <w:ind w:left="426" w:firstLine="0"/>
        <w:rPr>
          <w:rFonts w:asciiTheme="minorHAnsi" w:eastAsia="Calibri" w:hAnsiTheme="minorHAnsi" w:cstheme="minorHAnsi"/>
          <w:sz w:val="24"/>
          <w:szCs w:val="24"/>
        </w:rPr>
      </w:pPr>
    </w:p>
    <w:p w14:paraId="2064D083"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Specyfikacja i parametry techniczne:</w:t>
      </w:r>
    </w:p>
    <w:p w14:paraId="569FF8FF" w14:textId="77777777" w:rsidR="00280963" w:rsidRPr="0064657E" w:rsidRDefault="00280963" w:rsidP="0064657E">
      <w:pPr>
        <w:pStyle w:val="Akapitzlist"/>
        <w:numPr>
          <w:ilvl w:val="2"/>
          <w:numId w:val="1"/>
        </w:numPr>
        <w:spacing w:before="0" w:after="0"/>
        <w:ind w:left="426" w:hanging="349"/>
        <w:rPr>
          <w:rFonts w:asciiTheme="minorHAnsi" w:eastAsia="Calibri" w:hAnsiTheme="minorHAnsi" w:cstheme="minorHAnsi"/>
          <w:sz w:val="24"/>
          <w:szCs w:val="24"/>
          <w:u w:val="single"/>
        </w:rPr>
      </w:pPr>
      <w:r w:rsidRPr="0064657E">
        <w:rPr>
          <w:rFonts w:asciiTheme="minorHAnsi" w:eastAsia="Calibri" w:hAnsiTheme="minorHAnsi" w:cstheme="minorHAnsi"/>
          <w:sz w:val="24"/>
          <w:szCs w:val="24"/>
          <w:u w:val="single"/>
        </w:rPr>
        <w:t>Obraz filmowy</w:t>
      </w:r>
    </w:p>
    <w:p w14:paraId="52202C72" w14:textId="77777777" w:rsidR="00280963" w:rsidRPr="0064657E" w:rsidRDefault="00280963" w:rsidP="0064657E">
      <w:pPr>
        <w:pStyle w:val="Akapitzlist"/>
        <w:numPr>
          <w:ilvl w:val="0"/>
          <w:numId w:val="1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Sfera 360° 3D, w rozdzielczościach co najmniej:</w:t>
      </w:r>
    </w:p>
    <w:p w14:paraId="3755FB24"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7680x7680px 30fps, min 100 </w:t>
      </w:r>
      <w:proofErr w:type="spellStart"/>
      <w:r w:rsidRPr="0064657E">
        <w:rPr>
          <w:rFonts w:asciiTheme="minorHAnsi" w:eastAsia="Calibri" w:hAnsiTheme="minorHAnsi" w:cstheme="minorHAnsi"/>
          <w:sz w:val="24"/>
          <w:szCs w:val="24"/>
        </w:rPr>
        <w:t>Mbps</w:t>
      </w:r>
      <w:proofErr w:type="spellEnd"/>
      <w:r w:rsidRPr="0064657E">
        <w:rPr>
          <w:rFonts w:asciiTheme="minorHAnsi" w:eastAsia="Calibri" w:hAnsiTheme="minorHAnsi" w:cstheme="minorHAnsi"/>
          <w:sz w:val="24"/>
          <w:szCs w:val="24"/>
        </w:rPr>
        <w:t xml:space="preserve"> dla filmów z ujęciami statycznymi, gdzie kamera lub obiekty przed kamerą są statyczne,</w:t>
      </w:r>
    </w:p>
    <w:p w14:paraId="789052DD"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5760x5760px 60fps, min 100 </w:t>
      </w:r>
      <w:proofErr w:type="spellStart"/>
      <w:r w:rsidRPr="0064657E">
        <w:rPr>
          <w:rFonts w:asciiTheme="minorHAnsi" w:eastAsia="Calibri" w:hAnsiTheme="minorHAnsi" w:cstheme="minorHAnsi"/>
          <w:sz w:val="24"/>
          <w:szCs w:val="24"/>
        </w:rPr>
        <w:t>Mbps</w:t>
      </w:r>
      <w:proofErr w:type="spellEnd"/>
      <w:r w:rsidRPr="0064657E">
        <w:rPr>
          <w:rFonts w:asciiTheme="minorHAnsi" w:eastAsia="Calibri" w:hAnsiTheme="minorHAnsi" w:cstheme="minorHAnsi"/>
          <w:sz w:val="24"/>
          <w:szCs w:val="24"/>
        </w:rPr>
        <w:t xml:space="preserve"> dla filmów z ujęciami dynamicznymi, gdzie kamera lub obiekty przed kamerą są w ruchu.</w:t>
      </w:r>
    </w:p>
    <w:p w14:paraId="53C7F0BB"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Nie dopuszcza się obrazu z kamer 180° wkomponowanego w sferę 360°.</w:t>
      </w:r>
    </w:p>
    <w:p w14:paraId="386B06EF"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Zdjęcia filmowe statyczne – obraz bez widocznych elementów technicznych potrzebnych do stworzenia ujęcia, takich jak statywy, kable, oświetlenie filmowe, mikrofony, ekipa filmowa. Brak zniekształceń/szumów spowodowanych filmowaniem w miejscach o niskim natężeniu światła, gdzie nie ma możliwości użycia oświetlenia filmowego.</w:t>
      </w:r>
    </w:p>
    <w:p w14:paraId="7CF5BFDC"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 xml:space="preserve">Zdjęcia filmowe dynamiczne z ziemi – obraz filmowany poruszającą się kamerą na ziemi ze stabilnym horyzontem i bez ruchu w osi "Z" (góra-dół). Nie dopuszcza się ujęć z tzw. „ręki”. Bez widocznych elementów technicznych potrzebnych do stworzenia ujęcia, takich jak statywy, jazdy kamerowe, </w:t>
      </w:r>
      <w:proofErr w:type="spellStart"/>
      <w:r w:rsidRPr="0064657E">
        <w:rPr>
          <w:rFonts w:asciiTheme="minorHAnsi" w:eastAsia="Calibri" w:hAnsiTheme="minorHAnsi" w:cstheme="minorHAnsi"/>
          <w:sz w:val="24"/>
          <w:szCs w:val="24"/>
        </w:rPr>
        <w:t>rigi</w:t>
      </w:r>
      <w:proofErr w:type="spellEnd"/>
      <w:r w:rsidRPr="0064657E">
        <w:rPr>
          <w:rFonts w:asciiTheme="minorHAnsi" w:eastAsia="Calibri" w:hAnsiTheme="minorHAnsi" w:cstheme="minorHAnsi"/>
          <w:sz w:val="24"/>
          <w:szCs w:val="24"/>
        </w:rPr>
        <w:t xml:space="preserve"> </w:t>
      </w:r>
      <w:proofErr w:type="spellStart"/>
      <w:r w:rsidRPr="0064657E">
        <w:rPr>
          <w:rFonts w:asciiTheme="minorHAnsi" w:eastAsia="Calibri" w:hAnsiTheme="minorHAnsi" w:cstheme="minorHAnsi"/>
          <w:sz w:val="24"/>
          <w:szCs w:val="24"/>
        </w:rPr>
        <w:t>cable-cam</w:t>
      </w:r>
      <w:proofErr w:type="spellEnd"/>
      <w:r w:rsidRPr="0064657E">
        <w:rPr>
          <w:rFonts w:asciiTheme="minorHAnsi" w:eastAsia="Calibri" w:hAnsiTheme="minorHAnsi" w:cstheme="minorHAnsi"/>
          <w:sz w:val="24"/>
          <w:szCs w:val="24"/>
        </w:rPr>
        <w:t xml:space="preserve">, pojazdy do przewożenia kamery, kable, oświetlenie filmowe, mikrofony, ekipa filmowa. </w:t>
      </w:r>
    </w:p>
    <w:p w14:paraId="7ACE4E3C"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Zdjęcia filmowe dynamiczne z powietrza – obraz filmowany poruszającą się kamerą za pomocą </w:t>
      </w:r>
      <w:proofErr w:type="spellStart"/>
      <w:r w:rsidRPr="0064657E">
        <w:rPr>
          <w:rFonts w:asciiTheme="minorHAnsi" w:eastAsia="Calibri" w:hAnsiTheme="minorHAnsi" w:cstheme="minorHAnsi"/>
          <w:sz w:val="24"/>
          <w:szCs w:val="24"/>
        </w:rPr>
        <w:t>drona</w:t>
      </w:r>
      <w:proofErr w:type="spellEnd"/>
      <w:r w:rsidRPr="0064657E">
        <w:rPr>
          <w:rFonts w:asciiTheme="minorHAnsi" w:eastAsia="Calibri" w:hAnsiTheme="minorHAnsi" w:cstheme="minorHAnsi"/>
          <w:sz w:val="24"/>
          <w:szCs w:val="24"/>
        </w:rPr>
        <w:t xml:space="preserve"> ze stabilnym horyzontem. Bez widocznych elementów technicznych potrzebnych do stworzenia ujęcia, takich jak dron, </w:t>
      </w:r>
      <w:proofErr w:type="spellStart"/>
      <w:r w:rsidRPr="0064657E">
        <w:rPr>
          <w:rFonts w:asciiTheme="minorHAnsi" w:eastAsia="Calibri" w:hAnsiTheme="minorHAnsi" w:cstheme="minorHAnsi"/>
          <w:sz w:val="24"/>
          <w:szCs w:val="24"/>
        </w:rPr>
        <w:t>rigi</w:t>
      </w:r>
      <w:proofErr w:type="spellEnd"/>
      <w:r w:rsidRPr="0064657E">
        <w:rPr>
          <w:rFonts w:asciiTheme="minorHAnsi" w:eastAsia="Calibri" w:hAnsiTheme="minorHAnsi" w:cstheme="minorHAnsi"/>
          <w:sz w:val="24"/>
          <w:szCs w:val="24"/>
        </w:rPr>
        <w:t xml:space="preserve"> </w:t>
      </w:r>
      <w:proofErr w:type="spellStart"/>
      <w:r w:rsidRPr="0064657E">
        <w:rPr>
          <w:rFonts w:asciiTheme="minorHAnsi" w:eastAsia="Calibri" w:hAnsiTheme="minorHAnsi" w:cstheme="minorHAnsi"/>
          <w:sz w:val="24"/>
          <w:szCs w:val="24"/>
        </w:rPr>
        <w:t>cable-cam</w:t>
      </w:r>
      <w:proofErr w:type="spellEnd"/>
      <w:r w:rsidRPr="0064657E">
        <w:rPr>
          <w:rFonts w:asciiTheme="minorHAnsi" w:eastAsia="Calibri" w:hAnsiTheme="minorHAnsi" w:cstheme="minorHAnsi"/>
          <w:sz w:val="24"/>
          <w:szCs w:val="24"/>
        </w:rPr>
        <w:t xml:space="preserve">, oświetlenie filmowe, mikrofony, ekipa filmowa. </w:t>
      </w:r>
    </w:p>
    <w:p w14:paraId="579C429D"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Sfera 360° zszyta (</w:t>
      </w:r>
      <w:proofErr w:type="spellStart"/>
      <w:r w:rsidRPr="0064657E">
        <w:rPr>
          <w:rFonts w:asciiTheme="minorHAnsi" w:eastAsia="Calibri" w:hAnsiTheme="minorHAnsi" w:cstheme="minorHAnsi"/>
          <w:sz w:val="24"/>
          <w:szCs w:val="24"/>
        </w:rPr>
        <w:t>stitching</w:t>
      </w:r>
      <w:proofErr w:type="spellEnd"/>
      <w:r w:rsidRPr="0064657E">
        <w:rPr>
          <w:rFonts w:asciiTheme="minorHAnsi" w:eastAsia="Calibri" w:hAnsiTheme="minorHAnsi" w:cstheme="minorHAnsi"/>
          <w:sz w:val="24"/>
          <w:szCs w:val="24"/>
        </w:rPr>
        <w:t>) z minimum 6 zsynchronizowanych kadrów bez widocznych łączeń między nimi.</w:t>
      </w:r>
    </w:p>
    <w:p w14:paraId="20B473C1"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Płynny montaż łączący spójnie wszystkie ujęcia w filmie.</w:t>
      </w:r>
    </w:p>
    <w:p w14:paraId="45C96A1C" w14:textId="77777777" w:rsidR="00280963" w:rsidRPr="0064657E" w:rsidRDefault="00280963" w:rsidP="0064657E">
      <w:pPr>
        <w:pStyle w:val="Akapitzlist"/>
        <w:numPr>
          <w:ilvl w:val="0"/>
          <w:numId w:val="1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Korekcja barwna tworząca spójność kolorystyczną i ekspozycyjną we wszystkich ujęciach filmu.</w:t>
      </w:r>
    </w:p>
    <w:p w14:paraId="5AF89A73" w14:textId="77777777" w:rsidR="00280963" w:rsidRPr="0064657E" w:rsidRDefault="00280963" w:rsidP="0064657E">
      <w:pPr>
        <w:pStyle w:val="Akapitzlist"/>
        <w:numPr>
          <w:ilvl w:val="0"/>
          <w:numId w:val="1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Dźwięk</w:t>
      </w:r>
    </w:p>
    <w:p w14:paraId="0E4A054C" w14:textId="77777777" w:rsidR="00280963" w:rsidRPr="0064657E" w:rsidRDefault="00280963" w:rsidP="0064657E">
      <w:pPr>
        <w:pStyle w:val="Akapitzlist"/>
        <w:numPr>
          <w:ilvl w:val="0"/>
          <w:numId w:val="19"/>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Dźwięk wielokanałowy, w rozdzielczości 48kHz/24bit, z wysoką separacją głosu osób wypowiadających się w ujęciu do hałasu otoczenia.</w:t>
      </w:r>
    </w:p>
    <w:p w14:paraId="48B9EE14" w14:textId="77777777" w:rsidR="00280963" w:rsidRPr="0064657E" w:rsidRDefault="00280963" w:rsidP="0064657E">
      <w:pPr>
        <w:pStyle w:val="Akapitzlist"/>
        <w:numPr>
          <w:ilvl w:val="0"/>
          <w:numId w:val="19"/>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Muzyka komponowana lub „</w:t>
      </w:r>
      <w:proofErr w:type="spellStart"/>
      <w:r w:rsidRPr="0064657E">
        <w:rPr>
          <w:rFonts w:asciiTheme="minorHAnsi" w:eastAsia="Calibri" w:hAnsiTheme="minorHAnsi" w:cstheme="minorHAnsi"/>
          <w:sz w:val="24"/>
          <w:szCs w:val="24"/>
        </w:rPr>
        <w:t>stockowa</w:t>
      </w:r>
      <w:proofErr w:type="spellEnd"/>
      <w:r w:rsidRPr="0064657E">
        <w:rPr>
          <w:rFonts w:asciiTheme="minorHAnsi" w:eastAsia="Calibri" w:hAnsiTheme="minorHAnsi" w:cstheme="minorHAnsi"/>
          <w:sz w:val="24"/>
          <w:szCs w:val="24"/>
        </w:rPr>
        <w:t>”. Do każdego filmu wykonawca przedstawi minimum pięć propozycji muzycznych.</w:t>
      </w:r>
    </w:p>
    <w:p w14:paraId="1FEF5B52" w14:textId="77777777" w:rsidR="00280963" w:rsidRPr="0064657E" w:rsidRDefault="00280963" w:rsidP="0064657E">
      <w:pPr>
        <w:pStyle w:val="Akapitzlist"/>
        <w:numPr>
          <w:ilvl w:val="0"/>
          <w:numId w:val="19"/>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Profesjonalny lektor. Wykonawca przedstawi minimum pięć propozycji głosów lektorskich, z których zostanie wybrany jeden głos. Nie dopuszcza się głosu generowanego przez AI.</w:t>
      </w:r>
    </w:p>
    <w:p w14:paraId="3C8F1B67" w14:textId="77777777" w:rsidR="00280963" w:rsidRPr="0064657E" w:rsidRDefault="00280963" w:rsidP="0064657E">
      <w:pPr>
        <w:pStyle w:val="Akapitzlist"/>
        <w:numPr>
          <w:ilvl w:val="0"/>
          <w:numId w:val="1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Grafiki</w:t>
      </w:r>
    </w:p>
    <w:p w14:paraId="591B0440" w14:textId="77777777" w:rsidR="00280963" w:rsidRPr="0064657E" w:rsidRDefault="00280963" w:rsidP="0064657E">
      <w:pPr>
        <w:pStyle w:val="Akapitzlist"/>
        <w:numPr>
          <w:ilvl w:val="0"/>
          <w:numId w:val="20"/>
        </w:numPr>
        <w:spacing w:before="0" w:after="0"/>
        <w:rPr>
          <w:rFonts w:asciiTheme="minorHAnsi" w:eastAsia="Calibri" w:hAnsiTheme="minorHAnsi" w:cstheme="minorHAnsi"/>
          <w:sz w:val="24"/>
          <w:szCs w:val="24"/>
        </w:rPr>
      </w:pPr>
      <w:proofErr w:type="spellStart"/>
      <w:r w:rsidRPr="0064657E">
        <w:rPr>
          <w:rFonts w:asciiTheme="minorHAnsi" w:eastAsia="Calibri" w:hAnsiTheme="minorHAnsi" w:cstheme="minorHAnsi"/>
          <w:sz w:val="24"/>
          <w:szCs w:val="24"/>
        </w:rPr>
        <w:t>Intro</w:t>
      </w:r>
      <w:proofErr w:type="spellEnd"/>
      <w:r w:rsidRPr="0064657E">
        <w:rPr>
          <w:rFonts w:asciiTheme="minorHAnsi" w:eastAsia="Calibri" w:hAnsiTheme="minorHAnsi" w:cstheme="minorHAnsi"/>
          <w:sz w:val="24"/>
          <w:szCs w:val="24"/>
        </w:rPr>
        <w:t xml:space="preserve"> i </w:t>
      </w:r>
      <w:proofErr w:type="spellStart"/>
      <w:r w:rsidRPr="0064657E">
        <w:rPr>
          <w:rFonts w:asciiTheme="minorHAnsi" w:eastAsia="Calibri" w:hAnsiTheme="minorHAnsi" w:cstheme="minorHAnsi"/>
          <w:sz w:val="24"/>
          <w:szCs w:val="24"/>
        </w:rPr>
        <w:t>outro</w:t>
      </w:r>
      <w:proofErr w:type="spellEnd"/>
      <w:r w:rsidRPr="0064657E">
        <w:rPr>
          <w:rFonts w:asciiTheme="minorHAnsi" w:eastAsia="Calibri" w:hAnsiTheme="minorHAnsi" w:cstheme="minorHAnsi"/>
          <w:sz w:val="24"/>
          <w:szCs w:val="24"/>
        </w:rPr>
        <w:t xml:space="preserve"> wraz z tytułami filmów dla każdego filmu.</w:t>
      </w:r>
    </w:p>
    <w:p w14:paraId="7C7EF02D" w14:textId="77777777" w:rsidR="00280963" w:rsidRPr="0064657E" w:rsidRDefault="00280963" w:rsidP="0064657E">
      <w:pPr>
        <w:pStyle w:val="Akapitzlist"/>
        <w:numPr>
          <w:ilvl w:val="0"/>
          <w:numId w:val="2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Informacje tekstowe w filmach ułożone w sferze 360° w odpowiedniej odległości stereoskopowej, w formie płaskich plansz bez widocznego zaokrąglenia wynikającego z krzywizny sfery 360°.</w:t>
      </w:r>
    </w:p>
    <w:p w14:paraId="2CD0E1E3" w14:textId="21CF05C5" w:rsidR="00280963" w:rsidRPr="0064657E" w:rsidRDefault="00280963" w:rsidP="0064657E">
      <w:pPr>
        <w:pStyle w:val="Akapitzlist"/>
        <w:numPr>
          <w:ilvl w:val="0"/>
          <w:numId w:val="2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Wykonawca zapewnia brak logotypów linii lotniczych oraz lotniczych znaków rozpoznawczych na kadłubach samolotów. Nie dopuszcza się nakładania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 xml:space="preserve">w </w:t>
      </w:r>
      <w:proofErr w:type="spellStart"/>
      <w:r w:rsidRPr="0064657E">
        <w:rPr>
          <w:rFonts w:asciiTheme="minorHAnsi" w:eastAsia="Calibri" w:hAnsiTheme="minorHAnsi" w:cstheme="minorHAnsi"/>
          <w:sz w:val="24"/>
          <w:szCs w:val="24"/>
        </w:rPr>
        <w:t>postprodukcji</w:t>
      </w:r>
      <w:proofErr w:type="spellEnd"/>
      <w:r w:rsidRPr="0064657E">
        <w:rPr>
          <w:rFonts w:asciiTheme="minorHAnsi" w:eastAsia="Calibri" w:hAnsiTheme="minorHAnsi" w:cstheme="minorHAnsi"/>
          <w:sz w:val="24"/>
          <w:szCs w:val="24"/>
        </w:rPr>
        <w:t xml:space="preserve"> efektów typu rozmazanie, </w:t>
      </w:r>
      <w:proofErr w:type="spellStart"/>
      <w:r w:rsidRPr="0064657E">
        <w:rPr>
          <w:rFonts w:asciiTheme="minorHAnsi" w:eastAsia="Calibri" w:hAnsiTheme="minorHAnsi" w:cstheme="minorHAnsi"/>
          <w:sz w:val="24"/>
          <w:szCs w:val="24"/>
        </w:rPr>
        <w:t>pikselizacja</w:t>
      </w:r>
      <w:proofErr w:type="spellEnd"/>
      <w:r w:rsidRPr="0064657E">
        <w:rPr>
          <w:rFonts w:asciiTheme="minorHAnsi" w:eastAsia="Calibri" w:hAnsiTheme="minorHAnsi" w:cstheme="minorHAnsi"/>
          <w:sz w:val="24"/>
          <w:szCs w:val="24"/>
        </w:rPr>
        <w:t>, wyczernienie itp.</w:t>
      </w:r>
    </w:p>
    <w:p w14:paraId="64769EE6" w14:textId="77777777" w:rsidR="00280963" w:rsidRPr="0064657E" w:rsidRDefault="00280963" w:rsidP="0064657E">
      <w:pPr>
        <w:pStyle w:val="Akapitzlist"/>
        <w:numPr>
          <w:ilvl w:val="0"/>
          <w:numId w:val="1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Przykłady filmów:</w:t>
      </w:r>
    </w:p>
    <w:p w14:paraId="35BACACD" w14:textId="77777777" w:rsidR="00280963" w:rsidRPr="0064657E" w:rsidRDefault="00280963" w:rsidP="0064657E">
      <w:pPr>
        <w:pStyle w:val="Akapitzlist"/>
        <w:spacing w:before="0" w:after="0"/>
        <w:ind w:left="993" w:hanging="426"/>
        <w:rPr>
          <w:rFonts w:asciiTheme="minorHAnsi" w:eastAsia="Calibri" w:hAnsiTheme="minorHAnsi" w:cstheme="minorHAnsi"/>
          <w:sz w:val="24"/>
          <w:szCs w:val="24"/>
        </w:rPr>
      </w:pPr>
      <w:r w:rsidRPr="0064657E">
        <w:rPr>
          <w:rFonts w:asciiTheme="minorHAnsi" w:eastAsia="Calibri" w:hAnsiTheme="minorHAnsi" w:cstheme="minorHAnsi"/>
          <w:sz w:val="24"/>
          <w:szCs w:val="24"/>
        </w:rPr>
        <w:t>1) Metrologia i obróbka skrawaniem</w:t>
      </w:r>
    </w:p>
    <w:p w14:paraId="5A02EDDE" w14:textId="77777777" w:rsidR="00280963" w:rsidRPr="0064657E" w:rsidRDefault="00280963" w:rsidP="0064657E">
      <w:pPr>
        <w:pStyle w:val="Akapitzlist"/>
        <w:numPr>
          <w:ilvl w:val="0"/>
          <w:numId w:val="21"/>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Prawidłowe użycie ręcznych przyrządów pomiarowych (suwmiarka, mikrometr, czujnik zegarowy – VR pokazuje precyzyjne techniki pomiaru).</w:t>
      </w:r>
    </w:p>
    <w:p w14:paraId="3D6C3DDB" w14:textId="77777777" w:rsidR="00280963" w:rsidRPr="0064657E" w:rsidRDefault="00280963" w:rsidP="0064657E">
      <w:pPr>
        <w:pStyle w:val="Akapitzlist"/>
        <w:numPr>
          <w:ilvl w:val="0"/>
          <w:numId w:val="21"/>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Pomiary współrzędnościowe w VR (rzeczywisty pomiar detalu na maszynie CMM, błędy i ich wpływ na wynik).</w:t>
      </w:r>
    </w:p>
    <w:p w14:paraId="7C8DDD16" w14:textId="77777777" w:rsidR="00280963" w:rsidRPr="0064657E" w:rsidRDefault="00280963" w:rsidP="0064657E">
      <w:pPr>
        <w:pStyle w:val="Akapitzlist"/>
        <w:numPr>
          <w:ilvl w:val="0"/>
          <w:numId w:val="21"/>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tokarki CNC – krok po kroku (załadunek materiału, dobór narzędzi, symulacja skrawania).</w:t>
      </w:r>
    </w:p>
    <w:p w14:paraId="69678FB9" w14:textId="77777777" w:rsidR="00280963" w:rsidRPr="0064657E" w:rsidRDefault="00280963" w:rsidP="0064657E">
      <w:pPr>
        <w:pStyle w:val="Akapitzlist"/>
        <w:numPr>
          <w:ilvl w:val="0"/>
          <w:numId w:val="21"/>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Frezowanie CNC – optymalizacja procesu (jak unikać błędów, wizualizacja ścieżek narzędzi). </w:t>
      </w:r>
    </w:p>
    <w:p w14:paraId="45019A6D" w14:textId="77777777" w:rsidR="00280963" w:rsidRPr="0064657E" w:rsidRDefault="00280963" w:rsidP="0064657E">
      <w:pPr>
        <w:pStyle w:val="Akapitzlist"/>
        <w:numPr>
          <w:ilvl w:val="0"/>
          <w:numId w:val="21"/>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Wirtualny warsztat metrologiczny (uczestnik może oglądać różne przyrządy i ich zastosowania w 360°).</w:t>
      </w:r>
    </w:p>
    <w:p w14:paraId="698E28DA" w14:textId="77777777" w:rsidR="00280963" w:rsidRPr="0064657E" w:rsidRDefault="00280963" w:rsidP="0064657E">
      <w:pPr>
        <w:spacing w:before="0" w:after="0"/>
        <w:ind w:left="851" w:hanging="284"/>
        <w:rPr>
          <w:rFonts w:asciiTheme="minorHAnsi" w:eastAsia="Calibri" w:hAnsiTheme="minorHAnsi" w:cstheme="minorHAnsi"/>
        </w:rPr>
      </w:pPr>
      <w:r w:rsidRPr="0064657E">
        <w:rPr>
          <w:rFonts w:asciiTheme="minorHAnsi" w:eastAsia="Calibri" w:hAnsiTheme="minorHAnsi" w:cstheme="minorHAnsi"/>
        </w:rPr>
        <w:t xml:space="preserve">2) Robotyka, automatyka i sterowniki </w:t>
      </w:r>
    </w:p>
    <w:p w14:paraId="0DC22A8F" w14:textId="77777777" w:rsidR="00280963" w:rsidRPr="0064657E" w:rsidRDefault="00280963" w:rsidP="0064657E">
      <w:pPr>
        <w:pStyle w:val="Akapitzlist"/>
        <w:numPr>
          <w:ilvl w:val="0"/>
          <w:numId w:val="22"/>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Programowanie robota przemysłowego (pokaz obsługi panelu sterowania).</w:t>
      </w:r>
    </w:p>
    <w:p w14:paraId="6CE770FC" w14:textId="77777777" w:rsidR="00280963" w:rsidRPr="0064657E" w:rsidRDefault="00280963" w:rsidP="0064657E">
      <w:pPr>
        <w:pStyle w:val="Akapitzlist"/>
        <w:numPr>
          <w:ilvl w:val="0"/>
          <w:numId w:val="22"/>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Optymalizacja trajektorii ruchu robota (analiza różnych ustawień i ich wpływu na pracę).</w:t>
      </w:r>
    </w:p>
    <w:p w14:paraId="05E666DE" w14:textId="1E1D1895" w:rsidR="00280963" w:rsidRPr="0064657E" w:rsidRDefault="00280963" w:rsidP="0064657E">
      <w:pPr>
        <w:pStyle w:val="Akapitzlist"/>
        <w:numPr>
          <w:ilvl w:val="0"/>
          <w:numId w:val="22"/>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Programowanie sterownika PLC w VR (symulacja podłączenia i działania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rzeczywistym środowisku).</w:t>
      </w:r>
    </w:p>
    <w:p w14:paraId="7304F4BD" w14:textId="77777777" w:rsidR="00280963" w:rsidRPr="0064657E" w:rsidRDefault="00280963" w:rsidP="0064657E">
      <w:pPr>
        <w:pStyle w:val="Akapitzlist"/>
        <w:numPr>
          <w:ilvl w:val="0"/>
          <w:numId w:val="22"/>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Symulacja awarii PLC i sposoby diagnozy (jak analizować błędy i je naprawiać).</w:t>
      </w:r>
    </w:p>
    <w:p w14:paraId="202DE94D" w14:textId="77777777" w:rsidR="00280963" w:rsidRPr="0064657E" w:rsidRDefault="00280963" w:rsidP="0064657E">
      <w:pPr>
        <w:pStyle w:val="Akapitzlist"/>
        <w:numPr>
          <w:ilvl w:val="0"/>
          <w:numId w:val="22"/>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Bezpieczeństwo pracy z robotami (zasady BHP w środowisku zautomatyzowanym).</w:t>
      </w:r>
    </w:p>
    <w:p w14:paraId="1C5C0584" w14:textId="77777777" w:rsidR="00280963" w:rsidRPr="0064657E" w:rsidRDefault="00280963" w:rsidP="0064657E">
      <w:pPr>
        <w:spacing w:before="0" w:after="0"/>
        <w:ind w:left="851" w:hanging="425"/>
        <w:rPr>
          <w:rFonts w:asciiTheme="minorHAnsi" w:eastAsia="Calibri" w:hAnsiTheme="minorHAnsi" w:cstheme="minorHAnsi"/>
        </w:rPr>
      </w:pPr>
      <w:r w:rsidRPr="0064657E">
        <w:rPr>
          <w:rFonts w:asciiTheme="minorHAnsi" w:eastAsia="Calibri" w:hAnsiTheme="minorHAnsi" w:cstheme="minorHAnsi"/>
        </w:rPr>
        <w:t>3) Obsługa techniczna dużych samolotów powyżej 5700kg</w:t>
      </w:r>
    </w:p>
    <w:p w14:paraId="114C6AEE"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Inspekcja przygotowania do lotu i czynności obsługowe na płycie lotniska (sprawdzenie powierzchni zewnętrznych, podwozia, itp.).</w:t>
      </w:r>
    </w:p>
    <w:p w14:paraId="3BAED4FF"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podwozia – sprawdzanie ciśnienia, amortyzacji.</w:t>
      </w:r>
    </w:p>
    <w:p w14:paraId="3D2E1EBE"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Sprawdzanie powierzchni sterowych (lotki, ster kierunku, ster wysokości).</w:t>
      </w:r>
    </w:p>
    <w:p w14:paraId="2D5E2C47"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Procedura weryfikacji systemów </w:t>
      </w:r>
      <w:proofErr w:type="spellStart"/>
      <w:r w:rsidRPr="0064657E">
        <w:rPr>
          <w:rFonts w:asciiTheme="minorHAnsi" w:eastAsia="Calibri" w:hAnsiTheme="minorHAnsi" w:cstheme="minorHAnsi"/>
          <w:sz w:val="24"/>
          <w:szCs w:val="24"/>
        </w:rPr>
        <w:t>awionicznych</w:t>
      </w:r>
      <w:proofErr w:type="spellEnd"/>
      <w:r w:rsidRPr="0064657E">
        <w:rPr>
          <w:rFonts w:asciiTheme="minorHAnsi" w:eastAsia="Calibri" w:hAnsiTheme="minorHAnsi" w:cstheme="minorHAnsi"/>
          <w:sz w:val="24"/>
          <w:szCs w:val="24"/>
        </w:rPr>
        <w:t>.</w:t>
      </w:r>
    </w:p>
    <w:p w14:paraId="10D55DB0"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Procedura sprawdzania wskaźników i systemów ostrzegawczych.</w:t>
      </w:r>
    </w:p>
    <w:p w14:paraId="6477DDC3"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silników lotniczych - inspekcja wizualna silnika po locie (rozpoznawanie oznak uszkodzeń).</w:t>
      </w:r>
    </w:p>
    <w:p w14:paraId="65835DDA"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Przykład procedury obsługi systemów hydraulicznych i paliwowych.</w:t>
      </w:r>
    </w:p>
    <w:p w14:paraId="7BB45021"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Naprawa poszycia samolotu.</w:t>
      </w:r>
    </w:p>
    <w:p w14:paraId="4F72FD52"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Nitowanie i wymiana paneli kadłuba.</w:t>
      </w:r>
    </w:p>
    <w:p w14:paraId="096D0C08" w14:textId="77777777" w:rsidR="00280963" w:rsidRPr="0064657E" w:rsidRDefault="00280963" w:rsidP="0064657E">
      <w:pPr>
        <w:pStyle w:val="Akapitzlist"/>
        <w:numPr>
          <w:ilvl w:val="0"/>
          <w:numId w:val="23"/>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Inspekcja korozyjna i usuwanie uszkodzeń.</w:t>
      </w:r>
    </w:p>
    <w:p w14:paraId="37734F32" w14:textId="77777777" w:rsidR="00280963" w:rsidRPr="0064657E" w:rsidRDefault="00280963" w:rsidP="0064657E">
      <w:pPr>
        <w:pStyle w:val="Akapitzlist"/>
        <w:numPr>
          <w:ilvl w:val="0"/>
          <w:numId w:val="2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samolotów lekkich</w:t>
      </w:r>
    </w:p>
    <w:p w14:paraId="5DB20528" w14:textId="77777777" w:rsidR="00280963" w:rsidRPr="0064657E" w:rsidRDefault="00280963" w:rsidP="0064657E">
      <w:pPr>
        <w:pStyle w:val="Akapitzlist"/>
        <w:numPr>
          <w:ilvl w:val="0"/>
          <w:numId w:val="25"/>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Przegląd przedstartowy samolotu lekkiego.</w:t>
      </w:r>
    </w:p>
    <w:p w14:paraId="117CC120" w14:textId="77777777" w:rsidR="00280963" w:rsidRPr="0064657E" w:rsidRDefault="00280963" w:rsidP="0064657E">
      <w:pPr>
        <w:pStyle w:val="Akapitzlist"/>
        <w:numPr>
          <w:ilvl w:val="0"/>
          <w:numId w:val="25"/>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Podstawowe czynności serwisowe w lotnictwie GA.</w:t>
      </w:r>
    </w:p>
    <w:p w14:paraId="7A09AA2F" w14:textId="77777777" w:rsidR="00280963" w:rsidRPr="0064657E" w:rsidRDefault="00280963" w:rsidP="0064657E">
      <w:pPr>
        <w:pStyle w:val="Akapitzlist"/>
        <w:numPr>
          <w:ilvl w:val="0"/>
          <w:numId w:val="25"/>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Diagnostyka układu zapłonowego w małym silniku lotniczym.</w:t>
      </w:r>
    </w:p>
    <w:p w14:paraId="5FD2CACD" w14:textId="77777777" w:rsidR="00280963" w:rsidRPr="0064657E" w:rsidRDefault="00280963" w:rsidP="0064657E">
      <w:pPr>
        <w:pStyle w:val="Akapitzlist"/>
        <w:numPr>
          <w:ilvl w:val="0"/>
          <w:numId w:val="25"/>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Sprawdzenie podwozia samolotu lekkiego.</w:t>
      </w:r>
    </w:p>
    <w:p w14:paraId="34BB12E2" w14:textId="77777777" w:rsidR="00280963" w:rsidRPr="0064657E" w:rsidRDefault="00280963" w:rsidP="0064657E">
      <w:pPr>
        <w:pStyle w:val="Akapitzlist"/>
        <w:numPr>
          <w:ilvl w:val="0"/>
          <w:numId w:val="25"/>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Wymiana oleju w silniku tłokowym samolotu.</w:t>
      </w:r>
    </w:p>
    <w:p w14:paraId="07D03DF9" w14:textId="77777777" w:rsidR="00280963" w:rsidRPr="0064657E" w:rsidRDefault="00280963" w:rsidP="0064657E">
      <w:pPr>
        <w:pStyle w:val="Akapitzlist"/>
        <w:numPr>
          <w:ilvl w:val="0"/>
          <w:numId w:val="24"/>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Drony i systemy lotnicze </w:t>
      </w:r>
    </w:p>
    <w:p w14:paraId="5AE63313" w14:textId="77777777" w:rsidR="00280963" w:rsidRPr="0064657E" w:rsidRDefault="00280963" w:rsidP="0064657E">
      <w:pPr>
        <w:pStyle w:val="Akapitzlist"/>
        <w:numPr>
          <w:ilvl w:val="0"/>
          <w:numId w:val="26"/>
        </w:numPr>
        <w:spacing w:before="0" w:after="0"/>
        <w:ind w:left="993"/>
        <w:rPr>
          <w:rFonts w:asciiTheme="minorHAnsi" w:eastAsia="Calibri" w:hAnsiTheme="minorHAnsi" w:cstheme="minorHAnsi"/>
          <w:sz w:val="24"/>
          <w:szCs w:val="24"/>
        </w:rPr>
      </w:pPr>
      <w:proofErr w:type="spellStart"/>
      <w:r w:rsidRPr="0064657E">
        <w:rPr>
          <w:rFonts w:asciiTheme="minorHAnsi" w:eastAsia="Calibri" w:hAnsiTheme="minorHAnsi" w:cstheme="minorHAnsi"/>
          <w:sz w:val="24"/>
          <w:szCs w:val="24"/>
        </w:rPr>
        <w:t>Preflight</w:t>
      </w:r>
      <w:proofErr w:type="spellEnd"/>
      <w:r w:rsidRPr="0064657E">
        <w:rPr>
          <w:rFonts w:asciiTheme="minorHAnsi" w:eastAsia="Calibri" w:hAnsiTheme="minorHAnsi" w:cstheme="minorHAnsi"/>
          <w:sz w:val="24"/>
          <w:szCs w:val="24"/>
        </w:rPr>
        <w:t xml:space="preserve"> </w:t>
      </w:r>
      <w:proofErr w:type="spellStart"/>
      <w:r w:rsidRPr="0064657E">
        <w:rPr>
          <w:rFonts w:asciiTheme="minorHAnsi" w:eastAsia="Calibri" w:hAnsiTheme="minorHAnsi" w:cstheme="minorHAnsi"/>
          <w:sz w:val="24"/>
          <w:szCs w:val="24"/>
        </w:rPr>
        <w:t>check</w:t>
      </w:r>
      <w:proofErr w:type="spellEnd"/>
      <w:r w:rsidRPr="0064657E">
        <w:rPr>
          <w:rFonts w:asciiTheme="minorHAnsi" w:eastAsia="Calibri" w:hAnsiTheme="minorHAnsi" w:cstheme="minorHAnsi"/>
          <w:sz w:val="24"/>
          <w:szCs w:val="24"/>
        </w:rPr>
        <w:t xml:space="preserve"> – inspekcja </w:t>
      </w:r>
      <w:proofErr w:type="spellStart"/>
      <w:r w:rsidRPr="0064657E">
        <w:rPr>
          <w:rFonts w:asciiTheme="minorHAnsi" w:eastAsia="Calibri" w:hAnsiTheme="minorHAnsi" w:cstheme="minorHAnsi"/>
          <w:sz w:val="24"/>
          <w:szCs w:val="24"/>
        </w:rPr>
        <w:t>drona</w:t>
      </w:r>
      <w:proofErr w:type="spellEnd"/>
      <w:r w:rsidRPr="0064657E">
        <w:rPr>
          <w:rFonts w:asciiTheme="minorHAnsi" w:eastAsia="Calibri" w:hAnsiTheme="minorHAnsi" w:cstheme="minorHAnsi"/>
          <w:sz w:val="24"/>
          <w:szCs w:val="24"/>
        </w:rPr>
        <w:t xml:space="preserve"> przed lotem.</w:t>
      </w:r>
    </w:p>
    <w:p w14:paraId="4C4253E4" w14:textId="77777777" w:rsidR="00280963" w:rsidRPr="0064657E" w:rsidRDefault="00280963" w:rsidP="0064657E">
      <w:pPr>
        <w:pStyle w:val="Akapitzlist"/>
        <w:numPr>
          <w:ilvl w:val="0"/>
          <w:numId w:val="26"/>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Symulacja awaryjnego lądowania </w:t>
      </w:r>
      <w:proofErr w:type="spellStart"/>
      <w:r w:rsidRPr="0064657E">
        <w:rPr>
          <w:rFonts w:asciiTheme="minorHAnsi" w:eastAsia="Calibri" w:hAnsiTheme="minorHAnsi" w:cstheme="minorHAnsi"/>
          <w:sz w:val="24"/>
          <w:szCs w:val="24"/>
        </w:rPr>
        <w:t>drona</w:t>
      </w:r>
      <w:proofErr w:type="spellEnd"/>
      <w:r w:rsidRPr="0064657E">
        <w:rPr>
          <w:rFonts w:asciiTheme="minorHAnsi" w:eastAsia="Calibri" w:hAnsiTheme="minorHAnsi" w:cstheme="minorHAnsi"/>
          <w:sz w:val="24"/>
          <w:szCs w:val="24"/>
        </w:rPr>
        <w:t>.</w:t>
      </w:r>
    </w:p>
    <w:p w14:paraId="27993290" w14:textId="77777777" w:rsidR="00280963" w:rsidRPr="0064657E" w:rsidRDefault="00280963" w:rsidP="0064657E">
      <w:pPr>
        <w:pStyle w:val="Akapitzlist"/>
        <w:numPr>
          <w:ilvl w:val="0"/>
          <w:numId w:val="26"/>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Badanie uszkodzeń na samolocie z wykorzystaniem </w:t>
      </w:r>
      <w:proofErr w:type="spellStart"/>
      <w:r w:rsidRPr="0064657E">
        <w:rPr>
          <w:rFonts w:asciiTheme="minorHAnsi" w:eastAsia="Calibri" w:hAnsiTheme="minorHAnsi" w:cstheme="minorHAnsi"/>
          <w:sz w:val="24"/>
          <w:szCs w:val="24"/>
        </w:rPr>
        <w:t>dronia</w:t>
      </w:r>
      <w:proofErr w:type="spellEnd"/>
      <w:r w:rsidRPr="0064657E">
        <w:rPr>
          <w:rFonts w:asciiTheme="minorHAnsi" w:eastAsia="Calibri" w:hAnsiTheme="minorHAnsi" w:cstheme="minorHAnsi"/>
          <w:sz w:val="24"/>
          <w:szCs w:val="24"/>
        </w:rPr>
        <w:t xml:space="preserve"> – </w:t>
      </w:r>
      <w:proofErr w:type="spellStart"/>
      <w:r w:rsidRPr="0064657E">
        <w:rPr>
          <w:rFonts w:asciiTheme="minorHAnsi" w:eastAsia="Calibri" w:hAnsiTheme="minorHAnsi" w:cstheme="minorHAnsi"/>
          <w:sz w:val="24"/>
          <w:szCs w:val="24"/>
        </w:rPr>
        <w:t>visual</w:t>
      </w:r>
      <w:proofErr w:type="spellEnd"/>
      <w:r w:rsidRPr="0064657E">
        <w:rPr>
          <w:rFonts w:asciiTheme="minorHAnsi" w:eastAsia="Calibri" w:hAnsiTheme="minorHAnsi" w:cstheme="minorHAnsi"/>
          <w:sz w:val="24"/>
          <w:szCs w:val="24"/>
        </w:rPr>
        <w:t xml:space="preserve"> </w:t>
      </w:r>
      <w:proofErr w:type="spellStart"/>
      <w:r w:rsidRPr="0064657E">
        <w:rPr>
          <w:rFonts w:asciiTheme="minorHAnsi" w:eastAsia="Calibri" w:hAnsiTheme="minorHAnsi" w:cstheme="minorHAnsi"/>
          <w:sz w:val="24"/>
          <w:szCs w:val="24"/>
        </w:rPr>
        <w:t>inspection</w:t>
      </w:r>
      <w:proofErr w:type="spellEnd"/>
      <w:r w:rsidRPr="0064657E">
        <w:rPr>
          <w:rFonts w:asciiTheme="minorHAnsi" w:eastAsia="Calibri" w:hAnsiTheme="minorHAnsi" w:cstheme="minorHAnsi"/>
          <w:sz w:val="24"/>
          <w:szCs w:val="24"/>
        </w:rPr>
        <w:t>.</w:t>
      </w:r>
    </w:p>
    <w:p w14:paraId="3B3584E5" w14:textId="77777777" w:rsidR="00280963" w:rsidRPr="0064657E" w:rsidRDefault="00280963" w:rsidP="0064657E">
      <w:pPr>
        <w:pStyle w:val="Akapitzlist"/>
        <w:numPr>
          <w:ilvl w:val="0"/>
          <w:numId w:val="24"/>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Naprawy strukturalne i badania nieniszczące</w:t>
      </w:r>
    </w:p>
    <w:p w14:paraId="0F382314" w14:textId="77777777" w:rsidR="00280963" w:rsidRPr="0064657E" w:rsidRDefault="00280963" w:rsidP="0064657E">
      <w:pPr>
        <w:pStyle w:val="Akapitzlist"/>
        <w:numPr>
          <w:ilvl w:val="0"/>
          <w:numId w:val="27"/>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Badania ultradźwiękowe elementów lotniczych.</w:t>
      </w:r>
    </w:p>
    <w:p w14:paraId="77A68097" w14:textId="77777777" w:rsidR="00280963" w:rsidRPr="0064657E" w:rsidRDefault="00280963" w:rsidP="0064657E">
      <w:pPr>
        <w:pStyle w:val="Akapitzlist"/>
        <w:numPr>
          <w:ilvl w:val="0"/>
          <w:numId w:val="27"/>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Metoda prądów wirowych w wykrywaniu uszkodzeń.</w:t>
      </w:r>
    </w:p>
    <w:p w14:paraId="49A02840" w14:textId="77777777" w:rsidR="00280963" w:rsidRPr="0064657E" w:rsidRDefault="00280963" w:rsidP="0064657E">
      <w:pPr>
        <w:pStyle w:val="Akapitzlist"/>
        <w:numPr>
          <w:ilvl w:val="0"/>
          <w:numId w:val="27"/>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Proces naprawy strukturalnej poszycia kompozytowego.</w:t>
      </w:r>
    </w:p>
    <w:p w14:paraId="203501C8" w14:textId="77777777" w:rsidR="00280963" w:rsidRPr="0064657E" w:rsidRDefault="00280963" w:rsidP="0064657E">
      <w:pPr>
        <w:pStyle w:val="Akapitzlist"/>
        <w:numPr>
          <w:ilvl w:val="0"/>
          <w:numId w:val="27"/>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Prezentacja metod diagnostycznych struktur kompozytowych.</w:t>
      </w:r>
    </w:p>
    <w:p w14:paraId="2C922A07" w14:textId="77777777" w:rsidR="00280963" w:rsidRPr="0064657E" w:rsidRDefault="00280963" w:rsidP="0064657E">
      <w:pPr>
        <w:pStyle w:val="Akapitzlist"/>
        <w:numPr>
          <w:ilvl w:val="0"/>
          <w:numId w:val="24"/>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Zarządzanie zdatnością do lotu i bezpieczeństwo </w:t>
      </w:r>
    </w:p>
    <w:p w14:paraId="7E63163F" w14:textId="77777777" w:rsidR="00280963" w:rsidRPr="0064657E" w:rsidRDefault="00280963" w:rsidP="0064657E">
      <w:pPr>
        <w:pStyle w:val="Akapitzlist"/>
        <w:numPr>
          <w:ilvl w:val="0"/>
          <w:numId w:val="28"/>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CAMO – analiza dokumentacji zdatności do lotu.</w:t>
      </w:r>
    </w:p>
    <w:p w14:paraId="3A596892" w14:textId="77777777" w:rsidR="00280963" w:rsidRPr="0064657E" w:rsidRDefault="00280963" w:rsidP="0064657E">
      <w:pPr>
        <w:pStyle w:val="Akapitzlist"/>
        <w:numPr>
          <w:ilvl w:val="0"/>
          <w:numId w:val="28"/>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Prezentacja procesów w systemach zarządzania bezpieczeństwem w lotnictwie (SMS).</w:t>
      </w:r>
    </w:p>
    <w:p w14:paraId="130D8248" w14:textId="77777777" w:rsidR="00280963" w:rsidRPr="0064657E" w:rsidRDefault="00280963" w:rsidP="0064657E">
      <w:pPr>
        <w:pStyle w:val="Akapitzlist"/>
        <w:numPr>
          <w:ilvl w:val="0"/>
          <w:numId w:val="28"/>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Przykłady błędów i ich konsekwencje w SMS</w:t>
      </w:r>
    </w:p>
    <w:p w14:paraId="084BC473" w14:textId="77777777" w:rsidR="00280963" w:rsidRPr="0064657E" w:rsidRDefault="00280963" w:rsidP="0064657E">
      <w:pPr>
        <w:pStyle w:val="Akapitzlist"/>
        <w:numPr>
          <w:ilvl w:val="0"/>
          <w:numId w:val="24"/>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Język angielski techniczny</w:t>
      </w:r>
    </w:p>
    <w:p w14:paraId="5DBC1D68" w14:textId="77777777" w:rsidR="00280963" w:rsidRPr="0064657E" w:rsidRDefault="00280963" w:rsidP="0064657E">
      <w:pPr>
        <w:pStyle w:val="Akapitzlist"/>
        <w:numPr>
          <w:ilvl w:val="0"/>
          <w:numId w:val="2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Angielski w komunikacji pilot-mechanik.</w:t>
      </w:r>
    </w:p>
    <w:p w14:paraId="14C11060" w14:textId="77777777" w:rsidR="00280963" w:rsidRPr="0064657E" w:rsidRDefault="00280963" w:rsidP="0064657E">
      <w:pPr>
        <w:pStyle w:val="Akapitzlist"/>
        <w:numPr>
          <w:ilvl w:val="0"/>
          <w:numId w:val="2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Słownictwo techniczne w obsłudze lotniczej.</w:t>
      </w:r>
    </w:p>
    <w:p w14:paraId="4D9DF470" w14:textId="77777777" w:rsidR="00280963" w:rsidRPr="0064657E" w:rsidRDefault="00280963" w:rsidP="0064657E">
      <w:pPr>
        <w:pStyle w:val="Akapitzlist"/>
        <w:numPr>
          <w:ilvl w:val="0"/>
          <w:numId w:val="2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Ćwiczenia słuchowe: komunikaty w kokpicie.</w:t>
      </w:r>
    </w:p>
    <w:p w14:paraId="3FB7440E" w14:textId="77777777" w:rsidR="00280963" w:rsidRDefault="00280963" w:rsidP="0064657E">
      <w:pPr>
        <w:pStyle w:val="Akapitzlist"/>
        <w:numPr>
          <w:ilvl w:val="0"/>
          <w:numId w:val="2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Opis elementów samolotu w języku angielskim.</w:t>
      </w:r>
    </w:p>
    <w:p w14:paraId="662EDF55" w14:textId="77777777" w:rsidR="0007597E" w:rsidRPr="0064657E" w:rsidRDefault="0007597E" w:rsidP="0007597E">
      <w:pPr>
        <w:pStyle w:val="Akapitzlist"/>
        <w:spacing w:before="0" w:after="0"/>
        <w:ind w:left="993" w:firstLine="0"/>
        <w:rPr>
          <w:rFonts w:asciiTheme="minorHAnsi" w:eastAsia="Calibri" w:hAnsiTheme="minorHAnsi" w:cstheme="minorHAnsi"/>
          <w:sz w:val="24"/>
          <w:szCs w:val="24"/>
        </w:rPr>
      </w:pPr>
    </w:p>
    <w:p w14:paraId="74BA9EFB" w14:textId="77777777" w:rsidR="00280963" w:rsidRPr="0064657E" w:rsidRDefault="00280963" w:rsidP="0064657E">
      <w:pPr>
        <w:pStyle w:val="Akapitzlist"/>
        <w:numPr>
          <w:ilvl w:val="1"/>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Opracowane aplikacje AR będą wykorzystywane podczas niżej wymienionych szkoleń:</w:t>
      </w:r>
    </w:p>
    <w:p w14:paraId="3671F17B"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metrologii i obróbki skrawaniem – wprowadzenie.</w:t>
      </w:r>
    </w:p>
    <w:p w14:paraId="4C49BD8C"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metrologii i obróbki skrawaniem - szkolenie rozszerzone.</w:t>
      </w:r>
    </w:p>
    <w:p w14:paraId="43F970BC"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Operator obrabiarek skrawających.</w:t>
      </w:r>
    </w:p>
    <w:p w14:paraId="5366C412"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Wprowadzenie do projektowania CAD/CAM.</w:t>
      </w:r>
    </w:p>
    <w:p w14:paraId="287CD655"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obsługi i programowania sterowników PLC.</w:t>
      </w:r>
    </w:p>
    <w:p w14:paraId="58375504"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Podstawy obsługi i programowania robotów przemysłowych.</w:t>
      </w:r>
    </w:p>
    <w:p w14:paraId="5DC567FF"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dronów i ich wykorzystanie w lotnictwie.</w:t>
      </w:r>
    </w:p>
    <w:p w14:paraId="793390E7"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EWIS w praktyce warsztatowej.</w:t>
      </w:r>
    </w:p>
    <w:p w14:paraId="4A4AE401"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techniczna agregatów lotniczych.</w:t>
      </w:r>
    </w:p>
    <w:p w14:paraId="3619DE65"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Systemy </w:t>
      </w:r>
      <w:proofErr w:type="spellStart"/>
      <w:r w:rsidRPr="0064657E">
        <w:rPr>
          <w:rFonts w:asciiTheme="minorHAnsi" w:eastAsia="Calibri" w:hAnsiTheme="minorHAnsi" w:cstheme="minorHAnsi"/>
          <w:sz w:val="24"/>
          <w:szCs w:val="24"/>
        </w:rPr>
        <w:t>awioniczne</w:t>
      </w:r>
      <w:proofErr w:type="spellEnd"/>
      <w:r w:rsidRPr="0064657E">
        <w:rPr>
          <w:rFonts w:asciiTheme="minorHAnsi" w:eastAsia="Calibri" w:hAnsiTheme="minorHAnsi" w:cstheme="minorHAnsi"/>
          <w:sz w:val="24"/>
          <w:szCs w:val="24"/>
        </w:rPr>
        <w:t xml:space="preserve"> statków powietrznych.</w:t>
      </w:r>
    </w:p>
    <w:p w14:paraId="19758EFA"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techniczna samolotów lekkich.</w:t>
      </w:r>
    </w:p>
    <w:p w14:paraId="4DFACED5"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 Wstęp do metod badań nieniszczących – NDT.</w:t>
      </w:r>
    </w:p>
    <w:p w14:paraId="29DD9C32"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Technika strukturalnych napraw kompozytowych – wprowadzenie.</w:t>
      </w:r>
    </w:p>
    <w:p w14:paraId="35BDE356"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Technika strukturalnych napraw kompozytowych - kurs rozszerzony.</w:t>
      </w:r>
    </w:p>
    <w:p w14:paraId="50C7246C"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Ciągła zdatność do lotu – CAMO.</w:t>
      </w:r>
    </w:p>
    <w:p w14:paraId="02CD1655"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System zarządzania bezpieczeństwem w lotnictwie – SMS.</w:t>
      </w:r>
    </w:p>
    <w:p w14:paraId="10DE7F37"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Kwalifikowany inspektor zdatności do lotu - samoloty do 600kg.</w:t>
      </w:r>
    </w:p>
    <w:p w14:paraId="42C32DA2"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Obsługa sprzętu lotniczego GSE </w:t>
      </w:r>
      <w:proofErr w:type="spellStart"/>
      <w:r w:rsidRPr="0064657E">
        <w:rPr>
          <w:rFonts w:asciiTheme="minorHAnsi" w:eastAsia="Calibri" w:hAnsiTheme="minorHAnsi" w:cstheme="minorHAnsi"/>
          <w:sz w:val="24"/>
          <w:szCs w:val="24"/>
        </w:rPr>
        <w:t>Ground</w:t>
      </w:r>
      <w:proofErr w:type="spellEnd"/>
      <w:r w:rsidRPr="0064657E">
        <w:rPr>
          <w:rFonts w:asciiTheme="minorHAnsi" w:eastAsia="Calibri" w:hAnsiTheme="minorHAnsi" w:cstheme="minorHAnsi"/>
          <w:sz w:val="24"/>
          <w:szCs w:val="24"/>
        </w:rPr>
        <w:t xml:space="preserve"> Service </w:t>
      </w:r>
      <w:proofErr w:type="spellStart"/>
      <w:r w:rsidRPr="0064657E">
        <w:rPr>
          <w:rFonts w:asciiTheme="minorHAnsi" w:eastAsia="Calibri" w:hAnsiTheme="minorHAnsi" w:cstheme="minorHAnsi"/>
          <w:sz w:val="24"/>
          <w:szCs w:val="24"/>
        </w:rPr>
        <w:t>Equipment</w:t>
      </w:r>
      <w:proofErr w:type="spellEnd"/>
      <w:r w:rsidRPr="0064657E">
        <w:rPr>
          <w:rFonts w:asciiTheme="minorHAnsi" w:eastAsia="Calibri" w:hAnsiTheme="minorHAnsi" w:cstheme="minorHAnsi"/>
          <w:sz w:val="24"/>
          <w:szCs w:val="24"/>
        </w:rPr>
        <w:t>.</w:t>
      </w:r>
    </w:p>
    <w:p w14:paraId="54BA89B9"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Naprawy strukturalne – blacharskie.</w:t>
      </w:r>
    </w:p>
    <w:p w14:paraId="1342714D"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Wprowadzenie do GEM FAM.</w:t>
      </w:r>
    </w:p>
    <w:p w14:paraId="77014A72"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Język angielski techniczny</w:t>
      </w:r>
    </w:p>
    <w:p w14:paraId="0791EF74" w14:textId="77777777" w:rsidR="00280963" w:rsidRPr="0064657E" w:rsidRDefault="00280963" w:rsidP="0064657E">
      <w:pPr>
        <w:pStyle w:val="Akapitzlist"/>
        <w:spacing w:before="0" w:after="0"/>
        <w:ind w:firstLine="0"/>
        <w:rPr>
          <w:rFonts w:asciiTheme="minorHAnsi" w:eastAsia="Calibri" w:hAnsiTheme="minorHAnsi" w:cstheme="minorHAnsi"/>
          <w:sz w:val="24"/>
          <w:szCs w:val="24"/>
        </w:rPr>
      </w:pPr>
    </w:p>
    <w:p w14:paraId="049BE852" w14:textId="77777777" w:rsidR="00280963" w:rsidRPr="0064657E" w:rsidRDefault="00280963" w:rsidP="0064657E">
      <w:pPr>
        <w:pStyle w:val="Akapitzlist"/>
        <w:numPr>
          <w:ilvl w:val="0"/>
          <w:numId w:val="1"/>
        </w:numPr>
        <w:spacing w:before="0" w:after="0"/>
        <w:ind w:left="426"/>
        <w:rPr>
          <w:rFonts w:asciiTheme="minorHAnsi" w:eastAsia="Calibri" w:hAnsiTheme="minorHAnsi" w:cstheme="minorHAnsi"/>
          <w:b/>
          <w:sz w:val="24"/>
          <w:szCs w:val="24"/>
        </w:rPr>
      </w:pPr>
      <w:bookmarkStart w:id="6" w:name="_Hlk195872565"/>
      <w:r w:rsidRPr="0064657E">
        <w:rPr>
          <w:rFonts w:asciiTheme="minorHAnsi" w:eastAsia="Calibri" w:hAnsiTheme="minorHAnsi" w:cstheme="minorHAnsi"/>
          <w:b/>
          <w:sz w:val="24"/>
          <w:szCs w:val="24"/>
        </w:rPr>
        <w:t>W ramach zamówienia Wykonawca dostarczy sprzęt niezbędny do wykorzystania podczas badań NDT w rzeczywistości mieszanej oraz odtworzenia film</w:t>
      </w:r>
      <w:r w:rsidR="008A1D30" w:rsidRPr="0064657E">
        <w:rPr>
          <w:rFonts w:asciiTheme="minorHAnsi" w:eastAsia="Calibri" w:hAnsiTheme="minorHAnsi" w:cstheme="minorHAnsi"/>
          <w:b/>
          <w:sz w:val="24"/>
          <w:szCs w:val="24"/>
        </w:rPr>
        <w:t>ów VR i aplikacji AR</w:t>
      </w:r>
      <w:r w:rsidRPr="0064657E">
        <w:rPr>
          <w:rFonts w:asciiTheme="minorHAnsi" w:eastAsia="Calibri" w:hAnsiTheme="minorHAnsi" w:cstheme="minorHAnsi"/>
          <w:b/>
          <w:sz w:val="24"/>
          <w:szCs w:val="24"/>
        </w:rPr>
        <w:t>:</w:t>
      </w:r>
    </w:p>
    <w:p w14:paraId="6C2C4796"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Gogle VR, ilość 12 sztuk, o nie gorszych parametrach niż:</w:t>
      </w:r>
    </w:p>
    <w:bookmarkEnd w:id="6"/>
    <w:p w14:paraId="79C32F5D"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 rozdzielczość ekranu: 4000 x 2200 (2000 x 2200 na każde oko),</w:t>
      </w:r>
    </w:p>
    <w:p w14:paraId="4FFCF5F3"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częstotliwość odświeżania: co najmniej 120 </w:t>
      </w:r>
      <w:proofErr w:type="spellStart"/>
      <w:r w:rsidRPr="0064657E">
        <w:rPr>
          <w:rFonts w:asciiTheme="minorHAnsi" w:eastAsia="Calibri" w:hAnsiTheme="minorHAnsi" w:cstheme="minorHAnsi"/>
          <w:sz w:val="24"/>
          <w:szCs w:val="24"/>
        </w:rPr>
        <w:t>Hz</w:t>
      </w:r>
      <w:proofErr w:type="spellEnd"/>
      <w:r w:rsidRPr="0064657E">
        <w:rPr>
          <w:rFonts w:asciiTheme="minorHAnsi" w:eastAsia="Calibri" w:hAnsiTheme="minorHAnsi" w:cstheme="minorHAnsi"/>
          <w:sz w:val="24"/>
          <w:szCs w:val="24"/>
        </w:rPr>
        <w:t>,</w:t>
      </w:r>
    </w:p>
    <w:p w14:paraId="36744C29"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pole widzenia: 110 stopni w poziomie i 90 stopni w pionie,</w:t>
      </w:r>
    </w:p>
    <w:p w14:paraId="269A956A"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procesor graficzny klasy </w:t>
      </w:r>
      <w:proofErr w:type="spellStart"/>
      <w:r w:rsidRPr="0064657E">
        <w:rPr>
          <w:rFonts w:asciiTheme="minorHAnsi" w:eastAsia="Calibri" w:hAnsiTheme="minorHAnsi" w:cstheme="minorHAnsi"/>
          <w:sz w:val="24"/>
          <w:szCs w:val="24"/>
        </w:rPr>
        <w:t>Adreno</w:t>
      </w:r>
      <w:proofErr w:type="spellEnd"/>
      <w:r w:rsidRPr="0064657E">
        <w:rPr>
          <w:rFonts w:asciiTheme="minorHAnsi" w:eastAsia="Calibri" w:hAnsiTheme="minorHAnsi" w:cstheme="minorHAnsi"/>
          <w:sz w:val="24"/>
          <w:szCs w:val="24"/>
        </w:rPr>
        <w:t xml:space="preserve"> lub lepszy,</w:t>
      </w:r>
    </w:p>
    <w:p w14:paraId="1362D927"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wbudowana pamięć co najmniej 512 GB,</w:t>
      </w:r>
    </w:p>
    <w:p w14:paraId="5231783F"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pamięć RAM co najmniej 8 GB,</w:t>
      </w:r>
    </w:p>
    <w:p w14:paraId="4EDEE2E0"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wbudowane głośniki stereo,</w:t>
      </w:r>
    </w:p>
    <w:p w14:paraId="57B28AFB"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śledzenie ruchu za pomocą co najmniej 2 kamer,</w:t>
      </w:r>
    </w:p>
    <w:p w14:paraId="778AB6B1" w14:textId="77777777" w:rsidR="00280963" w:rsidRPr="0064657E"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technologii wirtualnej rzeczywistości VR,</w:t>
      </w:r>
    </w:p>
    <w:p w14:paraId="1F8F99A4" w14:textId="77777777" w:rsidR="00280963" w:rsidRDefault="00280963" w:rsidP="0064657E">
      <w:pPr>
        <w:pStyle w:val="Akapitzlist"/>
        <w:numPr>
          <w:ilvl w:val="0"/>
          <w:numId w:val="3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dwa kontrolery ręczne.</w:t>
      </w:r>
    </w:p>
    <w:p w14:paraId="2F3AA0C3" w14:textId="77777777" w:rsidR="0007597E" w:rsidRPr="0064657E" w:rsidRDefault="0007597E" w:rsidP="0007597E">
      <w:pPr>
        <w:pStyle w:val="Akapitzlist"/>
        <w:spacing w:before="0" w:after="0"/>
        <w:ind w:firstLine="0"/>
        <w:rPr>
          <w:rFonts w:asciiTheme="minorHAnsi" w:eastAsia="Calibri" w:hAnsiTheme="minorHAnsi" w:cstheme="minorHAnsi"/>
          <w:sz w:val="24"/>
          <w:szCs w:val="24"/>
        </w:rPr>
      </w:pPr>
    </w:p>
    <w:p w14:paraId="6305ED6F"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bookmarkStart w:id="7" w:name="_Hlk195872575"/>
      <w:r w:rsidRPr="0064657E">
        <w:rPr>
          <w:rFonts w:asciiTheme="minorHAnsi" w:eastAsia="Calibri" w:hAnsiTheme="minorHAnsi" w:cstheme="minorHAnsi"/>
          <w:sz w:val="24"/>
          <w:szCs w:val="24"/>
        </w:rPr>
        <w:t>Gogle AR, ilość 12 szt., o nie gorszych parametrach niż:</w:t>
      </w:r>
    </w:p>
    <w:bookmarkEnd w:id="7"/>
    <w:p w14:paraId="7572B8C0"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rozdzielczość ekranu: 4000 x 2200 (2000 x 2200 na każde oko),</w:t>
      </w:r>
    </w:p>
    <w:p w14:paraId="4D26A080"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częstotliwość odświeżania: co najmniej 120 </w:t>
      </w:r>
      <w:proofErr w:type="spellStart"/>
      <w:r w:rsidRPr="0064657E">
        <w:rPr>
          <w:rFonts w:asciiTheme="minorHAnsi" w:eastAsia="Calibri" w:hAnsiTheme="minorHAnsi" w:cstheme="minorHAnsi"/>
          <w:sz w:val="24"/>
          <w:szCs w:val="24"/>
        </w:rPr>
        <w:t>Hz</w:t>
      </w:r>
      <w:proofErr w:type="spellEnd"/>
      <w:r w:rsidRPr="0064657E">
        <w:rPr>
          <w:rFonts w:asciiTheme="minorHAnsi" w:eastAsia="Calibri" w:hAnsiTheme="minorHAnsi" w:cstheme="minorHAnsi"/>
          <w:sz w:val="24"/>
          <w:szCs w:val="24"/>
        </w:rPr>
        <w:t>,</w:t>
      </w:r>
    </w:p>
    <w:p w14:paraId="5DE826FD"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pole widzenia: 110 stopni w poziomie i 90 stopni w pionie,</w:t>
      </w:r>
    </w:p>
    <w:p w14:paraId="2E2CA59B"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procesor graficzny klasy </w:t>
      </w:r>
      <w:proofErr w:type="spellStart"/>
      <w:r w:rsidRPr="0064657E">
        <w:rPr>
          <w:rFonts w:asciiTheme="minorHAnsi" w:eastAsia="Calibri" w:hAnsiTheme="minorHAnsi" w:cstheme="minorHAnsi"/>
          <w:sz w:val="24"/>
          <w:szCs w:val="24"/>
        </w:rPr>
        <w:t>Adreno</w:t>
      </w:r>
      <w:proofErr w:type="spellEnd"/>
      <w:r w:rsidRPr="0064657E">
        <w:rPr>
          <w:rFonts w:asciiTheme="minorHAnsi" w:eastAsia="Calibri" w:hAnsiTheme="minorHAnsi" w:cstheme="minorHAnsi"/>
          <w:sz w:val="24"/>
          <w:szCs w:val="24"/>
        </w:rPr>
        <w:t xml:space="preserve"> lub lepszy,</w:t>
      </w:r>
    </w:p>
    <w:p w14:paraId="01DA0228"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wbudowana pamięć co najmniej 512 GB,</w:t>
      </w:r>
    </w:p>
    <w:p w14:paraId="239159A7"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pamięć RAM co najmniej 8 GB,</w:t>
      </w:r>
    </w:p>
    <w:p w14:paraId="1A291A17"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wbudowane głośniki stereo,</w:t>
      </w:r>
    </w:p>
    <w:p w14:paraId="35DA943C"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śledzenie ruchu za pomocą co najmniej 2 kamer,</w:t>
      </w:r>
    </w:p>
    <w:p w14:paraId="1D759E43" w14:textId="77777777" w:rsidR="00280963" w:rsidRPr="0064657E"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technologii rozszerzonej rzeczywistości AR,</w:t>
      </w:r>
    </w:p>
    <w:p w14:paraId="4445295C" w14:textId="77777777" w:rsidR="00280963" w:rsidRDefault="00280963" w:rsidP="0064657E">
      <w:pPr>
        <w:pStyle w:val="Akapitzlist"/>
        <w:numPr>
          <w:ilvl w:val="0"/>
          <w:numId w:val="31"/>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dwa kontrolery ręczne.</w:t>
      </w:r>
    </w:p>
    <w:p w14:paraId="77362D5B" w14:textId="77777777" w:rsidR="0007597E" w:rsidRPr="0064657E" w:rsidRDefault="0007597E" w:rsidP="0007597E">
      <w:pPr>
        <w:pStyle w:val="Akapitzlist"/>
        <w:spacing w:before="0" w:after="0"/>
        <w:ind w:left="709" w:firstLine="0"/>
        <w:rPr>
          <w:rFonts w:asciiTheme="minorHAnsi" w:eastAsia="Calibri" w:hAnsiTheme="minorHAnsi" w:cstheme="minorHAnsi"/>
          <w:sz w:val="24"/>
          <w:szCs w:val="24"/>
        </w:rPr>
      </w:pPr>
    </w:p>
    <w:p w14:paraId="2C509107"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bookmarkStart w:id="8" w:name="_Hlk195872582"/>
      <w:r w:rsidRPr="0064657E">
        <w:rPr>
          <w:rFonts w:asciiTheme="minorHAnsi" w:eastAsia="Calibri" w:hAnsiTheme="minorHAnsi" w:cstheme="minorHAnsi"/>
          <w:sz w:val="24"/>
          <w:szCs w:val="24"/>
        </w:rPr>
        <w:t xml:space="preserve"> Gogle stacjonarne VR, ilość 2 szt., o nie gorszych parametrach niż:</w:t>
      </w:r>
      <w:bookmarkEnd w:id="8"/>
    </w:p>
    <w:p w14:paraId="29D894E2"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ekran o rozdzielczości min. 3600 x 1920 (1800 x 1920 na każde oko),</w:t>
      </w:r>
    </w:p>
    <w:p w14:paraId="74D465AF"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częstotliwość odświeżania min. 90 </w:t>
      </w:r>
      <w:proofErr w:type="spellStart"/>
      <w:r w:rsidRPr="0064657E">
        <w:rPr>
          <w:rFonts w:asciiTheme="minorHAnsi" w:eastAsia="Calibri" w:hAnsiTheme="minorHAnsi" w:cstheme="minorHAnsi"/>
          <w:sz w:val="24"/>
          <w:szCs w:val="24"/>
        </w:rPr>
        <w:t>Hz</w:t>
      </w:r>
      <w:proofErr w:type="spellEnd"/>
      <w:r w:rsidRPr="0064657E">
        <w:rPr>
          <w:rFonts w:asciiTheme="minorHAnsi" w:eastAsia="Calibri" w:hAnsiTheme="minorHAnsi" w:cstheme="minorHAnsi"/>
          <w:sz w:val="24"/>
          <w:szCs w:val="24"/>
        </w:rPr>
        <w:t>,</w:t>
      </w:r>
    </w:p>
    <w:p w14:paraId="134DE4A3"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regulowany rozstaw ekranów,</w:t>
      </w:r>
    </w:p>
    <w:p w14:paraId="2E48F0A5"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pole widzenia min. 100 stopni,</w:t>
      </w:r>
    </w:p>
    <w:p w14:paraId="3F44C2F5"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współpraca z komputerem typu PC lub laptop, </w:t>
      </w:r>
    </w:p>
    <w:p w14:paraId="4BF802C0"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wbudowane głośniki i mikrofon,</w:t>
      </w:r>
    </w:p>
    <w:p w14:paraId="048E601D"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czujniki: akcelerometr, żyroskop,</w:t>
      </w:r>
    </w:p>
    <w:p w14:paraId="6509DC46" w14:textId="77777777" w:rsidR="00280963" w:rsidRPr="0064657E"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wbudowana pamięć minimum 128 GB,</w:t>
      </w:r>
    </w:p>
    <w:p w14:paraId="46545BEC" w14:textId="77777777" w:rsidR="00280963" w:rsidRDefault="00280963" w:rsidP="0064657E">
      <w:pPr>
        <w:pStyle w:val="Akapitzlist"/>
        <w:numPr>
          <w:ilvl w:val="0"/>
          <w:numId w:val="32"/>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dwa kontrolery ręczne.</w:t>
      </w:r>
    </w:p>
    <w:p w14:paraId="0516CA8D" w14:textId="77777777" w:rsidR="0007597E" w:rsidRPr="0064657E" w:rsidRDefault="0007597E" w:rsidP="0007597E">
      <w:pPr>
        <w:pStyle w:val="Akapitzlist"/>
        <w:spacing w:before="0" w:after="0"/>
        <w:ind w:left="709" w:firstLine="0"/>
        <w:rPr>
          <w:rFonts w:asciiTheme="minorHAnsi" w:eastAsia="Calibri" w:hAnsiTheme="minorHAnsi" w:cstheme="minorHAnsi"/>
          <w:sz w:val="24"/>
          <w:szCs w:val="24"/>
        </w:rPr>
      </w:pPr>
    </w:p>
    <w:p w14:paraId="2D573531"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bookmarkStart w:id="9" w:name="_Hlk195872597"/>
      <w:r w:rsidRPr="0064657E">
        <w:rPr>
          <w:rFonts w:asciiTheme="minorHAnsi" w:eastAsia="Calibri" w:hAnsiTheme="minorHAnsi" w:cstheme="minorHAnsi"/>
          <w:sz w:val="24"/>
          <w:szCs w:val="24"/>
        </w:rPr>
        <w:t>Gogle VR do szkolenia NDT, ilość 1 szt., o nie gorszych parametrach niż:</w:t>
      </w:r>
    </w:p>
    <w:bookmarkEnd w:id="9"/>
    <w:p w14:paraId="05A06515"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rozdzielczość ekranu: 4000 x 2200 (2000 x 2200 na każde oko),</w:t>
      </w:r>
    </w:p>
    <w:p w14:paraId="755286A8"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częstotliwość odświeżania: co najmniej 120 </w:t>
      </w:r>
      <w:proofErr w:type="spellStart"/>
      <w:r w:rsidRPr="0064657E">
        <w:rPr>
          <w:rFonts w:asciiTheme="minorHAnsi" w:eastAsia="Calibri" w:hAnsiTheme="minorHAnsi" w:cstheme="minorHAnsi"/>
          <w:sz w:val="24"/>
          <w:szCs w:val="24"/>
        </w:rPr>
        <w:t>Hz</w:t>
      </w:r>
      <w:proofErr w:type="spellEnd"/>
      <w:r w:rsidRPr="0064657E">
        <w:rPr>
          <w:rFonts w:asciiTheme="minorHAnsi" w:eastAsia="Calibri" w:hAnsiTheme="minorHAnsi" w:cstheme="minorHAnsi"/>
          <w:sz w:val="24"/>
          <w:szCs w:val="24"/>
        </w:rPr>
        <w:t>,</w:t>
      </w:r>
    </w:p>
    <w:p w14:paraId="7A04C56D"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pole widzenia: 110 stopni w poziomie i 90 stopni w pionie,</w:t>
      </w:r>
    </w:p>
    <w:p w14:paraId="2416E41B"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procesor graficzny klasy </w:t>
      </w:r>
      <w:proofErr w:type="spellStart"/>
      <w:r w:rsidRPr="0064657E">
        <w:rPr>
          <w:rFonts w:asciiTheme="minorHAnsi" w:eastAsia="Calibri" w:hAnsiTheme="minorHAnsi" w:cstheme="minorHAnsi"/>
          <w:sz w:val="24"/>
          <w:szCs w:val="24"/>
        </w:rPr>
        <w:t>Adreno</w:t>
      </w:r>
      <w:proofErr w:type="spellEnd"/>
      <w:r w:rsidRPr="0064657E">
        <w:rPr>
          <w:rFonts w:asciiTheme="minorHAnsi" w:eastAsia="Calibri" w:hAnsiTheme="minorHAnsi" w:cstheme="minorHAnsi"/>
          <w:sz w:val="24"/>
          <w:szCs w:val="24"/>
        </w:rPr>
        <w:t xml:space="preserve"> lub lepszy,</w:t>
      </w:r>
    </w:p>
    <w:p w14:paraId="1D399CE1"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wbudowana pamięć co najmniej 512 GB,</w:t>
      </w:r>
    </w:p>
    <w:p w14:paraId="464418A3"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pamięć RAM co najmniej 8 GB,</w:t>
      </w:r>
    </w:p>
    <w:p w14:paraId="3D720832"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wbudowane głośniki stereo,</w:t>
      </w:r>
    </w:p>
    <w:p w14:paraId="5AB13DFB"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śledzenie ruchu za pomocą co najmniej 2 kamer,</w:t>
      </w:r>
    </w:p>
    <w:p w14:paraId="5CA39B87"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technologii wirtualnej rzeczywistości VR,</w:t>
      </w:r>
    </w:p>
    <w:p w14:paraId="0B925F9D" w14:textId="77777777" w:rsidR="00280963" w:rsidRPr="0064657E" w:rsidRDefault="00280963" w:rsidP="0064657E">
      <w:pPr>
        <w:pStyle w:val="Akapitzlist"/>
        <w:numPr>
          <w:ilvl w:val="0"/>
          <w:numId w:val="33"/>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dwa kontrolery ręczne.</w:t>
      </w:r>
    </w:p>
    <w:p w14:paraId="096ACE26"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bookmarkStart w:id="10" w:name="_Hlk195872605"/>
      <w:r w:rsidRPr="0064657E">
        <w:rPr>
          <w:rFonts w:asciiTheme="minorHAnsi" w:eastAsia="Calibri" w:hAnsiTheme="minorHAnsi" w:cstheme="minorHAnsi"/>
          <w:sz w:val="24"/>
          <w:szCs w:val="24"/>
        </w:rPr>
        <w:lastRenderedPageBreak/>
        <w:t>Gogle AR do szkolenia NDT, ilość 1 szt., o nie gorszych parametrach niż:</w:t>
      </w:r>
    </w:p>
    <w:bookmarkEnd w:id="10"/>
    <w:p w14:paraId="61733F8D"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rozdzielczość ekranu: 4000 x 2200 (2000 x 2200 na każde oko),</w:t>
      </w:r>
    </w:p>
    <w:p w14:paraId="1D59E375"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częstotliwość odświeżania: co najmniej 120 </w:t>
      </w:r>
      <w:proofErr w:type="spellStart"/>
      <w:r w:rsidRPr="0064657E">
        <w:rPr>
          <w:rFonts w:asciiTheme="minorHAnsi" w:eastAsia="Calibri" w:hAnsiTheme="minorHAnsi" w:cstheme="minorHAnsi"/>
          <w:sz w:val="24"/>
          <w:szCs w:val="24"/>
        </w:rPr>
        <w:t>Hz</w:t>
      </w:r>
      <w:proofErr w:type="spellEnd"/>
      <w:r w:rsidRPr="0064657E">
        <w:rPr>
          <w:rFonts w:asciiTheme="minorHAnsi" w:eastAsia="Calibri" w:hAnsiTheme="minorHAnsi" w:cstheme="minorHAnsi"/>
          <w:sz w:val="24"/>
          <w:szCs w:val="24"/>
        </w:rPr>
        <w:t>,</w:t>
      </w:r>
    </w:p>
    <w:p w14:paraId="1C77D42D"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pole widzenia: 110 stopni w poziomie i 90 stopni w pionie,</w:t>
      </w:r>
    </w:p>
    <w:p w14:paraId="3C137F91"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procesor graficzny klasy </w:t>
      </w:r>
      <w:proofErr w:type="spellStart"/>
      <w:r w:rsidRPr="0064657E">
        <w:rPr>
          <w:rFonts w:asciiTheme="minorHAnsi" w:eastAsia="Calibri" w:hAnsiTheme="minorHAnsi" w:cstheme="minorHAnsi"/>
          <w:sz w:val="24"/>
          <w:szCs w:val="24"/>
        </w:rPr>
        <w:t>Adreno</w:t>
      </w:r>
      <w:proofErr w:type="spellEnd"/>
      <w:r w:rsidRPr="0064657E">
        <w:rPr>
          <w:rFonts w:asciiTheme="minorHAnsi" w:eastAsia="Calibri" w:hAnsiTheme="minorHAnsi" w:cstheme="minorHAnsi"/>
          <w:sz w:val="24"/>
          <w:szCs w:val="24"/>
        </w:rPr>
        <w:t xml:space="preserve"> lub lepszy,</w:t>
      </w:r>
    </w:p>
    <w:p w14:paraId="5311A083"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wbudowana pamięć co najmniej 512 GB,</w:t>
      </w:r>
    </w:p>
    <w:p w14:paraId="66479C53"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pamięć RAM co najmniej 8 GB,</w:t>
      </w:r>
    </w:p>
    <w:p w14:paraId="64451B14"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wbudowane głośniki stereo,</w:t>
      </w:r>
    </w:p>
    <w:p w14:paraId="4A2CC2EE"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śledzenie ruchu za pomocą co najmniej 2 kamer,</w:t>
      </w:r>
    </w:p>
    <w:p w14:paraId="323EF72F"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technologii rozszerzonej rzeczywistości AR,</w:t>
      </w:r>
    </w:p>
    <w:p w14:paraId="349D8DEE" w14:textId="77777777" w:rsidR="00280963" w:rsidRPr="0064657E" w:rsidRDefault="00280963" w:rsidP="0064657E">
      <w:pPr>
        <w:pStyle w:val="Akapitzlist"/>
        <w:numPr>
          <w:ilvl w:val="0"/>
          <w:numId w:val="34"/>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dwa kontrolery ręczne.</w:t>
      </w:r>
    </w:p>
    <w:p w14:paraId="1B5AC4B8" w14:textId="77777777" w:rsidR="00280963" w:rsidRPr="0064657E" w:rsidRDefault="00280963" w:rsidP="0064657E">
      <w:pPr>
        <w:spacing w:before="0" w:after="0"/>
        <w:ind w:firstLine="0"/>
        <w:rPr>
          <w:rFonts w:asciiTheme="minorHAnsi" w:eastAsia="Calibri" w:hAnsiTheme="minorHAnsi" w:cstheme="minorHAnsi"/>
        </w:rPr>
      </w:pPr>
    </w:p>
    <w:p w14:paraId="043997D8" w14:textId="77777777" w:rsidR="00280963" w:rsidRPr="0064657E" w:rsidRDefault="00280963" w:rsidP="0064657E">
      <w:pPr>
        <w:pStyle w:val="Akapitzlist"/>
        <w:numPr>
          <w:ilvl w:val="0"/>
          <w:numId w:val="1"/>
        </w:numPr>
        <w:spacing w:before="0" w:after="0"/>
        <w:ind w:left="426"/>
        <w:rPr>
          <w:rFonts w:asciiTheme="minorHAnsi" w:eastAsia="Calibri" w:hAnsiTheme="minorHAnsi" w:cstheme="minorHAnsi"/>
          <w:b/>
          <w:sz w:val="24"/>
          <w:szCs w:val="24"/>
        </w:rPr>
      </w:pPr>
      <w:bookmarkStart w:id="11" w:name="_Hlk195872631"/>
      <w:r w:rsidRPr="0064657E">
        <w:rPr>
          <w:rFonts w:asciiTheme="minorHAnsi" w:eastAsia="Calibri" w:hAnsiTheme="minorHAnsi" w:cstheme="minorHAnsi"/>
          <w:b/>
          <w:sz w:val="24"/>
          <w:szCs w:val="24"/>
        </w:rPr>
        <w:t>Utworzenie i udostępnienie platformy typu LMS/LCS/LCMS do realizacji usług (kursów/szkoleń, spotkań, konferencji, webinariów) w formie online w</w:t>
      </w:r>
      <w:r w:rsidR="008A1D30" w:rsidRPr="0064657E">
        <w:rPr>
          <w:rFonts w:asciiTheme="minorHAnsi" w:eastAsia="Calibri" w:hAnsiTheme="minorHAnsi" w:cstheme="minorHAnsi"/>
          <w:b/>
          <w:sz w:val="24"/>
          <w:szCs w:val="24"/>
        </w:rPr>
        <w:t xml:space="preserve"> czasie rzeczywistym</w:t>
      </w:r>
      <w:r w:rsidRPr="0064657E">
        <w:rPr>
          <w:rFonts w:asciiTheme="minorHAnsi" w:eastAsia="Calibri" w:hAnsiTheme="minorHAnsi" w:cstheme="minorHAnsi"/>
          <w:b/>
          <w:sz w:val="24"/>
          <w:szCs w:val="24"/>
        </w:rPr>
        <w:t xml:space="preserve">. </w:t>
      </w:r>
    </w:p>
    <w:p w14:paraId="3082FA82" w14:textId="77777777" w:rsidR="00280963"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Zamówienie dotyczy stworzenia i udostępnienia dedykowanego rozwiązania w postaci platformy do zarządzania instytucją szkoleniową i oferowanymi szkoleniami w formie zdalnej, funkcjonującej w oparciu o system informatyczny zainstalowany na dedykowanym serwerze, działający 24 godziny na dobę, 7 dni w tygodniu.</w:t>
      </w:r>
    </w:p>
    <w:p w14:paraId="3CDD37D8" w14:textId="77777777" w:rsidR="0007597E" w:rsidRPr="0064657E" w:rsidRDefault="0007597E" w:rsidP="0007597E">
      <w:pPr>
        <w:pStyle w:val="Akapitzlist"/>
        <w:spacing w:before="0" w:after="0"/>
        <w:ind w:left="426" w:firstLine="0"/>
        <w:rPr>
          <w:rFonts w:asciiTheme="minorHAnsi" w:eastAsia="Calibri" w:hAnsiTheme="minorHAnsi" w:cstheme="minorHAnsi"/>
          <w:sz w:val="24"/>
          <w:szCs w:val="24"/>
        </w:rPr>
      </w:pPr>
    </w:p>
    <w:bookmarkEnd w:id="11"/>
    <w:p w14:paraId="2BD11A2E"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Podstawowe właściwości Platformy:</w:t>
      </w:r>
    </w:p>
    <w:p w14:paraId="0FE61F18"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musi być dostępna w języku polskim.</w:t>
      </w:r>
    </w:p>
    <w:p w14:paraId="0A43A108"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musi umożliwić realizację usług (kursów, szkoleń, spotkań, konferencji, webinariów) w formie online w czasie rzeczywistym.</w:t>
      </w:r>
    </w:p>
    <w:p w14:paraId="5F85640E"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Warstwa prezentacji wszystkich systemów wchodzących w skład Platformy musi być zgodna z wymaganiami RWD (</w:t>
      </w:r>
      <w:proofErr w:type="spellStart"/>
      <w:r w:rsidRPr="0064657E">
        <w:rPr>
          <w:rFonts w:asciiTheme="minorHAnsi" w:eastAsia="Calibri" w:hAnsiTheme="minorHAnsi" w:cstheme="minorHAnsi"/>
          <w:sz w:val="24"/>
          <w:szCs w:val="24"/>
        </w:rPr>
        <w:t>Responsive</w:t>
      </w:r>
      <w:proofErr w:type="spellEnd"/>
      <w:r w:rsidRPr="0064657E">
        <w:rPr>
          <w:rFonts w:asciiTheme="minorHAnsi" w:eastAsia="Calibri" w:hAnsiTheme="minorHAnsi" w:cstheme="minorHAnsi"/>
          <w:sz w:val="24"/>
          <w:szCs w:val="24"/>
        </w:rPr>
        <w:t xml:space="preserve"> Web Design- Responsywne projektowanie stron internetowych).</w:t>
      </w:r>
    </w:p>
    <w:p w14:paraId="1B5C571D"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Warstwa prezentacji wszystkich systemów wchodzących w skład Platformy musi obsługiwać czcionki wielojęzykowe UTF-8.</w:t>
      </w:r>
    </w:p>
    <w:p w14:paraId="4086A7D6"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Platforma musi być zgodna z obowiązującymi standardami </w:t>
      </w:r>
      <w:proofErr w:type="spellStart"/>
      <w:r w:rsidRPr="0064657E">
        <w:rPr>
          <w:rFonts w:asciiTheme="minorHAnsi" w:eastAsia="Calibri" w:hAnsiTheme="minorHAnsi" w:cstheme="minorHAnsi"/>
          <w:sz w:val="24"/>
          <w:szCs w:val="24"/>
        </w:rPr>
        <w:t>Sharable</w:t>
      </w:r>
      <w:proofErr w:type="spellEnd"/>
      <w:r w:rsidRPr="0064657E">
        <w:rPr>
          <w:rFonts w:asciiTheme="minorHAnsi" w:eastAsia="Calibri" w:hAnsiTheme="minorHAnsi" w:cstheme="minorHAnsi"/>
          <w:sz w:val="24"/>
          <w:szCs w:val="24"/>
        </w:rPr>
        <w:t xml:space="preserve"> Content Object Reference Model („SCORM”) - Model referencyjny obiektu zawartości  w wersji 1.2 lub wyższej.</w:t>
      </w:r>
    </w:p>
    <w:p w14:paraId="08E18E58"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musi gwarantować poprawne działanie na następujących urządzeniach: desktop, tablet, laptop, smartfon, pracujących na różnych systemach operacyjnych, co najmniej Microsoft Windows, Android, Apple, iOS.</w:t>
      </w:r>
    </w:p>
    <w:p w14:paraId="501E7207"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Platforma musi zapewniać pełną optymalizację dla popularnych przeglądarek internetowych dostępnych obecnie na rynku typu: Microsoft Edge, Mozilla </w:t>
      </w:r>
      <w:proofErr w:type="spellStart"/>
      <w:r w:rsidRPr="0064657E">
        <w:rPr>
          <w:rFonts w:asciiTheme="minorHAnsi" w:eastAsia="Calibri" w:hAnsiTheme="minorHAnsi" w:cstheme="minorHAnsi"/>
          <w:sz w:val="24"/>
          <w:szCs w:val="24"/>
        </w:rPr>
        <w:t>Firefox</w:t>
      </w:r>
      <w:proofErr w:type="spellEnd"/>
      <w:r w:rsidRPr="0064657E">
        <w:rPr>
          <w:rFonts w:asciiTheme="minorHAnsi" w:eastAsia="Calibri" w:hAnsiTheme="minorHAnsi" w:cstheme="minorHAnsi"/>
          <w:sz w:val="24"/>
          <w:szCs w:val="24"/>
        </w:rPr>
        <w:t>, Opera, Google Chrome, Safari.</w:t>
      </w:r>
    </w:p>
    <w:p w14:paraId="3B0948E4" w14:textId="5D44C094"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Platforma nie może wymagać instalowania oprogramowania po stronie użytkownika, oprócz przeglądarki internetowej pozbawionej jakichkolwiek rozszerzeń. </w:t>
      </w:r>
      <w:r w:rsidRPr="0064657E">
        <w:rPr>
          <w:rFonts w:asciiTheme="minorHAnsi" w:eastAsia="Calibri" w:hAnsiTheme="minorHAnsi" w:cstheme="minorHAnsi"/>
          <w:sz w:val="24"/>
          <w:szCs w:val="24"/>
        </w:rPr>
        <w:lastRenderedPageBreak/>
        <w:t xml:space="preserve">Niedopuszczalna jest konieczność wyłączania domyślnych zabezpieczeń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przeglądarce w celu poprawnego działania Platformy.</w:t>
      </w:r>
    </w:p>
    <w:p w14:paraId="6E3E1E34"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Obsługa Platformy ze strony użytkownika ma być intuicyjna i przejrzysta, a korzystanie z takich modułów jak forum czy czat nie powinny stanowić trudności.</w:t>
      </w:r>
    </w:p>
    <w:p w14:paraId="6019A6C0"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do poprawnego działania nie może wymagać po stronie Zamawiającego uprawnień konta administratora systemu operacyjnego.</w:t>
      </w:r>
    </w:p>
    <w:p w14:paraId="531F0950" w14:textId="77777777" w:rsidR="00280963" w:rsidRPr="0064657E"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musi spełniać minimalny standard dostępności WCAG 2.1 na poziomie AA wskazanymi w Rozporządzeniu Rady Ministrów z dnia 4 kwietnia 2019 r. w sprawie Krajowych Ram Interoperacyjności, minimalnych wymagań dla rejestrów publicznych i wymiany informacji w postaci elektronicznej oraz minimalnych wymagań dla systemów teleinformatycznych (Dz.U.2019 poz. 848).</w:t>
      </w:r>
    </w:p>
    <w:p w14:paraId="68B51BAD" w14:textId="77777777" w:rsidR="00280963" w:rsidRDefault="00280963" w:rsidP="0064657E">
      <w:pPr>
        <w:pStyle w:val="Akapitzlist"/>
        <w:numPr>
          <w:ilvl w:val="0"/>
          <w:numId w:val="35"/>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musi spełniać zalecenia ATAG 2.0 tak, aby jej funkcjonalność była w pełni dostępna dla użytkowników niepełnosprawnych.</w:t>
      </w:r>
    </w:p>
    <w:p w14:paraId="3178217D" w14:textId="77777777" w:rsidR="0007597E" w:rsidRPr="0064657E" w:rsidRDefault="0007597E" w:rsidP="0007597E">
      <w:pPr>
        <w:pStyle w:val="Akapitzlist"/>
        <w:spacing w:before="0" w:after="0"/>
        <w:ind w:firstLine="0"/>
        <w:rPr>
          <w:rFonts w:asciiTheme="minorHAnsi" w:eastAsia="Calibri" w:hAnsiTheme="minorHAnsi" w:cstheme="minorHAnsi"/>
          <w:sz w:val="24"/>
          <w:szCs w:val="24"/>
        </w:rPr>
      </w:pPr>
    </w:p>
    <w:p w14:paraId="06F39EFB"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Wymagane funkcjonalności Platformy:</w:t>
      </w:r>
    </w:p>
    <w:p w14:paraId="4B26C293"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Działanie bez ograniczeń co do ilości kursów, szkoleń, spotkań, konferencji, webinariów, liczby zarejestrowanych użytkowników, co do liczby korzystających uczestników, także bez ograniczeń terytorialnych oraz co do wielkości bazy danych;</w:t>
      </w:r>
    </w:p>
    <w:p w14:paraId="29034E81"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Zarządzanie użytkownikami, grupami i rolami;</w:t>
      </w:r>
    </w:p>
    <w:p w14:paraId="7EE7812D"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Przypisywanie roli w kursie, szkoleniu, spotkaniu, konferencji, </w:t>
      </w:r>
      <w:proofErr w:type="spellStart"/>
      <w:r w:rsidRPr="0064657E">
        <w:rPr>
          <w:rFonts w:asciiTheme="minorHAnsi" w:eastAsia="Calibri" w:hAnsiTheme="minorHAnsi" w:cstheme="minorHAnsi"/>
          <w:sz w:val="24"/>
          <w:szCs w:val="24"/>
        </w:rPr>
        <w:t>webinarze</w:t>
      </w:r>
      <w:proofErr w:type="spellEnd"/>
      <w:r w:rsidRPr="0064657E">
        <w:rPr>
          <w:rFonts w:asciiTheme="minorHAnsi" w:eastAsia="Calibri" w:hAnsiTheme="minorHAnsi" w:cstheme="minorHAnsi"/>
          <w:sz w:val="24"/>
          <w:szCs w:val="24"/>
        </w:rPr>
        <w:t xml:space="preserve"> - użytkownicy Platformy mogą mieć różne role. Role są uporządkowane hierarchicznie, tzn. Administrator może więcej niż Prowadzący. Użytkownik o pewnej roli w danym kontekście może modyfikować podrzędne role w tym kontekście. Na przykład Prowadzący na kursie X (tzn. użytkownik o roli Prowadzący w kontekście: Kurs X) może przydzielać użytkownikom role Uczestników kursu, Potencjalnych Uczestników kursu w tym kursie;</w:t>
      </w:r>
    </w:p>
    <w:p w14:paraId="1253A525"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Praca indywidualna oraz w grupach roboczych;</w:t>
      </w:r>
    </w:p>
    <w:p w14:paraId="2DF3316B"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Komunikowanie się pomiędzy uczestnikami wydarzeń i prowadzącymi, trenerami, szkoleniowcami za pośrednictwem forum, czatu i wideokonferencji obejmujące m.in.: zamieszczanie prac i publikowanie treści w dowolnym formacie przez uczestników </w:t>
      </w:r>
      <w:r w:rsidRPr="0064657E">
        <w:rPr>
          <w:rFonts w:asciiTheme="minorHAnsi" w:eastAsia="Calibri" w:hAnsiTheme="minorHAnsi" w:cstheme="minorHAnsi"/>
          <w:sz w:val="24"/>
          <w:szCs w:val="24"/>
        </w:rPr>
        <w:br/>
        <w:t xml:space="preserve">i prowadzących, trenerów, szkoleniowców; </w:t>
      </w:r>
    </w:p>
    <w:p w14:paraId="65BB9974"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Weryfikacja, czy osoba znajdująca się przed kamerą jest tą, za którą się podaje. Proces weryfikacji powinien odbywać się w sposób zautomatyzowany, na podstawie zdjęcia wzorcowego przekształconego na model matematyczny oraz zdjęć wykonywanych cyklicznie podczas szkolenia czy kursu. Platforma nie może delegować tego zadania do serwisów zewnętrznych. Dane muszą być przechowywane i przetwarzane w ramach jednego serwera;</w:t>
      </w:r>
    </w:p>
    <w:p w14:paraId="68FAF132"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Zapewnienie stałej, dwukierunkowej komunikacji audio-video (kamera i mikrofon – bez ograniczeń);</w:t>
      </w:r>
    </w:p>
    <w:p w14:paraId="7E04073E"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umieszczania i odtwarzania stron tekstowych, katalogów, plików multimedialnych;</w:t>
      </w:r>
    </w:p>
    <w:p w14:paraId="7B96CDEE"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Możliwość umieszczania linków do stron internetowych oraz odnośników;</w:t>
      </w:r>
    </w:p>
    <w:p w14:paraId="63671FC4"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umieszczania i wykorzystania aktywności, w tym: głosowanie, zadania, wykład; </w:t>
      </w:r>
    </w:p>
    <w:p w14:paraId="063A893C"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umieszczania i odtwarzania testów/ankiet/quizów;</w:t>
      </w:r>
    </w:p>
    <w:p w14:paraId="0EAF6CE9"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umieszczania modułów: czatu i forum;</w:t>
      </w:r>
    </w:p>
    <w:p w14:paraId="7AF1DD44"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umieszczania i odtwarzania modułu konferencji w czasie rzeczywistym;</w:t>
      </w:r>
    </w:p>
    <w:p w14:paraId="2BC26381"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umieszczania kilku modułów wydarzeń w jednym czasie; </w:t>
      </w:r>
    </w:p>
    <w:p w14:paraId="5B70119F"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prowadzenia nieograniczonej liczby kursów, szkoleń, spotkań, konferencji, webinariów online miesięcznie;</w:t>
      </w:r>
    </w:p>
    <w:p w14:paraId="7560DEB8"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współdzielenia ekranu;</w:t>
      </w:r>
    </w:p>
    <w:p w14:paraId="204D3082"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odtwarzania elementów szkolenia w trybie VOD;</w:t>
      </w:r>
    </w:p>
    <w:p w14:paraId="4C4AA1D9"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nagrywania (czas nagrywania - 480h, z  możliwością oznaczenia dokładnym czasem przeprowadzenia wydarzenia, w formacie umożliwiającym jego odtworzenie za pomocą ogólnie dostępnego, darmowego oprogramowania zgodnego ze standardem MPEG-4, przy wykorzystaniu takich formatów, jak np. mp4.);</w:t>
      </w:r>
    </w:p>
    <w:p w14:paraId="662FEBA1"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Możliwość pobierania i udostępniania nagrań;</w:t>
      </w:r>
    </w:p>
    <w:p w14:paraId="576F6B9C" w14:textId="319CCD4D"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wyświetlania filmów bez potrzeby instalacji dodatków do przeglądarki,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a także uruchamiania oraz dołączania do dowolnego wydarzenia załączników w formie plików: .pdf, .</w:t>
      </w:r>
      <w:proofErr w:type="spellStart"/>
      <w:r w:rsidRPr="0064657E">
        <w:rPr>
          <w:rFonts w:asciiTheme="minorHAnsi" w:eastAsia="Calibri" w:hAnsiTheme="minorHAnsi" w:cstheme="minorHAnsi"/>
          <w:sz w:val="24"/>
          <w:szCs w:val="24"/>
        </w:rPr>
        <w:t>doc</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docx</w:t>
      </w:r>
      <w:proofErr w:type="spellEnd"/>
      <w:r w:rsidRPr="0064657E">
        <w:rPr>
          <w:rFonts w:asciiTheme="minorHAnsi" w:eastAsia="Calibri" w:hAnsiTheme="minorHAnsi" w:cstheme="minorHAnsi"/>
          <w:sz w:val="24"/>
          <w:szCs w:val="24"/>
        </w:rPr>
        <w:t xml:space="preserve"> .rtf, .txt,.jpg, .</w:t>
      </w:r>
      <w:proofErr w:type="spellStart"/>
      <w:r w:rsidRPr="0064657E">
        <w:rPr>
          <w:rFonts w:asciiTheme="minorHAnsi" w:eastAsia="Calibri" w:hAnsiTheme="minorHAnsi" w:cstheme="minorHAnsi"/>
          <w:sz w:val="24"/>
          <w:szCs w:val="24"/>
        </w:rPr>
        <w:t>tif</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png</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bmp</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avi</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mov</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wmv</w:t>
      </w:r>
      <w:proofErr w:type="spellEnd"/>
      <w:r w:rsidRPr="0064657E">
        <w:rPr>
          <w:rFonts w:asciiTheme="minorHAnsi" w:eastAsia="Calibri" w:hAnsiTheme="minorHAnsi" w:cstheme="minorHAnsi"/>
          <w:sz w:val="24"/>
          <w:szCs w:val="24"/>
        </w:rPr>
        <w:t>, .mp3, .mp4, .</w:t>
      </w:r>
      <w:proofErr w:type="spellStart"/>
      <w:r w:rsidRPr="0064657E">
        <w:rPr>
          <w:rFonts w:asciiTheme="minorHAnsi" w:eastAsia="Calibri" w:hAnsiTheme="minorHAnsi" w:cstheme="minorHAnsi"/>
          <w:sz w:val="24"/>
          <w:szCs w:val="24"/>
        </w:rPr>
        <w:t>ppt</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pptx</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pps</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xps</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swf</w:t>
      </w:r>
      <w:proofErr w:type="spellEnd"/>
      <w:r w:rsidRPr="0064657E">
        <w:rPr>
          <w:rFonts w:asciiTheme="minorHAnsi" w:eastAsia="Calibri" w:hAnsiTheme="minorHAnsi" w:cstheme="minorHAnsi"/>
          <w:sz w:val="24"/>
          <w:szCs w:val="24"/>
        </w:rPr>
        <w:t>, .xls, .</w:t>
      </w:r>
      <w:proofErr w:type="spellStart"/>
      <w:r w:rsidRPr="0064657E">
        <w:rPr>
          <w:rFonts w:asciiTheme="minorHAnsi" w:eastAsia="Calibri" w:hAnsiTheme="minorHAnsi" w:cstheme="minorHAnsi"/>
          <w:sz w:val="24"/>
          <w:szCs w:val="24"/>
        </w:rPr>
        <w:t>xlsx</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odt</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ods</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odp</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htm</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html</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ogv</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ogg</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webm</w:t>
      </w:r>
      <w:proofErr w:type="spellEnd"/>
      <w:r w:rsidRPr="0064657E">
        <w:rPr>
          <w:rFonts w:asciiTheme="minorHAnsi" w:eastAsia="Calibri" w:hAnsiTheme="minorHAnsi" w:cstheme="minorHAnsi"/>
          <w:sz w:val="24"/>
          <w:szCs w:val="24"/>
        </w:rPr>
        <w:t>;</w:t>
      </w:r>
    </w:p>
    <w:p w14:paraId="68801DA1"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Obsługiwanie plików audio/video stanowiących załączniki do szkoleń w na tyle wysokiej jakości stereo, by umożliwiać zrozumienie fonii oraz obrazu. W przypadku nagrania audio zapewniona musi być obsługa w formacie mp3 o prędkości transmisji danych 320 </w:t>
      </w:r>
      <w:proofErr w:type="spellStart"/>
      <w:r w:rsidRPr="0064657E">
        <w:rPr>
          <w:rFonts w:asciiTheme="minorHAnsi" w:eastAsia="Calibri" w:hAnsiTheme="minorHAnsi" w:cstheme="minorHAnsi"/>
          <w:sz w:val="24"/>
          <w:szCs w:val="24"/>
        </w:rPr>
        <w:t>kb</w:t>
      </w:r>
      <w:proofErr w:type="spellEnd"/>
      <w:r w:rsidRPr="0064657E">
        <w:rPr>
          <w:rFonts w:asciiTheme="minorHAnsi" w:eastAsia="Calibri" w:hAnsiTheme="minorHAnsi" w:cstheme="minorHAnsi"/>
          <w:sz w:val="24"/>
          <w:szCs w:val="24"/>
        </w:rPr>
        <w:t>/s lub wyższym albo innym równoważnym formacie. Format musi umożliwiać zamieszczenie i odtworzenie nagrania na Platformie oraz pobranie go przez użytkowników;</w:t>
      </w:r>
    </w:p>
    <w:p w14:paraId="15FDA127" w14:textId="677CCD26"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Obsługiwanie filmów o rozdzielczości do Full HD włącznie, przy czym możliwe jest zastosowanie technologii dostosowującej rozdzielność materiału do urządzenia osoby biorącej udział w wydarzeniu. Przygotowanie formatu kursu, szkolenia, spotkania, konferencji, webinarium nie powinno wymagać dodatkowego oprogramowania, jeśli wymagane będzie dodatkowe oprogramowanie Wykonawca dostarczy je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wraz z niezbędnymi licencjami;</w:t>
      </w:r>
    </w:p>
    <w:p w14:paraId="3E1C0BB7"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odtwarzania filmów z popularnych platform </w:t>
      </w:r>
      <w:proofErr w:type="spellStart"/>
      <w:r w:rsidRPr="0064657E">
        <w:rPr>
          <w:rFonts w:asciiTheme="minorHAnsi" w:eastAsia="Calibri" w:hAnsiTheme="minorHAnsi" w:cstheme="minorHAnsi"/>
          <w:sz w:val="24"/>
          <w:szCs w:val="24"/>
        </w:rPr>
        <w:t>streamingowych</w:t>
      </w:r>
      <w:proofErr w:type="spellEnd"/>
      <w:r w:rsidRPr="0064657E">
        <w:rPr>
          <w:rFonts w:asciiTheme="minorHAnsi" w:eastAsia="Calibri" w:hAnsiTheme="minorHAnsi" w:cstheme="minorHAnsi"/>
          <w:sz w:val="24"/>
          <w:szCs w:val="24"/>
        </w:rPr>
        <w:t xml:space="preserve"> np. YouTube, </w:t>
      </w:r>
      <w:proofErr w:type="spellStart"/>
      <w:r w:rsidRPr="0064657E">
        <w:rPr>
          <w:rFonts w:asciiTheme="minorHAnsi" w:eastAsia="Calibri" w:hAnsiTheme="minorHAnsi" w:cstheme="minorHAnsi"/>
          <w:sz w:val="24"/>
          <w:szCs w:val="24"/>
        </w:rPr>
        <w:t>Vimeo</w:t>
      </w:r>
      <w:proofErr w:type="spellEnd"/>
      <w:r w:rsidRPr="0064657E">
        <w:rPr>
          <w:rFonts w:asciiTheme="minorHAnsi" w:eastAsia="Calibri" w:hAnsiTheme="minorHAnsi" w:cstheme="minorHAnsi"/>
          <w:sz w:val="24"/>
          <w:szCs w:val="24"/>
        </w:rPr>
        <w:t>,</w:t>
      </w:r>
    </w:p>
    <w:p w14:paraId="54FA4E4F"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Wyłączanie/włączanie dźwięku zarówno w całym wydarzeniu, jak i na pojedynczych ekranach;</w:t>
      </w:r>
    </w:p>
    <w:p w14:paraId="219B1CF2"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Tworzenie testów wiedzy w systemie, które musi uwzględniać testy zamknięte (testy pojedynczego wyboru, testy wielokrotnego wyboru, porównywania z właściwą odpowiedzią) oraz testy otwarte (tzw. test luki i odpowiedzi otwarte), z możliwością generowania losowej kolejności pytań, szeregowania odpowiedzi (dla testów zamkniętych) oraz definiowania liczby podejść do testu;</w:t>
      </w:r>
    </w:p>
    <w:p w14:paraId="56B22723"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 xml:space="preserve">Udostępnianie funkcji konfiguracji każdego testu z uwzględnieniem losowania pytań </w:t>
      </w:r>
      <w:r w:rsidRPr="0064657E">
        <w:rPr>
          <w:rFonts w:asciiTheme="minorHAnsi" w:eastAsia="Calibri" w:hAnsiTheme="minorHAnsi" w:cstheme="minorHAnsi"/>
          <w:sz w:val="24"/>
          <w:szCs w:val="24"/>
        </w:rPr>
        <w:br/>
        <w:t>z dostępnej puli, mieszania pytań, definiowania progu zaliczeń, czasu trwania testu, ustawiania wag do pytań;</w:t>
      </w:r>
    </w:p>
    <w:p w14:paraId="0B943E8A"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Automatyczna ocena testów;</w:t>
      </w:r>
    </w:p>
    <w:p w14:paraId="512FD8EC" w14:textId="39D72444"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Wyświetlanie i analiza osiągniętych wyników przez pojedynczego użytkownika, jak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i wybraną grupę użytkowników z kursów. Raport na temat tych</w:t>
      </w:r>
      <w:r w:rsidR="0007597E">
        <w:rPr>
          <w:rFonts w:asciiTheme="minorHAnsi" w:eastAsia="Calibri" w:hAnsiTheme="minorHAnsi" w:cstheme="minorHAnsi"/>
          <w:sz w:val="24"/>
          <w:szCs w:val="24"/>
        </w:rPr>
        <w:t xml:space="preserve"> wyników powinien być związany </w:t>
      </w:r>
      <w:r w:rsidRPr="0064657E">
        <w:rPr>
          <w:rFonts w:asciiTheme="minorHAnsi" w:eastAsia="Calibri" w:hAnsiTheme="minorHAnsi" w:cstheme="minorHAnsi"/>
          <w:sz w:val="24"/>
          <w:szCs w:val="24"/>
        </w:rPr>
        <w:t>z możliwością wydruku oraz zapisu do pliku w formacie: .pdf, .</w:t>
      </w:r>
      <w:proofErr w:type="spellStart"/>
      <w:r w:rsidRPr="0064657E">
        <w:rPr>
          <w:rFonts w:asciiTheme="minorHAnsi" w:eastAsia="Calibri" w:hAnsiTheme="minorHAnsi" w:cstheme="minorHAnsi"/>
          <w:sz w:val="24"/>
          <w:szCs w:val="24"/>
        </w:rPr>
        <w:t>docx</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xlsx</w:t>
      </w:r>
      <w:proofErr w:type="spellEnd"/>
      <w:r w:rsidRPr="0064657E">
        <w:rPr>
          <w:rFonts w:asciiTheme="minorHAnsi" w:eastAsia="Calibri" w:hAnsiTheme="minorHAnsi" w:cstheme="minorHAnsi"/>
          <w:sz w:val="24"/>
          <w:szCs w:val="24"/>
        </w:rPr>
        <w:t>, .</w:t>
      </w:r>
      <w:proofErr w:type="spellStart"/>
      <w:r w:rsidRPr="0064657E">
        <w:rPr>
          <w:rFonts w:asciiTheme="minorHAnsi" w:eastAsia="Calibri" w:hAnsiTheme="minorHAnsi" w:cstheme="minorHAnsi"/>
          <w:sz w:val="24"/>
          <w:szCs w:val="24"/>
        </w:rPr>
        <w:t>ods</w:t>
      </w:r>
      <w:proofErr w:type="spellEnd"/>
      <w:r w:rsidRPr="0064657E">
        <w:rPr>
          <w:rFonts w:asciiTheme="minorHAnsi" w:eastAsia="Calibri" w:hAnsiTheme="minorHAnsi" w:cstheme="minorHAnsi"/>
          <w:sz w:val="24"/>
          <w:szCs w:val="24"/>
        </w:rPr>
        <w:t>.</w:t>
      </w:r>
    </w:p>
    <w:p w14:paraId="33A1B6B1" w14:textId="0D97090B"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Przygotowanie własnych raportów z możliwością eksportu danych do plików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w formatach: XML, HTML, TXT, PDF, RTF, CSV, XLSX z predefiniowanymi r</w:t>
      </w:r>
      <w:r w:rsidR="005F157F" w:rsidRPr="0064657E">
        <w:rPr>
          <w:rFonts w:asciiTheme="minorHAnsi" w:eastAsia="Calibri" w:hAnsiTheme="minorHAnsi" w:cstheme="minorHAnsi"/>
          <w:sz w:val="24"/>
          <w:szCs w:val="24"/>
        </w:rPr>
        <w:t xml:space="preserve">aportami z m. in. informacjami </w:t>
      </w:r>
      <w:r w:rsidRPr="0064657E">
        <w:rPr>
          <w:rFonts w:asciiTheme="minorHAnsi" w:eastAsia="Calibri" w:hAnsiTheme="minorHAnsi" w:cstheme="minorHAnsi"/>
          <w:sz w:val="24"/>
          <w:szCs w:val="24"/>
        </w:rPr>
        <w:t>o uczestnikach kursów, odbytych przez nich kursach, ich post</w:t>
      </w:r>
      <w:r w:rsidR="005F157F" w:rsidRPr="0064657E">
        <w:rPr>
          <w:rFonts w:asciiTheme="minorHAnsi" w:eastAsia="Calibri" w:hAnsiTheme="minorHAnsi" w:cstheme="minorHAnsi"/>
          <w:sz w:val="24"/>
          <w:szCs w:val="24"/>
        </w:rPr>
        <w:t xml:space="preserve">ępach, wynikach ankiet, testów </w:t>
      </w:r>
      <w:r w:rsidRPr="0064657E">
        <w:rPr>
          <w:rFonts w:asciiTheme="minorHAnsi" w:eastAsia="Calibri" w:hAnsiTheme="minorHAnsi" w:cstheme="minorHAnsi"/>
          <w:sz w:val="24"/>
          <w:szCs w:val="24"/>
        </w:rPr>
        <w:t>i  quizów;</w:t>
      </w:r>
    </w:p>
    <w:p w14:paraId="5DEA7FC9" w14:textId="76429148"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Raportowanie aktywności związane z automatyczną rejestracją (w plikach związanych z logami) wszystkich czynności w systemach, w szczególności z aktywności użytkowników, liczby kont w systemie. Dostęp do tych raportów musi być związany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z rolą do tego uprawnioną;</w:t>
      </w:r>
    </w:p>
    <w:p w14:paraId="083539E9"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Możliwość wygenerowania potwierdzenia obecności uczestników na kursie, szkoleniu, spotkaniu, konferencji, </w:t>
      </w:r>
      <w:proofErr w:type="spellStart"/>
      <w:r w:rsidRPr="0064657E">
        <w:rPr>
          <w:rFonts w:asciiTheme="minorHAnsi" w:eastAsia="Calibri" w:hAnsiTheme="minorHAnsi" w:cstheme="minorHAnsi"/>
          <w:sz w:val="24"/>
          <w:szCs w:val="24"/>
        </w:rPr>
        <w:t>webinarze</w:t>
      </w:r>
      <w:proofErr w:type="spellEnd"/>
      <w:r w:rsidRPr="0064657E">
        <w:rPr>
          <w:rFonts w:asciiTheme="minorHAnsi" w:eastAsia="Calibri" w:hAnsiTheme="minorHAnsi" w:cstheme="minorHAnsi"/>
          <w:sz w:val="24"/>
          <w:szCs w:val="24"/>
        </w:rPr>
        <w:t>;</w:t>
      </w:r>
    </w:p>
    <w:p w14:paraId="7CFB44BB" w14:textId="77777777" w:rsidR="00280963" w:rsidRPr="0064657E"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Przygotowanie ankiety oceniającej poziom odbytego kursu, szkolenia, spotkania, konferencji, webinarium.</w:t>
      </w:r>
    </w:p>
    <w:p w14:paraId="4E88B6C3" w14:textId="77777777" w:rsidR="00280963" w:rsidRDefault="00280963" w:rsidP="0064657E">
      <w:pPr>
        <w:pStyle w:val="Akapitzlist"/>
        <w:numPr>
          <w:ilvl w:val="0"/>
          <w:numId w:val="36"/>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Zawierać zintegrowany odtwarzacz wideo wspierający technologię 360 stopni, umożliwiający użytkownikom interaktywne doświadczanie treści edukacyjnych z pełną kontrolą perspektywy oglądu. Wymagana jest kompatybilność z popularnymi przeglądarkami internetowymi oraz urządzeniami mobilnymi, a także intuicyjny interfejs sterowania umożliwiający zmianę kąta widzenia za pomocą myszy, ekranu dotykowego oraz żyroskopu. </w:t>
      </w:r>
    </w:p>
    <w:p w14:paraId="4CB22CC0" w14:textId="77777777" w:rsidR="0007597E" w:rsidRPr="0064657E" w:rsidRDefault="0007597E" w:rsidP="0007597E">
      <w:pPr>
        <w:pStyle w:val="Akapitzlist"/>
        <w:spacing w:before="0" w:after="0"/>
        <w:ind w:firstLine="0"/>
        <w:rPr>
          <w:rFonts w:asciiTheme="minorHAnsi" w:eastAsia="Calibri" w:hAnsiTheme="minorHAnsi" w:cstheme="minorHAnsi"/>
          <w:sz w:val="24"/>
          <w:szCs w:val="24"/>
        </w:rPr>
      </w:pPr>
    </w:p>
    <w:p w14:paraId="6DD8485B" w14:textId="77777777" w:rsidR="00280963"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nie może wymagać od autora kursów, ćwiczeń, testów czy ankiet, znajomości jakiegokolwiek języka programowania. Cały proces tworzenia wymienionych rzeczy musi być oparty na wbudowanych edytorach, kreatorach i narzędziach wirtualnych.</w:t>
      </w:r>
    </w:p>
    <w:p w14:paraId="6A6B9EF5" w14:textId="77777777" w:rsidR="0007597E" w:rsidRPr="0064657E" w:rsidRDefault="0007597E" w:rsidP="0007597E">
      <w:pPr>
        <w:pStyle w:val="Akapitzlist"/>
        <w:spacing w:before="0" w:after="0"/>
        <w:ind w:left="426" w:firstLine="0"/>
        <w:rPr>
          <w:rFonts w:asciiTheme="minorHAnsi" w:eastAsia="Calibri" w:hAnsiTheme="minorHAnsi" w:cstheme="minorHAnsi"/>
          <w:sz w:val="24"/>
          <w:szCs w:val="24"/>
        </w:rPr>
      </w:pPr>
    </w:p>
    <w:p w14:paraId="1D5CAC05"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Uruchomienie Platformy [hosting, łącze internetowe, certyfikaty </w:t>
      </w:r>
      <w:proofErr w:type="spellStart"/>
      <w:r w:rsidRPr="0064657E">
        <w:rPr>
          <w:rFonts w:asciiTheme="minorHAnsi" w:eastAsia="Calibri" w:hAnsiTheme="minorHAnsi" w:cstheme="minorHAnsi"/>
          <w:sz w:val="24"/>
          <w:szCs w:val="24"/>
        </w:rPr>
        <w:t>ssl</w:t>
      </w:r>
      <w:proofErr w:type="spellEnd"/>
      <w:r w:rsidRPr="0064657E">
        <w:rPr>
          <w:rFonts w:asciiTheme="minorHAnsi" w:eastAsia="Calibri" w:hAnsiTheme="minorHAnsi" w:cstheme="minorHAnsi"/>
          <w:sz w:val="24"/>
          <w:szCs w:val="24"/>
        </w:rPr>
        <w:t>]</w:t>
      </w:r>
    </w:p>
    <w:p w14:paraId="073FF118" w14:textId="77777777" w:rsidR="00280963" w:rsidRPr="0064657E" w:rsidRDefault="00280963" w:rsidP="0064657E">
      <w:pPr>
        <w:pStyle w:val="Akapitzlist"/>
        <w:numPr>
          <w:ilvl w:val="2"/>
          <w:numId w:val="1"/>
        </w:numPr>
        <w:tabs>
          <w:tab w:val="left" w:pos="567"/>
        </w:tabs>
        <w:spacing w:before="0" w:after="0"/>
        <w:ind w:left="567" w:hanging="425"/>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zostanie uruchomiona na serwerach Wykonawcy.</w:t>
      </w:r>
    </w:p>
    <w:p w14:paraId="3B10DED1" w14:textId="77777777" w:rsidR="00280963" w:rsidRPr="0064657E" w:rsidRDefault="00280963" w:rsidP="0064657E">
      <w:pPr>
        <w:pStyle w:val="Akapitzlist"/>
        <w:numPr>
          <w:ilvl w:val="2"/>
          <w:numId w:val="1"/>
        </w:numPr>
        <w:tabs>
          <w:tab w:val="left" w:pos="567"/>
        </w:tabs>
        <w:spacing w:before="0" w:after="0"/>
        <w:ind w:left="567" w:hanging="425"/>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Wykonawca zapewni serwer, łącze internetowe, certyfikat SSL. </w:t>
      </w:r>
    </w:p>
    <w:p w14:paraId="1140BB24" w14:textId="77777777" w:rsidR="00280963" w:rsidRDefault="00280963" w:rsidP="0064657E">
      <w:pPr>
        <w:pStyle w:val="Akapitzlist"/>
        <w:numPr>
          <w:ilvl w:val="2"/>
          <w:numId w:val="1"/>
        </w:numPr>
        <w:tabs>
          <w:tab w:val="left" w:pos="567"/>
        </w:tabs>
        <w:spacing w:before="0" w:after="0"/>
        <w:ind w:left="567" w:hanging="425"/>
        <w:rPr>
          <w:rFonts w:asciiTheme="minorHAnsi" w:eastAsia="Calibri" w:hAnsiTheme="minorHAnsi" w:cstheme="minorHAnsi"/>
          <w:sz w:val="24"/>
          <w:szCs w:val="24"/>
        </w:rPr>
      </w:pPr>
      <w:r w:rsidRPr="0064657E">
        <w:rPr>
          <w:rFonts w:asciiTheme="minorHAnsi" w:eastAsia="Calibri" w:hAnsiTheme="minorHAnsi" w:cstheme="minorHAnsi"/>
          <w:sz w:val="24"/>
          <w:szCs w:val="24"/>
        </w:rPr>
        <w:t>Zamawiający wskaże domenę, pod którą Platforma będzie udostępniana uczestnikom.</w:t>
      </w:r>
    </w:p>
    <w:p w14:paraId="3DBE1BB5" w14:textId="77777777" w:rsidR="0007597E" w:rsidRPr="0064657E" w:rsidRDefault="0007597E" w:rsidP="0007597E">
      <w:pPr>
        <w:pStyle w:val="Akapitzlist"/>
        <w:tabs>
          <w:tab w:val="left" w:pos="567"/>
        </w:tabs>
        <w:spacing w:before="0" w:after="0"/>
        <w:ind w:left="567" w:firstLine="0"/>
        <w:rPr>
          <w:rFonts w:asciiTheme="minorHAnsi" w:eastAsia="Calibri" w:hAnsiTheme="minorHAnsi" w:cstheme="minorHAnsi"/>
          <w:sz w:val="24"/>
          <w:szCs w:val="24"/>
        </w:rPr>
      </w:pPr>
    </w:p>
    <w:p w14:paraId="7B5804EE"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Usuwanie incydentów</w:t>
      </w:r>
    </w:p>
    <w:p w14:paraId="7AC208C8" w14:textId="77777777" w:rsidR="00280963" w:rsidRPr="0064657E" w:rsidRDefault="00280963" w:rsidP="0064657E">
      <w:pPr>
        <w:pStyle w:val="Akapitzlist"/>
        <w:numPr>
          <w:ilvl w:val="2"/>
          <w:numId w:val="1"/>
        </w:numPr>
        <w:spacing w:before="0" w:after="0"/>
        <w:ind w:left="709"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t>Wykonawca musi zagwarantować świadczenie usług utrzymania, dostępu i wsparcia systemu, w tym naprawę usterek oraz dostarczanie aktualizacji systemu i archiwizację danych przez okres minimum 4 lat od dnia podpisania protokołu końcowego.</w:t>
      </w:r>
    </w:p>
    <w:p w14:paraId="00D7D746" w14:textId="77777777" w:rsidR="00280963" w:rsidRPr="0064657E" w:rsidRDefault="00280963" w:rsidP="0064657E">
      <w:pPr>
        <w:pStyle w:val="Akapitzlist"/>
        <w:numPr>
          <w:ilvl w:val="2"/>
          <w:numId w:val="1"/>
        </w:numPr>
        <w:spacing w:before="0" w:after="0"/>
        <w:ind w:left="709" w:hanging="567"/>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 xml:space="preserve">W przypadku wystąpienia usterek Wykonawca ma obowiązek ich usunięcia w ramach gwarancji zgodnie z poniższym schematem: </w:t>
      </w:r>
    </w:p>
    <w:p w14:paraId="736A3A38" w14:textId="77777777" w:rsidR="00280963" w:rsidRPr="0064657E" w:rsidRDefault="00280963" w:rsidP="0064657E">
      <w:pPr>
        <w:pStyle w:val="Akapitzlist"/>
        <w:spacing w:before="0" w:after="0"/>
        <w:ind w:firstLine="0"/>
        <w:rPr>
          <w:rFonts w:asciiTheme="minorHAnsi" w:eastAsia="Calibri" w:hAnsiTheme="minorHAnsi" w:cstheme="minorHAnsi"/>
          <w:sz w:val="24"/>
          <w:szCs w:val="24"/>
        </w:rPr>
      </w:pPr>
      <w:r w:rsidRPr="0064657E">
        <w:rPr>
          <w:rFonts w:asciiTheme="minorHAnsi" w:eastAsia="Calibri" w:hAnsiTheme="minorHAnsi" w:cstheme="minorHAnsi"/>
          <w:sz w:val="24"/>
          <w:szCs w:val="24"/>
        </w:rPr>
        <w:t>Rodzaje incydentów:</w:t>
      </w:r>
    </w:p>
    <w:p w14:paraId="4D48737A" w14:textId="77777777" w:rsidR="00280963" w:rsidRPr="0064657E" w:rsidRDefault="00280963" w:rsidP="0064657E">
      <w:pPr>
        <w:pStyle w:val="Akapitzlist"/>
        <w:numPr>
          <w:ilvl w:val="0"/>
          <w:numId w:val="3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Błąd krytyczny - wada uniemożliwiająca użytkownikom korzystanie z Platformy lub jej fragmentu oraz naruszenie bezpieczeństwa Platformy (dostęp do danych lub funkcji platformy z pominięciem mechanizmów zabezpieczeń).</w:t>
      </w:r>
    </w:p>
    <w:p w14:paraId="6F82DB5F" w14:textId="72CC7063" w:rsidR="00280963" w:rsidRPr="0064657E" w:rsidRDefault="00280963" w:rsidP="0064657E">
      <w:pPr>
        <w:pStyle w:val="Akapitzlist"/>
        <w:numPr>
          <w:ilvl w:val="0"/>
          <w:numId w:val="3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Awaria – to wada oprogramowania uniemożliwiająca prawidłowe działanie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i korzystanie z całości lub elementów składowych Platformy.</w:t>
      </w:r>
    </w:p>
    <w:p w14:paraId="0A26B35E" w14:textId="77777777" w:rsidR="00280963" w:rsidRPr="0064657E" w:rsidRDefault="00280963" w:rsidP="0064657E">
      <w:pPr>
        <w:pStyle w:val="Akapitzlist"/>
        <w:numPr>
          <w:ilvl w:val="0"/>
          <w:numId w:val="3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Usterka – to dysfunkcje, czy uciążliwości utrudniające działanie Platformy.</w:t>
      </w:r>
    </w:p>
    <w:p w14:paraId="09BBC756" w14:textId="77777777" w:rsidR="00280963" w:rsidRPr="0064657E" w:rsidRDefault="00280963" w:rsidP="0064657E">
      <w:pPr>
        <w:pStyle w:val="Akapitzlist"/>
        <w:numPr>
          <w:ilvl w:val="0"/>
          <w:numId w:val="37"/>
        </w:numPr>
        <w:spacing w:before="0" w:after="0"/>
        <w:ind w:left="709"/>
        <w:rPr>
          <w:rFonts w:asciiTheme="minorHAnsi" w:eastAsia="Calibri" w:hAnsiTheme="minorHAnsi" w:cstheme="minorHAnsi"/>
          <w:sz w:val="24"/>
          <w:szCs w:val="24"/>
        </w:rPr>
      </w:pPr>
      <w:r w:rsidRPr="0064657E">
        <w:rPr>
          <w:rFonts w:asciiTheme="minorHAnsi" w:eastAsia="Calibri" w:hAnsiTheme="minorHAnsi" w:cstheme="minorHAnsi"/>
          <w:sz w:val="24"/>
          <w:szCs w:val="24"/>
        </w:rPr>
        <w:t>Podatność – to wada oprogramowania wpływająca na jego bezpieczeństwo. Wada ta może nie być znana w momencie realizacji i odbioru przedmiotu zamówienia (wada ukryta).</w:t>
      </w:r>
    </w:p>
    <w:p w14:paraId="03DAEBD6" w14:textId="77777777" w:rsidR="00280963" w:rsidRPr="0064657E" w:rsidRDefault="00280963" w:rsidP="0064657E">
      <w:pPr>
        <w:pStyle w:val="Akapitzlist"/>
        <w:numPr>
          <w:ilvl w:val="2"/>
          <w:numId w:val="1"/>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Reakcja na incydenty:</w:t>
      </w:r>
    </w:p>
    <w:p w14:paraId="00963010" w14:textId="77777777" w:rsidR="00280963" w:rsidRPr="0064657E" w:rsidRDefault="00280963" w:rsidP="0064657E">
      <w:pPr>
        <w:pStyle w:val="Akapitzlist"/>
        <w:numPr>
          <w:ilvl w:val="0"/>
          <w:numId w:val="3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reakcja na zgłoszenia w czasie 1 godziny roboczej (za datę przyjęcia zgłoszenia przyjmuje się godzinę wykonania połączenia telefonicznego, a w przypadku e-mail, czas otrzymania wiadomości zgłoszenia) w zależności od rodzaju zgłoszonego incydentu, od czasu zgłoszenia awarii;</w:t>
      </w:r>
    </w:p>
    <w:p w14:paraId="1CBE7596" w14:textId="77777777" w:rsidR="00280963" w:rsidRPr="0064657E" w:rsidRDefault="00280963" w:rsidP="0064657E">
      <w:pPr>
        <w:pStyle w:val="Akapitzlist"/>
        <w:numPr>
          <w:ilvl w:val="0"/>
          <w:numId w:val="38"/>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maksymalny czas przywrócenia działania Platformy przez Wykonawcę, wynosi (od chwili zgłoszenia incydentu przez Zamawiającego):</w:t>
      </w:r>
    </w:p>
    <w:p w14:paraId="51B1AF91" w14:textId="32E55E97" w:rsidR="00280963" w:rsidRPr="0064657E" w:rsidRDefault="009E4A6B" w:rsidP="0064657E">
      <w:pPr>
        <w:pStyle w:val="Akapitzlist"/>
        <w:numPr>
          <w:ilvl w:val="0"/>
          <w:numId w:val="3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1 dzień</w:t>
      </w:r>
      <w:r w:rsidR="00280963" w:rsidRPr="0064657E">
        <w:rPr>
          <w:rFonts w:asciiTheme="minorHAnsi" w:eastAsia="Calibri" w:hAnsiTheme="minorHAnsi" w:cstheme="minorHAnsi"/>
          <w:sz w:val="24"/>
          <w:szCs w:val="24"/>
        </w:rPr>
        <w:t xml:space="preserve"> w przypadku błędu krytycznego,</w:t>
      </w:r>
    </w:p>
    <w:p w14:paraId="28A93C3C" w14:textId="37381924" w:rsidR="00280963" w:rsidRPr="0064657E" w:rsidRDefault="009E4A6B" w:rsidP="0064657E">
      <w:pPr>
        <w:pStyle w:val="Akapitzlist"/>
        <w:numPr>
          <w:ilvl w:val="0"/>
          <w:numId w:val="3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1 dzień</w:t>
      </w:r>
      <w:r w:rsidR="00280963" w:rsidRPr="0064657E">
        <w:rPr>
          <w:rFonts w:asciiTheme="minorHAnsi" w:eastAsia="Calibri" w:hAnsiTheme="minorHAnsi" w:cstheme="minorHAnsi"/>
          <w:sz w:val="24"/>
          <w:szCs w:val="24"/>
        </w:rPr>
        <w:t xml:space="preserve"> w przypadku awarii,</w:t>
      </w:r>
    </w:p>
    <w:p w14:paraId="7F7890D3" w14:textId="77777777" w:rsidR="00280963" w:rsidRDefault="00280963" w:rsidP="0064657E">
      <w:pPr>
        <w:pStyle w:val="Akapitzlist"/>
        <w:numPr>
          <w:ilvl w:val="0"/>
          <w:numId w:val="39"/>
        </w:numPr>
        <w:spacing w:before="0" w:after="0"/>
        <w:ind w:left="993"/>
        <w:rPr>
          <w:rFonts w:asciiTheme="minorHAnsi" w:eastAsia="Calibri" w:hAnsiTheme="minorHAnsi" w:cstheme="minorHAnsi"/>
          <w:sz w:val="24"/>
          <w:szCs w:val="24"/>
        </w:rPr>
      </w:pPr>
      <w:r w:rsidRPr="0064657E">
        <w:rPr>
          <w:rFonts w:asciiTheme="minorHAnsi" w:eastAsia="Calibri" w:hAnsiTheme="minorHAnsi" w:cstheme="minorHAnsi"/>
          <w:sz w:val="24"/>
          <w:szCs w:val="24"/>
        </w:rPr>
        <w:t>5 dni w przypadku usterki lub podatności.</w:t>
      </w:r>
    </w:p>
    <w:p w14:paraId="4139CE83" w14:textId="77777777" w:rsidR="0007597E" w:rsidRPr="0064657E" w:rsidRDefault="0007597E" w:rsidP="0007597E">
      <w:pPr>
        <w:pStyle w:val="Akapitzlist"/>
        <w:spacing w:before="0" w:after="0"/>
        <w:ind w:left="993" w:firstLine="0"/>
        <w:rPr>
          <w:rFonts w:asciiTheme="minorHAnsi" w:eastAsia="Calibri" w:hAnsiTheme="minorHAnsi" w:cstheme="minorHAnsi"/>
          <w:sz w:val="24"/>
          <w:szCs w:val="24"/>
        </w:rPr>
      </w:pPr>
    </w:p>
    <w:p w14:paraId="4F58F659"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Bezpieczeństwo danych</w:t>
      </w:r>
    </w:p>
    <w:p w14:paraId="22EF8C60" w14:textId="28008246" w:rsidR="00280963" w:rsidRPr="0064657E" w:rsidRDefault="00280963" w:rsidP="0064657E">
      <w:pPr>
        <w:pStyle w:val="Akapitzlist"/>
        <w:numPr>
          <w:ilvl w:val="2"/>
          <w:numId w:val="1"/>
        </w:numPr>
        <w:spacing w:before="0" w:after="0"/>
        <w:ind w:left="567" w:hanging="513"/>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Platforma musi zapewniać ochronę wszystkich wprowadzanych, przechowywanych </w:t>
      </w:r>
      <w:r w:rsidR="0007597E">
        <w:rPr>
          <w:rFonts w:asciiTheme="minorHAnsi" w:eastAsia="Calibri" w:hAnsiTheme="minorHAnsi" w:cstheme="minorHAnsi"/>
          <w:sz w:val="24"/>
          <w:szCs w:val="24"/>
        </w:rPr>
        <w:br/>
      </w:r>
      <w:r w:rsidRPr="0064657E">
        <w:rPr>
          <w:rFonts w:asciiTheme="minorHAnsi" w:eastAsia="Calibri" w:hAnsiTheme="minorHAnsi" w:cstheme="minorHAnsi"/>
          <w:sz w:val="24"/>
          <w:szCs w:val="24"/>
        </w:rPr>
        <w:t>i przetwarzanych danych osobowych zgodnie z Rozporządzeniem Parlamentu Europejskiego i Rady (UE) 2016/679 z dnia 27 kwietnia 2016 r. (RODO). W przypadku zmiany prawa w obszarach dotyczących Platformy, Wykonawca w ramach umowy</w:t>
      </w:r>
      <w:r w:rsidR="00336B4B" w:rsidRPr="0064657E">
        <w:rPr>
          <w:rFonts w:asciiTheme="minorHAnsi" w:eastAsia="Calibri" w:hAnsiTheme="minorHAnsi" w:cstheme="minorHAnsi"/>
          <w:sz w:val="24"/>
          <w:szCs w:val="24"/>
        </w:rPr>
        <w:t xml:space="preserve">, </w:t>
      </w:r>
      <w:r w:rsidRPr="0064657E">
        <w:rPr>
          <w:rFonts w:asciiTheme="minorHAnsi" w:eastAsia="Calibri" w:hAnsiTheme="minorHAnsi" w:cstheme="minorHAnsi"/>
          <w:sz w:val="24"/>
          <w:szCs w:val="24"/>
        </w:rPr>
        <w:t>dokona analizy zgodności i aktualizacji Platformy w celu dostosowania do nowych wymagań bez dodatkowej umowy i kosztów po stronie Zamawiającego</w:t>
      </w:r>
      <w:r w:rsidR="00F667D5" w:rsidRPr="0064657E">
        <w:rPr>
          <w:rFonts w:asciiTheme="minorHAnsi" w:eastAsia="Calibri" w:hAnsiTheme="minorHAnsi" w:cstheme="minorHAnsi"/>
          <w:sz w:val="24"/>
          <w:szCs w:val="24"/>
        </w:rPr>
        <w:t>, do końca okresu obowiązywania gwarancji.</w:t>
      </w:r>
    </w:p>
    <w:p w14:paraId="5AE902C2" w14:textId="77777777" w:rsidR="00280963" w:rsidRDefault="00280963" w:rsidP="0064657E">
      <w:pPr>
        <w:pStyle w:val="Akapitzlist"/>
        <w:numPr>
          <w:ilvl w:val="2"/>
          <w:numId w:val="1"/>
        </w:numPr>
        <w:spacing w:before="0" w:after="0"/>
        <w:ind w:left="567" w:hanging="513"/>
        <w:rPr>
          <w:rFonts w:asciiTheme="minorHAnsi" w:eastAsia="Calibri" w:hAnsiTheme="minorHAnsi" w:cstheme="minorHAnsi"/>
          <w:sz w:val="24"/>
          <w:szCs w:val="24"/>
        </w:rPr>
      </w:pPr>
      <w:r w:rsidRPr="0064657E">
        <w:rPr>
          <w:rFonts w:asciiTheme="minorHAnsi" w:eastAsia="Calibri" w:hAnsiTheme="minorHAnsi" w:cstheme="minorHAnsi"/>
          <w:sz w:val="24"/>
          <w:szCs w:val="24"/>
        </w:rPr>
        <w:t>Platforma musi posiadać zaimplementowane mechanizmy gwarantujące dostępność, integralność i poufność przetwarzanych danych, w tym również mechanizmy zapobiegające i przeciwdziałające atakom typu DDOS.</w:t>
      </w:r>
    </w:p>
    <w:p w14:paraId="61B456AC" w14:textId="77777777" w:rsidR="0007597E" w:rsidRPr="0064657E" w:rsidRDefault="0007597E" w:rsidP="0007597E">
      <w:pPr>
        <w:pStyle w:val="Akapitzlist"/>
        <w:spacing w:before="0" w:after="0"/>
        <w:ind w:left="567" w:firstLine="0"/>
        <w:rPr>
          <w:rFonts w:asciiTheme="minorHAnsi" w:eastAsia="Calibri" w:hAnsiTheme="minorHAnsi" w:cstheme="minorHAnsi"/>
          <w:sz w:val="24"/>
          <w:szCs w:val="24"/>
        </w:rPr>
      </w:pPr>
      <w:bookmarkStart w:id="12" w:name="_GoBack"/>
      <w:bookmarkEnd w:id="12"/>
    </w:p>
    <w:p w14:paraId="381BBC0C"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t>Szkolenie z administrowania Platformą</w:t>
      </w:r>
    </w:p>
    <w:p w14:paraId="1B09DD98" w14:textId="36927818" w:rsidR="00280963" w:rsidRPr="0064657E" w:rsidRDefault="00280963" w:rsidP="0064657E">
      <w:pPr>
        <w:spacing w:before="0" w:after="0"/>
        <w:ind w:left="426" w:firstLine="0"/>
        <w:rPr>
          <w:rFonts w:asciiTheme="minorHAnsi" w:eastAsia="Calibri" w:hAnsiTheme="minorHAnsi" w:cstheme="minorHAnsi"/>
        </w:rPr>
      </w:pPr>
      <w:r w:rsidRPr="0064657E">
        <w:rPr>
          <w:rFonts w:asciiTheme="minorHAnsi" w:eastAsia="Calibri" w:hAnsiTheme="minorHAnsi" w:cstheme="minorHAnsi"/>
        </w:rPr>
        <w:t xml:space="preserve">Wykonawca zobowiązuje się przeprowadzić szkolenie z administrowania Platformą </w:t>
      </w:r>
      <w:r w:rsidR="0007597E">
        <w:rPr>
          <w:rFonts w:asciiTheme="minorHAnsi" w:eastAsia="Calibri" w:hAnsiTheme="minorHAnsi" w:cstheme="minorHAnsi"/>
        </w:rPr>
        <w:br/>
      </w:r>
      <w:r w:rsidRPr="0064657E">
        <w:rPr>
          <w:rFonts w:asciiTheme="minorHAnsi" w:eastAsia="Calibri" w:hAnsiTheme="minorHAnsi" w:cstheme="minorHAnsi"/>
        </w:rPr>
        <w:t>w formie wideokonferencji dla maksymalnie 10 osób po stronie Zamawiającego/Użytkownika. W trakcie szkolenia Wykonawca poruszy zagadnienia importu użytkowników, dodawania szkoleń, materiałów, zarządzania uczestnikami, generowania raportów. Zorganizowanie wideokonferencji spoczywa na Wykonawcy.</w:t>
      </w:r>
    </w:p>
    <w:p w14:paraId="6486E3C3" w14:textId="77777777" w:rsidR="00280963" w:rsidRPr="0064657E" w:rsidRDefault="00280963" w:rsidP="0064657E">
      <w:pPr>
        <w:pStyle w:val="Akapitzlist"/>
        <w:numPr>
          <w:ilvl w:val="1"/>
          <w:numId w:val="1"/>
        </w:numPr>
        <w:spacing w:before="0" w:after="0"/>
        <w:ind w:left="426"/>
        <w:rPr>
          <w:rFonts w:asciiTheme="minorHAnsi" w:eastAsia="Calibri" w:hAnsiTheme="minorHAnsi" w:cstheme="minorHAnsi"/>
          <w:sz w:val="24"/>
          <w:szCs w:val="24"/>
        </w:rPr>
      </w:pPr>
      <w:r w:rsidRPr="0064657E">
        <w:rPr>
          <w:rFonts w:asciiTheme="minorHAnsi" w:eastAsia="Calibri" w:hAnsiTheme="minorHAnsi" w:cstheme="minorHAnsi"/>
          <w:sz w:val="24"/>
          <w:szCs w:val="24"/>
        </w:rPr>
        <w:lastRenderedPageBreak/>
        <w:t>Inne istotne warunki realizacji p</w:t>
      </w:r>
      <w:r w:rsidR="005F157F" w:rsidRPr="0064657E">
        <w:rPr>
          <w:rFonts w:asciiTheme="minorHAnsi" w:eastAsia="Calibri" w:hAnsiTheme="minorHAnsi" w:cstheme="minorHAnsi"/>
          <w:sz w:val="24"/>
          <w:szCs w:val="24"/>
        </w:rPr>
        <w:t>rzedmiotu zamówienia dot. pkt 6</w:t>
      </w:r>
      <w:r w:rsidRPr="0064657E">
        <w:rPr>
          <w:rFonts w:asciiTheme="minorHAnsi" w:eastAsia="Calibri" w:hAnsiTheme="minorHAnsi" w:cstheme="minorHAnsi"/>
          <w:sz w:val="24"/>
          <w:szCs w:val="24"/>
        </w:rPr>
        <w:t>:</w:t>
      </w:r>
    </w:p>
    <w:p w14:paraId="25DC9DFD" w14:textId="77777777" w:rsidR="00280963" w:rsidRPr="0064657E" w:rsidRDefault="00280963" w:rsidP="0064657E">
      <w:pPr>
        <w:pStyle w:val="Akapitzlist"/>
        <w:numPr>
          <w:ilvl w:val="2"/>
          <w:numId w:val="1"/>
        </w:numPr>
        <w:spacing w:before="0" w:after="0"/>
        <w:ind w:left="567" w:hanging="513"/>
        <w:rPr>
          <w:rFonts w:asciiTheme="minorHAnsi" w:eastAsia="Calibri" w:hAnsiTheme="minorHAnsi" w:cstheme="minorHAnsi"/>
          <w:sz w:val="24"/>
          <w:szCs w:val="24"/>
        </w:rPr>
      </w:pPr>
      <w:r w:rsidRPr="0064657E">
        <w:rPr>
          <w:rFonts w:asciiTheme="minorHAnsi" w:eastAsia="Calibri" w:hAnsiTheme="minorHAnsi" w:cstheme="minorHAnsi"/>
          <w:sz w:val="24"/>
          <w:szCs w:val="24"/>
        </w:rPr>
        <w:t>Planowana liczba uczestników oraz prowadzących, trenerów, szkoleniowców:</w:t>
      </w:r>
    </w:p>
    <w:p w14:paraId="1BA5A6D7" w14:textId="77777777" w:rsidR="00280963" w:rsidRPr="0064657E" w:rsidRDefault="00280963" w:rsidP="0064657E">
      <w:pPr>
        <w:pStyle w:val="Akapitzlist"/>
        <w:numPr>
          <w:ilvl w:val="0"/>
          <w:numId w:val="4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Planowana liczba wydarzeń jednocześnie: min. 3 wydarzenia, max. 5 wydarzeń.</w:t>
      </w:r>
    </w:p>
    <w:p w14:paraId="3CFE34DC" w14:textId="77777777" w:rsidR="00280963" w:rsidRPr="0064657E" w:rsidRDefault="00280963" w:rsidP="0064657E">
      <w:pPr>
        <w:pStyle w:val="Akapitzlist"/>
        <w:numPr>
          <w:ilvl w:val="0"/>
          <w:numId w:val="4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Planowana liczba trenerów, szkoleniowców, prowadzących wynosi: min. 3 osoby, max. 6 osób jednocześnie podczas jednego wydarzenia.</w:t>
      </w:r>
    </w:p>
    <w:p w14:paraId="7F3EC2F2" w14:textId="77777777" w:rsidR="00280963" w:rsidRPr="0064657E" w:rsidRDefault="00280963" w:rsidP="0064657E">
      <w:pPr>
        <w:pStyle w:val="Akapitzlist"/>
        <w:numPr>
          <w:ilvl w:val="0"/>
          <w:numId w:val="4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 xml:space="preserve">Planowana liczba uczestników łącznie z trenerami, szkoleniowcami, prowadzącymi jednocześnie wynosi min. 80 osób, max. 110 osób na jednym wydarzeniu. </w:t>
      </w:r>
    </w:p>
    <w:p w14:paraId="25C9B4C1" w14:textId="77777777" w:rsidR="00280963" w:rsidRPr="0064657E" w:rsidRDefault="00280963" w:rsidP="0064657E">
      <w:pPr>
        <w:pStyle w:val="Akapitzlist"/>
        <w:numPr>
          <w:ilvl w:val="0"/>
          <w:numId w:val="40"/>
        </w:numPr>
        <w:spacing w:before="0" w:after="0"/>
        <w:rPr>
          <w:rFonts w:asciiTheme="minorHAnsi" w:eastAsia="Calibri" w:hAnsiTheme="minorHAnsi" w:cstheme="minorHAnsi"/>
          <w:sz w:val="24"/>
          <w:szCs w:val="24"/>
        </w:rPr>
      </w:pPr>
      <w:r w:rsidRPr="0064657E">
        <w:rPr>
          <w:rFonts w:asciiTheme="minorHAnsi" w:eastAsia="Calibri" w:hAnsiTheme="minorHAnsi" w:cstheme="minorHAnsi"/>
          <w:sz w:val="24"/>
          <w:szCs w:val="24"/>
        </w:rPr>
        <w:t>Liczba uczestników miesięcznie wynosi: min. 500 osób.</w:t>
      </w:r>
    </w:p>
    <w:p w14:paraId="462806E3" w14:textId="77777777" w:rsidR="00497379" w:rsidRPr="0064657E" w:rsidRDefault="00497379" w:rsidP="0064657E">
      <w:pPr>
        <w:spacing w:before="0" w:after="0"/>
        <w:rPr>
          <w:rFonts w:asciiTheme="minorHAnsi" w:hAnsiTheme="minorHAnsi" w:cstheme="minorHAnsi"/>
        </w:rPr>
      </w:pPr>
    </w:p>
    <w:sectPr w:rsidR="00497379" w:rsidRPr="0064657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09E76" w14:textId="77777777" w:rsidR="00D1566A" w:rsidRDefault="00D1566A" w:rsidP="0094584F">
      <w:pPr>
        <w:spacing w:before="0" w:after="0" w:line="240" w:lineRule="auto"/>
      </w:pPr>
      <w:r>
        <w:separator/>
      </w:r>
    </w:p>
  </w:endnote>
  <w:endnote w:type="continuationSeparator" w:id="0">
    <w:p w14:paraId="33295AE6" w14:textId="77777777" w:rsidR="00D1566A" w:rsidRDefault="00D1566A" w:rsidP="009458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0460877"/>
      <w:docPartObj>
        <w:docPartGallery w:val="Page Numbers (Bottom of Page)"/>
        <w:docPartUnique/>
      </w:docPartObj>
    </w:sdtPr>
    <w:sdtEndPr/>
    <w:sdtContent>
      <w:p w14:paraId="713CB53E" w14:textId="77777777" w:rsidR="0094584F" w:rsidRDefault="0094584F">
        <w:pPr>
          <w:pStyle w:val="Stopka"/>
          <w:jc w:val="right"/>
        </w:pPr>
        <w:r>
          <w:fldChar w:fldCharType="begin"/>
        </w:r>
        <w:r>
          <w:instrText>PAGE   \* MERGEFORMAT</w:instrText>
        </w:r>
        <w:r>
          <w:fldChar w:fldCharType="separate"/>
        </w:r>
        <w:r w:rsidR="0007597E">
          <w:rPr>
            <w:noProof/>
          </w:rPr>
          <w:t>20</w:t>
        </w:r>
        <w:r>
          <w:fldChar w:fldCharType="end"/>
        </w:r>
      </w:p>
    </w:sdtContent>
  </w:sdt>
  <w:p w14:paraId="4101EE81" w14:textId="77777777" w:rsidR="0094584F" w:rsidRDefault="009458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5160C" w14:textId="77777777" w:rsidR="00D1566A" w:rsidRDefault="00D1566A" w:rsidP="0094584F">
      <w:pPr>
        <w:spacing w:before="0" w:after="0" w:line="240" w:lineRule="auto"/>
      </w:pPr>
      <w:r>
        <w:separator/>
      </w:r>
    </w:p>
  </w:footnote>
  <w:footnote w:type="continuationSeparator" w:id="0">
    <w:p w14:paraId="51D750AA" w14:textId="77777777" w:rsidR="00D1566A" w:rsidRDefault="00D1566A" w:rsidP="0094584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099"/>
    <w:multiLevelType w:val="hybridMultilevel"/>
    <w:tmpl w:val="7054AC8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428111D"/>
    <w:multiLevelType w:val="hybridMultilevel"/>
    <w:tmpl w:val="6A6AF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D41BFF"/>
    <w:multiLevelType w:val="hybridMultilevel"/>
    <w:tmpl w:val="0D68B4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F7136"/>
    <w:multiLevelType w:val="hybridMultilevel"/>
    <w:tmpl w:val="56A42478"/>
    <w:lvl w:ilvl="0" w:tplc="B65C6BF0">
      <w:start w:val="1"/>
      <w:numFmt w:val="lowerLetter"/>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4" w15:restartNumberingAfterBreak="0">
    <w:nsid w:val="0DA93D38"/>
    <w:multiLevelType w:val="hybridMultilevel"/>
    <w:tmpl w:val="504283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C6D3F"/>
    <w:multiLevelType w:val="hybridMultilevel"/>
    <w:tmpl w:val="A8AC3C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7C175C2"/>
    <w:multiLevelType w:val="hybridMultilevel"/>
    <w:tmpl w:val="41C8E69C"/>
    <w:lvl w:ilvl="0" w:tplc="89004826">
      <w:start w:val="1"/>
      <w:numFmt w:val="lowerLetter"/>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7" w15:restartNumberingAfterBreak="0">
    <w:nsid w:val="18246046"/>
    <w:multiLevelType w:val="hybridMultilevel"/>
    <w:tmpl w:val="57E66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5052E3"/>
    <w:multiLevelType w:val="hybridMultilevel"/>
    <w:tmpl w:val="08422964"/>
    <w:lvl w:ilvl="0" w:tplc="890C12C2">
      <w:start w:val="1"/>
      <w:numFmt w:val="lowerLetter"/>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9" w15:restartNumberingAfterBreak="0">
    <w:nsid w:val="1AB723A0"/>
    <w:multiLevelType w:val="hybridMultilevel"/>
    <w:tmpl w:val="E202FD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2B7ED8"/>
    <w:multiLevelType w:val="hybridMultilevel"/>
    <w:tmpl w:val="E9785AF6"/>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1" w15:restartNumberingAfterBreak="0">
    <w:nsid w:val="21185028"/>
    <w:multiLevelType w:val="hybridMultilevel"/>
    <w:tmpl w:val="7B88A6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4C2280"/>
    <w:multiLevelType w:val="hybridMultilevel"/>
    <w:tmpl w:val="F9ACE2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7D23B1"/>
    <w:multiLevelType w:val="hybridMultilevel"/>
    <w:tmpl w:val="3D1A8A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E7E6F"/>
    <w:multiLevelType w:val="hybridMultilevel"/>
    <w:tmpl w:val="7FF8CF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016DF1"/>
    <w:multiLevelType w:val="hybridMultilevel"/>
    <w:tmpl w:val="0366DB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F46FD2"/>
    <w:multiLevelType w:val="hybridMultilevel"/>
    <w:tmpl w:val="3B36E5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0ED3B3F"/>
    <w:multiLevelType w:val="hybridMultilevel"/>
    <w:tmpl w:val="2EFCEE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19E3825"/>
    <w:multiLevelType w:val="hybridMultilevel"/>
    <w:tmpl w:val="59045E4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B3800DC"/>
    <w:multiLevelType w:val="hybridMultilevel"/>
    <w:tmpl w:val="3A820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4F05BB"/>
    <w:multiLevelType w:val="hybridMultilevel"/>
    <w:tmpl w:val="CD7EDC5C"/>
    <w:lvl w:ilvl="0" w:tplc="8B6E78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FF25D9D"/>
    <w:multiLevelType w:val="hybridMultilevel"/>
    <w:tmpl w:val="162E3B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4A2AF0"/>
    <w:multiLevelType w:val="hybridMultilevel"/>
    <w:tmpl w:val="E4F2AC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6B58F7"/>
    <w:multiLevelType w:val="hybridMultilevel"/>
    <w:tmpl w:val="A5DEC4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6CA0400"/>
    <w:multiLevelType w:val="hybridMultilevel"/>
    <w:tmpl w:val="3D8A39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88A0D3B"/>
    <w:multiLevelType w:val="hybridMultilevel"/>
    <w:tmpl w:val="8C589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D22535"/>
    <w:multiLevelType w:val="hybridMultilevel"/>
    <w:tmpl w:val="EDF0AB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4268F0"/>
    <w:multiLevelType w:val="hybridMultilevel"/>
    <w:tmpl w:val="4A80635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F60734"/>
    <w:multiLevelType w:val="hybridMultilevel"/>
    <w:tmpl w:val="0D3C0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776D08"/>
    <w:multiLevelType w:val="hybridMultilevel"/>
    <w:tmpl w:val="930A56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6B725B"/>
    <w:multiLevelType w:val="hybridMultilevel"/>
    <w:tmpl w:val="AA3C47D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5C932F0B"/>
    <w:multiLevelType w:val="hybridMultilevel"/>
    <w:tmpl w:val="A5ECF0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B52D75"/>
    <w:multiLevelType w:val="hybridMultilevel"/>
    <w:tmpl w:val="7F3214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2E295A"/>
    <w:multiLevelType w:val="hybridMultilevel"/>
    <w:tmpl w:val="56B838D6"/>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4" w15:restartNumberingAfterBreak="0">
    <w:nsid w:val="642C407A"/>
    <w:multiLevelType w:val="hybridMultilevel"/>
    <w:tmpl w:val="08B69D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3D6318"/>
    <w:multiLevelType w:val="hybridMultilevel"/>
    <w:tmpl w:val="EEC49A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3B3163"/>
    <w:multiLevelType w:val="hybridMultilevel"/>
    <w:tmpl w:val="6B4CC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36575D"/>
    <w:multiLevelType w:val="hybridMultilevel"/>
    <w:tmpl w:val="B89A5A2E"/>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38" w15:restartNumberingAfterBreak="0">
    <w:nsid w:val="72784315"/>
    <w:multiLevelType w:val="multilevel"/>
    <w:tmpl w:val="45089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4916C9"/>
    <w:multiLevelType w:val="hybridMultilevel"/>
    <w:tmpl w:val="AA2A7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11"/>
  </w:num>
  <w:num w:numId="3">
    <w:abstractNumId w:val="14"/>
  </w:num>
  <w:num w:numId="4">
    <w:abstractNumId w:val="15"/>
  </w:num>
  <w:num w:numId="5">
    <w:abstractNumId w:val="34"/>
  </w:num>
  <w:num w:numId="6">
    <w:abstractNumId w:val="28"/>
  </w:num>
  <w:num w:numId="7">
    <w:abstractNumId w:val="6"/>
  </w:num>
  <w:num w:numId="8">
    <w:abstractNumId w:val="32"/>
  </w:num>
  <w:num w:numId="9">
    <w:abstractNumId w:val="35"/>
  </w:num>
  <w:num w:numId="10">
    <w:abstractNumId w:val="3"/>
  </w:num>
  <w:num w:numId="11">
    <w:abstractNumId w:val="12"/>
  </w:num>
  <w:num w:numId="12">
    <w:abstractNumId w:val="36"/>
  </w:num>
  <w:num w:numId="13">
    <w:abstractNumId w:val="29"/>
  </w:num>
  <w:num w:numId="14">
    <w:abstractNumId w:val="39"/>
  </w:num>
  <w:num w:numId="15">
    <w:abstractNumId w:val="31"/>
  </w:num>
  <w:num w:numId="16">
    <w:abstractNumId w:val="13"/>
  </w:num>
  <w:num w:numId="17">
    <w:abstractNumId w:val="8"/>
  </w:num>
  <w:num w:numId="18">
    <w:abstractNumId w:val="1"/>
  </w:num>
  <w:num w:numId="19">
    <w:abstractNumId w:val="21"/>
  </w:num>
  <w:num w:numId="20">
    <w:abstractNumId w:val="7"/>
  </w:num>
  <w:num w:numId="21">
    <w:abstractNumId w:val="25"/>
  </w:num>
  <w:num w:numId="22">
    <w:abstractNumId w:val="30"/>
  </w:num>
  <w:num w:numId="23">
    <w:abstractNumId w:val="0"/>
  </w:num>
  <w:num w:numId="24">
    <w:abstractNumId w:val="27"/>
  </w:num>
  <w:num w:numId="25">
    <w:abstractNumId w:val="37"/>
  </w:num>
  <w:num w:numId="26">
    <w:abstractNumId w:val="5"/>
  </w:num>
  <w:num w:numId="27">
    <w:abstractNumId w:val="10"/>
  </w:num>
  <w:num w:numId="28">
    <w:abstractNumId w:val="23"/>
  </w:num>
  <w:num w:numId="29">
    <w:abstractNumId w:val="33"/>
  </w:num>
  <w:num w:numId="30">
    <w:abstractNumId w:val="2"/>
  </w:num>
  <w:num w:numId="31">
    <w:abstractNumId w:val="9"/>
  </w:num>
  <w:num w:numId="32">
    <w:abstractNumId w:val="18"/>
  </w:num>
  <w:num w:numId="33">
    <w:abstractNumId w:val="17"/>
  </w:num>
  <w:num w:numId="34">
    <w:abstractNumId w:val="16"/>
  </w:num>
  <w:num w:numId="35">
    <w:abstractNumId w:val="19"/>
  </w:num>
  <w:num w:numId="36">
    <w:abstractNumId w:val="22"/>
  </w:num>
  <w:num w:numId="37">
    <w:abstractNumId w:val="20"/>
  </w:num>
  <w:num w:numId="38">
    <w:abstractNumId w:val="26"/>
  </w:num>
  <w:num w:numId="39">
    <w:abstractNumId w:val="2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63"/>
    <w:rsid w:val="00035FE7"/>
    <w:rsid w:val="0007597E"/>
    <w:rsid w:val="00280963"/>
    <w:rsid w:val="00336B4B"/>
    <w:rsid w:val="00361E04"/>
    <w:rsid w:val="00497379"/>
    <w:rsid w:val="004F5ADF"/>
    <w:rsid w:val="005F157F"/>
    <w:rsid w:val="0064657E"/>
    <w:rsid w:val="006A103B"/>
    <w:rsid w:val="007F0405"/>
    <w:rsid w:val="008A1D30"/>
    <w:rsid w:val="0094584F"/>
    <w:rsid w:val="009B1EF8"/>
    <w:rsid w:val="009E4A6B"/>
    <w:rsid w:val="00BA196B"/>
    <w:rsid w:val="00C6339A"/>
    <w:rsid w:val="00CF4DA7"/>
    <w:rsid w:val="00D1566A"/>
    <w:rsid w:val="00E475EB"/>
    <w:rsid w:val="00E92BA3"/>
    <w:rsid w:val="00EB7040"/>
    <w:rsid w:val="00F50DC0"/>
    <w:rsid w:val="00F62B74"/>
    <w:rsid w:val="00F667D5"/>
    <w:rsid w:val="00FA28AF"/>
    <w:rsid w:val="00FD5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04D9"/>
  <w15:chartTrackingRefBased/>
  <w15:docId w15:val="{BD19DF84-3AA2-48EC-9BD3-1A5F8AF1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0963"/>
    <w:pPr>
      <w:spacing w:before="120" w:after="120" w:line="276" w:lineRule="auto"/>
      <w:ind w:firstLine="567"/>
      <w:jc w:val="both"/>
    </w:pPr>
    <w:rPr>
      <w:rFonts w:ascii="Calibri" w:eastAsia="Times New Roman" w:hAnsi="Calibri" w:cs="Calibri"/>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80963"/>
    <w:pPr>
      <w:ind w:left="720"/>
    </w:pPr>
    <w:rPr>
      <w:sz w:val="20"/>
      <w:szCs w:val="20"/>
      <w:lang w:eastAsia="pl-PL"/>
    </w:rPr>
  </w:style>
  <w:style w:type="character" w:customStyle="1" w:styleId="AkapitzlistZnak">
    <w:name w:val="Akapit z listą Znak"/>
    <w:link w:val="Akapitzlist"/>
    <w:uiPriority w:val="34"/>
    <w:locked/>
    <w:rsid w:val="00280963"/>
    <w:rPr>
      <w:rFonts w:ascii="Calibri" w:eastAsia="Times New Roman" w:hAnsi="Calibri" w:cs="Calibri"/>
      <w:sz w:val="20"/>
      <w:szCs w:val="20"/>
      <w:lang w:eastAsia="pl-PL"/>
    </w:rPr>
  </w:style>
  <w:style w:type="paragraph" w:customStyle="1" w:styleId="Punktyumowa">
    <w:name w:val="Punkty umowa"/>
    <w:basedOn w:val="Normalny"/>
    <w:link w:val="PunktyumowaZnak"/>
    <w:uiPriority w:val="99"/>
    <w:rsid w:val="00280963"/>
    <w:pPr>
      <w:tabs>
        <w:tab w:val="left" w:pos="426"/>
      </w:tabs>
      <w:spacing w:after="0" w:line="240" w:lineRule="auto"/>
      <w:ind w:left="786" w:hanging="360"/>
    </w:pPr>
    <w:rPr>
      <w:lang w:eastAsia="pl-PL"/>
    </w:rPr>
  </w:style>
  <w:style w:type="character" w:customStyle="1" w:styleId="PunktyumowaZnak">
    <w:name w:val="Punkty umowa Znak"/>
    <w:link w:val="Punktyumowa"/>
    <w:uiPriority w:val="99"/>
    <w:locked/>
    <w:rsid w:val="00280963"/>
    <w:rPr>
      <w:rFonts w:ascii="Calibri" w:eastAsia="Times New Roman" w:hAnsi="Calibri" w:cs="Calibri"/>
      <w:sz w:val="24"/>
      <w:szCs w:val="24"/>
      <w:lang w:eastAsia="pl-PL"/>
    </w:rPr>
  </w:style>
  <w:style w:type="paragraph" w:styleId="Nagwek">
    <w:name w:val="header"/>
    <w:basedOn w:val="Normalny"/>
    <w:link w:val="NagwekZnak"/>
    <w:uiPriority w:val="99"/>
    <w:unhideWhenUsed/>
    <w:rsid w:val="0094584F"/>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94584F"/>
    <w:rPr>
      <w:rFonts w:ascii="Calibri" w:eastAsia="Times New Roman" w:hAnsi="Calibri" w:cs="Calibri"/>
      <w:sz w:val="24"/>
      <w:szCs w:val="24"/>
    </w:rPr>
  </w:style>
  <w:style w:type="paragraph" w:styleId="Stopka">
    <w:name w:val="footer"/>
    <w:basedOn w:val="Normalny"/>
    <w:link w:val="StopkaZnak"/>
    <w:uiPriority w:val="99"/>
    <w:unhideWhenUsed/>
    <w:rsid w:val="0094584F"/>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94584F"/>
    <w:rPr>
      <w:rFonts w:ascii="Calibri" w:eastAsia="Times New Roman" w:hAnsi="Calibri" w:cs="Calibri"/>
      <w:sz w:val="24"/>
      <w:szCs w:val="24"/>
    </w:rPr>
  </w:style>
  <w:style w:type="character" w:styleId="Odwoaniedokomentarza">
    <w:name w:val="annotation reference"/>
    <w:basedOn w:val="Domylnaczcionkaakapitu"/>
    <w:uiPriority w:val="99"/>
    <w:semiHidden/>
    <w:unhideWhenUsed/>
    <w:rsid w:val="00E475EB"/>
    <w:rPr>
      <w:sz w:val="16"/>
      <w:szCs w:val="16"/>
    </w:rPr>
  </w:style>
  <w:style w:type="paragraph" w:styleId="Tekstkomentarza">
    <w:name w:val="annotation text"/>
    <w:basedOn w:val="Normalny"/>
    <w:link w:val="TekstkomentarzaZnak"/>
    <w:uiPriority w:val="99"/>
    <w:unhideWhenUsed/>
    <w:rsid w:val="00E475EB"/>
    <w:pPr>
      <w:spacing w:line="240" w:lineRule="auto"/>
    </w:pPr>
    <w:rPr>
      <w:sz w:val="20"/>
      <w:szCs w:val="20"/>
    </w:rPr>
  </w:style>
  <w:style w:type="character" w:customStyle="1" w:styleId="TekstkomentarzaZnak">
    <w:name w:val="Tekst komentarza Znak"/>
    <w:basedOn w:val="Domylnaczcionkaakapitu"/>
    <w:link w:val="Tekstkomentarza"/>
    <w:uiPriority w:val="99"/>
    <w:rsid w:val="00E475EB"/>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E475EB"/>
    <w:rPr>
      <w:b/>
      <w:bCs/>
    </w:rPr>
  </w:style>
  <w:style w:type="character" w:customStyle="1" w:styleId="TematkomentarzaZnak">
    <w:name w:val="Temat komentarza Znak"/>
    <w:basedOn w:val="TekstkomentarzaZnak"/>
    <w:link w:val="Tematkomentarza"/>
    <w:uiPriority w:val="99"/>
    <w:semiHidden/>
    <w:rsid w:val="00E475EB"/>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02636-BC81-4678-8669-D6F9B2BF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6217</Words>
  <Characters>37303</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Filip</dc:creator>
  <cp:keywords/>
  <dc:description/>
  <cp:lastModifiedBy>Edyta Filip</cp:lastModifiedBy>
  <cp:revision>3</cp:revision>
  <dcterms:created xsi:type="dcterms:W3CDTF">2025-05-09T06:51:00Z</dcterms:created>
  <dcterms:modified xsi:type="dcterms:W3CDTF">2025-05-09T07:08:00Z</dcterms:modified>
</cp:coreProperties>
</file>