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48FF8A65" w:rsidR="00F7473D" w:rsidRDefault="00CF43F9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UKW/DZP-281-D-02/2022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>
        <w:rPr>
          <w:rFonts w:ascii="Century Gothic" w:hAnsi="Century Gothic"/>
          <w:sz w:val="20"/>
          <w:szCs w:val="20"/>
        </w:rPr>
        <w:t>03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02.2022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03199F46" w:rsidR="00013F79" w:rsidRDefault="00F7473D" w:rsidP="00076B5D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076B5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odczynników, materiałów zużywalnych</w:t>
      </w:r>
    </w:p>
    <w:p w14:paraId="47DBE37A" w14:textId="77777777" w:rsidR="00CE08C6" w:rsidRDefault="00CE08C6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3553F86D" w14:textId="2BF2CBD4" w:rsidR="00CE08C6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91374">
        <w:rPr>
          <w:rFonts w:ascii="Century Gothic" w:hAnsi="Century Gothic"/>
          <w:b/>
          <w:bCs/>
          <w:sz w:val="20"/>
          <w:szCs w:val="20"/>
        </w:rPr>
        <w:t>ODPOWIEDZI NA PYTANIA</w:t>
      </w:r>
    </w:p>
    <w:p w14:paraId="04937A63" w14:textId="77777777" w:rsidR="00791374" w:rsidRPr="00791374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C3E5470" w14:textId="07770511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28CACF14" w14:textId="77777777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</w:p>
    <w:p w14:paraId="7C0A05A2" w14:textId="05311D25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Pytanie 1</w:t>
      </w:r>
    </w:p>
    <w:p w14:paraId="7E29C2EE" w14:textId="77777777" w:rsidR="00CF43F9" w:rsidRPr="00CF43F9" w:rsidRDefault="00CF43F9" w:rsidP="00CF43F9">
      <w:pPr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dotyczy części 1 poz.1</w:t>
      </w:r>
    </w:p>
    <w:p w14:paraId="23282890" w14:textId="77777777" w:rsidR="00CF43F9" w:rsidRPr="00CF43F9" w:rsidRDefault="00CF43F9" w:rsidP="00CF43F9">
      <w:pPr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Pod wskazanym numerem katalogowym dostępne są dwie wielkości opakowania :</w:t>
      </w:r>
    </w:p>
    <w:p w14:paraId="56A8D8C7" w14:textId="77777777" w:rsidR="00CF43F9" w:rsidRPr="00CF43F9" w:rsidRDefault="00CF43F9" w:rsidP="00CF43F9">
      <w:pPr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100g oraz 500g natomiast w formularzu cenowym wymaganą jednostką jest litr.</w:t>
      </w:r>
    </w:p>
    <w:p w14:paraId="08172915" w14:textId="26913A8A" w:rsidR="00791374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Prosimy o weryfikację.</w:t>
      </w:r>
    </w:p>
    <w:p w14:paraId="2C7F775B" w14:textId="77777777" w:rsidR="00CF43F9" w:rsidRDefault="00CF43F9" w:rsidP="00D52AB2">
      <w:pPr>
        <w:jc w:val="both"/>
        <w:rPr>
          <w:rFonts w:ascii="Century Gothic" w:hAnsi="Century Gothic"/>
          <w:sz w:val="20"/>
          <w:szCs w:val="20"/>
        </w:rPr>
      </w:pPr>
    </w:p>
    <w:p w14:paraId="23ECE669" w14:textId="47412EF4" w:rsidR="00CF43F9" w:rsidRDefault="00791374" w:rsidP="00CF43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Odp. Zamawiający </w:t>
      </w:r>
      <w:r w:rsidR="00CF43F9">
        <w:rPr>
          <w:rFonts w:ascii="Century Gothic" w:hAnsi="Century Gothic"/>
          <w:sz w:val="20"/>
          <w:szCs w:val="20"/>
        </w:rPr>
        <w:t xml:space="preserve">błędnie określił jednostkę w </w:t>
      </w:r>
      <w:r w:rsidR="0073194E">
        <w:rPr>
          <w:rFonts w:ascii="Century Gothic" w:hAnsi="Century Gothic"/>
          <w:sz w:val="20"/>
          <w:szCs w:val="20"/>
        </w:rPr>
        <w:t>„</w:t>
      </w:r>
      <w:r w:rsidR="00CF43F9">
        <w:rPr>
          <w:rFonts w:ascii="Century Gothic" w:hAnsi="Century Gothic"/>
          <w:sz w:val="20"/>
          <w:szCs w:val="20"/>
        </w:rPr>
        <w:t>l</w:t>
      </w:r>
      <w:r w:rsidR="0073194E">
        <w:rPr>
          <w:rFonts w:ascii="Century Gothic" w:hAnsi="Century Gothic"/>
          <w:sz w:val="20"/>
          <w:szCs w:val="20"/>
        </w:rPr>
        <w:t>”</w:t>
      </w:r>
      <w:r w:rsidR="00CF43F9">
        <w:rPr>
          <w:rFonts w:ascii="Century Gothic" w:hAnsi="Century Gothic"/>
          <w:sz w:val="20"/>
          <w:szCs w:val="20"/>
        </w:rPr>
        <w:t>. Prawidłowa jednostka to kg.</w:t>
      </w:r>
    </w:p>
    <w:p w14:paraId="530CF409" w14:textId="2AB31A7D" w:rsidR="00791374" w:rsidRDefault="00791374" w:rsidP="00CF43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Zamawiający zmodyfikuje treść formularza </w:t>
      </w:r>
      <w:r w:rsidR="0073194E">
        <w:rPr>
          <w:rFonts w:ascii="Century Gothic" w:hAnsi="Century Gothic"/>
          <w:sz w:val="20"/>
          <w:szCs w:val="20"/>
        </w:rPr>
        <w:t xml:space="preserve">przedmiotowo - </w:t>
      </w:r>
      <w:r>
        <w:rPr>
          <w:rFonts w:ascii="Century Gothic" w:hAnsi="Century Gothic"/>
          <w:sz w:val="20"/>
          <w:szCs w:val="20"/>
        </w:rPr>
        <w:t xml:space="preserve">cenowego w zakresie </w:t>
      </w:r>
      <w:r w:rsidR="00CF43F9">
        <w:rPr>
          <w:rFonts w:ascii="Century Gothic" w:hAnsi="Century Gothic"/>
          <w:sz w:val="20"/>
          <w:szCs w:val="20"/>
        </w:rPr>
        <w:t>jednostki miary</w:t>
      </w:r>
      <w:r>
        <w:rPr>
          <w:rFonts w:ascii="Century Gothic" w:hAnsi="Century Gothic"/>
          <w:sz w:val="20"/>
          <w:szCs w:val="20"/>
        </w:rPr>
        <w:t>.</w:t>
      </w:r>
    </w:p>
    <w:p w14:paraId="2F3B9F69" w14:textId="7101641B" w:rsidR="00CE08C6" w:rsidRDefault="00CE08C6" w:rsidP="002034EE">
      <w:pPr>
        <w:jc w:val="both"/>
        <w:rPr>
          <w:rFonts w:ascii="Century Gothic" w:hAnsi="Century Gothic"/>
          <w:sz w:val="20"/>
          <w:szCs w:val="20"/>
        </w:rPr>
      </w:pPr>
    </w:p>
    <w:p w14:paraId="0ADF0BC6" w14:textId="77777777" w:rsidR="00791374" w:rsidRDefault="00791374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490693C" w14:textId="77777777" w:rsidR="00CE08C6" w:rsidRPr="004277D7" w:rsidRDefault="00CE08C6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5D6A5D76" w14:textId="340BEAB4" w:rsidR="00CE08C6" w:rsidRDefault="00CE08C6" w:rsidP="00CF43F9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Pr="00C35701">
        <w:rPr>
          <w:rFonts w:ascii="Century Gothic" w:hAnsi="Century Gothic"/>
          <w:sz w:val="20"/>
          <w:szCs w:val="20"/>
        </w:rPr>
        <w:t>ziała</w:t>
      </w:r>
      <w:r>
        <w:rPr>
          <w:rFonts w:ascii="Century Gothic" w:hAnsi="Century Gothic"/>
          <w:sz w:val="20"/>
          <w:szCs w:val="20"/>
        </w:rPr>
        <w:t xml:space="preserve">jąc na podstawie art. 286 ust. 1 </w:t>
      </w:r>
      <w:r w:rsidRPr="00C35701">
        <w:rPr>
          <w:rFonts w:ascii="Century Gothic" w:hAnsi="Century Gothic"/>
          <w:sz w:val="20"/>
          <w:szCs w:val="20"/>
        </w:rPr>
        <w:t>ustawy Prawo zam</w:t>
      </w:r>
      <w:r>
        <w:rPr>
          <w:rFonts w:ascii="Century Gothic" w:hAnsi="Century Gothic"/>
          <w:sz w:val="20"/>
          <w:szCs w:val="20"/>
        </w:rPr>
        <w:t>ówień publicznych (Dz. U. z 2021 r. poz. 1129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 formularza</w:t>
      </w:r>
      <w:r w:rsidR="0073194E">
        <w:rPr>
          <w:rFonts w:ascii="Century Gothic" w:hAnsi="Century Gothic"/>
          <w:b/>
          <w:sz w:val="20"/>
          <w:szCs w:val="20"/>
        </w:rPr>
        <w:t xml:space="preserve"> przedmiotowo - </w:t>
      </w:r>
      <w:r>
        <w:rPr>
          <w:rFonts w:ascii="Century Gothic" w:hAnsi="Century Gothic"/>
          <w:b/>
          <w:sz w:val="20"/>
          <w:szCs w:val="20"/>
        </w:rPr>
        <w:t xml:space="preserve"> cenowego w</w:t>
      </w:r>
      <w:r w:rsidR="00CF43F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zakresie</w:t>
      </w:r>
      <w:r w:rsidR="00CF43F9">
        <w:rPr>
          <w:rFonts w:ascii="Century Gothic" w:hAnsi="Century Gothic"/>
          <w:b/>
          <w:sz w:val="20"/>
          <w:szCs w:val="20"/>
        </w:rPr>
        <w:t xml:space="preserve"> części 1 poz. 1 poprzez zmianę jednostki miary z „l” na „kg”.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F72D2F4" w14:textId="4837C532" w:rsidR="00C578AB" w:rsidRDefault="00CE08C6" w:rsidP="00CF43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Zmodyfikowana treść formularza </w:t>
      </w:r>
      <w:r w:rsidR="0073194E">
        <w:rPr>
          <w:rFonts w:ascii="Century Gothic" w:hAnsi="Century Gothic"/>
          <w:sz w:val="20"/>
          <w:szCs w:val="20"/>
        </w:rPr>
        <w:t xml:space="preserve">przedmiotowo - </w:t>
      </w:r>
      <w:r>
        <w:rPr>
          <w:rFonts w:ascii="Century Gothic" w:hAnsi="Century Gothic"/>
          <w:sz w:val="20"/>
          <w:szCs w:val="20"/>
        </w:rPr>
        <w:t>cenowego stanowi załącznik do niniejszego pisma.</w:t>
      </w:r>
    </w:p>
    <w:p w14:paraId="288354D9" w14:textId="77777777" w:rsid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5364AE72" w14:textId="78601412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Ponadto, d</w:t>
      </w:r>
      <w:r w:rsidRPr="00CF43F9">
        <w:rPr>
          <w:rFonts w:ascii="Century Gothic" w:hAnsi="Century Gothic"/>
          <w:sz w:val="20"/>
          <w:szCs w:val="20"/>
        </w:rPr>
        <w:t>ziałając na podstawie art. 286 ust. 3 ustawy Prawo zamówień publicznych (Dz. U. z 2021 r. poz. 1129) Zamawiający dokonuje modyfikacji treści SWZ w zakresie przesunięcia  terminu  składania i otwarcia ofert oraz terminu związania ofertą.</w:t>
      </w:r>
    </w:p>
    <w:p w14:paraId="18EEDC5F" w14:textId="77777777" w:rsid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58853908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 W związku z powyższą modyfikacją zmianie ulegają następujące punkty SWZ:</w:t>
      </w:r>
    </w:p>
    <w:p w14:paraId="09E9DE26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1) Rozdział XVI pkt. 3 otrzymuje brzmienie: </w:t>
      </w:r>
    </w:p>
    <w:p w14:paraId="6BFBFD0B" w14:textId="0F7B373B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1. </w:t>
      </w:r>
      <w:r w:rsidRPr="00CF43F9">
        <w:rPr>
          <w:rFonts w:ascii="Century Gothic" w:hAnsi="Century Gothic"/>
          <w:sz w:val="20"/>
          <w:szCs w:val="20"/>
        </w:rPr>
        <w:t xml:space="preserve">Wykonawca będzie związany ofertą przez okres 30 dni, tj. </w:t>
      </w:r>
      <w:r w:rsidRPr="00CF43F9">
        <w:rPr>
          <w:rFonts w:ascii="Century Gothic" w:hAnsi="Century Gothic"/>
          <w:b/>
          <w:bCs/>
          <w:sz w:val="20"/>
          <w:szCs w:val="20"/>
        </w:rPr>
        <w:t>do dnia 09.03.2022 r.</w:t>
      </w:r>
      <w:r w:rsidRPr="00CF43F9">
        <w:rPr>
          <w:rFonts w:ascii="Century Gothic" w:hAnsi="Century Gothic"/>
          <w:sz w:val="20"/>
          <w:szCs w:val="20"/>
        </w:rPr>
        <w:t xml:space="preserve"> Bieg terminu związania ofertą rozpoczyna się wraz z </w:t>
      </w:r>
      <w:r>
        <w:rPr>
          <w:rFonts w:ascii="Century Gothic" w:hAnsi="Century Gothic"/>
          <w:sz w:val="20"/>
          <w:szCs w:val="20"/>
        </w:rPr>
        <w:t>upływem terminu składania ofert</w:t>
      </w:r>
      <w:r w:rsidRPr="00CF43F9">
        <w:rPr>
          <w:rFonts w:ascii="Century Gothic" w:hAnsi="Century Gothic"/>
          <w:sz w:val="20"/>
          <w:szCs w:val="20"/>
        </w:rPr>
        <w:t>.</w:t>
      </w:r>
    </w:p>
    <w:p w14:paraId="3D277367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2D82F92E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2) Rozdział XVII pkt. 1 i 3 otrzymuje brzmienie:</w:t>
      </w:r>
    </w:p>
    <w:p w14:paraId="149E2D7C" w14:textId="6B4C67F4" w:rsidR="00CF43F9" w:rsidRPr="00CF43F9" w:rsidRDefault="00CF43F9" w:rsidP="00CF43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1. </w:t>
      </w:r>
      <w:r w:rsidRPr="00CF43F9">
        <w:rPr>
          <w:rFonts w:ascii="Century Gothic" w:hAnsi="Century Gothic"/>
          <w:sz w:val="20"/>
          <w:szCs w:val="20"/>
        </w:rPr>
        <w:t>Ofertę należy zło</w:t>
      </w:r>
      <w:r>
        <w:rPr>
          <w:rFonts w:ascii="Century Gothic" w:hAnsi="Century Gothic"/>
          <w:sz w:val="20"/>
          <w:szCs w:val="20"/>
        </w:rPr>
        <w:t xml:space="preserve">żyć poprzez Platformę do </w:t>
      </w:r>
      <w:r w:rsidRPr="00CF43F9">
        <w:rPr>
          <w:rFonts w:ascii="Century Gothic" w:hAnsi="Century Gothic"/>
          <w:b/>
          <w:bCs/>
          <w:sz w:val="20"/>
          <w:szCs w:val="20"/>
        </w:rPr>
        <w:t>dnia 08.02.2022r. do godziny 11:00.</w:t>
      </w:r>
    </w:p>
    <w:p w14:paraId="1343A45F" w14:textId="41737C63" w:rsidR="00CF43F9" w:rsidRPr="00CF43F9" w:rsidRDefault="00CF43F9" w:rsidP="00CF43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3. </w:t>
      </w:r>
      <w:r w:rsidRPr="00CF43F9">
        <w:rPr>
          <w:rFonts w:ascii="Century Gothic" w:hAnsi="Century Gothic"/>
          <w:sz w:val="20"/>
          <w:szCs w:val="20"/>
        </w:rPr>
        <w:t xml:space="preserve">Otwarcie ofert nastąpi w dniu </w:t>
      </w:r>
      <w:r w:rsidR="00B65DEB">
        <w:rPr>
          <w:rFonts w:ascii="Century Gothic" w:hAnsi="Century Gothic"/>
          <w:b/>
          <w:bCs/>
          <w:sz w:val="20"/>
          <w:szCs w:val="20"/>
        </w:rPr>
        <w:t>08</w:t>
      </w:r>
      <w:bookmarkStart w:id="0" w:name="_GoBack"/>
      <w:bookmarkEnd w:id="0"/>
      <w:r>
        <w:rPr>
          <w:rFonts w:ascii="Century Gothic" w:hAnsi="Century Gothic"/>
          <w:b/>
          <w:bCs/>
          <w:sz w:val="20"/>
          <w:szCs w:val="20"/>
        </w:rPr>
        <w:t>.02.2022 r. o godzinie 11:05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.  </w:t>
      </w:r>
    </w:p>
    <w:p w14:paraId="25059E70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7375FAEB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Zmodyfikowana treść SWZ stanowi załącznik do niniejszego pisma.</w:t>
      </w:r>
    </w:p>
    <w:p w14:paraId="515ADEB3" w14:textId="261E5903" w:rsid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5ED61607" w14:textId="77777777" w:rsidR="00CF39EE" w:rsidRDefault="00CF39EE" w:rsidP="00CF39EE">
      <w:pPr>
        <w:jc w:val="both"/>
        <w:rPr>
          <w:rFonts w:ascii="Century Gothic" w:hAnsi="Century Gothic"/>
          <w:sz w:val="20"/>
          <w:szCs w:val="20"/>
        </w:rPr>
      </w:pPr>
    </w:p>
    <w:p w14:paraId="561805B9" w14:textId="11B7492B" w:rsidR="00CF39EE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72A07BB8" w14:textId="586759AA" w:rsidR="00CF39EE" w:rsidRPr="00C578AB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37B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3194E"/>
    <w:rsid w:val="0074564E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04F1F"/>
    <w:rsid w:val="00B12391"/>
    <w:rsid w:val="00B65DEB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CF43F9"/>
    <w:rsid w:val="00D05A52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2021-11-29T11:06:00Z</cp:lastPrinted>
  <dcterms:created xsi:type="dcterms:W3CDTF">2022-02-03T12:41:00Z</dcterms:created>
  <dcterms:modified xsi:type="dcterms:W3CDTF">2022-02-03T12:44:00Z</dcterms:modified>
</cp:coreProperties>
</file>