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5B" w:rsidRPr="00B2384E" w:rsidRDefault="00B2384E" w:rsidP="00B2384E">
      <w:pPr>
        <w:jc w:val="center"/>
        <w:rPr>
          <w:b/>
        </w:rPr>
      </w:pPr>
      <w:r w:rsidRPr="00B2384E">
        <w:rPr>
          <w:b/>
        </w:rPr>
        <w:t>Opis przedmiotu zamówienia</w:t>
      </w:r>
    </w:p>
    <w:p w:rsidR="00B2384E" w:rsidRPr="00B2384E" w:rsidRDefault="00B2384E" w:rsidP="00B2384E">
      <w:pPr>
        <w:jc w:val="center"/>
        <w:rPr>
          <w:b/>
        </w:rPr>
      </w:pPr>
      <w:r w:rsidRPr="00B2384E">
        <w:rPr>
          <w:b/>
        </w:rPr>
        <w:t xml:space="preserve">Krzesło Intrata </w:t>
      </w:r>
      <w:proofErr w:type="spellStart"/>
      <w:r w:rsidRPr="00B2384E">
        <w:rPr>
          <w:b/>
        </w:rPr>
        <w:t>Operative</w:t>
      </w:r>
      <w:proofErr w:type="spellEnd"/>
      <w:r w:rsidRPr="00B2384E">
        <w:rPr>
          <w:b/>
        </w:rPr>
        <w:t xml:space="preserve"> O-12</w:t>
      </w:r>
    </w:p>
    <w:p w:rsidR="00B2384E" w:rsidRDefault="00B2384E" w:rsidP="00B2384E">
      <w:pPr>
        <w:pStyle w:val="Nagwek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Cechy i funkcje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Mechanizm: </w:t>
      </w:r>
      <w:r>
        <w:rPr>
          <w:rStyle w:val="caps"/>
          <w:rFonts w:ascii="Calibri" w:eastAsia="Times New Roman" w:hAnsi="Calibri" w:cs="Calibri"/>
          <w:b/>
          <w:bCs/>
        </w:rPr>
        <w:t>ESPT</w:t>
      </w:r>
      <w:r>
        <w:rPr>
          <w:rStyle w:val="Pogrubienie"/>
          <w:rFonts w:ascii="Calibri" w:eastAsia="Times New Roman" w:hAnsi="Calibri" w:cs="Calibri"/>
        </w:rPr>
        <w:t xml:space="preserve">: </w:t>
      </w:r>
      <w:r>
        <w:rPr>
          <w:rStyle w:val="caps"/>
          <w:rFonts w:ascii="Calibri" w:eastAsia="Times New Roman" w:hAnsi="Calibri" w:cs="Calibri"/>
          <w:b/>
          <w:bCs/>
        </w:rPr>
        <w:t>EPRON</w:t>
      </w:r>
      <w:r>
        <w:rPr>
          <w:rStyle w:val="Pogrubienie"/>
          <w:rFonts w:ascii="Calibri" w:eastAsia="Times New Roman" w:hAnsi="Calibri" w:cs="Calibri"/>
        </w:rPr>
        <w:t xml:space="preserve"> </w:t>
      </w:r>
      <w:r>
        <w:rPr>
          <w:rStyle w:val="caps"/>
          <w:rFonts w:ascii="Calibri" w:eastAsia="Times New Roman" w:hAnsi="Calibri" w:cs="Calibri"/>
          <w:b/>
          <w:bCs/>
        </w:rPr>
        <w:t>SYNCRON</w:t>
      </w:r>
      <w:r>
        <w:rPr>
          <w:rStyle w:val="Pogrubienie"/>
          <w:rFonts w:ascii="Calibri" w:eastAsia="Times New Roman" w:hAnsi="Calibri" w:cs="Calibri"/>
        </w:rPr>
        <w:t xml:space="preserve"> </w:t>
      </w:r>
      <w:r>
        <w:rPr>
          <w:rStyle w:val="caps"/>
          <w:rFonts w:ascii="Calibri" w:eastAsia="Times New Roman" w:hAnsi="Calibri" w:cs="Calibri"/>
          <w:b/>
          <w:bCs/>
        </w:rPr>
        <w:t>PLUS</w:t>
      </w:r>
      <w:r>
        <w:rPr>
          <w:rStyle w:val="Pogrubienie"/>
          <w:rFonts w:ascii="Calibri" w:eastAsia="Times New Roman" w:hAnsi="Calibri" w:cs="Calibri"/>
        </w:rPr>
        <w:t xml:space="preserve"> + regulacja głębokości siedziska, synchroniczny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Zagłówek: </w:t>
      </w:r>
      <w:r>
        <w:rPr>
          <w:rStyle w:val="Pogrubienie"/>
          <w:rFonts w:ascii="Calibri" w:eastAsia="Times New Roman" w:hAnsi="Calibri" w:cs="Calibri"/>
        </w:rPr>
        <w:t>regulowany, tapicerowany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Oparcie: </w:t>
      </w:r>
      <w:r>
        <w:rPr>
          <w:rStyle w:val="Pogrubienie"/>
          <w:rFonts w:ascii="Calibri" w:eastAsia="Times New Roman" w:hAnsi="Calibri" w:cs="Calibri"/>
        </w:rPr>
        <w:t>tapicerowane, wysokie, osłona tworzywo sztuczne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Siedzisko: </w:t>
      </w:r>
      <w:r>
        <w:rPr>
          <w:rStyle w:val="Pogrubienie"/>
          <w:rFonts w:ascii="Calibri" w:eastAsia="Times New Roman" w:hAnsi="Calibri" w:cs="Calibri"/>
        </w:rPr>
        <w:t>tapicerowane, osłona tworzywo sztuczne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Podłokietniki: </w:t>
      </w:r>
      <w:r>
        <w:rPr>
          <w:rStyle w:val="caps"/>
          <w:rFonts w:ascii="Calibri" w:eastAsia="Times New Roman" w:hAnsi="Calibri" w:cs="Calibri"/>
          <w:b/>
          <w:bCs/>
        </w:rPr>
        <w:t>R20I</w:t>
      </w:r>
      <w:r>
        <w:rPr>
          <w:rStyle w:val="Pogrubienie"/>
          <w:rFonts w:ascii="Calibri" w:eastAsia="Times New Roman" w:hAnsi="Calibri" w:cs="Calibri"/>
        </w:rPr>
        <w:t xml:space="preserve">: </w:t>
      </w:r>
      <w:proofErr w:type="spellStart"/>
      <w:r>
        <w:rPr>
          <w:rStyle w:val="Pogrubienie"/>
          <w:rFonts w:ascii="Calibri" w:eastAsia="Times New Roman" w:hAnsi="Calibri" w:cs="Calibri"/>
        </w:rPr>
        <w:t>reg</w:t>
      </w:r>
      <w:proofErr w:type="spellEnd"/>
      <w:r>
        <w:rPr>
          <w:rStyle w:val="Pogrubienie"/>
          <w:rFonts w:ascii="Calibri" w:eastAsia="Times New Roman" w:hAnsi="Calibri" w:cs="Calibri"/>
        </w:rPr>
        <w:t xml:space="preserve">. na wysokość, materiał – </w:t>
      </w:r>
      <w:proofErr w:type="spellStart"/>
      <w:r>
        <w:rPr>
          <w:rStyle w:val="Pogrubienie"/>
          <w:rFonts w:ascii="Calibri" w:eastAsia="Times New Roman" w:hAnsi="Calibri" w:cs="Calibri"/>
        </w:rPr>
        <w:t>tw</w:t>
      </w:r>
      <w:proofErr w:type="spellEnd"/>
      <w:r>
        <w:rPr>
          <w:rStyle w:val="Pogrubienie"/>
          <w:rFonts w:ascii="Calibri" w:eastAsia="Times New Roman" w:hAnsi="Calibri" w:cs="Calibri"/>
        </w:rPr>
        <w:t>. sztuczne (</w:t>
      </w:r>
      <w:proofErr w:type="spellStart"/>
      <w:r>
        <w:rPr>
          <w:rStyle w:val="Pogrubienie"/>
          <w:rFonts w:ascii="Calibri" w:eastAsia="Times New Roman" w:hAnsi="Calibri" w:cs="Calibri"/>
        </w:rPr>
        <w:t>PA+GF</w:t>
      </w:r>
      <w:proofErr w:type="spellEnd"/>
      <w:r>
        <w:rPr>
          <w:rStyle w:val="Pogrubienie"/>
          <w:rFonts w:ascii="Calibri" w:eastAsia="Times New Roman" w:hAnsi="Calibri" w:cs="Calibri"/>
        </w:rPr>
        <w:t xml:space="preserve">), nakładki – poliuretan (PU, </w:t>
      </w:r>
      <w:proofErr w:type="spellStart"/>
      <w:r>
        <w:rPr>
          <w:rStyle w:val="Pogrubienie"/>
          <w:rFonts w:ascii="Calibri" w:eastAsia="Times New Roman" w:hAnsi="Calibri" w:cs="Calibri"/>
        </w:rPr>
        <w:t>I-type</w:t>
      </w:r>
      <w:proofErr w:type="spellEnd"/>
      <w:r>
        <w:rPr>
          <w:rStyle w:val="Pogrubienie"/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Podnośnik: </w:t>
      </w:r>
      <w:r>
        <w:rPr>
          <w:rStyle w:val="Pogrubienie"/>
          <w:rFonts w:ascii="Calibri" w:eastAsia="Times New Roman" w:hAnsi="Calibri" w:cs="Calibri"/>
        </w:rPr>
        <w:t>pneumatyczny, standardowy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Podstawa: </w:t>
      </w:r>
      <w:r>
        <w:rPr>
          <w:rStyle w:val="caps"/>
          <w:rFonts w:ascii="Calibri" w:eastAsia="Times New Roman" w:hAnsi="Calibri" w:cs="Calibri"/>
          <w:b/>
          <w:bCs/>
        </w:rPr>
        <w:t>ST44</w:t>
      </w:r>
      <w:r>
        <w:rPr>
          <w:rStyle w:val="Pogrubienie"/>
          <w:rFonts w:ascii="Calibri" w:eastAsia="Times New Roman" w:hAnsi="Calibri" w:cs="Calibri"/>
        </w:rPr>
        <w:t>-</w:t>
      </w:r>
      <w:r>
        <w:rPr>
          <w:rStyle w:val="caps"/>
          <w:rFonts w:ascii="Calibri" w:eastAsia="Times New Roman" w:hAnsi="Calibri" w:cs="Calibri"/>
          <w:b/>
          <w:bCs/>
        </w:rPr>
        <w:t>POL</w:t>
      </w:r>
      <w:r>
        <w:rPr>
          <w:rStyle w:val="Pogrubienie"/>
          <w:rFonts w:ascii="Calibri" w:eastAsia="Times New Roman" w:hAnsi="Calibri" w:cs="Calibri"/>
        </w:rPr>
        <w:t>: pięcioramienna, materiał – aluminium polerowane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Kółka: </w:t>
      </w:r>
      <w:r>
        <w:rPr>
          <w:rStyle w:val="caps"/>
          <w:rFonts w:ascii="Calibri" w:eastAsia="Times New Roman" w:hAnsi="Calibri" w:cs="Calibri"/>
          <w:b/>
          <w:bCs/>
        </w:rPr>
        <w:t>ESH</w:t>
      </w:r>
      <w:r>
        <w:rPr>
          <w:rStyle w:val="Pogrubienie"/>
          <w:rFonts w:ascii="Calibri" w:eastAsia="Times New Roman" w:hAnsi="Calibri" w:cs="Calibri"/>
        </w:rPr>
        <w:t xml:space="preserve">: ϕ 65 mm, do miękkich powierzchni, materiał: </w:t>
      </w:r>
      <w:proofErr w:type="spellStart"/>
      <w:r>
        <w:rPr>
          <w:rStyle w:val="Pogrubienie"/>
          <w:rFonts w:ascii="Calibri" w:eastAsia="Times New Roman" w:hAnsi="Calibri" w:cs="Calibri"/>
        </w:rPr>
        <w:t>tw</w:t>
      </w:r>
      <w:proofErr w:type="spellEnd"/>
      <w:r>
        <w:rPr>
          <w:rStyle w:val="Pogrubienie"/>
          <w:rFonts w:ascii="Calibri" w:eastAsia="Times New Roman" w:hAnsi="Calibri" w:cs="Calibri"/>
        </w:rPr>
        <w:t>. sztuczne, czarne, samohamowne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Pianka siedziska: </w:t>
      </w:r>
      <w:r>
        <w:rPr>
          <w:rStyle w:val="Pogrubienie"/>
          <w:rFonts w:ascii="Calibri" w:eastAsia="Times New Roman" w:hAnsi="Calibri" w:cs="Calibri"/>
        </w:rPr>
        <w:t>cięta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Pianka oparcia: </w:t>
      </w:r>
      <w:r>
        <w:rPr>
          <w:rStyle w:val="Pogrubienie"/>
          <w:rFonts w:ascii="Calibri" w:eastAsia="Times New Roman" w:hAnsi="Calibri" w:cs="Calibri"/>
        </w:rPr>
        <w:t>cięta</w:t>
      </w:r>
    </w:p>
    <w:p w:rsidR="00B2384E" w:rsidRDefault="00B2384E" w:rsidP="00B2384E">
      <w:pPr>
        <w:pStyle w:val="Nagwek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Wykończenia</w:t>
      </w:r>
    </w:p>
    <w:p w:rsidR="00B2384E" w:rsidRDefault="00B2384E" w:rsidP="00B23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Tkanina grupa cenowa: </w:t>
      </w:r>
      <w:r>
        <w:rPr>
          <w:rStyle w:val="Pogrubienie"/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 </w:t>
      </w:r>
    </w:p>
    <w:p w:rsidR="00B2384E" w:rsidRDefault="00B2384E" w:rsidP="00B23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Gatunek tkaniny tapicerskiej: </w:t>
      </w:r>
      <w:proofErr w:type="spellStart"/>
      <w:r>
        <w:rPr>
          <w:rStyle w:val="Pogrubienie"/>
          <w:rFonts w:ascii="Calibri" w:eastAsia="Times New Roman" w:hAnsi="Calibri" w:cs="Calibri"/>
        </w:rPr>
        <w:t>Bondai</w:t>
      </w:r>
      <w:proofErr w:type="spellEnd"/>
      <w:r>
        <w:rPr>
          <w:rFonts w:ascii="Calibri" w:eastAsia="Times New Roman" w:hAnsi="Calibri" w:cs="Calibri"/>
        </w:rPr>
        <w:t xml:space="preserve"> ,</w:t>
      </w:r>
      <w:proofErr w:type="spellStart"/>
      <w:r w:rsidRPr="00B2384E">
        <w:rPr>
          <w:rFonts w:ascii="Calibri" w:eastAsia="Times New Roman" w:hAnsi="Calibri" w:cs="Calibri"/>
          <w:b/>
        </w:rPr>
        <w:t>Oban,Sempre</w:t>
      </w:r>
      <w:proofErr w:type="spellEnd"/>
    </w:p>
    <w:p w:rsidR="00B2384E" w:rsidRDefault="00B2384E" w:rsidP="00B23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Kolor elementów z tworzywa sztucznego – osłona siedziska i oparcia: </w:t>
      </w:r>
      <w:r>
        <w:rPr>
          <w:rStyle w:val="Pogrubienie"/>
          <w:rFonts w:ascii="Calibri" w:eastAsia="Times New Roman" w:hAnsi="Calibri" w:cs="Calibri"/>
        </w:rPr>
        <w:t>BL Black</w:t>
      </w:r>
    </w:p>
    <w:p w:rsidR="00B2384E" w:rsidRDefault="00B2384E" w:rsidP="00B2384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  <w:r>
        <w:rPr>
          <w:noProof/>
          <w:lang w:eastAsia="pl-PL"/>
        </w:rPr>
        <w:drawing>
          <wp:inline distT="0" distB="0" distL="0" distR="0">
            <wp:extent cx="3810000" cy="2000250"/>
            <wp:effectExtent l="19050" t="0" r="0" b="0"/>
            <wp:docPr id="8" name="Obraz 8" descr="https://mojekrzesla.pl/media/catalog/product/INTRATA_O_12_HRU_TS16BL_R20N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jekrzesla.pl/media/catalog/product/INTRATA_O_12_HRU_TS16BL_R20N_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4E" w:rsidRDefault="00B2384E" w:rsidP="00B2384E">
      <w:pPr>
        <w:rPr>
          <w:rFonts w:ascii="Calibri" w:eastAsia="Times New Roman" w:hAnsi="Calibri" w:cs="Calibri"/>
        </w:rPr>
      </w:pPr>
      <w:r w:rsidRPr="00B2384E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4" name="Obraz 1" descr="cid:1E3AE8DE96DE4197A8EFB2A15D53D9AF@SONYV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E3AE8DE96DE4197A8EFB2A15D53D9AF@SONYVAI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0B" w:rsidRDefault="001F6F0B" w:rsidP="001F6F0B">
      <w:pPr>
        <w:ind w:left="567"/>
        <w:jc w:val="both"/>
        <w:rPr>
          <w:u w:val="single"/>
        </w:rPr>
      </w:pPr>
      <w:r w:rsidRPr="00BB4E14">
        <w:rPr>
          <w:u w:val="single"/>
        </w:rPr>
        <w:lastRenderedPageBreak/>
        <w:t>Zaproponowana cena zawiera koszty transportu do Zamawiającego</w:t>
      </w:r>
    </w:p>
    <w:p w:rsidR="001F6F0B" w:rsidRDefault="001F6F0B" w:rsidP="001F6F0B">
      <w:pPr>
        <w:ind w:left="567"/>
        <w:jc w:val="both"/>
        <w:rPr>
          <w:u w:val="single"/>
        </w:rPr>
      </w:pPr>
      <w:r>
        <w:rPr>
          <w:u w:val="single"/>
        </w:rPr>
        <w:t>Krzesło dostarczone złożone gotowe do użytkowania</w:t>
      </w:r>
    </w:p>
    <w:p w:rsidR="001F6F0B" w:rsidRPr="001F6F0B" w:rsidRDefault="001F6F0B" w:rsidP="001F6F0B">
      <w:pPr>
        <w:ind w:left="567"/>
        <w:jc w:val="both"/>
        <w:rPr>
          <w:rFonts w:cstheme="minorHAnsi"/>
          <w:u w:val="single"/>
        </w:rPr>
      </w:pPr>
      <w:r w:rsidRPr="001F6F0B">
        <w:rPr>
          <w:rFonts w:cstheme="minorHAnsi"/>
          <w:shd w:val="clear" w:color="auto" w:fill="FFFFFF"/>
        </w:rPr>
        <w:t xml:space="preserve">Krzesło posiada Atest Wytrzymałości wydany przez PUR </w:t>
      </w:r>
      <w:proofErr w:type="spellStart"/>
      <w:r w:rsidRPr="001F6F0B">
        <w:rPr>
          <w:rFonts w:cstheme="minorHAnsi"/>
          <w:shd w:val="clear" w:color="auto" w:fill="FFFFFF"/>
        </w:rPr>
        <w:t>Remodex</w:t>
      </w:r>
      <w:proofErr w:type="spellEnd"/>
      <w:r w:rsidRPr="001F6F0B">
        <w:rPr>
          <w:rFonts w:cstheme="minorHAnsi"/>
          <w:shd w:val="clear" w:color="auto" w:fill="FFFFFF"/>
        </w:rPr>
        <w:t xml:space="preserve"> oraz Protokół Oceny Ergonomicznej wydany przez Instytut Medycyny Pracy,</w:t>
      </w:r>
    </w:p>
    <w:tbl>
      <w:tblPr>
        <w:tblW w:w="0" w:type="auto"/>
        <w:tblCellSpacing w:w="15" w:type="dxa"/>
        <w:tblLook w:val="04A0"/>
      </w:tblPr>
      <w:tblGrid>
        <w:gridCol w:w="96"/>
      </w:tblGrid>
      <w:tr w:rsidR="00B2384E" w:rsidRPr="001F6F0B" w:rsidTr="00B238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84E" w:rsidRPr="001F6F0B" w:rsidRDefault="001F6F0B">
            <w:pPr>
              <w:rPr>
                <w:rFonts w:eastAsia="Times New Roman"/>
                <w:sz w:val="24"/>
                <w:szCs w:val="24"/>
              </w:rPr>
            </w:pPr>
            <w:r w:rsidRPr="001F6F0B">
              <w:rPr>
                <w:rFonts w:ascii="Calibri" w:eastAsia="Times New Roman" w:hAnsi="Calibri" w:cs="Calibri"/>
              </w:rPr>
              <w:t xml:space="preserve">             </w:t>
            </w:r>
          </w:p>
        </w:tc>
      </w:tr>
    </w:tbl>
    <w:p w:rsidR="00B2384E" w:rsidRPr="00B2384E" w:rsidRDefault="001F6F0B" w:rsidP="00B2384E">
      <w:pPr>
        <w:rPr>
          <w:b/>
        </w:rPr>
      </w:pPr>
      <w:r>
        <w:rPr>
          <w:b/>
        </w:rPr>
        <w:t xml:space="preserve">   </w:t>
      </w:r>
    </w:p>
    <w:sectPr w:rsidR="00B2384E" w:rsidRPr="00B2384E" w:rsidSect="009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73D"/>
    <w:multiLevelType w:val="multilevel"/>
    <w:tmpl w:val="064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67FA"/>
    <w:multiLevelType w:val="multilevel"/>
    <w:tmpl w:val="651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84E"/>
    <w:rsid w:val="001F6F0B"/>
    <w:rsid w:val="0099465B"/>
    <w:rsid w:val="00B2347C"/>
    <w:rsid w:val="00B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5B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B2384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8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caps">
    <w:name w:val="caps"/>
    <w:basedOn w:val="Domylnaczcionkaakapitu"/>
    <w:rsid w:val="00B2384E"/>
  </w:style>
  <w:style w:type="character" w:styleId="Pogrubienie">
    <w:name w:val="Strong"/>
    <w:basedOn w:val="Domylnaczcionkaakapitu"/>
    <w:uiPriority w:val="22"/>
    <w:qFormat/>
    <w:rsid w:val="00B238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E3AE8DE96DE4197A8EFB2A15D53D9AF@SONYVA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2019-09-18T06:11:00Z</dcterms:created>
  <dcterms:modified xsi:type="dcterms:W3CDTF">2019-09-18T06:19:00Z</dcterms:modified>
</cp:coreProperties>
</file>