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405" w14:textId="77777777" w:rsidR="00525979" w:rsidRDefault="007C6971" w:rsidP="008A5A7F">
      <w:pPr>
        <w:ind w:left="709"/>
        <w:jc w:val="right"/>
        <w:rPr>
          <w:rFonts w:ascii="Source Sans Pro Light" w:hAnsi="Source Sans Pro Light"/>
          <w:b/>
          <w:bCs/>
          <w:sz w:val="28"/>
          <w:szCs w:val="28"/>
        </w:rPr>
      </w:pPr>
      <w:r w:rsidRPr="00E4204A">
        <w:rPr>
          <w:rFonts w:ascii="Source Sans Pro Light" w:hAnsi="Source Sans Pro Light"/>
          <w:b/>
          <w:bCs/>
          <w:sz w:val="28"/>
          <w:szCs w:val="28"/>
        </w:rPr>
        <w:t xml:space="preserve">Załącznik nr </w:t>
      </w:r>
      <w:r w:rsidR="00ED7FD4">
        <w:rPr>
          <w:rFonts w:ascii="Source Sans Pro Light" w:hAnsi="Source Sans Pro Light"/>
          <w:b/>
          <w:bCs/>
          <w:sz w:val="28"/>
          <w:szCs w:val="28"/>
        </w:rPr>
        <w:t>8</w:t>
      </w:r>
      <w:r w:rsidR="00E4204A" w:rsidRPr="00E4204A">
        <w:rPr>
          <w:rFonts w:ascii="Source Sans Pro Light" w:hAnsi="Source Sans Pro Light"/>
          <w:b/>
          <w:bCs/>
          <w:sz w:val="28"/>
          <w:szCs w:val="28"/>
        </w:rPr>
        <w:t xml:space="preserve"> do SWZ</w:t>
      </w:r>
    </w:p>
    <w:p w14:paraId="4C5F94EE" w14:textId="35D2304D" w:rsidR="006E3280" w:rsidRDefault="00525979" w:rsidP="00525979">
      <w:pPr>
        <w:ind w:left="709"/>
        <w:rPr>
          <w:rFonts w:ascii="Source Sans Pro Light" w:hAnsi="Source Sans Pro Light"/>
          <w:b/>
          <w:bCs/>
          <w:sz w:val="28"/>
          <w:szCs w:val="28"/>
        </w:rPr>
      </w:pPr>
      <w:r>
        <w:rPr>
          <w:rFonts w:ascii="Source Sans Pro Light" w:hAnsi="Source Sans Pro Light"/>
          <w:b/>
          <w:bCs/>
          <w:sz w:val="28"/>
          <w:szCs w:val="28"/>
        </w:rPr>
        <w:t>Znak postępowania: CEZAMAT/ZP6/2024</w:t>
      </w:r>
      <w:r w:rsidR="00E4204A" w:rsidRPr="00E4204A">
        <w:rPr>
          <w:rFonts w:ascii="Source Sans Pro Light" w:hAnsi="Source Sans Pro Light"/>
          <w:b/>
          <w:bCs/>
          <w:sz w:val="28"/>
          <w:szCs w:val="28"/>
        </w:rPr>
        <w:t xml:space="preserve"> </w:t>
      </w:r>
      <w:r w:rsidR="006E3280">
        <w:rPr>
          <w:rFonts w:ascii="Source Sans Pro Light" w:hAnsi="Source Sans Pro Light"/>
          <w:b/>
          <w:bCs/>
          <w:sz w:val="28"/>
          <w:szCs w:val="28"/>
        </w:rPr>
        <w:t xml:space="preserve"> </w:t>
      </w:r>
    </w:p>
    <w:p w14:paraId="233ABCAA" w14:textId="77777777" w:rsidR="006E3280" w:rsidRDefault="006E3280" w:rsidP="008A5A7F">
      <w:pPr>
        <w:ind w:left="709"/>
        <w:jc w:val="right"/>
        <w:rPr>
          <w:rFonts w:ascii="Source Sans Pro Light" w:hAnsi="Source Sans Pro Light"/>
          <w:b/>
          <w:bCs/>
          <w:sz w:val="28"/>
          <w:szCs w:val="28"/>
        </w:rPr>
      </w:pPr>
    </w:p>
    <w:p w14:paraId="524877B0" w14:textId="77777777" w:rsidR="00525979" w:rsidRDefault="00525979" w:rsidP="008A5A7F">
      <w:pPr>
        <w:ind w:left="709"/>
        <w:jc w:val="right"/>
        <w:rPr>
          <w:rFonts w:ascii="Source Sans Pro Light" w:hAnsi="Source Sans Pro Light"/>
          <w:b/>
          <w:bCs/>
          <w:sz w:val="28"/>
          <w:szCs w:val="28"/>
        </w:rPr>
      </w:pPr>
    </w:p>
    <w:p w14:paraId="3FB002A5" w14:textId="6E56AFC5" w:rsidR="003E3D66" w:rsidRPr="00E4204A" w:rsidRDefault="006E3280" w:rsidP="006E3280">
      <w:pPr>
        <w:ind w:left="709"/>
        <w:jc w:val="center"/>
        <w:rPr>
          <w:rFonts w:ascii="Source Sans Pro Light" w:hAnsi="Source Sans Pro Light"/>
          <w:b/>
          <w:bCs/>
          <w:sz w:val="28"/>
          <w:szCs w:val="28"/>
        </w:rPr>
      </w:pPr>
      <w:r>
        <w:rPr>
          <w:rFonts w:ascii="Source Sans Pro Light" w:hAnsi="Source Sans Pro Light"/>
          <w:b/>
          <w:bCs/>
          <w:sz w:val="28"/>
          <w:szCs w:val="28"/>
        </w:rPr>
        <w:t xml:space="preserve">OPIS TECHNICZNY OFEROWANYCH URZĄDZEŃ </w:t>
      </w:r>
    </w:p>
    <w:p w14:paraId="6005F549" w14:textId="77777777" w:rsidR="007C6971" w:rsidRDefault="007C6971" w:rsidP="008A5A7F">
      <w:pPr>
        <w:ind w:left="709"/>
        <w:jc w:val="right"/>
        <w:rPr>
          <w:rFonts w:ascii="Source Sans Pro Light" w:hAnsi="Source Sans Pro Light"/>
          <w:i/>
          <w:iCs/>
          <w:sz w:val="22"/>
          <w:szCs w:val="22"/>
        </w:rPr>
      </w:pPr>
    </w:p>
    <w:p w14:paraId="31E54255" w14:textId="77777777" w:rsidR="00525979" w:rsidRPr="00715474" w:rsidRDefault="00525979" w:rsidP="008A5A7F">
      <w:pPr>
        <w:ind w:left="709"/>
        <w:jc w:val="right"/>
        <w:rPr>
          <w:rFonts w:ascii="Source Sans Pro Light" w:hAnsi="Source Sans Pro Light"/>
          <w:i/>
          <w:iCs/>
          <w:sz w:val="22"/>
          <w:szCs w:val="22"/>
        </w:rPr>
      </w:pPr>
    </w:p>
    <w:p w14:paraId="7D7184E6" w14:textId="77777777" w:rsidR="00715474" w:rsidRPr="00715474" w:rsidRDefault="00715474" w:rsidP="00715474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715474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715474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07045F66" w14:textId="77777777" w:rsidR="00715474" w:rsidRPr="00715474" w:rsidRDefault="00715474" w:rsidP="00715474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15474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715474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4DCC78A3" w14:textId="77777777" w:rsidR="00715474" w:rsidRPr="00715474" w:rsidRDefault="00715474" w:rsidP="00715474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15474">
        <w:rPr>
          <w:rFonts w:ascii="Source Sans Pro Light" w:hAnsi="Source Sans Pro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147F4999" w14:textId="77777777" w:rsidR="007C6971" w:rsidRPr="00E4204A" w:rsidRDefault="007C6971" w:rsidP="00715474">
      <w:pPr>
        <w:ind w:left="709"/>
        <w:rPr>
          <w:rFonts w:ascii="Source Sans Pro Light" w:hAnsi="Source Sans Pro Light"/>
          <w:i/>
          <w:iCs/>
          <w:sz w:val="22"/>
          <w:szCs w:val="22"/>
        </w:rPr>
      </w:pPr>
    </w:p>
    <w:p w14:paraId="0F0AC460" w14:textId="77777777" w:rsidR="00ED7A3B" w:rsidRPr="00ED7A3B" w:rsidRDefault="00ED7A3B" w:rsidP="00ED7A3B">
      <w:pPr>
        <w:ind w:right="23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ED7A3B">
        <w:rPr>
          <w:rFonts w:ascii="Source Sans Pro Light" w:hAnsi="Source Sans Pro Light" w:cs="Arial"/>
          <w:sz w:val="22"/>
          <w:szCs w:val="22"/>
        </w:rPr>
        <w:t>W postępowaniu o udzielenie zamówienia publicznego, którego przedmiotem jest</w:t>
      </w:r>
      <w:r w:rsidRPr="00ED7A3B">
        <w:rPr>
          <w:rFonts w:ascii="Source Sans Pro Light" w:hAnsi="Source Sans Pro Light" w:cs="Arial"/>
          <w:b/>
          <w:sz w:val="22"/>
          <w:szCs w:val="22"/>
        </w:rPr>
        <w:t xml:space="preserve"> </w:t>
      </w:r>
    </w:p>
    <w:p w14:paraId="2B1C4FAC" w14:textId="77777777" w:rsidR="00ED7A3B" w:rsidRPr="00ED7A3B" w:rsidRDefault="00ED7A3B" w:rsidP="00ED7A3B">
      <w:pPr>
        <w:tabs>
          <w:tab w:val="left" w:pos="720"/>
        </w:tabs>
        <w:spacing w:before="120"/>
        <w:rPr>
          <w:rFonts w:ascii="Source Sans Pro Light" w:hAnsi="Source Sans Pro Light"/>
          <w:sz w:val="22"/>
          <w:szCs w:val="22"/>
          <w:u w:val="single"/>
        </w:rPr>
      </w:pPr>
    </w:p>
    <w:p w14:paraId="7829472F" w14:textId="136499B6" w:rsidR="00ED7A3B" w:rsidRPr="00ED7A3B" w:rsidRDefault="00ED7A3B" w:rsidP="00525979">
      <w:pPr>
        <w:ind w:right="-2"/>
        <w:rPr>
          <w:rFonts w:ascii="Source Sans Pro Light" w:eastAsia="Times New Roman" w:hAnsi="Source Sans Pro Light" w:cs="Calibri"/>
          <w:b/>
          <w:bCs/>
          <w:sz w:val="22"/>
          <w:szCs w:val="22"/>
        </w:rPr>
      </w:pPr>
      <w:r w:rsidRPr="00ED7A3B">
        <w:rPr>
          <w:rFonts w:ascii="Source Sans Pro Light" w:hAnsi="Source Sans Pro Light"/>
          <w:b/>
          <w:bCs/>
          <w:sz w:val="22"/>
          <w:szCs w:val="22"/>
        </w:rPr>
        <w:t>Dostawa sprzętu komputerowego</w:t>
      </w:r>
      <w:r w:rsidR="00525979">
        <w:rPr>
          <w:rFonts w:ascii="Source Sans Pro Light" w:hAnsi="Source Sans Pro Light"/>
          <w:b/>
          <w:bCs/>
          <w:sz w:val="22"/>
          <w:szCs w:val="22"/>
        </w:rPr>
        <w:t xml:space="preserve"> wraz z akcesoriami i dysku zewnętrznego SSD</w:t>
      </w:r>
    </w:p>
    <w:p w14:paraId="629CBDC6" w14:textId="77777777" w:rsidR="00ED7A3B" w:rsidRPr="00ED7A3B" w:rsidRDefault="00ED7A3B" w:rsidP="00ED7A3B">
      <w:pPr>
        <w:ind w:right="-2"/>
        <w:jc w:val="center"/>
        <w:rPr>
          <w:rFonts w:ascii="Source Sans Pro Light" w:eastAsia="Times New Roman" w:hAnsi="Source Sans Pro Light" w:cs="Calibri"/>
          <w:b/>
          <w:bCs/>
          <w:sz w:val="22"/>
          <w:szCs w:val="22"/>
        </w:rPr>
      </w:pPr>
    </w:p>
    <w:p w14:paraId="32293DC1" w14:textId="77777777" w:rsidR="00ED7A3B" w:rsidRPr="00ED7A3B" w:rsidRDefault="00ED7A3B" w:rsidP="00ED7A3B">
      <w:pPr>
        <w:ind w:right="-2"/>
        <w:jc w:val="center"/>
        <w:rPr>
          <w:rFonts w:ascii="Source Sans Pro Light" w:eastAsia="Times New Roman" w:hAnsi="Source Sans Pro Light" w:cs="Calibri"/>
          <w:b/>
          <w:bCs/>
          <w:sz w:val="22"/>
          <w:szCs w:val="22"/>
        </w:rPr>
      </w:pPr>
    </w:p>
    <w:p w14:paraId="7332F35F" w14:textId="77777777" w:rsidR="00ED7A3B" w:rsidRPr="00ED7A3B" w:rsidRDefault="00ED7A3B" w:rsidP="00ED7A3B">
      <w:pPr>
        <w:tabs>
          <w:tab w:val="left" w:pos="540"/>
        </w:tabs>
        <w:spacing w:line="360" w:lineRule="auto"/>
        <w:rPr>
          <w:rFonts w:ascii="Source Sans Pro Light" w:hAnsi="Source Sans Pro Light"/>
          <w:sz w:val="22"/>
          <w:szCs w:val="22"/>
        </w:rPr>
      </w:pPr>
      <w:r w:rsidRPr="00ED7A3B">
        <w:rPr>
          <w:rFonts w:ascii="Source Sans Pro Light" w:hAnsi="Source Sans Pro Light"/>
          <w:sz w:val="22"/>
          <w:szCs w:val="22"/>
        </w:rPr>
        <w:t>oferujemy wykonanie zamówienia, spełniającego poniższe wymagania:</w:t>
      </w:r>
    </w:p>
    <w:p w14:paraId="1EE8FADA" w14:textId="77777777" w:rsidR="003E3D66" w:rsidRPr="00E4204A" w:rsidRDefault="003E3D66" w:rsidP="00BE1AE4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</w:p>
    <w:p w14:paraId="1FEF15B7" w14:textId="727D5130" w:rsidR="00165EC8" w:rsidRPr="00E4204A" w:rsidRDefault="00165EC8" w:rsidP="00807C19">
      <w:pPr>
        <w:spacing w:line="276" w:lineRule="auto"/>
        <w:ind w:left="341" w:hanging="284"/>
        <w:contextualSpacing/>
        <w:rPr>
          <w:rFonts w:ascii="Source Sans Pro Light" w:hAnsi="Source Sans Pro Light"/>
          <w:b/>
          <w:bCs/>
          <w:sz w:val="22"/>
          <w:szCs w:val="22"/>
        </w:rPr>
      </w:pPr>
      <w:r w:rsidRPr="00525979">
        <w:rPr>
          <w:rFonts w:ascii="Source Sans Pro Light" w:hAnsi="Source Sans Pro Light"/>
          <w:sz w:val="22"/>
          <w:szCs w:val="22"/>
        </w:rPr>
        <w:t>Specyfikacja techniczna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525979" w:rsidRPr="00525979">
        <w:rPr>
          <w:rFonts w:ascii="Source Sans Pro Light" w:hAnsi="Source Sans Pro Light"/>
          <w:sz w:val="22"/>
          <w:szCs w:val="22"/>
        </w:rPr>
        <w:t>sprzętu</w:t>
      </w:r>
      <w:r w:rsidR="00525979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>–</w:t>
      </w:r>
      <w:r w:rsidR="00577135">
        <w:rPr>
          <w:rFonts w:ascii="Source Sans Pro Light" w:hAnsi="Source Sans Pro Light"/>
          <w:b/>
          <w:bCs/>
          <w:sz w:val="22"/>
          <w:szCs w:val="22"/>
        </w:rPr>
        <w:t xml:space="preserve"> 1. Zakup i dostawa notebooków oraz akcesoriów. </w:t>
      </w:r>
    </w:p>
    <w:p w14:paraId="48CEFBFE" w14:textId="2349C245" w:rsidR="00165EC8" w:rsidRPr="00E4204A" w:rsidRDefault="00165EC8" w:rsidP="00CE180A">
      <w:pPr>
        <w:pStyle w:val="Akapitzlist"/>
        <w:ind w:left="709"/>
        <w:jc w:val="both"/>
        <w:rPr>
          <w:rFonts w:ascii="Source Sans Pro Light" w:eastAsia="Times New Roman" w:hAnsi="Source Sans Pro Light" w:cs="Arial"/>
          <w:color w:val="000000"/>
          <w:sz w:val="22"/>
          <w:szCs w:val="22"/>
          <w:lang w:eastAsia="pl-PL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513"/>
        <w:gridCol w:w="1667"/>
        <w:gridCol w:w="4194"/>
        <w:gridCol w:w="1843"/>
        <w:gridCol w:w="1887"/>
      </w:tblGrid>
      <w:tr w:rsidR="00FD473E" w:rsidRPr="00E4204A" w14:paraId="20445B42" w14:textId="7B5008B9" w:rsidTr="00367161">
        <w:tc>
          <w:tcPr>
            <w:tcW w:w="10104" w:type="dxa"/>
            <w:gridSpan w:val="5"/>
            <w:shd w:val="clear" w:color="auto" w:fill="D9E2F3" w:themeFill="accent1" w:themeFillTint="33"/>
          </w:tcPr>
          <w:p w14:paraId="486BACB9" w14:textId="758C063C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Poz. 1. Notebook – 4 szt.</w:t>
            </w:r>
          </w:p>
        </w:tc>
      </w:tr>
      <w:tr w:rsidR="00FD473E" w:rsidRPr="00E4204A" w14:paraId="3022E007" w14:textId="65CE1770" w:rsidTr="00DC6BE4">
        <w:tc>
          <w:tcPr>
            <w:tcW w:w="513" w:type="dxa"/>
            <w:vAlign w:val="center"/>
          </w:tcPr>
          <w:p w14:paraId="79A8E671" w14:textId="01607569" w:rsidR="00FD473E" w:rsidRPr="00E4204A" w:rsidRDefault="00FD473E" w:rsidP="00C54CC3">
            <w:pPr>
              <w:spacing w:after="6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dxa"/>
            <w:vAlign w:val="center"/>
          </w:tcPr>
          <w:p w14:paraId="5F9D86EB" w14:textId="6C84E621" w:rsidR="00FD473E" w:rsidRPr="00E4204A" w:rsidRDefault="00FD473E" w:rsidP="00C54CC3">
            <w:pPr>
              <w:spacing w:after="6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Komponent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394DC79A" w14:textId="417D678A" w:rsidR="00FD473E" w:rsidRPr="00E4204A" w:rsidRDefault="00FD473E" w:rsidP="00C54CC3">
            <w:pPr>
              <w:spacing w:after="6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843" w:type="dxa"/>
            <w:vAlign w:val="center"/>
          </w:tcPr>
          <w:p w14:paraId="1ED9BF07" w14:textId="02F07BF2" w:rsidR="00FD473E" w:rsidRPr="00E4204A" w:rsidRDefault="00FD473E" w:rsidP="00DC6BE4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vAlign w:val="center"/>
          </w:tcPr>
          <w:p w14:paraId="2E66028C" w14:textId="6BEB60B8" w:rsidR="00FD473E" w:rsidRPr="00E4204A" w:rsidRDefault="00FD473E" w:rsidP="00DC6BE4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FD473E" w:rsidRPr="00E4204A" w14:paraId="41468755" w14:textId="1A7C8D0D" w:rsidTr="00DC6BE4">
        <w:tc>
          <w:tcPr>
            <w:tcW w:w="513" w:type="dxa"/>
          </w:tcPr>
          <w:p w14:paraId="796DAF71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1.</w:t>
            </w:r>
          </w:p>
        </w:tc>
        <w:tc>
          <w:tcPr>
            <w:tcW w:w="1667" w:type="dxa"/>
          </w:tcPr>
          <w:p w14:paraId="7FF0724A" w14:textId="783185D9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Producent</w:t>
            </w:r>
            <w:r w:rsidR="00180A90">
              <w:rPr>
                <w:rFonts w:ascii="Source Sans Pro Light" w:hAnsi="Source Sans Pro Light"/>
                <w:sz w:val="22"/>
                <w:szCs w:val="22"/>
              </w:rPr>
              <w:t xml:space="preserve"> oraz 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model</w:t>
            </w:r>
          </w:p>
        </w:tc>
        <w:tc>
          <w:tcPr>
            <w:tcW w:w="41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C9DB1E" w14:textId="77777777" w:rsidR="00FD473E" w:rsidRDefault="00FD473E" w:rsidP="00FD473E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  <w:p w14:paraId="03E9B1F0" w14:textId="77777777" w:rsidR="004C073D" w:rsidRDefault="004C073D" w:rsidP="004C073D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  <w:p w14:paraId="465D84FB" w14:textId="0660350A" w:rsidR="004C073D" w:rsidRPr="004C073D" w:rsidRDefault="004C073D" w:rsidP="004C073D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B10F86" w14:textId="41CA7859" w:rsidR="00FD473E" w:rsidRPr="00CF1833" w:rsidRDefault="00FD473E" w:rsidP="00AE1350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CF1833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373BFD8C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45B56E5E" w14:textId="137AA4D3" w:rsidTr="00DC6BE4">
        <w:tc>
          <w:tcPr>
            <w:tcW w:w="513" w:type="dxa"/>
          </w:tcPr>
          <w:p w14:paraId="49C2A577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2.</w:t>
            </w:r>
          </w:p>
        </w:tc>
        <w:tc>
          <w:tcPr>
            <w:tcW w:w="1667" w:type="dxa"/>
          </w:tcPr>
          <w:p w14:paraId="4B529B0D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Data produkcji</w:t>
            </w:r>
          </w:p>
        </w:tc>
        <w:tc>
          <w:tcPr>
            <w:tcW w:w="4194" w:type="dxa"/>
          </w:tcPr>
          <w:p w14:paraId="3B130CE0" w14:textId="5B6C0734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Wyprodukowane po dniu 01.07.2023 r.</w:t>
            </w:r>
          </w:p>
        </w:tc>
        <w:tc>
          <w:tcPr>
            <w:tcW w:w="1843" w:type="dxa"/>
            <w:vAlign w:val="center"/>
          </w:tcPr>
          <w:p w14:paraId="43BB49FB" w14:textId="7D4E4295" w:rsidR="00FD473E" w:rsidRPr="00232F86" w:rsidRDefault="00FD473E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6311F8A2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78027B5D" w14:textId="437C51B7" w:rsidTr="00DC6BE4">
        <w:tc>
          <w:tcPr>
            <w:tcW w:w="513" w:type="dxa"/>
          </w:tcPr>
          <w:p w14:paraId="5C57DDAB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3.</w:t>
            </w:r>
          </w:p>
        </w:tc>
        <w:tc>
          <w:tcPr>
            <w:tcW w:w="1667" w:type="dxa"/>
          </w:tcPr>
          <w:p w14:paraId="31DFDAF0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  <w:highlight w:val="yellow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Ekran</w:t>
            </w:r>
          </w:p>
        </w:tc>
        <w:tc>
          <w:tcPr>
            <w:tcW w:w="4194" w:type="dxa"/>
          </w:tcPr>
          <w:p w14:paraId="73DEFFA7" w14:textId="439BD1C8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Przekątna ekranu 14 cali, powłoka matowa, typ matrycy IPS, jasność matrycy min. 400 nitów, rozdzielczość matrycy 1920 x 1200 (WUXGA) lub większa.</w:t>
            </w:r>
          </w:p>
        </w:tc>
        <w:tc>
          <w:tcPr>
            <w:tcW w:w="1843" w:type="dxa"/>
            <w:vAlign w:val="center"/>
          </w:tcPr>
          <w:p w14:paraId="6599515B" w14:textId="518064AD" w:rsidR="00FD473E" w:rsidRPr="00232F86" w:rsidRDefault="00FD473E" w:rsidP="00CF1833">
            <w:pPr>
              <w:contextualSpacing/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357C4C8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664F7358" w14:textId="2924E454" w:rsidTr="00DC6BE4">
        <w:tc>
          <w:tcPr>
            <w:tcW w:w="513" w:type="dxa"/>
          </w:tcPr>
          <w:p w14:paraId="1243897C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4.</w:t>
            </w:r>
          </w:p>
        </w:tc>
        <w:tc>
          <w:tcPr>
            <w:tcW w:w="1667" w:type="dxa"/>
            <w:shd w:val="clear" w:color="auto" w:fill="auto"/>
          </w:tcPr>
          <w:p w14:paraId="43FE26B3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  <w:highlight w:val="yellow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Procesor</w:t>
            </w:r>
          </w:p>
        </w:tc>
        <w:tc>
          <w:tcPr>
            <w:tcW w:w="4194" w:type="dxa"/>
          </w:tcPr>
          <w:p w14:paraId="081F73E7" w14:textId="21BC8453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Procesor wielordzeniowy min. liczba rdzeni 10, min. liczba wątków 12, częstotliwość </w:t>
            </w:r>
            <w:r w:rsidR="00C54CC3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3,5-5 GHz lub więcej, pamięć cache min. </w:t>
            </w:r>
            <w:r w:rsidR="00DC6BE4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12 MB, osiągający w testach wydajności </w:t>
            </w:r>
            <w:r w:rsidR="00C54CC3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min. 15 000 pkt. (wg. </w:t>
            </w:r>
            <w:proofErr w:type="spellStart"/>
            <w:r w:rsidRPr="00E4204A">
              <w:rPr>
                <w:rFonts w:ascii="Source Sans Pro Light" w:hAnsi="Source Sans Pro Light"/>
                <w:sz w:val="22"/>
                <w:szCs w:val="22"/>
              </w:rPr>
              <w:t>PassMark</w:t>
            </w:r>
            <w:proofErr w:type="spellEnd"/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 CPU Mark https://www.cpubenchmark.net ).</w:t>
            </w:r>
          </w:p>
        </w:tc>
        <w:tc>
          <w:tcPr>
            <w:tcW w:w="1843" w:type="dxa"/>
            <w:vAlign w:val="center"/>
          </w:tcPr>
          <w:p w14:paraId="4AFEBBB7" w14:textId="284D85AE" w:rsidR="00FD473E" w:rsidRPr="00232F86" w:rsidRDefault="00FD473E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075842C9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73BDF1C4" w14:textId="6006CB72" w:rsidTr="00DC6BE4">
        <w:tc>
          <w:tcPr>
            <w:tcW w:w="513" w:type="dxa"/>
          </w:tcPr>
          <w:p w14:paraId="1108EF15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67" w:type="dxa"/>
          </w:tcPr>
          <w:p w14:paraId="1EC8B2A0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Pamięć RAM</w:t>
            </w:r>
          </w:p>
        </w:tc>
        <w:tc>
          <w:tcPr>
            <w:tcW w:w="4194" w:type="dxa"/>
          </w:tcPr>
          <w:p w14:paraId="14796E3B" w14:textId="405BA51F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Zainstalowana pamięć RAM 32 GB </w:t>
            </w:r>
            <w:r w:rsidR="00C54CC3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z</w:t>
            </w:r>
            <w:r w:rsidRPr="00E4204A">
              <w:rPr>
                <w:rFonts w:ascii="Source Sans Pro Light" w:hAnsi="Source Sans Pro Light"/>
                <w:color w:val="FF0000"/>
                <w:sz w:val="22"/>
                <w:szCs w:val="22"/>
              </w:rPr>
              <w:t xml:space="preserve"> 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możliwością rozbudowy.</w:t>
            </w:r>
          </w:p>
        </w:tc>
        <w:tc>
          <w:tcPr>
            <w:tcW w:w="1843" w:type="dxa"/>
            <w:vAlign w:val="center"/>
          </w:tcPr>
          <w:p w14:paraId="6BBB0A9D" w14:textId="1C1E70CE" w:rsidR="00FD473E" w:rsidRPr="00232F86" w:rsidRDefault="00FD473E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7FB7B79E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0403824D" w14:textId="460C151F" w:rsidTr="00DC6BE4">
        <w:tc>
          <w:tcPr>
            <w:tcW w:w="513" w:type="dxa"/>
          </w:tcPr>
          <w:p w14:paraId="58F0DED8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6.</w:t>
            </w:r>
          </w:p>
        </w:tc>
        <w:tc>
          <w:tcPr>
            <w:tcW w:w="1667" w:type="dxa"/>
          </w:tcPr>
          <w:p w14:paraId="2BA1DB03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Pamięć masowa</w:t>
            </w:r>
          </w:p>
        </w:tc>
        <w:tc>
          <w:tcPr>
            <w:tcW w:w="4194" w:type="dxa"/>
          </w:tcPr>
          <w:p w14:paraId="7B5BD40F" w14:textId="61770BC3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Dysk SSD M.2 </w:t>
            </w:r>
            <w:proofErr w:type="spellStart"/>
            <w:r w:rsidRPr="00E4204A">
              <w:rPr>
                <w:rFonts w:ascii="Source Sans Pro Light" w:hAnsi="Source Sans Pro Light"/>
                <w:sz w:val="22"/>
                <w:szCs w:val="22"/>
              </w:rPr>
              <w:t>PCIe</w:t>
            </w:r>
            <w:proofErr w:type="spellEnd"/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 o pojemności 1 TB.</w:t>
            </w:r>
          </w:p>
        </w:tc>
        <w:tc>
          <w:tcPr>
            <w:tcW w:w="1843" w:type="dxa"/>
            <w:vAlign w:val="center"/>
          </w:tcPr>
          <w:p w14:paraId="00D39243" w14:textId="56DA4036" w:rsidR="00FD473E" w:rsidRPr="00232F86" w:rsidRDefault="00FD473E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58930F51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654FFFE8" w14:textId="1CBF7417" w:rsidTr="00DC6BE4">
        <w:tc>
          <w:tcPr>
            <w:tcW w:w="513" w:type="dxa"/>
          </w:tcPr>
          <w:p w14:paraId="15AA71D5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7.</w:t>
            </w:r>
          </w:p>
        </w:tc>
        <w:tc>
          <w:tcPr>
            <w:tcW w:w="1667" w:type="dxa"/>
          </w:tcPr>
          <w:p w14:paraId="46DDB226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Karta graficzna</w:t>
            </w:r>
          </w:p>
        </w:tc>
        <w:tc>
          <w:tcPr>
            <w:tcW w:w="4194" w:type="dxa"/>
          </w:tcPr>
          <w:p w14:paraId="4208375E" w14:textId="16DA65B0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Układ graficzny zintegrowany </w:t>
            </w:r>
            <w:r w:rsidR="00C54CC3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z mikroprocesorem lub dedykowany.</w:t>
            </w:r>
          </w:p>
        </w:tc>
        <w:tc>
          <w:tcPr>
            <w:tcW w:w="1843" w:type="dxa"/>
            <w:vAlign w:val="center"/>
          </w:tcPr>
          <w:p w14:paraId="1A3C1066" w14:textId="39D36140" w:rsidR="00FD473E" w:rsidRPr="00232F86" w:rsidRDefault="00232F86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77D54BC7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4B15E80B" w14:textId="4CC8FEB0" w:rsidTr="00DC6BE4">
        <w:tc>
          <w:tcPr>
            <w:tcW w:w="513" w:type="dxa"/>
          </w:tcPr>
          <w:p w14:paraId="4919647C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8.</w:t>
            </w:r>
          </w:p>
        </w:tc>
        <w:tc>
          <w:tcPr>
            <w:tcW w:w="1667" w:type="dxa"/>
          </w:tcPr>
          <w:p w14:paraId="6E30D6E4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Karta sieciowa</w:t>
            </w:r>
          </w:p>
        </w:tc>
        <w:tc>
          <w:tcPr>
            <w:tcW w:w="4194" w:type="dxa"/>
          </w:tcPr>
          <w:p w14:paraId="4BE40744" w14:textId="537BD918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Wbudowana karta sieciowa ze złączem </w:t>
            </w:r>
            <w:r w:rsidR="00C54CC3">
              <w:rPr>
                <w:rFonts w:ascii="Source Sans Pro Light" w:hAnsi="Source Sans Pro Light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RJ-45 1000 Mb/s z obsługą IEEE 802.1x. </w:t>
            </w:r>
          </w:p>
          <w:p w14:paraId="62B0CD9B" w14:textId="6BE633B8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  <w:r w:rsidRPr="00E4204A">
              <w:rPr>
                <w:rFonts w:ascii="Source Sans Pro Light" w:hAnsi="Source Sans Pro Light"/>
                <w:color w:val="FF0000"/>
                <w:sz w:val="22"/>
                <w:szCs w:val="22"/>
                <w:u w:val="single"/>
              </w:rPr>
              <w:t>Jeśli urządzenie nie posiada takiego złącza w standardzie, Wykonawca dołączy do każdego egzemplarza dedykowany i kompatybilny „Ethernet Adapter”).</w:t>
            </w:r>
          </w:p>
        </w:tc>
        <w:tc>
          <w:tcPr>
            <w:tcW w:w="1843" w:type="dxa"/>
            <w:vAlign w:val="center"/>
          </w:tcPr>
          <w:p w14:paraId="00C85FC0" w14:textId="242418C0" w:rsidR="00FD473E" w:rsidRPr="00232F86" w:rsidRDefault="00FD473E" w:rsidP="00CF1833">
            <w:pPr>
              <w:spacing w:after="60"/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55DF8745" w14:textId="77777777" w:rsidR="00FD473E" w:rsidRPr="00232F86" w:rsidRDefault="00FD473E" w:rsidP="00232F86">
            <w:pPr>
              <w:spacing w:after="60"/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FD473E" w:rsidRPr="00E4204A" w14:paraId="71980ECF" w14:textId="7B553A07" w:rsidTr="00DC6BE4">
        <w:tc>
          <w:tcPr>
            <w:tcW w:w="513" w:type="dxa"/>
          </w:tcPr>
          <w:p w14:paraId="2273C870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9.</w:t>
            </w:r>
          </w:p>
        </w:tc>
        <w:tc>
          <w:tcPr>
            <w:tcW w:w="1667" w:type="dxa"/>
          </w:tcPr>
          <w:p w14:paraId="4EDD2D61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Zintegrowane złącza</w:t>
            </w:r>
          </w:p>
        </w:tc>
        <w:tc>
          <w:tcPr>
            <w:tcW w:w="4194" w:type="dxa"/>
          </w:tcPr>
          <w:p w14:paraId="1622C107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Wbudowane porty USB:</w:t>
            </w:r>
          </w:p>
          <w:p w14:paraId="0108495D" w14:textId="565A7CDD" w:rsidR="00FD473E" w:rsidRPr="00E4204A" w:rsidRDefault="00FD473E" w:rsidP="00F32A3C">
            <w:pPr>
              <w:pStyle w:val="Akapitzlist"/>
              <w:numPr>
                <w:ilvl w:val="0"/>
                <w:numId w:val="8"/>
              </w:numPr>
              <w:ind w:left="397" w:hanging="283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2x USB 3.2 Gen 1 (w tym 1x USB 3.2 Gen 1 umożliwiający ładowanie innych</w:t>
            </w:r>
            <w:r w:rsidR="00DC6BE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urządzeń)</w:t>
            </w: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;</w:t>
            </w:r>
          </w:p>
          <w:p w14:paraId="35F33560" w14:textId="77777777" w:rsidR="00FD473E" w:rsidRPr="00E4204A" w:rsidRDefault="00FD473E" w:rsidP="00F32A3C">
            <w:pPr>
              <w:pStyle w:val="Akapitzlist"/>
              <w:numPr>
                <w:ilvl w:val="0"/>
                <w:numId w:val="8"/>
              </w:numPr>
              <w:ind w:left="397" w:hanging="283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2x USB-C w tym 1x Thunderbolt 4.</w:t>
            </w:r>
          </w:p>
        </w:tc>
        <w:tc>
          <w:tcPr>
            <w:tcW w:w="1843" w:type="dxa"/>
            <w:vAlign w:val="center"/>
          </w:tcPr>
          <w:p w14:paraId="0BAF2479" w14:textId="17D6417D" w:rsidR="00FD473E" w:rsidRPr="00232F86" w:rsidRDefault="00FD473E" w:rsidP="00CF1833">
            <w:pPr>
              <w:contextualSpacing/>
              <w:jc w:val="center"/>
              <w:rPr>
                <w:rFonts w:ascii="Source Sans Pro Light" w:eastAsia="Calibri" w:hAnsi="Source Sans Pro Light" w:cs="Arial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0FA02831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eastAsia="Calibri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FD473E" w:rsidRPr="00E4204A" w14:paraId="3A96B973" w14:textId="0E3286D7" w:rsidTr="00DC6BE4">
        <w:tc>
          <w:tcPr>
            <w:tcW w:w="513" w:type="dxa"/>
          </w:tcPr>
          <w:p w14:paraId="717CFC9A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10.</w:t>
            </w:r>
          </w:p>
        </w:tc>
        <w:tc>
          <w:tcPr>
            <w:tcW w:w="1667" w:type="dxa"/>
          </w:tcPr>
          <w:p w14:paraId="62F3A53E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Pozostałe wbudowane złącza</w:t>
            </w:r>
          </w:p>
          <w:p w14:paraId="38171AC2" w14:textId="77777777" w:rsidR="00FD473E" w:rsidRPr="00E4204A" w:rsidRDefault="00FD473E" w:rsidP="00F32A3C">
            <w:pPr>
              <w:spacing w:after="60"/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194" w:type="dxa"/>
          </w:tcPr>
          <w:p w14:paraId="696A5925" w14:textId="70D3260F" w:rsidR="00FD473E" w:rsidRPr="00E4204A" w:rsidRDefault="00FD473E" w:rsidP="00F32A3C">
            <w:pPr>
              <w:pStyle w:val="Akapitzlist"/>
              <w:numPr>
                <w:ilvl w:val="0"/>
                <w:numId w:val="9"/>
              </w:numPr>
              <w:ind w:left="397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1x HDMI;</w:t>
            </w:r>
          </w:p>
          <w:p w14:paraId="2FEAC406" w14:textId="0414A61C" w:rsidR="00FD473E" w:rsidRPr="00E4204A" w:rsidRDefault="00FD473E" w:rsidP="00F32A3C">
            <w:pPr>
              <w:pStyle w:val="Akapitzlist"/>
              <w:numPr>
                <w:ilvl w:val="0"/>
                <w:numId w:val="9"/>
              </w:numPr>
              <w:ind w:left="397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Wi-Fi 802.11ax, Bluetooth 5.1;</w:t>
            </w:r>
          </w:p>
          <w:p w14:paraId="5C6EDD04" w14:textId="77777777" w:rsidR="00FD473E" w:rsidRPr="00E4204A" w:rsidRDefault="00FD473E" w:rsidP="00F32A3C">
            <w:pPr>
              <w:pStyle w:val="Akapitzlist"/>
              <w:numPr>
                <w:ilvl w:val="0"/>
                <w:numId w:val="9"/>
              </w:numPr>
              <w:ind w:left="397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Gniazdo Combo Audio Jack (3,5mm);</w:t>
            </w:r>
          </w:p>
          <w:p w14:paraId="2421BD31" w14:textId="43042FEC" w:rsidR="00FD473E" w:rsidRPr="00E4204A" w:rsidRDefault="00FD473E" w:rsidP="00F32A3C">
            <w:pPr>
              <w:pStyle w:val="Akapitzlist"/>
              <w:numPr>
                <w:ilvl w:val="0"/>
                <w:numId w:val="9"/>
              </w:numPr>
              <w:ind w:left="397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 xml:space="preserve">Wbudowana kamera min. HD </w:t>
            </w:r>
            <w:r w:rsidR="00C54CC3">
              <w:rPr>
                <w:rFonts w:ascii="Source Sans Pro Light" w:eastAsia="Calibri" w:hAnsi="Source Sans Pro Light" w:cs="Arial"/>
                <w:sz w:val="22"/>
                <w:szCs w:val="22"/>
              </w:rPr>
              <w:br/>
            </w: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z przesuwaną przesłoną.</w:t>
            </w:r>
          </w:p>
        </w:tc>
        <w:tc>
          <w:tcPr>
            <w:tcW w:w="1843" w:type="dxa"/>
            <w:vAlign w:val="center"/>
          </w:tcPr>
          <w:p w14:paraId="60F312D1" w14:textId="6EFCB179" w:rsidR="00FD473E" w:rsidRPr="00232F86" w:rsidRDefault="00FD473E" w:rsidP="00CF1833">
            <w:pPr>
              <w:jc w:val="center"/>
              <w:rPr>
                <w:rFonts w:ascii="Source Sans Pro Light" w:eastAsia="Calibri" w:hAnsi="Source Sans Pro Light" w:cs="Arial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436BB1EF" w14:textId="77777777" w:rsidR="00FD473E" w:rsidRPr="00232F86" w:rsidRDefault="00FD473E" w:rsidP="00232F86">
            <w:pPr>
              <w:jc w:val="center"/>
              <w:rPr>
                <w:rFonts w:ascii="Source Sans Pro Light" w:eastAsia="Calibri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FD473E" w:rsidRPr="00E4204A" w14:paraId="4D8F48B4" w14:textId="1595F0C6" w:rsidTr="00DC6BE4">
        <w:tc>
          <w:tcPr>
            <w:tcW w:w="513" w:type="dxa"/>
          </w:tcPr>
          <w:p w14:paraId="43554380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11.</w:t>
            </w:r>
          </w:p>
        </w:tc>
        <w:tc>
          <w:tcPr>
            <w:tcW w:w="1667" w:type="dxa"/>
          </w:tcPr>
          <w:p w14:paraId="390B4D5B" w14:textId="6417B664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Klawiatura i mysz</w:t>
            </w:r>
          </w:p>
        </w:tc>
        <w:tc>
          <w:tcPr>
            <w:tcW w:w="4194" w:type="dxa"/>
          </w:tcPr>
          <w:p w14:paraId="01A37D52" w14:textId="77777777" w:rsidR="00FD473E" w:rsidRPr="00E4204A" w:rsidRDefault="00FD473E" w:rsidP="00F32A3C">
            <w:pPr>
              <w:pStyle w:val="Akapitzlist"/>
              <w:numPr>
                <w:ilvl w:val="0"/>
                <w:numId w:val="10"/>
              </w:numPr>
              <w:ind w:left="403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Klawiatura podświetlana w układzie QWERTY;</w:t>
            </w:r>
          </w:p>
          <w:p w14:paraId="780B5D6C" w14:textId="77777777" w:rsidR="00FD473E" w:rsidRPr="00E4204A" w:rsidRDefault="00FD473E" w:rsidP="00F32A3C">
            <w:pPr>
              <w:pStyle w:val="Akapitzlist"/>
              <w:numPr>
                <w:ilvl w:val="0"/>
                <w:numId w:val="10"/>
              </w:numPr>
              <w:ind w:left="403" w:hanging="284"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Wbudowany touchpad.</w:t>
            </w:r>
          </w:p>
        </w:tc>
        <w:tc>
          <w:tcPr>
            <w:tcW w:w="1843" w:type="dxa"/>
            <w:vAlign w:val="center"/>
          </w:tcPr>
          <w:p w14:paraId="0A19CD9C" w14:textId="652AEBA9" w:rsidR="00FD473E" w:rsidRPr="00232F86" w:rsidRDefault="00FD473E" w:rsidP="00CF1833">
            <w:pPr>
              <w:jc w:val="center"/>
              <w:rPr>
                <w:rFonts w:ascii="Source Sans Pro Light" w:eastAsia="Calibri" w:hAnsi="Source Sans Pro Light" w:cs="Arial"/>
                <w:i/>
                <w:iCs/>
                <w:sz w:val="22"/>
                <w:szCs w:val="22"/>
              </w:rPr>
            </w:pPr>
            <w:r w:rsidRPr="00232F8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34429254" w14:textId="77777777" w:rsidR="00FD473E" w:rsidRPr="00232F86" w:rsidRDefault="00FD473E" w:rsidP="00232F86">
            <w:pPr>
              <w:jc w:val="center"/>
              <w:rPr>
                <w:rFonts w:ascii="Source Sans Pro Light" w:eastAsia="Calibri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FD473E" w:rsidRPr="00E4204A" w14:paraId="6BF78BD0" w14:textId="78F47568" w:rsidTr="001D68A6">
        <w:tc>
          <w:tcPr>
            <w:tcW w:w="513" w:type="dxa"/>
          </w:tcPr>
          <w:p w14:paraId="0CE50F17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12.</w:t>
            </w:r>
          </w:p>
        </w:tc>
        <w:tc>
          <w:tcPr>
            <w:tcW w:w="1667" w:type="dxa"/>
          </w:tcPr>
          <w:p w14:paraId="4A8095D5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System operacyjny</w:t>
            </w:r>
          </w:p>
        </w:tc>
        <w:tc>
          <w:tcPr>
            <w:tcW w:w="4194" w:type="dxa"/>
          </w:tcPr>
          <w:p w14:paraId="4200FA39" w14:textId="54BAFBDC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Zainstalowany system operacyjny Windows 11 Professional PL 64-bit lub równoważny.</w:t>
            </w:r>
          </w:p>
          <w:p w14:paraId="3A8C417C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u w:val="single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u w:val="single"/>
              </w:rPr>
              <w:t>Parametry równoważności:</w:t>
            </w:r>
          </w:p>
          <w:p w14:paraId="31B917A7" w14:textId="77777777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Zainstalowany system niewymagający ręcznego wpisywania klucza licencyjnego i aktywacji za pomocą telefonu lub Internetu; </w:t>
            </w:r>
          </w:p>
          <w:p w14:paraId="24CD20D6" w14:textId="77777777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Pełna integracja z domeną Active Directory MS Windows (posiadaną przez Zamawiającego) opartą na systemie Windows Server 2012;</w:t>
            </w:r>
          </w:p>
          <w:p w14:paraId="6C7169F0" w14:textId="77777777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Zarządzanie komputerami poprzez Zasady Grup (GPO) Active Directory MS Windows (posiadaną przez Zamawiającego), WMI;</w:t>
            </w:r>
          </w:p>
          <w:p w14:paraId="55F9FEDE" w14:textId="77777777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 xml:space="preserve">Pełna </w:t>
            </w:r>
            <w:proofErr w:type="spellStart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>integracja</w:t>
            </w:r>
            <w:proofErr w:type="spellEnd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 xml:space="preserve"> z VPN FortiClient, Microsoft Office 365, Exchange 2019;</w:t>
            </w:r>
          </w:p>
          <w:p w14:paraId="72B36D07" w14:textId="77777777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lastRenderedPageBreak/>
              <w:t>Graficzny interfejs w języku polskim;</w:t>
            </w:r>
          </w:p>
          <w:p w14:paraId="51132F76" w14:textId="6EC6F34A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Wszystkie w/w funkcjonalności nie mogą być realizowane z zastosowaniem wszelkiego rodzaju emulacji </w:t>
            </w:r>
            <w:r w:rsidR="00DC6BE4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i wirtualizacji Microsoft </w:t>
            </w: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Windows 11;</w:t>
            </w:r>
          </w:p>
          <w:p w14:paraId="5B7CE38D" w14:textId="3C60BCF1" w:rsidR="00FD473E" w:rsidRPr="00E4204A" w:rsidRDefault="00FD473E" w:rsidP="00F32A3C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  <w:u w:val="single"/>
              </w:rPr>
              <w:t>W przypadku systemu operacyjnego równoważnego należy podać jego nazwę w ofercie oraz załączyć oświadczenie i dokumenty potwierdzające równoważność systemu operacyjnego (dokumenty te stanowią integralną część oferty i nie podlegają uzupełnieniu).</w:t>
            </w:r>
          </w:p>
        </w:tc>
        <w:tc>
          <w:tcPr>
            <w:tcW w:w="1843" w:type="dxa"/>
            <w:vAlign w:val="center"/>
          </w:tcPr>
          <w:p w14:paraId="424D3F1F" w14:textId="7F771378" w:rsidR="00FD473E" w:rsidRPr="00232F86" w:rsidRDefault="00FD473E" w:rsidP="001D68A6">
            <w:pPr>
              <w:contextualSpacing/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232F86"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1887" w:type="dxa"/>
            <w:vAlign w:val="center"/>
          </w:tcPr>
          <w:p w14:paraId="55490F44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2F60ABE9" w14:textId="6EDB8089" w:rsidTr="00DC6BE4">
        <w:tc>
          <w:tcPr>
            <w:tcW w:w="513" w:type="dxa"/>
          </w:tcPr>
          <w:p w14:paraId="12BB9411" w14:textId="77777777" w:rsidR="00FD473E" w:rsidRPr="00E4204A" w:rsidRDefault="00FD473E" w:rsidP="00C46B4F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13.</w:t>
            </w:r>
          </w:p>
        </w:tc>
        <w:tc>
          <w:tcPr>
            <w:tcW w:w="1667" w:type="dxa"/>
          </w:tcPr>
          <w:p w14:paraId="412BFA10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Odzyskiwanie systemu operacyjnego</w:t>
            </w:r>
          </w:p>
        </w:tc>
        <w:tc>
          <w:tcPr>
            <w:tcW w:w="4194" w:type="dxa"/>
          </w:tcPr>
          <w:p w14:paraId="4F24FFE5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Partycja </w:t>
            </w:r>
            <w:proofErr w:type="spellStart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recovery</w:t>
            </w:r>
            <w:proofErr w:type="spellEnd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 lub dołączony nośnik zewnętrzny, umożliwiający przywrócenie systemu operacyjnego do stanu początkowego.</w:t>
            </w:r>
          </w:p>
        </w:tc>
        <w:tc>
          <w:tcPr>
            <w:tcW w:w="1843" w:type="dxa"/>
            <w:vAlign w:val="center"/>
          </w:tcPr>
          <w:p w14:paraId="1E27CB5F" w14:textId="074CD56C" w:rsidR="00FD473E" w:rsidRPr="00CF1833" w:rsidRDefault="00AE1350" w:rsidP="00CF1833">
            <w:pPr>
              <w:contextualSpacing/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CF1833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75DF09FE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5D6A1254" w14:textId="088F49CA" w:rsidTr="00DC6BE4">
        <w:tc>
          <w:tcPr>
            <w:tcW w:w="513" w:type="dxa"/>
          </w:tcPr>
          <w:p w14:paraId="2AAFCBCF" w14:textId="777777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14.</w:t>
            </w:r>
          </w:p>
        </w:tc>
        <w:tc>
          <w:tcPr>
            <w:tcW w:w="1667" w:type="dxa"/>
          </w:tcPr>
          <w:p w14:paraId="352A8696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Waga</w:t>
            </w:r>
          </w:p>
        </w:tc>
        <w:tc>
          <w:tcPr>
            <w:tcW w:w="4194" w:type="dxa"/>
          </w:tcPr>
          <w:p w14:paraId="3B79FFC9" w14:textId="6C0E8114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max. </w:t>
            </w: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1,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30</w:t>
            </w: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kg (urządzenie z baterią, </w:t>
            </w:r>
            <w:r w:rsidR="00C54CC3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bez zasilacza).</w:t>
            </w:r>
          </w:p>
        </w:tc>
        <w:tc>
          <w:tcPr>
            <w:tcW w:w="1843" w:type="dxa"/>
            <w:vAlign w:val="center"/>
          </w:tcPr>
          <w:p w14:paraId="7B24DCF1" w14:textId="39922EC0" w:rsidR="00FD473E" w:rsidRPr="00232F86" w:rsidRDefault="00BA089A" w:rsidP="00CF1833">
            <w:pPr>
              <w:contextualSpacing/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867D2B"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7C0E8F3D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384CAC69" w14:textId="559A1497" w:rsidTr="00DC6BE4">
        <w:tc>
          <w:tcPr>
            <w:tcW w:w="513" w:type="dxa"/>
          </w:tcPr>
          <w:p w14:paraId="76F01F4F" w14:textId="22FB76D4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15.</w:t>
            </w:r>
          </w:p>
        </w:tc>
        <w:tc>
          <w:tcPr>
            <w:tcW w:w="1667" w:type="dxa"/>
          </w:tcPr>
          <w:p w14:paraId="74EE04FE" w14:textId="12FDE874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Bateria</w:t>
            </w:r>
          </w:p>
        </w:tc>
        <w:tc>
          <w:tcPr>
            <w:tcW w:w="4194" w:type="dxa"/>
          </w:tcPr>
          <w:p w14:paraId="6A4288AB" w14:textId="74266C84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min. pojemność baterii 50Wh</w:t>
            </w:r>
          </w:p>
        </w:tc>
        <w:tc>
          <w:tcPr>
            <w:tcW w:w="1843" w:type="dxa"/>
            <w:vAlign w:val="center"/>
          </w:tcPr>
          <w:p w14:paraId="5238B103" w14:textId="5C48270C" w:rsidR="00FD473E" w:rsidRPr="00232F86" w:rsidRDefault="00232F86" w:rsidP="00CF1833">
            <w:pPr>
              <w:contextualSpacing/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232F86"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314C165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3115A1FF" w14:textId="1E4BFFAF" w:rsidTr="00DC6BE4">
        <w:tc>
          <w:tcPr>
            <w:tcW w:w="513" w:type="dxa"/>
          </w:tcPr>
          <w:p w14:paraId="494E085E" w14:textId="1EA7B5F0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16.</w:t>
            </w:r>
          </w:p>
        </w:tc>
        <w:tc>
          <w:tcPr>
            <w:tcW w:w="1667" w:type="dxa"/>
          </w:tcPr>
          <w:p w14:paraId="51A3CE8C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Okablowanie</w:t>
            </w:r>
          </w:p>
        </w:tc>
        <w:tc>
          <w:tcPr>
            <w:tcW w:w="4194" w:type="dxa"/>
          </w:tcPr>
          <w:p w14:paraId="1437A6E1" w14:textId="037AC552" w:rsidR="00FD473E" w:rsidRPr="00E4204A" w:rsidRDefault="00FD473E" w:rsidP="00F32A3C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Zasilacz sieciowy musi znajdować się </w:t>
            </w:r>
            <w:r w:rsidR="00C54CC3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w zestawie.</w:t>
            </w:r>
          </w:p>
        </w:tc>
        <w:tc>
          <w:tcPr>
            <w:tcW w:w="1843" w:type="dxa"/>
            <w:vAlign w:val="center"/>
          </w:tcPr>
          <w:p w14:paraId="6279DA3E" w14:textId="1E0C0082" w:rsidR="00FD473E" w:rsidRPr="00232F86" w:rsidRDefault="00232F86" w:rsidP="00CF1833">
            <w:pPr>
              <w:contextualSpacing/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232F86"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649C94B2" w14:textId="77777777" w:rsidR="00FD473E" w:rsidRPr="00232F86" w:rsidRDefault="00FD473E" w:rsidP="00232F86">
            <w:pPr>
              <w:contextualSpacing/>
              <w:jc w:val="center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73E" w:rsidRPr="00E4204A" w14:paraId="095CD34B" w14:textId="66014C60" w:rsidTr="00DC6BE4">
        <w:tc>
          <w:tcPr>
            <w:tcW w:w="513" w:type="dxa"/>
          </w:tcPr>
          <w:p w14:paraId="25F46EC2" w14:textId="6DC5F477" w:rsidR="00FD473E" w:rsidRPr="00E4204A" w:rsidRDefault="00FD473E" w:rsidP="00F32A3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17.</w:t>
            </w:r>
          </w:p>
        </w:tc>
        <w:tc>
          <w:tcPr>
            <w:tcW w:w="1667" w:type="dxa"/>
          </w:tcPr>
          <w:p w14:paraId="2D49C804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 xml:space="preserve">Warunki gwarancji </w:t>
            </w:r>
          </w:p>
          <w:p w14:paraId="028B1C7F" w14:textId="77777777" w:rsidR="00FD473E" w:rsidRPr="00E4204A" w:rsidRDefault="00FD473E" w:rsidP="00F32A3C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i serwisu</w:t>
            </w:r>
          </w:p>
        </w:tc>
        <w:tc>
          <w:tcPr>
            <w:tcW w:w="4194" w:type="dxa"/>
          </w:tcPr>
          <w:p w14:paraId="2DD0DBDA" w14:textId="77777777" w:rsidR="00FD473E" w:rsidRPr="00E4204A" w:rsidRDefault="00FD473E" w:rsidP="00F32A3C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Gwarancja producenta obejmująca wszystkie części notebooka przez min. okres 36 m-cy od daty dostawy, świadczona na miejscu u klienta;</w:t>
            </w:r>
          </w:p>
          <w:p w14:paraId="408EF804" w14:textId="617060A2" w:rsidR="00FD473E" w:rsidRPr="00E4204A" w:rsidRDefault="00FD473E" w:rsidP="00F32A3C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Czas reakcji serwisu – do końca następnego dnia roboczego (rozumiane jako przyjęcie zgłoszenia i ustalenie sposobu jego rozwiązania);</w:t>
            </w:r>
          </w:p>
          <w:p w14:paraId="47CD7650" w14:textId="77777777" w:rsidR="00FD473E" w:rsidRPr="00E4204A" w:rsidRDefault="00FD473E" w:rsidP="00F32A3C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Serwis urządzeń musi być realizowany przez Producenta lub Autoryzowanego Partnera Serwisowego Producenta;</w:t>
            </w:r>
          </w:p>
          <w:p w14:paraId="2904EAFF" w14:textId="77777777" w:rsidR="00FD473E" w:rsidRDefault="00FD473E" w:rsidP="00F32A3C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Zamawiający ma prawo oddać urządzenie do naprawy gwarancyjnej bez dysku twardego. W przypadku awarii dysku SSD i konieczności wymiany na nowy, Zamawiającemu przysługuje prawo zachowania uszkodzonego dysku u siebie.</w:t>
            </w:r>
          </w:p>
          <w:p w14:paraId="540A1EC7" w14:textId="77777777" w:rsidR="00180A90" w:rsidRDefault="00180A90" w:rsidP="00180A90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  <w:p w14:paraId="3040B221" w14:textId="77777777" w:rsidR="00180A90" w:rsidRPr="00180A90" w:rsidRDefault="00180A90" w:rsidP="00180A90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F6A124" w14:textId="56C7B934" w:rsidR="00FD473E" w:rsidRPr="00DC6BE4" w:rsidRDefault="00232F86" w:rsidP="00DC6BE4">
            <w:pPr>
              <w:jc w:val="center"/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</w:pPr>
            <w:r w:rsidRPr="00DC6BE4">
              <w:rPr>
                <w:rFonts w:ascii="Source Sans Pro Light" w:hAnsi="Source Sans Pro Light" w:cs="Arial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5ADBE54D" w14:textId="77777777" w:rsidR="00FD473E" w:rsidRPr="00232F86" w:rsidRDefault="00FD473E" w:rsidP="00232F86">
            <w:pPr>
              <w:pStyle w:val="Akapitzlist"/>
              <w:ind w:left="403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F86" w:rsidRPr="00E4204A" w14:paraId="69BA7A52" w14:textId="40F8A06D" w:rsidTr="00DC1CF8">
        <w:trPr>
          <w:trHeight w:val="323"/>
        </w:trPr>
        <w:tc>
          <w:tcPr>
            <w:tcW w:w="10104" w:type="dxa"/>
            <w:gridSpan w:val="5"/>
            <w:shd w:val="clear" w:color="auto" w:fill="D9E2F3" w:themeFill="accent1" w:themeFillTint="33"/>
            <w:vAlign w:val="center"/>
          </w:tcPr>
          <w:p w14:paraId="1D2F4D31" w14:textId="026FA065" w:rsidR="00232F86" w:rsidRPr="00232F86" w:rsidRDefault="00232F86" w:rsidP="00D92CF6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Poz. 2. Plecak – 4 szt.</w:t>
            </w:r>
          </w:p>
        </w:tc>
      </w:tr>
      <w:tr w:rsidR="00232F86" w:rsidRPr="00E4204A" w14:paraId="1E478BB4" w14:textId="3AB1113D" w:rsidTr="001D68A6">
        <w:tc>
          <w:tcPr>
            <w:tcW w:w="513" w:type="dxa"/>
            <w:vAlign w:val="center"/>
          </w:tcPr>
          <w:p w14:paraId="4DEC2306" w14:textId="00A7356C" w:rsidR="00232F86" w:rsidRPr="00E4204A" w:rsidRDefault="00232F86" w:rsidP="001D68A6">
            <w:pPr>
              <w:spacing w:after="6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dxa"/>
            <w:vAlign w:val="center"/>
          </w:tcPr>
          <w:p w14:paraId="77087A9D" w14:textId="29B914A7" w:rsidR="00232F86" w:rsidRPr="00E4204A" w:rsidRDefault="00232F86" w:rsidP="001D68A6">
            <w:pPr>
              <w:contextualSpacing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Komponent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1B54C648" w14:textId="3C5A08C9" w:rsidR="00232F86" w:rsidRPr="00E4204A" w:rsidRDefault="00232F86" w:rsidP="001D68A6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843" w:type="dxa"/>
            <w:vAlign w:val="center"/>
          </w:tcPr>
          <w:p w14:paraId="3EE71F99" w14:textId="22BD1BF9" w:rsidR="00232F86" w:rsidRPr="00CF1833" w:rsidRDefault="00232F86" w:rsidP="00C54CC3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vAlign w:val="center"/>
          </w:tcPr>
          <w:p w14:paraId="35EF3318" w14:textId="4BE6F46D" w:rsidR="00232F86" w:rsidRPr="00232F86" w:rsidRDefault="00232F86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232F86" w:rsidRPr="00E4204A" w14:paraId="62F90837" w14:textId="77777777" w:rsidTr="00DC6BE4">
        <w:tc>
          <w:tcPr>
            <w:tcW w:w="513" w:type="dxa"/>
          </w:tcPr>
          <w:p w14:paraId="24C3C656" w14:textId="1570FC27" w:rsidR="00232F86" w:rsidRPr="007544B6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7544B6">
              <w:rPr>
                <w:rFonts w:ascii="Source Sans Pro Light" w:hAnsi="Source Sans Pro Light"/>
                <w:sz w:val="22"/>
                <w:szCs w:val="22"/>
              </w:rPr>
              <w:t>1.</w:t>
            </w:r>
          </w:p>
        </w:tc>
        <w:tc>
          <w:tcPr>
            <w:tcW w:w="1667" w:type="dxa"/>
          </w:tcPr>
          <w:p w14:paraId="059CA8EA" w14:textId="47FC7EC8" w:rsidR="00232F86" w:rsidRDefault="00232F86" w:rsidP="00232F86">
            <w:pPr>
              <w:contextualSpacing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Producent </w:t>
            </w:r>
            <w:r w:rsidR="004C073D">
              <w:rPr>
                <w:rFonts w:ascii="Source Sans Pro Light" w:hAnsi="Source Sans Pro Light"/>
                <w:sz w:val="22"/>
                <w:szCs w:val="22"/>
              </w:rPr>
              <w:br/>
            </w:r>
            <w:r w:rsidR="00180A90">
              <w:rPr>
                <w:rFonts w:ascii="Source Sans Pro Light" w:hAnsi="Source Sans Pro Light"/>
                <w:sz w:val="22"/>
                <w:szCs w:val="22"/>
              </w:rPr>
              <w:t>oraz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model</w:t>
            </w:r>
          </w:p>
        </w:tc>
        <w:tc>
          <w:tcPr>
            <w:tcW w:w="4194" w:type="dxa"/>
            <w:tcBorders>
              <w:tl2br w:val="single" w:sz="4" w:space="0" w:color="auto"/>
              <w:tr2bl w:val="single" w:sz="4" w:space="0" w:color="auto"/>
            </w:tcBorders>
          </w:tcPr>
          <w:p w14:paraId="6608BA0D" w14:textId="77777777" w:rsidR="00232F86" w:rsidRDefault="00232F86" w:rsidP="004C073D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D66288" w14:textId="1FCAF12A" w:rsidR="00232F86" w:rsidRPr="004C073D" w:rsidRDefault="004C073D" w:rsidP="00232F86">
            <w:pPr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768EE521" w14:textId="77777777" w:rsidR="00232F86" w:rsidRPr="00232F86" w:rsidRDefault="00232F86" w:rsidP="00232F86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232F86" w:rsidRPr="00E4204A" w14:paraId="20B9BF50" w14:textId="3487E2B5" w:rsidTr="00DC6BE4">
        <w:tc>
          <w:tcPr>
            <w:tcW w:w="513" w:type="dxa"/>
          </w:tcPr>
          <w:p w14:paraId="0B8C106C" w14:textId="2A862AFA" w:rsidR="00232F86" w:rsidRPr="007544B6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2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14:paraId="175EA3F4" w14:textId="030019DF" w:rsidR="00232F86" w:rsidRPr="007544B6" w:rsidRDefault="00232F86" w:rsidP="00232F86">
            <w:pPr>
              <w:contextualSpacing/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Przeznaczenie</w:t>
            </w:r>
          </w:p>
        </w:tc>
        <w:tc>
          <w:tcPr>
            <w:tcW w:w="4194" w:type="dxa"/>
          </w:tcPr>
          <w:p w14:paraId="24C47B45" w14:textId="101180EB" w:rsidR="00232F86" w:rsidRPr="007544B6" w:rsidRDefault="00232F86" w:rsidP="00232F86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Plecak dla pracowników mobilnych przeznaczony do przenoszenia notebooka, posiadający specjalne zabezpieczenia chroniące urządzenie przed uszkodzeniami fizycznymi, np. poprzez zastosowanie wzmocnionych wyściółek, odrębnej komory dla urządzenia i akcesoriów, a także pasków mocujących, uniemożliwiających przesuwanie urządzenia.  </w:t>
            </w:r>
          </w:p>
        </w:tc>
        <w:tc>
          <w:tcPr>
            <w:tcW w:w="1843" w:type="dxa"/>
            <w:vAlign w:val="center"/>
          </w:tcPr>
          <w:p w14:paraId="6AECF1D5" w14:textId="732B4E53" w:rsidR="00232F86" w:rsidRPr="004C073D" w:rsidRDefault="004C073D" w:rsidP="00232F86">
            <w:pPr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5C10FC10" w14:textId="4E73728B" w:rsidR="00232F86" w:rsidRPr="00232F86" w:rsidRDefault="00232F86" w:rsidP="00232F86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232F86" w:rsidRPr="00E4204A" w14:paraId="54EB4B69" w14:textId="12A2E881" w:rsidTr="00DC6BE4">
        <w:tc>
          <w:tcPr>
            <w:tcW w:w="513" w:type="dxa"/>
          </w:tcPr>
          <w:p w14:paraId="77DDBC24" w14:textId="782B853E" w:rsidR="00232F86" w:rsidRPr="00E4204A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3.</w:t>
            </w:r>
          </w:p>
        </w:tc>
        <w:tc>
          <w:tcPr>
            <w:tcW w:w="1667" w:type="dxa"/>
          </w:tcPr>
          <w:p w14:paraId="1087A1A0" w14:textId="3740C23B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Wielkość</w:t>
            </w:r>
          </w:p>
        </w:tc>
        <w:tc>
          <w:tcPr>
            <w:tcW w:w="4194" w:type="dxa"/>
          </w:tcPr>
          <w:p w14:paraId="3E502402" w14:textId="1FB32D0F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Plecak musi umożliwiać przechowywanie notebooka o wielkości 14-15,6 cali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424D6B5" w14:textId="28F48519" w:rsidR="00232F86" w:rsidRPr="004C073D" w:rsidRDefault="004C073D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0EBE458D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232F86" w:rsidRPr="00E4204A" w14:paraId="5C962460" w14:textId="347EFDE7" w:rsidTr="00DC6BE4">
        <w:tc>
          <w:tcPr>
            <w:tcW w:w="513" w:type="dxa"/>
          </w:tcPr>
          <w:p w14:paraId="740F99D1" w14:textId="38A3A637" w:rsidR="00232F86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4.</w:t>
            </w:r>
          </w:p>
        </w:tc>
        <w:tc>
          <w:tcPr>
            <w:tcW w:w="1667" w:type="dxa"/>
          </w:tcPr>
          <w:p w14:paraId="158CEE2D" w14:textId="3FEC7F6F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>
              <w:rPr>
                <w:rFonts w:ascii="Source Sans Pro Light" w:eastAsia="Calibri" w:hAnsi="Source Sans Pro Light" w:cs="Arial"/>
                <w:sz w:val="22"/>
                <w:szCs w:val="22"/>
              </w:rPr>
              <w:t>Kieszenie</w:t>
            </w:r>
          </w:p>
        </w:tc>
        <w:tc>
          <w:tcPr>
            <w:tcW w:w="4194" w:type="dxa"/>
          </w:tcPr>
          <w:p w14:paraId="5A99E294" w14:textId="180EA313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min. 3 kieszenie, w tym 1 główna przeznaczona na przechowywanie notebooka i akcesoriów + dodatkowe zamykane kieszenie boczne na butelki. </w:t>
            </w:r>
          </w:p>
        </w:tc>
        <w:tc>
          <w:tcPr>
            <w:tcW w:w="1843" w:type="dxa"/>
            <w:vAlign w:val="center"/>
          </w:tcPr>
          <w:p w14:paraId="535B4178" w14:textId="47A2E81F" w:rsidR="00232F86" w:rsidRPr="004C073D" w:rsidRDefault="004C073D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06DF4BEE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232F86" w:rsidRPr="00E4204A" w14:paraId="6E16F919" w14:textId="3F70A81A" w:rsidTr="00DC6BE4">
        <w:tc>
          <w:tcPr>
            <w:tcW w:w="513" w:type="dxa"/>
          </w:tcPr>
          <w:p w14:paraId="6F59FA4F" w14:textId="792C6E35" w:rsidR="00232F86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5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14:paraId="69E49B43" w14:textId="7A862F81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>
              <w:rPr>
                <w:rFonts w:ascii="Source Sans Pro Light" w:eastAsia="Calibri" w:hAnsi="Source Sans Pro Light" w:cs="Arial"/>
                <w:sz w:val="22"/>
                <w:szCs w:val="22"/>
              </w:rPr>
              <w:t>Materiał</w:t>
            </w:r>
          </w:p>
        </w:tc>
        <w:tc>
          <w:tcPr>
            <w:tcW w:w="4194" w:type="dxa"/>
          </w:tcPr>
          <w:p w14:paraId="02255ABF" w14:textId="17688496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Trwały, najwyższej jakości i odporny na codzienne zużycie. </w:t>
            </w:r>
          </w:p>
        </w:tc>
        <w:tc>
          <w:tcPr>
            <w:tcW w:w="1843" w:type="dxa"/>
            <w:vAlign w:val="center"/>
          </w:tcPr>
          <w:p w14:paraId="5B1BAC47" w14:textId="4FAFD782" w:rsidR="00232F86" w:rsidRPr="004C073D" w:rsidRDefault="004C073D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5FEDC197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232F86" w:rsidRPr="00E4204A" w14:paraId="71B2EBA3" w14:textId="3F289705" w:rsidTr="00DC6BE4">
        <w:tc>
          <w:tcPr>
            <w:tcW w:w="513" w:type="dxa"/>
          </w:tcPr>
          <w:p w14:paraId="18C8CA0D" w14:textId="388CEC7A" w:rsidR="00232F86" w:rsidRPr="00E4204A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6</w:t>
            </w:r>
            <w:r w:rsidRPr="00E4204A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14:paraId="69FC1994" w14:textId="702D7D27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Kolor</w:t>
            </w:r>
          </w:p>
        </w:tc>
        <w:tc>
          <w:tcPr>
            <w:tcW w:w="4194" w:type="dxa"/>
          </w:tcPr>
          <w:p w14:paraId="076E4033" w14:textId="72BEA94D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Czarny</w:t>
            </w:r>
          </w:p>
        </w:tc>
        <w:tc>
          <w:tcPr>
            <w:tcW w:w="1843" w:type="dxa"/>
            <w:vAlign w:val="center"/>
          </w:tcPr>
          <w:p w14:paraId="3B83FB6B" w14:textId="27EB85CC" w:rsidR="00232F86" w:rsidRPr="004C073D" w:rsidRDefault="004C073D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3367A81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232F86" w:rsidRPr="00E4204A" w14:paraId="45D699FB" w14:textId="2C06589E" w:rsidTr="00DC6BE4">
        <w:tc>
          <w:tcPr>
            <w:tcW w:w="513" w:type="dxa"/>
          </w:tcPr>
          <w:p w14:paraId="16F57EF2" w14:textId="1158DCAA" w:rsidR="00232F86" w:rsidRPr="00E4204A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7.</w:t>
            </w:r>
          </w:p>
        </w:tc>
        <w:tc>
          <w:tcPr>
            <w:tcW w:w="1667" w:type="dxa"/>
          </w:tcPr>
          <w:p w14:paraId="6313D943" w14:textId="586E24D2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Dodatkowe</w:t>
            </w:r>
          </w:p>
        </w:tc>
        <w:tc>
          <w:tcPr>
            <w:tcW w:w="4194" w:type="dxa"/>
          </w:tcPr>
          <w:p w14:paraId="0B82C6E5" w14:textId="16CA2FAB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Plecak musi posiadać pasek na ramię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, pasek do walizki na kółkach </w:t>
            </w: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oraz uchwyt do noszenia w ręce.</w:t>
            </w:r>
          </w:p>
        </w:tc>
        <w:tc>
          <w:tcPr>
            <w:tcW w:w="1843" w:type="dxa"/>
            <w:vAlign w:val="center"/>
          </w:tcPr>
          <w:p w14:paraId="2DD68827" w14:textId="1178A859" w:rsidR="00232F86" w:rsidRPr="004C073D" w:rsidRDefault="004C073D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0A827041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232F86" w:rsidRPr="00E4204A" w14:paraId="028820C3" w14:textId="491932B2" w:rsidTr="00DC6BE4">
        <w:tc>
          <w:tcPr>
            <w:tcW w:w="513" w:type="dxa"/>
          </w:tcPr>
          <w:p w14:paraId="01740844" w14:textId="00B5FA42" w:rsidR="00232F86" w:rsidRDefault="00232F86" w:rsidP="00232F8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8.</w:t>
            </w:r>
          </w:p>
        </w:tc>
        <w:tc>
          <w:tcPr>
            <w:tcW w:w="1667" w:type="dxa"/>
          </w:tcPr>
          <w:p w14:paraId="5B6DD432" w14:textId="531C0FAD" w:rsidR="00232F86" w:rsidRPr="00E4204A" w:rsidRDefault="00232F86" w:rsidP="00232F86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>
              <w:rPr>
                <w:rFonts w:ascii="Source Sans Pro Light" w:eastAsia="Calibri" w:hAnsi="Source Sans Pro Light" w:cs="Arial"/>
                <w:sz w:val="22"/>
                <w:szCs w:val="22"/>
              </w:rPr>
              <w:t>Waga</w:t>
            </w:r>
          </w:p>
        </w:tc>
        <w:tc>
          <w:tcPr>
            <w:tcW w:w="4194" w:type="dxa"/>
          </w:tcPr>
          <w:p w14:paraId="1F72648C" w14:textId="14B46FCD" w:rsidR="00232F86" w:rsidRPr="00E4204A" w:rsidRDefault="00232F86" w:rsidP="00232F86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max. 1,20 kg</w:t>
            </w:r>
          </w:p>
        </w:tc>
        <w:tc>
          <w:tcPr>
            <w:tcW w:w="1843" w:type="dxa"/>
            <w:vAlign w:val="center"/>
          </w:tcPr>
          <w:p w14:paraId="0DDA9EE3" w14:textId="146E7F19" w:rsidR="00232F86" w:rsidRPr="004C073D" w:rsidRDefault="001D24B4" w:rsidP="00232F86">
            <w:pPr>
              <w:jc w:val="center"/>
              <w:rPr>
                <w:rFonts w:ascii="Source Sans Pro Light" w:hAnsi="Source Sans Pro Light" w:cs="Arial"/>
                <w:i/>
                <w:iCs/>
                <w:sz w:val="22"/>
                <w:szCs w:val="22"/>
              </w:rPr>
            </w:pPr>
            <w:r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66BAC2A2" w14:textId="77777777" w:rsidR="00232F86" w:rsidRPr="00232F86" w:rsidRDefault="00232F86" w:rsidP="00232F86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600C42" w:rsidRPr="00E4204A" w14:paraId="28929160" w14:textId="25C9B73D" w:rsidTr="00405082">
        <w:trPr>
          <w:trHeight w:val="347"/>
        </w:trPr>
        <w:tc>
          <w:tcPr>
            <w:tcW w:w="10104" w:type="dxa"/>
            <w:gridSpan w:val="5"/>
            <w:shd w:val="clear" w:color="auto" w:fill="D9E2F3" w:themeFill="accent1" w:themeFillTint="33"/>
            <w:vAlign w:val="center"/>
          </w:tcPr>
          <w:p w14:paraId="468778B3" w14:textId="5F890E72" w:rsidR="00600C42" w:rsidRPr="00232F86" w:rsidRDefault="00600C42" w:rsidP="00600C42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Poz. 3. Mysz bezprzewodowa – 4 szt.</w:t>
            </w:r>
          </w:p>
        </w:tc>
      </w:tr>
      <w:tr w:rsidR="00600C42" w:rsidRPr="00E4204A" w14:paraId="739B94E5" w14:textId="562E4730" w:rsidTr="001D68A6">
        <w:tc>
          <w:tcPr>
            <w:tcW w:w="513" w:type="dxa"/>
            <w:vAlign w:val="center"/>
          </w:tcPr>
          <w:p w14:paraId="01A21E08" w14:textId="58028111" w:rsidR="00600C42" w:rsidRPr="00E4204A" w:rsidRDefault="00600C42" w:rsidP="001D68A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67" w:type="dxa"/>
            <w:vAlign w:val="center"/>
          </w:tcPr>
          <w:p w14:paraId="4366C62A" w14:textId="731E4808" w:rsidR="00600C42" w:rsidRPr="00E4204A" w:rsidRDefault="00600C42" w:rsidP="001D68A6">
            <w:pPr>
              <w:contextualSpacing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Komponent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58CD0802" w14:textId="6BBE5975" w:rsidR="00600C42" w:rsidRPr="00E4204A" w:rsidRDefault="00600C42" w:rsidP="001D68A6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843" w:type="dxa"/>
            <w:vAlign w:val="center"/>
          </w:tcPr>
          <w:p w14:paraId="6B763B55" w14:textId="30BD9C07" w:rsidR="00600C42" w:rsidRPr="00CF1833" w:rsidRDefault="00600C42" w:rsidP="00C54CC3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vAlign w:val="center"/>
          </w:tcPr>
          <w:p w14:paraId="486DE650" w14:textId="751776A8" w:rsidR="00600C42" w:rsidRPr="00232F86" w:rsidRDefault="00600C42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4C073D" w:rsidRPr="00E4204A" w14:paraId="11C6B928" w14:textId="77777777" w:rsidTr="00DC6BE4">
        <w:tc>
          <w:tcPr>
            <w:tcW w:w="513" w:type="dxa"/>
          </w:tcPr>
          <w:p w14:paraId="511C38B0" w14:textId="5F931903" w:rsidR="004C073D" w:rsidRPr="00E4204A" w:rsidRDefault="004C073D" w:rsidP="004C073D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1.</w:t>
            </w:r>
          </w:p>
        </w:tc>
        <w:tc>
          <w:tcPr>
            <w:tcW w:w="1667" w:type="dxa"/>
          </w:tcPr>
          <w:p w14:paraId="42B79E5D" w14:textId="2CC26BF6" w:rsidR="004C073D" w:rsidRPr="00E4204A" w:rsidRDefault="004C073D" w:rsidP="004C073D">
            <w:pPr>
              <w:contextualSpacing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Producent </w:t>
            </w:r>
            <w:r>
              <w:rPr>
                <w:rFonts w:ascii="Source Sans Pro Light" w:hAnsi="Source Sans Pro Light"/>
                <w:sz w:val="22"/>
                <w:szCs w:val="22"/>
              </w:rPr>
              <w:br/>
            </w:r>
            <w:r w:rsidR="00EF655B">
              <w:rPr>
                <w:rFonts w:ascii="Source Sans Pro Light" w:hAnsi="Source Sans Pro Light"/>
                <w:sz w:val="22"/>
                <w:szCs w:val="22"/>
              </w:rPr>
              <w:t>oraz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model</w:t>
            </w:r>
          </w:p>
        </w:tc>
        <w:tc>
          <w:tcPr>
            <w:tcW w:w="4194" w:type="dxa"/>
            <w:tcBorders>
              <w:tl2br w:val="single" w:sz="4" w:space="0" w:color="auto"/>
              <w:tr2bl w:val="single" w:sz="4" w:space="0" w:color="auto"/>
            </w:tcBorders>
          </w:tcPr>
          <w:p w14:paraId="19433B3E" w14:textId="77777777" w:rsidR="004C073D" w:rsidRPr="00E4204A" w:rsidRDefault="004C073D" w:rsidP="004C073D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446AC0" w14:textId="46713C8F" w:rsidR="004C073D" w:rsidRPr="00E27F67" w:rsidRDefault="00E27F67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  <w:vAlign w:val="center"/>
          </w:tcPr>
          <w:p w14:paraId="32C02E8E" w14:textId="77777777" w:rsidR="004C073D" w:rsidRPr="00232F86" w:rsidRDefault="004C073D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4C073D" w:rsidRPr="00E4204A" w14:paraId="122D2C18" w14:textId="3B2957CA" w:rsidTr="00DC6BE4">
        <w:tc>
          <w:tcPr>
            <w:tcW w:w="513" w:type="dxa"/>
          </w:tcPr>
          <w:p w14:paraId="14EBA35E" w14:textId="29336334" w:rsidR="004C073D" w:rsidRPr="00E4204A" w:rsidRDefault="004C073D" w:rsidP="004C073D">
            <w:pPr>
              <w:spacing w:after="6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2.</w:t>
            </w:r>
          </w:p>
        </w:tc>
        <w:tc>
          <w:tcPr>
            <w:tcW w:w="1667" w:type="dxa"/>
          </w:tcPr>
          <w:p w14:paraId="2EE6FFA7" w14:textId="4BF8AC5B" w:rsidR="004C073D" w:rsidRPr="00E4204A" w:rsidRDefault="004C073D" w:rsidP="004C073D">
            <w:pPr>
              <w:contextualSpacing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Interfejs</w:t>
            </w:r>
          </w:p>
        </w:tc>
        <w:tc>
          <w:tcPr>
            <w:tcW w:w="4194" w:type="dxa"/>
          </w:tcPr>
          <w:p w14:paraId="6EEA6D7A" w14:textId="4F2A670B" w:rsidR="004C073D" w:rsidRPr="00E4204A" w:rsidRDefault="004C073D" w:rsidP="004C073D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Bluetooth</w:t>
            </w:r>
          </w:p>
        </w:tc>
        <w:tc>
          <w:tcPr>
            <w:tcW w:w="1843" w:type="dxa"/>
            <w:vAlign w:val="center"/>
          </w:tcPr>
          <w:p w14:paraId="72374641" w14:textId="4BD25A61" w:rsidR="004C073D" w:rsidRPr="00CF1833" w:rsidRDefault="00E27F67" w:rsidP="004C073D">
            <w:pPr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3C19BA39" w14:textId="77777777" w:rsidR="004C073D" w:rsidRPr="00232F86" w:rsidRDefault="004C073D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4C073D" w:rsidRPr="00E4204A" w14:paraId="5D79DC96" w14:textId="4209EE61" w:rsidTr="00DC6BE4">
        <w:tc>
          <w:tcPr>
            <w:tcW w:w="513" w:type="dxa"/>
          </w:tcPr>
          <w:p w14:paraId="486D3951" w14:textId="337196EF" w:rsidR="004C073D" w:rsidRPr="00E4204A" w:rsidRDefault="004C073D" w:rsidP="004C073D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3.</w:t>
            </w:r>
          </w:p>
        </w:tc>
        <w:tc>
          <w:tcPr>
            <w:tcW w:w="1667" w:type="dxa"/>
          </w:tcPr>
          <w:p w14:paraId="213CAE72" w14:textId="08F849B9" w:rsidR="004C073D" w:rsidRPr="00E4204A" w:rsidRDefault="004C073D" w:rsidP="004C073D">
            <w:pPr>
              <w:contextualSpacing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Technologia wykrywania ruchu</w:t>
            </w:r>
          </w:p>
        </w:tc>
        <w:tc>
          <w:tcPr>
            <w:tcW w:w="4194" w:type="dxa"/>
          </w:tcPr>
          <w:p w14:paraId="2FFD12F9" w14:textId="40396A57" w:rsidR="004C073D" w:rsidRPr="00E4204A" w:rsidRDefault="004C073D" w:rsidP="004C073D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Optyczna</w:t>
            </w:r>
          </w:p>
        </w:tc>
        <w:tc>
          <w:tcPr>
            <w:tcW w:w="1843" w:type="dxa"/>
            <w:vAlign w:val="center"/>
          </w:tcPr>
          <w:p w14:paraId="07B92C4D" w14:textId="5FE2069D" w:rsidR="004C073D" w:rsidRPr="00CF1833" w:rsidRDefault="00E27F67" w:rsidP="004C073D">
            <w:pPr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20AD8A2" w14:textId="77777777" w:rsidR="004C073D" w:rsidRPr="00232F86" w:rsidRDefault="004C073D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4C073D" w:rsidRPr="00E4204A" w14:paraId="30847755" w14:textId="452566B7" w:rsidTr="00DC6BE4">
        <w:tc>
          <w:tcPr>
            <w:tcW w:w="513" w:type="dxa"/>
          </w:tcPr>
          <w:p w14:paraId="66C27980" w14:textId="651C5146" w:rsidR="004C073D" w:rsidRPr="00E4204A" w:rsidRDefault="004C073D" w:rsidP="004C073D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4.</w:t>
            </w:r>
          </w:p>
        </w:tc>
        <w:tc>
          <w:tcPr>
            <w:tcW w:w="1667" w:type="dxa"/>
          </w:tcPr>
          <w:p w14:paraId="4DBC03A2" w14:textId="6C948BBD" w:rsidR="004C073D" w:rsidRPr="00E4204A" w:rsidRDefault="004C073D" w:rsidP="004C073D">
            <w:pPr>
              <w:contextualSpacing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Rozdzielczość</w:t>
            </w:r>
          </w:p>
        </w:tc>
        <w:tc>
          <w:tcPr>
            <w:tcW w:w="4194" w:type="dxa"/>
          </w:tcPr>
          <w:p w14:paraId="40E4396A" w14:textId="6180373D" w:rsidR="004C073D" w:rsidRPr="00E4204A" w:rsidRDefault="004C073D" w:rsidP="004C073D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 xml:space="preserve">min. 2000 </w:t>
            </w:r>
            <w:proofErr w:type="spellStart"/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843" w:type="dxa"/>
            <w:vAlign w:val="center"/>
          </w:tcPr>
          <w:p w14:paraId="261BDF7A" w14:textId="3F5607DC" w:rsidR="004C073D" w:rsidRPr="00CF1833" w:rsidRDefault="00E27F67" w:rsidP="004C073D">
            <w:pPr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46E2463C" w14:textId="77777777" w:rsidR="004C073D" w:rsidRPr="00232F86" w:rsidRDefault="004C073D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4C073D" w:rsidRPr="00E4204A" w14:paraId="6C7E4422" w14:textId="71AD37C5" w:rsidTr="00DC6BE4">
        <w:tc>
          <w:tcPr>
            <w:tcW w:w="513" w:type="dxa"/>
          </w:tcPr>
          <w:p w14:paraId="09C3C708" w14:textId="266FBB1E" w:rsidR="004C073D" w:rsidRPr="00E4204A" w:rsidRDefault="004C073D" w:rsidP="004C073D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5.</w:t>
            </w:r>
          </w:p>
        </w:tc>
        <w:tc>
          <w:tcPr>
            <w:tcW w:w="1667" w:type="dxa"/>
          </w:tcPr>
          <w:p w14:paraId="36B731FB" w14:textId="7BD94B9C" w:rsidR="004C073D" w:rsidRPr="00E4204A" w:rsidRDefault="004C073D" w:rsidP="004C073D">
            <w:pPr>
              <w:contextualSpacing/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Przyciski</w:t>
            </w:r>
          </w:p>
        </w:tc>
        <w:tc>
          <w:tcPr>
            <w:tcW w:w="4194" w:type="dxa"/>
          </w:tcPr>
          <w:p w14:paraId="2D054D3E" w14:textId="00A02EA0" w:rsidR="004C073D" w:rsidRPr="00E4204A" w:rsidRDefault="004C073D" w:rsidP="004C073D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 xml:space="preserve">2 przyciski (lewy + prawy) + trzeci przycisk </w:t>
            </w:r>
            <w:r w:rsidR="00C54CC3">
              <w:rPr>
                <w:rFonts w:ascii="Source Sans Pro Light" w:hAnsi="Source Sans Pro Light" w:cs="Arial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w pokrętle.</w:t>
            </w:r>
          </w:p>
        </w:tc>
        <w:tc>
          <w:tcPr>
            <w:tcW w:w="1843" w:type="dxa"/>
            <w:vAlign w:val="center"/>
          </w:tcPr>
          <w:p w14:paraId="722D6782" w14:textId="6BA031CF" w:rsidR="004C073D" w:rsidRPr="00CF1833" w:rsidRDefault="00E27F67" w:rsidP="004C073D">
            <w:pPr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D4187D0" w14:textId="77777777" w:rsidR="004C073D" w:rsidRPr="00232F86" w:rsidRDefault="004C073D" w:rsidP="004C073D">
            <w:pPr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  <w:tr w:rsidR="004C073D" w:rsidRPr="00E4204A" w14:paraId="72B0F66B" w14:textId="76040B27" w:rsidTr="00DC6BE4">
        <w:tc>
          <w:tcPr>
            <w:tcW w:w="513" w:type="dxa"/>
          </w:tcPr>
          <w:p w14:paraId="2B4FC0B0" w14:textId="2DE56DAB" w:rsidR="004C073D" w:rsidRPr="004C073D" w:rsidRDefault="004C073D" w:rsidP="004C073D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6</w:t>
            </w:r>
            <w:r w:rsidRPr="004C073D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14:paraId="2D9FDCEE" w14:textId="24DC262F" w:rsidR="004C073D" w:rsidRPr="00E4204A" w:rsidRDefault="004C073D" w:rsidP="004C073D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Kolor</w:t>
            </w:r>
          </w:p>
        </w:tc>
        <w:tc>
          <w:tcPr>
            <w:tcW w:w="4194" w:type="dxa"/>
          </w:tcPr>
          <w:p w14:paraId="68EB6AC1" w14:textId="6FF3F5AE" w:rsidR="004C073D" w:rsidRPr="00E4204A" w:rsidRDefault="004C073D" w:rsidP="004C073D">
            <w:pPr>
              <w:pStyle w:val="Akapitzlist"/>
              <w:ind w:left="0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Czarny</w:t>
            </w:r>
          </w:p>
        </w:tc>
        <w:tc>
          <w:tcPr>
            <w:tcW w:w="1843" w:type="dxa"/>
            <w:vAlign w:val="center"/>
          </w:tcPr>
          <w:p w14:paraId="491C9B78" w14:textId="7BA3CE94" w:rsidR="004C073D" w:rsidRPr="00CF1833" w:rsidRDefault="00E27F67" w:rsidP="004C073D">
            <w:pPr>
              <w:pStyle w:val="Akapitzlist"/>
              <w:ind w:left="0"/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  <w:vAlign w:val="center"/>
          </w:tcPr>
          <w:p w14:paraId="142CDA25" w14:textId="77777777" w:rsidR="004C073D" w:rsidRPr="00232F86" w:rsidRDefault="004C073D" w:rsidP="004C073D">
            <w:pPr>
              <w:pStyle w:val="Akapitzlist"/>
              <w:ind w:left="0"/>
              <w:jc w:val="center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</w:tr>
    </w:tbl>
    <w:p w14:paraId="640DFCD7" w14:textId="77777777" w:rsidR="001D24B4" w:rsidRDefault="001D24B4" w:rsidP="00F26A56">
      <w:pPr>
        <w:spacing w:line="276" w:lineRule="auto"/>
        <w:ind w:left="341" w:hanging="284"/>
        <w:contextualSpacing/>
        <w:rPr>
          <w:rFonts w:ascii="Source Sans Pro Light" w:hAnsi="Source Sans Pro Light"/>
          <w:sz w:val="22"/>
          <w:szCs w:val="22"/>
        </w:rPr>
      </w:pPr>
    </w:p>
    <w:p w14:paraId="15DB8EAF" w14:textId="3C1DF35D" w:rsidR="00F26A56" w:rsidRPr="00E4204A" w:rsidRDefault="00F26A56" w:rsidP="00F26A56">
      <w:pPr>
        <w:spacing w:line="276" w:lineRule="auto"/>
        <w:ind w:left="341" w:hanging="284"/>
        <w:contextualSpacing/>
        <w:rPr>
          <w:rFonts w:ascii="Source Sans Pro Light" w:hAnsi="Source Sans Pro Light"/>
          <w:b/>
          <w:bCs/>
          <w:sz w:val="22"/>
          <w:szCs w:val="22"/>
        </w:rPr>
      </w:pPr>
      <w:r w:rsidRPr="00525979">
        <w:rPr>
          <w:rFonts w:ascii="Source Sans Pro Light" w:hAnsi="Source Sans Pro Light"/>
          <w:sz w:val="22"/>
          <w:szCs w:val="22"/>
        </w:rPr>
        <w:lastRenderedPageBreak/>
        <w:t>Specyfikacja techniczna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525979">
        <w:rPr>
          <w:rFonts w:ascii="Source Sans Pro Light" w:hAnsi="Source Sans Pro Light"/>
          <w:sz w:val="22"/>
          <w:szCs w:val="22"/>
        </w:rPr>
        <w:t>sprzętu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2. Zakup i dostawa komputera typu Tower wraz z monitorem. </w:t>
      </w:r>
    </w:p>
    <w:p w14:paraId="18B800DD" w14:textId="77777777" w:rsidR="00E4204A" w:rsidRPr="00E4204A" w:rsidRDefault="00E4204A" w:rsidP="00807C19">
      <w:pPr>
        <w:ind w:firstLine="142"/>
        <w:jc w:val="right"/>
        <w:rPr>
          <w:rFonts w:ascii="Source Sans Pro Light" w:hAnsi="Source Sans Pro Light"/>
          <w:i/>
          <w:iCs/>
          <w:sz w:val="22"/>
          <w:szCs w:val="22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489"/>
        <w:gridCol w:w="1774"/>
        <w:gridCol w:w="4111"/>
        <w:gridCol w:w="1843"/>
        <w:gridCol w:w="1887"/>
      </w:tblGrid>
      <w:tr w:rsidR="00D92CF6" w:rsidRPr="00E4204A" w14:paraId="3902F522" w14:textId="4B05F27E" w:rsidTr="009B567A">
        <w:tc>
          <w:tcPr>
            <w:tcW w:w="10104" w:type="dxa"/>
            <w:gridSpan w:val="5"/>
            <w:shd w:val="clear" w:color="auto" w:fill="D9E2F3" w:themeFill="accent1" w:themeFillTint="33"/>
          </w:tcPr>
          <w:p w14:paraId="3E34B426" w14:textId="457D6E70" w:rsidR="00D92CF6" w:rsidRPr="00E4204A" w:rsidRDefault="00D92CF6" w:rsidP="00CF7BE7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bookmarkStart w:id="0" w:name="_Hlk131678112"/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Poz. 1. Komputer stacjonarny (typ Tower)</w:t>
            </w:r>
            <w:r w:rsidRPr="00E4204A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 xml:space="preserve"> – 1 szt.</w:t>
            </w:r>
          </w:p>
        </w:tc>
      </w:tr>
      <w:tr w:rsidR="00C54CC3" w:rsidRPr="00E4204A" w14:paraId="6CAA68C1" w14:textId="06EFF09F" w:rsidTr="00D81051">
        <w:tc>
          <w:tcPr>
            <w:tcW w:w="489" w:type="dxa"/>
            <w:vAlign w:val="center"/>
          </w:tcPr>
          <w:p w14:paraId="4182DD76" w14:textId="77777777" w:rsidR="00C54CC3" w:rsidRPr="00E4204A" w:rsidRDefault="00C54CC3" w:rsidP="001D68A6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4" w:type="dxa"/>
            <w:vAlign w:val="center"/>
          </w:tcPr>
          <w:p w14:paraId="5476D5FA" w14:textId="77777777" w:rsidR="00C54CC3" w:rsidRPr="00E4204A" w:rsidRDefault="00C54CC3" w:rsidP="001D68A6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Komponent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DFBB70D" w14:textId="77777777" w:rsidR="00C54CC3" w:rsidRPr="00E4204A" w:rsidRDefault="00C54CC3" w:rsidP="001D68A6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843" w:type="dxa"/>
            <w:vAlign w:val="center"/>
          </w:tcPr>
          <w:p w14:paraId="4FB6C59B" w14:textId="32AE010E" w:rsidR="00C54CC3" w:rsidRPr="00E4204A" w:rsidRDefault="00C54CC3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vAlign w:val="center"/>
          </w:tcPr>
          <w:p w14:paraId="3DEEBCEF" w14:textId="586B51DF" w:rsidR="00C54CC3" w:rsidRPr="00E4204A" w:rsidRDefault="00C54CC3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C54CC3" w:rsidRPr="00E4204A" w14:paraId="01576607" w14:textId="0AD2E702" w:rsidTr="00D81051">
        <w:tc>
          <w:tcPr>
            <w:tcW w:w="489" w:type="dxa"/>
          </w:tcPr>
          <w:p w14:paraId="608197D7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1.</w:t>
            </w:r>
          </w:p>
        </w:tc>
        <w:tc>
          <w:tcPr>
            <w:tcW w:w="1774" w:type="dxa"/>
          </w:tcPr>
          <w:p w14:paraId="66AB0A50" w14:textId="77777777" w:rsidR="00C54CC3" w:rsidRPr="00E4204A" w:rsidRDefault="00C54CC3" w:rsidP="00C54CC3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Producent oraz model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</w:tcPr>
          <w:p w14:paraId="4AB79EE4" w14:textId="65937F9F" w:rsidR="00C54CC3" w:rsidRPr="00E4204A" w:rsidRDefault="00C54CC3" w:rsidP="00C54CC3">
            <w:pPr>
              <w:jc w:val="center"/>
              <w:rPr>
                <w:rFonts w:ascii="Source Sans Pro Light" w:hAnsi="Source Sans Pro Light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73C75B" w14:textId="51FFC598" w:rsidR="00C54CC3" w:rsidRPr="001D68A6" w:rsidRDefault="001D68A6" w:rsidP="00C54CC3">
            <w:pPr>
              <w:jc w:val="center"/>
              <w:rPr>
                <w:rFonts w:ascii="Source Sans Pro Light" w:hAnsi="Source Sans Pro Light"/>
                <w:i/>
                <w:iCs/>
                <w:sz w:val="22"/>
                <w:szCs w:val="22"/>
              </w:rPr>
            </w:pPr>
            <w:r w:rsidRPr="001D68A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</w:tcPr>
          <w:p w14:paraId="57F4E475" w14:textId="77777777" w:rsidR="00C54CC3" w:rsidRPr="00E4204A" w:rsidRDefault="00C54CC3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C54CC3" w:rsidRPr="00E4204A" w14:paraId="7E424492" w14:textId="68ED4733" w:rsidTr="001D68A6">
        <w:tc>
          <w:tcPr>
            <w:tcW w:w="489" w:type="dxa"/>
          </w:tcPr>
          <w:p w14:paraId="10F1BBD0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2.</w:t>
            </w:r>
          </w:p>
        </w:tc>
        <w:tc>
          <w:tcPr>
            <w:tcW w:w="1774" w:type="dxa"/>
          </w:tcPr>
          <w:p w14:paraId="24BEE6EB" w14:textId="77777777" w:rsidR="00C54CC3" w:rsidRPr="00E4204A" w:rsidRDefault="00C54CC3" w:rsidP="00C54CC3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Data produkcji</w:t>
            </w:r>
          </w:p>
        </w:tc>
        <w:tc>
          <w:tcPr>
            <w:tcW w:w="4111" w:type="dxa"/>
          </w:tcPr>
          <w:p w14:paraId="4AAD87DF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Wyprodukowane po dniu 01.07.2023 r.</w:t>
            </w:r>
          </w:p>
        </w:tc>
        <w:tc>
          <w:tcPr>
            <w:tcW w:w="1843" w:type="dxa"/>
            <w:vAlign w:val="center"/>
          </w:tcPr>
          <w:p w14:paraId="4CE567BD" w14:textId="0BDE5F36" w:rsidR="00C54CC3" w:rsidRPr="00E4204A" w:rsidRDefault="00C54CC3" w:rsidP="00C54CC3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4C073D">
              <w:rPr>
                <w:rFonts w:ascii="Source Sans Pro Light" w:hAnsi="Source Sans Pro Light"/>
                <w:i/>
                <w:iCs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1D1628A" w14:textId="77777777" w:rsidR="00C54CC3" w:rsidRPr="00E4204A" w:rsidRDefault="00C54CC3" w:rsidP="00C54CC3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54CC3" w:rsidRPr="00E4204A" w14:paraId="737C94AC" w14:textId="08BE415F" w:rsidTr="001D68A6">
        <w:tc>
          <w:tcPr>
            <w:tcW w:w="489" w:type="dxa"/>
          </w:tcPr>
          <w:p w14:paraId="4F4D935E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3.</w:t>
            </w:r>
          </w:p>
        </w:tc>
        <w:tc>
          <w:tcPr>
            <w:tcW w:w="1774" w:type="dxa"/>
          </w:tcPr>
          <w:p w14:paraId="6E1B6093" w14:textId="77777777" w:rsidR="00C54CC3" w:rsidRPr="00E4204A" w:rsidRDefault="00C54CC3" w:rsidP="00C54CC3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</w:rPr>
              <w:t>Procesor</w:t>
            </w:r>
          </w:p>
        </w:tc>
        <w:tc>
          <w:tcPr>
            <w:tcW w:w="4111" w:type="dxa"/>
          </w:tcPr>
          <w:p w14:paraId="2B54E908" w14:textId="57358CB6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Procesor wielordzeniowy, zgodny </w:t>
            </w:r>
            <w:r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z architekturą x86, Możliwość uruchamiania aplikacji 64 bitowych. Liczba rdzeni min. 8, liczba wątków min. 16, podstawowa częstotliwość taktowania rdzenia co</w:t>
            </w:r>
            <w:r w:rsidR="001D68A6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</w:t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najmniej 3,0 GHz, a w trybie turbo nie mniej niż 5,0 GHz. Pamięć cache min. 16 MB, osiągający w testach wydajności min. 34 000 pkt. (wg.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PassMark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CPU Mark https://www.cpubenchmark.net ).</w:t>
            </w:r>
          </w:p>
        </w:tc>
        <w:tc>
          <w:tcPr>
            <w:tcW w:w="1843" w:type="dxa"/>
            <w:vAlign w:val="center"/>
          </w:tcPr>
          <w:p w14:paraId="2BF998D8" w14:textId="7420447C" w:rsidR="00C54CC3" w:rsidRPr="00E4204A" w:rsidRDefault="001D68A6" w:rsidP="00C54CC3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</w:tcPr>
          <w:p w14:paraId="05DE8918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64CBAD3E" w14:textId="453E1E4F" w:rsidTr="001D68A6">
        <w:tc>
          <w:tcPr>
            <w:tcW w:w="489" w:type="dxa"/>
          </w:tcPr>
          <w:p w14:paraId="0D60703E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4.</w:t>
            </w:r>
          </w:p>
        </w:tc>
        <w:tc>
          <w:tcPr>
            <w:tcW w:w="1774" w:type="dxa"/>
          </w:tcPr>
          <w:p w14:paraId="47BEA169" w14:textId="77777777" w:rsidR="00C54CC3" w:rsidRPr="00E4204A" w:rsidRDefault="00C54CC3" w:rsidP="00C54CC3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Pamięć RAM</w:t>
            </w:r>
          </w:p>
        </w:tc>
        <w:tc>
          <w:tcPr>
            <w:tcW w:w="4111" w:type="dxa"/>
          </w:tcPr>
          <w:p w14:paraId="77431D65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Zainstalowana pamięć RAM DDR4 co najmniej 32 GB z możliwością rozbudowy do 128 GB.</w:t>
            </w:r>
          </w:p>
        </w:tc>
        <w:tc>
          <w:tcPr>
            <w:tcW w:w="1843" w:type="dxa"/>
            <w:vAlign w:val="center"/>
          </w:tcPr>
          <w:p w14:paraId="6556D4BF" w14:textId="17C30D85" w:rsidR="00C54CC3" w:rsidRPr="001D68A6" w:rsidRDefault="001D68A6" w:rsidP="00C54CC3">
            <w:pPr>
              <w:jc w:val="center"/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B1D8633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3E803C80" w14:textId="36B25A00" w:rsidTr="001D68A6">
        <w:tc>
          <w:tcPr>
            <w:tcW w:w="489" w:type="dxa"/>
          </w:tcPr>
          <w:p w14:paraId="74C1FF9B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5.</w:t>
            </w:r>
          </w:p>
        </w:tc>
        <w:tc>
          <w:tcPr>
            <w:tcW w:w="1774" w:type="dxa"/>
          </w:tcPr>
          <w:p w14:paraId="5177E694" w14:textId="77777777" w:rsidR="00C54CC3" w:rsidRPr="00E4204A" w:rsidRDefault="00C54CC3" w:rsidP="00C54CC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Pamięć masowa</w:t>
            </w:r>
          </w:p>
        </w:tc>
        <w:tc>
          <w:tcPr>
            <w:tcW w:w="4111" w:type="dxa"/>
          </w:tcPr>
          <w:p w14:paraId="7FD58C9C" w14:textId="6CD68B51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Dysk SSD M.2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NVMe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PCIe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o pojemności </w:t>
            </w:r>
            <w:r w:rsidR="001D68A6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512 GB z prędkością odczytu i zapisu danych </w:t>
            </w:r>
            <w:r w:rsidR="001D68A6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co najmniej 3000 MB/s.</w:t>
            </w:r>
          </w:p>
        </w:tc>
        <w:tc>
          <w:tcPr>
            <w:tcW w:w="1843" w:type="dxa"/>
            <w:vAlign w:val="center"/>
          </w:tcPr>
          <w:p w14:paraId="7E6FEAD1" w14:textId="23EAFE7B" w:rsidR="00C54CC3" w:rsidRPr="00E4204A" w:rsidRDefault="001D68A6" w:rsidP="00C54CC3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333750F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30F88D22" w14:textId="181EB018" w:rsidTr="001D68A6">
        <w:tc>
          <w:tcPr>
            <w:tcW w:w="489" w:type="dxa"/>
          </w:tcPr>
          <w:p w14:paraId="589DCFD8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6.</w:t>
            </w:r>
          </w:p>
        </w:tc>
        <w:tc>
          <w:tcPr>
            <w:tcW w:w="1774" w:type="dxa"/>
          </w:tcPr>
          <w:p w14:paraId="393B670A" w14:textId="77777777" w:rsidR="00C54CC3" w:rsidRPr="00E4204A" w:rsidRDefault="00C54CC3" w:rsidP="00C54CC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Karta graficzna</w:t>
            </w:r>
          </w:p>
        </w:tc>
        <w:tc>
          <w:tcPr>
            <w:tcW w:w="4111" w:type="dxa"/>
          </w:tcPr>
          <w:p w14:paraId="36ECAEBE" w14:textId="63D6CB63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Dedykowana karta graficzna GDDR6 </w:t>
            </w:r>
            <w:r w:rsidR="001D68A6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o pojemności co najmniej 8 GB, obsługująca  biblioteki graficzne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OpenGL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4.5, DirectX 12,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Vulkan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1.0.</w:t>
            </w:r>
          </w:p>
        </w:tc>
        <w:tc>
          <w:tcPr>
            <w:tcW w:w="1843" w:type="dxa"/>
            <w:vAlign w:val="center"/>
          </w:tcPr>
          <w:p w14:paraId="0A54439A" w14:textId="14F05085" w:rsidR="00C54CC3" w:rsidRPr="00E4204A" w:rsidRDefault="001D68A6" w:rsidP="00C54CC3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</w:tcPr>
          <w:p w14:paraId="6C565511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563CEA28" w14:textId="470A70E6" w:rsidTr="001D68A6">
        <w:tc>
          <w:tcPr>
            <w:tcW w:w="489" w:type="dxa"/>
          </w:tcPr>
          <w:p w14:paraId="4A4B3096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7.</w:t>
            </w:r>
          </w:p>
        </w:tc>
        <w:tc>
          <w:tcPr>
            <w:tcW w:w="1774" w:type="dxa"/>
          </w:tcPr>
          <w:p w14:paraId="4193BF29" w14:textId="77777777" w:rsidR="00C54CC3" w:rsidRPr="00E4204A" w:rsidRDefault="00C54CC3" w:rsidP="00C54CC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Karta sieciowa</w:t>
            </w:r>
          </w:p>
        </w:tc>
        <w:tc>
          <w:tcPr>
            <w:tcW w:w="4111" w:type="dxa"/>
          </w:tcPr>
          <w:p w14:paraId="5C196B79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Wbudowana karta sieciowa z 2x RJ-45 1000 Mb/s, z obsługą IEEE 802.1x.</w:t>
            </w:r>
          </w:p>
        </w:tc>
        <w:tc>
          <w:tcPr>
            <w:tcW w:w="1843" w:type="dxa"/>
            <w:vAlign w:val="center"/>
          </w:tcPr>
          <w:p w14:paraId="13BC18A0" w14:textId="09317533" w:rsidR="00C54CC3" w:rsidRPr="00E4204A" w:rsidRDefault="001D68A6" w:rsidP="00C54CC3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69A0DFB" w14:textId="77777777" w:rsidR="00C54CC3" w:rsidRPr="00E4204A" w:rsidRDefault="00C54CC3" w:rsidP="00C54CC3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54CC3" w:rsidRPr="00E4204A" w14:paraId="094888E5" w14:textId="0F173BA4" w:rsidTr="001D68A6">
        <w:tc>
          <w:tcPr>
            <w:tcW w:w="489" w:type="dxa"/>
          </w:tcPr>
          <w:p w14:paraId="79EFDB44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8.</w:t>
            </w:r>
          </w:p>
        </w:tc>
        <w:tc>
          <w:tcPr>
            <w:tcW w:w="1774" w:type="dxa"/>
          </w:tcPr>
          <w:p w14:paraId="01BBBEA3" w14:textId="77777777" w:rsidR="00C54CC3" w:rsidRPr="00E4204A" w:rsidRDefault="00C54CC3" w:rsidP="00C54CC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Wbudowane złącza</w:t>
            </w:r>
          </w:p>
        </w:tc>
        <w:tc>
          <w:tcPr>
            <w:tcW w:w="4111" w:type="dxa"/>
          </w:tcPr>
          <w:p w14:paraId="1A8D1B4E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min. 3  porty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DisplayPort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;</w:t>
            </w:r>
          </w:p>
          <w:p w14:paraId="325D39A2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min. 2x USB-A 2.0;</w:t>
            </w:r>
          </w:p>
          <w:p w14:paraId="3D78D278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min. 4x USB-A 3.2 (w tym 2x USB-A 3.2 Gen 2, 10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Gbps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);</w:t>
            </w:r>
          </w:p>
          <w:p w14:paraId="5F2F1E88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val="en-AU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val="en-AU"/>
              </w:rPr>
              <w:t>min. 1x USB-C 3.2 Gen 2;</w:t>
            </w:r>
          </w:p>
          <w:p w14:paraId="2DB3388D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Gniazdo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combo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audio </w:t>
            </w:r>
            <w:proofErr w:type="spellStart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jack</w:t>
            </w:r>
            <w:proofErr w:type="spellEnd"/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 (3,5 mm);</w:t>
            </w:r>
          </w:p>
          <w:p w14:paraId="4F8D3756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WIFI 802.11ac, Bluetooth;</w:t>
            </w:r>
          </w:p>
          <w:p w14:paraId="7790CE55" w14:textId="77777777" w:rsidR="00C54CC3" w:rsidRPr="00E4204A" w:rsidRDefault="00C54CC3" w:rsidP="00C54CC3">
            <w:pPr>
              <w:pStyle w:val="Akapitzlist"/>
              <w:numPr>
                <w:ilvl w:val="0"/>
                <w:numId w:val="14"/>
              </w:numPr>
              <w:ind w:left="397" w:hanging="270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 xml:space="preserve">Port szeregowy RS232 </w:t>
            </w:r>
          </w:p>
        </w:tc>
        <w:tc>
          <w:tcPr>
            <w:tcW w:w="1843" w:type="dxa"/>
            <w:vAlign w:val="center"/>
          </w:tcPr>
          <w:p w14:paraId="319947EF" w14:textId="4969E810" w:rsidR="00C54CC3" w:rsidRPr="00C54CC3" w:rsidRDefault="001D68A6" w:rsidP="001D68A6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0957B3F6" w14:textId="77777777" w:rsidR="00C54CC3" w:rsidRPr="00C54CC3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4ABBBBDD" w14:textId="049F8C62" w:rsidTr="00D81051">
        <w:tc>
          <w:tcPr>
            <w:tcW w:w="489" w:type="dxa"/>
          </w:tcPr>
          <w:p w14:paraId="3EB86FF7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9.</w:t>
            </w:r>
          </w:p>
        </w:tc>
        <w:tc>
          <w:tcPr>
            <w:tcW w:w="1774" w:type="dxa"/>
          </w:tcPr>
          <w:p w14:paraId="44AC281A" w14:textId="77777777" w:rsidR="00C54CC3" w:rsidRPr="00E4204A" w:rsidRDefault="00C54CC3" w:rsidP="00C54CC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 xml:space="preserve">Klawiatura </w:t>
            </w: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br/>
              <w:t>i mysz</w:t>
            </w:r>
          </w:p>
        </w:tc>
        <w:tc>
          <w:tcPr>
            <w:tcW w:w="4111" w:type="dxa"/>
          </w:tcPr>
          <w:p w14:paraId="1B8B5154" w14:textId="77777777" w:rsidR="00C54CC3" w:rsidRPr="00E4204A" w:rsidRDefault="00C54CC3" w:rsidP="00D81051">
            <w:pPr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Zestaw przewodowy mysz i klawiatura.</w:t>
            </w:r>
          </w:p>
        </w:tc>
        <w:tc>
          <w:tcPr>
            <w:tcW w:w="1843" w:type="dxa"/>
            <w:vAlign w:val="center"/>
          </w:tcPr>
          <w:p w14:paraId="4447A0CF" w14:textId="7EF89309" w:rsidR="00C54CC3" w:rsidRPr="00E4204A" w:rsidRDefault="001D68A6" w:rsidP="00C54CC3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7D93EED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687588FB" w14:textId="644FF432" w:rsidTr="001D68A6">
        <w:tc>
          <w:tcPr>
            <w:tcW w:w="489" w:type="dxa"/>
          </w:tcPr>
          <w:p w14:paraId="1F22D78B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10.</w:t>
            </w:r>
          </w:p>
        </w:tc>
        <w:tc>
          <w:tcPr>
            <w:tcW w:w="1774" w:type="dxa"/>
          </w:tcPr>
          <w:p w14:paraId="16B3A333" w14:textId="77777777" w:rsidR="00C54CC3" w:rsidRPr="00E4204A" w:rsidRDefault="00C54CC3" w:rsidP="00C54CC3">
            <w:pPr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System operacyjny</w:t>
            </w:r>
          </w:p>
        </w:tc>
        <w:tc>
          <w:tcPr>
            <w:tcW w:w="4111" w:type="dxa"/>
          </w:tcPr>
          <w:p w14:paraId="04889BBF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Zainstalowany system Windows 11 Professional PL 64-bit lub równoważny.</w:t>
            </w:r>
          </w:p>
          <w:p w14:paraId="07CB950E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u w:val="single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u w:val="single"/>
              </w:rPr>
              <w:lastRenderedPageBreak/>
              <w:t>Parametry równoważności:</w:t>
            </w:r>
          </w:p>
          <w:p w14:paraId="2821E313" w14:textId="77777777" w:rsidR="00C54CC3" w:rsidRPr="00E4204A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Zainstalowany system niewymagający ręcznego wpisywania klucza licencyjnego i aktywacji za pomocą telefonu lub Internetu; </w:t>
            </w:r>
          </w:p>
          <w:p w14:paraId="37111117" w14:textId="77777777" w:rsidR="00C54CC3" w:rsidRPr="00E4204A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Pełna integracja z domeną Active Directory MS Windows (posiadaną przez Zamawiającego) opartą na systemie Windows Server 2012;</w:t>
            </w:r>
          </w:p>
          <w:p w14:paraId="24C97A3F" w14:textId="77777777" w:rsidR="00C54CC3" w:rsidRPr="00E4204A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Zarządzanie komputerami poprzez Zasady Grup (GPO) Active Directory MS Windows (posiadaną przez Zamawiającego), WMI;</w:t>
            </w:r>
          </w:p>
          <w:p w14:paraId="60638306" w14:textId="77777777" w:rsidR="00C54CC3" w:rsidRPr="00E4204A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 xml:space="preserve">Pełna </w:t>
            </w:r>
            <w:proofErr w:type="spellStart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>integracja</w:t>
            </w:r>
            <w:proofErr w:type="spellEnd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val="en-AU"/>
              </w:rPr>
              <w:t xml:space="preserve"> z VPN FortiClient, Microsoft Office 365, Exchange 2019;</w:t>
            </w:r>
          </w:p>
          <w:p w14:paraId="64A66999" w14:textId="77777777" w:rsidR="00C54CC3" w:rsidRPr="00E4204A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Graficzny interfejs w języku polskim;</w:t>
            </w:r>
          </w:p>
          <w:p w14:paraId="049F25B0" w14:textId="5F66DF90" w:rsidR="00C54CC3" w:rsidRPr="002A4783" w:rsidRDefault="00C54CC3" w:rsidP="00C54CC3">
            <w:pPr>
              <w:pStyle w:val="Akapitzlist"/>
              <w:numPr>
                <w:ilvl w:val="0"/>
                <w:numId w:val="7"/>
              </w:numPr>
              <w:ind w:left="401" w:hanging="281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Wszystkie w/w funkcjonalności nie mogą być realizowane </w:t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  <w:t>z zastosowaniem wszelkiego rodzaju emulacji i wirtualizacji Microsoft Windows 11</w:t>
            </w:r>
            <w:r w:rsidR="002A4783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78C75CD" w14:textId="0AE8488A" w:rsidR="00C54CC3" w:rsidRPr="00E4204A" w:rsidRDefault="001D68A6" w:rsidP="00C54CC3">
            <w:pPr>
              <w:contextualSpacing/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hAnsi="Source Sans Pro Light"/>
                <w:i/>
                <w:iCs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1887" w:type="dxa"/>
          </w:tcPr>
          <w:p w14:paraId="6A5803CB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</w:tr>
      <w:tr w:rsidR="00C54CC3" w:rsidRPr="00E4204A" w14:paraId="771F6E61" w14:textId="4D967696" w:rsidTr="001D68A6">
        <w:tc>
          <w:tcPr>
            <w:tcW w:w="489" w:type="dxa"/>
          </w:tcPr>
          <w:p w14:paraId="0015004C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11.</w:t>
            </w:r>
          </w:p>
        </w:tc>
        <w:tc>
          <w:tcPr>
            <w:tcW w:w="1774" w:type="dxa"/>
          </w:tcPr>
          <w:p w14:paraId="40B9016E" w14:textId="77777777" w:rsidR="00C54CC3" w:rsidRPr="00E4204A" w:rsidRDefault="00C54CC3" w:rsidP="00C54CC3">
            <w:pPr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Odzyskiwanie systemu operacyjnego</w:t>
            </w:r>
          </w:p>
        </w:tc>
        <w:tc>
          <w:tcPr>
            <w:tcW w:w="4111" w:type="dxa"/>
          </w:tcPr>
          <w:p w14:paraId="1478BE0B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Partycja </w:t>
            </w:r>
            <w:proofErr w:type="spellStart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recovery</w:t>
            </w:r>
            <w:proofErr w:type="spellEnd"/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 lub dołączony nośnik zewnętrzny, umożliwiający przywrócenie systemu operacyjnego do stanu początkowego.</w:t>
            </w:r>
          </w:p>
        </w:tc>
        <w:tc>
          <w:tcPr>
            <w:tcW w:w="1843" w:type="dxa"/>
            <w:vAlign w:val="center"/>
          </w:tcPr>
          <w:p w14:paraId="2B2AE248" w14:textId="212DCFAF" w:rsidR="00C54CC3" w:rsidRPr="00E4204A" w:rsidRDefault="001D68A6" w:rsidP="00C54CC3">
            <w:pPr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0502B4A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</w:tr>
      <w:tr w:rsidR="00C54CC3" w:rsidRPr="00E4204A" w14:paraId="1948C3CE" w14:textId="3E9984B5" w:rsidTr="001D68A6">
        <w:tc>
          <w:tcPr>
            <w:tcW w:w="489" w:type="dxa"/>
          </w:tcPr>
          <w:p w14:paraId="0BDA7CE6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12.</w:t>
            </w:r>
          </w:p>
        </w:tc>
        <w:tc>
          <w:tcPr>
            <w:tcW w:w="1774" w:type="dxa"/>
          </w:tcPr>
          <w:p w14:paraId="57F62832" w14:textId="77777777" w:rsidR="00C54CC3" w:rsidRPr="00E4204A" w:rsidRDefault="00C54CC3" w:rsidP="00C54CC3">
            <w:pPr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Okablowanie</w:t>
            </w:r>
          </w:p>
        </w:tc>
        <w:tc>
          <w:tcPr>
            <w:tcW w:w="4111" w:type="dxa"/>
          </w:tcPr>
          <w:p w14:paraId="1970D930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Zasilacz sieciowy musi znajdować się w zestawie.</w:t>
            </w:r>
          </w:p>
        </w:tc>
        <w:tc>
          <w:tcPr>
            <w:tcW w:w="1843" w:type="dxa"/>
            <w:vAlign w:val="center"/>
          </w:tcPr>
          <w:p w14:paraId="1D19B87F" w14:textId="566AFBC9" w:rsidR="00C54CC3" w:rsidRPr="00E4204A" w:rsidRDefault="00D81051" w:rsidP="00C54CC3">
            <w:pPr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284F0E4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</w:tr>
      <w:tr w:rsidR="00C54CC3" w:rsidRPr="00E4204A" w14:paraId="39E59DE7" w14:textId="611A2C33" w:rsidTr="001D68A6">
        <w:tc>
          <w:tcPr>
            <w:tcW w:w="489" w:type="dxa"/>
          </w:tcPr>
          <w:p w14:paraId="178C869D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13</w:t>
            </w:r>
          </w:p>
        </w:tc>
        <w:tc>
          <w:tcPr>
            <w:tcW w:w="1774" w:type="dxa"/>
          </w:tcPr>
          <w:p w14:paraId="0514E12C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 xml:space="preserve">Warunki gwarancji </w:t>
            </w:r>
          </w:p>
          <w:p w14:paraId="0D0F07F0" w14:textId="77777777" w:rsidR="00C54CC3" w:rsidRPr="00E4204A" w:rsidRDefault="00C54CC3" w:rsidP="00C54CC3">
            <w:pPr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i serwisu</w:t>
            </w:r>
          </w:p>
        </w:tc>
        <w:tc>
          <w:tcPr>
            <w:tcW w:w="4111" w:type="dxa"/>
          </w:tcPr>
          <w:p w14:paraId="14B04973" w14:textId="77777777" w:rsidR="00C54CC3" w:rsidRPr="00E4204A" w:rsidRDefault="00C54CC3" w:rsidP="00C54CC3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Gwarancja producenta obejmująca wszystkie części komputera przez min. okres 36 m-cy od daty dostawy, świadczona na miejscu u klienta;</w:t>
            </w:r>
          </w:p>
          <w:p w14:paraId="49FE6A4A" w14:textId="614A363E" w:rsidR="00C54CC3" w:rsidRPr="00E4204A" w:rsidRDefault="00C54CC3" w:rsidP="00C54CC3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Czas reakcji serwisu – do końca następnego dnia roboczego (rozumiane jako przyjęcie zgłoszenia </w:t>
            </w:r>
            <w:r w:rsidR="00D81051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i ustalenie sposobu jego rozwiązania);</w:t>
            </w:r>
          </w:p>
          <w:p w14:paraId="4040647C" w14:textId="77777777" w:rsidR="00C54CC3" w:rsidRPr="00E4204A" w:rsidRDefault="00C54CC3" w:rsidP="00C54CC3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Serwis urządzeń musi być realizowany przez Producenta lub Autoryzowanego Partnera Serwisowego Producenta;</w:t>
            </w:r>
          </w:p>
          <w:p w14:paraId="015BCD74" w14:textId="77777777" w:rsidR="00C54CC3" w:rsidRPr="00E4204A" w:rsidRDefault="00C54CC3" w:rsidP="00C54CC3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Zamawiający ma prawo oddać urządzenie do naprawy gwarancyjnej bez dysku twardego. W przypadku awarii dysku SSD i konieczności wymiany na nowy, Zamawiającemu </w:t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lastRenderedPageBreak/>
              <w:t>przysługuje prawo zachowania uszkodzonego dysku u siebie.</w:t>
            </w:r>
          </w:p>
        </w:tc>
        <w:tc>
          <w:tcPr>
            <w:tcW w:w="1843" w:type="dxa"/>
            <w:vAlign w:val="center"/>
          </w:tcPr>
          <w:p w14:paraId="4C8D3C24" w14:textId="75853986" w:rsidR="00C54CC3" w:rsidRPr="00C54CC3" w:rsidRDefault="001D68A6" w:rsidP="001D68A6">
            <w:pPr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87" w:type="dxa"/>
          </w:tcPr>
          <w:p w14:paraId="441E8468" w14:textId="77777777" w:rsidR="00C54CC3" w:rsidRPr="00C54CC3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</w:tr>
      <w:tr w:rsidR="00C54CC3" w:rsidRPr="00E4204A" w14:paraId="235A9A17" w14:textId="61CA687D" w:rsidTr="0017180D">
        <w:tc>
          <w:tcPr>
            <w:tcW w:w="10104" w:type="dxa"/>
            <w:gridSpan w:val="5"/>
            <w:shd w:val="clear" w:color="auto" w:fill="D9E2F3" w:themeFill="accent1" w:themeFillTint="33"/>
          </w:tcPr>
          <w:p w14:paraId="2D177407" w14:textId="6D075D92" w:rsidR="00C54CC3" w:rsidRPr="00E4204A" w:rsidRDefault="00C54CC3" w:rsidP="00C54CC3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Poz. 2. Monitor</w:t>
            </w:r>
            <w:r w:rsidRPr="00E4204A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 xml:space="preserve"> – 1 szt.</w:t>
            </w:r>
          </w:p>
        </w:tc>
      </w:tr>
      <w:tr w:rsidR="009E0C8B" w:rsidRPr="00E4204A" w14:paraId="61DE2CA4" w14:textId="77CB0A9B" w:rsidTr="000D209C">
        <w:tc>
          <w:tcPr>
            <w:tcW w:w="489" w:type="dxa"/>
            <w:vAlign w:val="center"/>
          </w:tcPr>
          <w:p w14:paraId="65D62A43" w14:textId="77777777" w:rsidR="009E0C8B" w:rsidRPr="00E4204A" w:rsidRDefault="009E0C8B" w:rsidP="000D209C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4" w:type="dxa"/>
            <w:vAlign w:val="center"/>
          </w:tcPr>
          <w:p w14:paraId="6420383C" w14:textId="77777777" w:rsidR="009E0C8B" w:rsidRPr="00E4204A" w:rsidRDefault="009E0C8B" w:rsidP="000D209C">
            <w:pPr>
              <w:contextualSpacing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Komponent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1A4537" w14:textId="77777777" w:rsidR="009E0C8B" w:rsidRPr="00E4204A" w:rsidRDefault="009E0C8B" w:rsidP="000D209C">
            <w:pPr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Wymagania minimalne</w:t>
            </w:r>
          </w:p>
        </w:tc>
        <w:tc>
          <w:tcPr>
            <w:tcW w:w="1843" w:type="dxa"/>
            <w:vAlign w:val="center"/>
          </w:tcPr>
          <w:p w14:paraId="476318D3" w14:textId="24285C80" w:rsidR="009E0C8B" w:rsidRPr="00E4204A" w:rsidRDefault="009E0C8B" w:rsidP="009E0C8B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vAlign w:val="center"/>
          </w:tcPr>
          <w:p w14:paraId="4362C2E3" w14:textId="3B715B63" w:rsidR="009E0C8B" w:rsidRPr="00E4204A" w:rsidRDefault="009E0C8B" w:rsidP="009E0C8B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C54CC3" w:rsidRPr="00E4204A" w14:paraId="6E6B07F6" w14:textId="3EDB4B91" w:rsidTr="00F15EE5">
        <w:tc>
          <w:tcPr>
            <w:tcW w:w="489" w:type="dxa"/>
          </w:tcPr>
          <w:p w14:paraId="23636B5E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1.</w:t>
            </w:r>
          </w:p>
        </w:tc>
        <w:tc>
          <w:tcPr>
            <w:tcW w:w="1774" w:type="dxa"/>
          </w:tcPr>
          <w:p w14:paraId="381ABC2E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Producent oraz model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</w:tcPr>
          <w:p w14:paraId="74B2120A" w14:textId="78C18260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9F80C9" w14:textId="72406715" w:rsidR="00C54CC3" w:rsidRPr="00E4204A" w:rsidRDefault="00F15EE5" w:rsidP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1D68A6">
              <w:rPr>
                <w:rFonts w:ascii="Source Sans Pro Light" w:hAnsi="Source Sans Pro Light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887" w:type="dxa"/>
          </w:tcPr>
          <w:p w14:paraId="7DEECFFD" w14:textId="77777777" w:rsidR="00C54CC3" w:rsidRPr="00E4204A" w:rsidRDefault="00C54CC3" w:rsidP="00C54CC3">
            <w:pPr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</w:tr>
      <w:tr w:rsidR="00C54CC3" w:rsidRPr="00E4204A" w14:paraId="5B96727B" w14:textId="4DAE26B4" w:rsidTr="00F15EE5">
        <w:tc>
          <w:tcPr>
            <w:tcW w:w="489" w:type="dxa"/>
          </w:tcPr>
          <w:p w14:paraId="1B1D4BCD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2.</w:t>
            </w:r>
          </w:p>
        </w:tc>
        <w:tc>
          <w:tcPr>
            <w:tcW w:w="1774" w:type="dxa"/>
          </w:tcPr>
          <w:p w14:paraId="4DF1AC72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Data produkcji</w:t>
            </w:r>
          </w:p>
        </w:tc>
        <w:tc>
          <w:tcPr>
            <w:tcW w:w="4111" w:type="dxa"/>
          </w:tcPr>
          <w:p w14:paraId="4B717B5D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Wyprodukowane po dniu 01.07.2023 r.</w:t>
            </w:r>
          </w:p>
        </w:tc>
        <w:tc>
          <w:tcPr>
            <w:tcW w:w="1843" w:type="dxa"/>
            <w:vAlign w:val="center"/>
          </w:tcPr>
          <w:p w14:paraId="6E7A9466" w14:textId="4F85B5C5" w:rsidR="00C54CC3" w:rsidRPr="00E4204A" w:rsidRDefault="00F15EE5" w:rsidP="00F15EE5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D0FA2BB" w14:textId="77777777" w:rsidR="00C54CC3" w:rsidRPr="00E4204A" w:rsidRDefault="00C54CC3" w:rsidP="00C54CC3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54CC3" w:rsidRPr="00E4204A" w14:paraId="35302D11" w14:textId="4BE2A385" w:rsidTr="00F15EE5">
        <w:tc>
          <w:tcPr>
            <w:tcW w:w="489" w:type="dxa"/>
          </w:tcPr>
          <w:p w14:paraId="35B2AE67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3.</w:t>
            </w:r>
          </w:p>
        </w:tc>
        <w:tc>
          <w:tcPr>
            <w:tcW w:w="1774" w:type="dxa"/>
          </w:tcPr>
          <w:p w14:paraId="22D97777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Przekątna</w:t>
            </w:r>
          </w:p>
        </w:tc>
        <w:tc>
          <w:tcPr>
            <w:tcW w:w="4111" w:type="dxa"/>
          </w:tcPr>
          <w:p w14:paraId="0BC8E61A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Ekran o przekątnej min. 23,8 cali</w:t>
            </w:r>
          </w:p>
        </w:tc>
        <w:tc>
          <w:tcPr>
            <w:tcW w:w="1843" w:type="dxa"/>
            <w:vAlign w:val="center"/>
          </w:tcPr>
          <w:p w14:paraId="50E36CA7" w14:textId="579B189D" w:rsidR="00C54CC3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50A7F903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C54CC3" w:rsidRPr="00E4204A" w14:paraId="7F5205A0" w14:textId="5708BDCF" w:rsidTr="00F15EE5">
        <w:tc>
          <w:tcPr>
            <w:tcW w:w="489" w:type="dxa"/>
          </w:tcPr>
          <w:p w14:paraId="143DB2CE" w14:textId="77777777" w:rsidR="00C54CC3" w:rsidRPr="00E4204A" w:rsidRDefault="00C54CC3" w:rsidP="00C54CC3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4.</w:t>
            </w:r>
          </w:p>
        </w:tc>
        <w:tc>
          <w:tcPr>
            <w:tcW w:w="1774" w:type="dxa"/>
          </w:tcPr>
          <w:p w14:paraId="1E014335" w14:textId="77777777" w:rsidR="00C54CC3" w:rsidRPr="00E4204A" w:rsidRDefault="00C54CC3" w:rsidP="00C54CC3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Rozdzielczość</w:t>
            </w:r>
          </w:p>
        </w:tc>
        <w:tc>
          <w:tcPr>
            <w:tcW w:w="4111" w:type="dxa"/>
          </w:tcPr>
          <w:p w14:paraId="317C0ED6" w14:textId="77777777" w:rsidR="00C54CC3" w:rsidRPr="00E4204A" w:rsidRDefault="00C54CC3" w:rsidP="00C54CC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Rozdzielczość 1920 x 1080 (Full HD).</w:t>
            </w:r>
          </w:p>
        </w:tc>
        <w:tc>
          <w:tcPr>
            <w:tcW w:w="1843" w:type="dxa"/>
            <w:vAlign w:val="center"/>
          </w:tcPr>
          <w:p w14:paraId="17095AE6" w14:textId="3D5FEBFE" w:rsidR="00C54CC3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1D68A6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05668040" w14:textId="77777777" w:rsidR="00C54CC3" w:rsidRPr="00E4204A" w:rsidRDefault="00C54CC3" w:rsidP="00C54CC3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6BF7FA44" w14:textId="4852C6C1" w:rsidTr="00F15EE5">
        <w:tc>
          <w:tcPr>
            <w:tcW w:w="489" w:type="dxa"/>
          </w:tcPr>
          <w:p w14:paraId="08AEBBD2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5.</w:t>
            </w:r>
          </w:p>
        </w:tc>
        <w:tc>
          <w:tcPr>
            <w:tcW w:w="1774" w:type="dxa"/>
          </w:tcPr>
          <w:p w14:paraId="326821F6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Matryca</w:t>
            </w:r>
          </w:p>
        </w:tc>
        <w:tc>
          <w:tcPr>
            <w:tcW w:w="4111" w:type="dxa"/>
          </w:tcPr>
          <w:p w14:paraId="5FEB9675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Powłoka matowa, typ matrycy IPS.</w:t>
            </w:r>
          </w:p>
        </w:tc>
        <w:tc>
          <w:tcPr>
            <w:tcW w:w="1843" w:type="dxa"/>
            <w:vAlign w:val="center"/>
          </w:tcPr>
          <w:p w14:paraId="1FBE092F" w14:textId="58668C2C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A9FBA19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089DB41B" w14:textId="4CB31EB5" w:rsidTr="00F15EE5">
        <w:tc>
          <w:tcPr>
            <w:tcW w:w="489" w:type="dxa"/>
          </w:tcPr>
          <w:p w14:paraId="2348F4E5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6.</w:t>
            </w:r>
          </w:p>
        </w:tc>
        <w:tc>
          <w:tcPr>
            <w:tcW w:w="1774" w:type="dxa"/>
          </w:tcPr>
          <w:p w14:paraId="40E7C823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Jasność</w:t>
            </w: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br/>
              <w:t>i kontrast</w:t>
            </w:r>
          </w:p>
        </w:tc>
        <w:tc>
          <w:tcPr>
            <w:tcW w:w="4111" w:type="dxa"/>
          </w:tcPr>
          <w:p w14:paraId="16F5C37B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Jasność co najmniej 250 cd/m2;</w:t>
            </w:r>
          </w:p>
          <w:p w14:paraId="6D58F436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Kontrast 1000:1.</w:t>
            </w:r>
          </w:p>
        </w:tc>
        <w:tc>
          <w:tcPr>
            <w:tcW w:w="1843" w:type="dxa"/>
            <w:vAlign w:val="center"/>
          </w:tcPr>
          <w:p w14:paraId="514A73A6" w14:textId="711C67E5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0EADE67D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08357C24" w14:textId="40700FFE" w:rsidTr="00F15EE5">
        <w:tc>
          <w:tcPr>
            <w:tcW w:w="489" w:type="dxa"/>
          </w:tcPr>
          <w:p w14:paraId="25132649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7.</w:t>
            </w:r>
          </w:p>
        </w:tc>
        <w:tc>
          <w:tcPr>
            <w:tcW w:w="1774" w:type="dxa"/>
          </w:tcPr>
          <w:p w14:paraId="6AB07404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Kąt widzenia</w:t>
            </w:r>
          </w:p>
        </w:tc>
        <w:tc>
          <w:tcPr>
            <w:tcW w:w="4111" w:type="dxa"/>
          </w:tcPr>
          <w:p w14:paraId="0E5FB1D2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pionowo 178</w:t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vertAlign w:val="superscript"/>
              </w:rPr>
              <w:t>o</w:t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, poziomo 178</w:t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vertAlign w:val="superscript"/>
              </w:rPr>
              <w:t>o</w:t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BAF583B" w14:textId="69CABC51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6226129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5C589E51" w14:textId="0FF62C3A" w:rsidTr="00F15EE5">
        <w:tc>
          <w:tcPr>
            <w:tcW w:w="489" w:type="dxa"/>
          </w:tcPr>
          <w:p w14:paraId="06E8230F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8.</w:t>
            </w:r>
          </w:p>
        </w:tc>
        <w:tc>
          <w:tcPr>
            <w:tcW w:w="1774" w:type="dxa"/>
          </w:tcPr>
          <w:p w14:paraId="1295AFD9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Czas reakcji matrycy</w:t>
            </w:r>
          </w:p>
        </w:tc>
        <w:tc>
          <w:tcPr>
            <w:tcW w:w="4111" w:type="dxa"/>
          </w:tcPr>
          <w:p w14:paraId="1387D08E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max. 6 ms.</w:t>
            </w:r>
          </w:p>
        </w:tc>
        <w:tc>
          <w:tcPr>
            <w:tcW w:w="1843" w:type="dxa"/>
            <w:vAlign w:val="center"/>
          </w:tcPr>
          <w:p w14:paraId="11FCBE73" w14:textId="21A760A5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20B67BD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1EE3CE44" w14:textId="3A97A01E" w:rsidTr="00F15EE5">
        <w:tc>
          <w:tcPr>
            <w:tcW w:w="489" w:type="dxa"/>
          </w:tcPr>
          <w:p w14:paraId="4EBE753F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9.</w:t>
            </w:r>
          </w:p>
        </w:tc>
        <w:tc>
          <w:tcPr>
            <w:tcW w:w="1774" w:type="dxa"/>
          </w:tcPr>
          <w:p w14:paraId="7BA4DA55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Wbudowane interfejsy</w:t>
            </w:r>
          </w:p>
        </w:tc>
        <w:tc>
          <w:tcPr>
            <w:tcW w:w="4111" w:type="dxa"/>
          </w:tcPr>
          <w:p w14:paraId="7E58F705" w14:textId="77777777" w:rsidR="00F15EE5" w:rsidRPr="00E4204A" w:rsidRDefault="00F15EE5" w:rsidP="00F15EE5">
            <w:pPr>
              <w:pStyle w:val="Akapitzlist"/>
              <w:numPr>
                <w:ilvl w:val="0"/>
                <w:numId w:val="4"/>
              </w:numPr>
              <w:ind w:left="403" w:hanging="317"/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1x HDMI;</w:t>
            </w:r>
          </w:p>
          <w:p w14:paraId="36097CAB" w14:textId="77777777" w:rsidR="00F15EE5" w:rsidRPr="00E4204A" w:rsidRDefault="00F15EE5" w:rsidP="00F15EE5">
            <w:pPr>
              <w:pStyle w:val="Akapitzlist"/>
              <w:numPr>
                <w:ilvl w:val="0"/>
                <w:numId w:val="4"/>
              </w:numPr>
              <w:ind w:left="403" w:hanging="317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1x Display Port;</w:t>
            </w:r>
          </w:p>
          <w:p w14:paraId="25007DB8" w14:textId="77777777" w:rsidR="00F15EE5" w:rsidRPr="00E4204A" w:rsidRDefault="00F15EE5" w:rsidP="00F15EE5">
            <w:pPr>
              <w:pStyle w:val="Akapitzlist"/>
              <w:numPr>
                <w:ilvl w:val="0"/>
                <w:numId w:val="4"/>
              </w:numPr>
              <w:ind w:left="403" w:hanging="317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2x USB 3.2 Gen 1 lub wyższy.</w:t>
            </w:r>
          </w:p>
        </w:tc>
        <w:tc>
          <w:tcPr>
            <w:tcW w:w="1843" w:type="dxa"/>
            <w:vAlign w:val="center"/>
          </w:tcPr>
          <w:p w14:paraId="6380353F" w14:textId="2D335F07" w:rsidR="00F15EE5" w:rsidRPr="00C54CC3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65E66C72" w14:textId="77777777" w:rsidR="00F15EE5" w:rsidRPr="00C54CC3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687BE21C" w14:textId="53DB518A" w:rsidTr="00F15EE5">
        <w:tc>
          <w:tcPr>
            <w:tcW w:w="489" w:type="dxa"/>
          </w:tcPr>
          <w:p w14:paraId="246CD90D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10.</w:t>
            </w:r>
          </w:p>
        </w:tc>
        <w:tc>
          <w:tcPr>
            <w:tcW w:w="1774" w:type="dxa"/>
          </w:tcPr>
          <w:p w14:paraId="7ECF9319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111" w:type="dxa"/>
          </w:tcPr>
          <w:p w14:paraId="7C4B1BF1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Możliwości regulacji ekranu pod względem wysokości i pochylenia.</w:t>
            </w:r>
          </w:p>
        </w:tc>
        <w:tc>
          <w:tcPr>
            <w:tcW w:w="1843" w:type="dxa"/>
            <w:vAlign w:val="center"/>
          </w:tcPr>
          <w:p w14:paraId="1517A88D" w14:textId="26D15527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1FD40C34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30771912" w14:textId="24E4DE0A" w:rsidTr="00F15EE5">
        <w:tc>
          <w:tcPr>
            <w:tcW w:w="489" w:type="dxa"/>
          </w:tcPr>
          <w:p w14:paraId="739E4C39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11.</w:t>
            </w:r>
          </w:p>
        </w:tc>
        <w:tc>
          <w:tcPr>
            <w:tcW w:w="1774" w:type="dxa"/>
          </w:tcPr>
          <w:p w14:paraId="1ADF10CF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Zużycie energii</w:t>
            </w:r>
          </w:p>
        </w:tc>
        <w:tc>
          <w:tcPr>
            <w:tcW w:w="4111" w:type="dxa"/>
          </w:tcPr>
          <w:p w14:paraId="7A949077" w14:textId="26E16C0F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max. 60W, 15W podczas normalnej pracy, </w:t>
            </w:r>
            <w:r w:rsidR="000D209C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w trybie czuwania max. 0,3W</w:t>
            </w:r>
          </w:p>
        </w:tc>
        <w:tc>
          <w:tcPr>
            <w:tcW w:w="1843" w:type="dxa"/>
            <w:vAlign w:val="center"/>
          </w:tcPr>
          <w:p w14:paraId="5CA0F862" w14:textId="47BC8931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7B26F37B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2FF757D7" w14:textId="2057AB53" w:rsidTr="00F15EE5">
        <w:tc>
          <w:tcPr>
            <w:tcW w:w="489" w:type="dxa"/>
          </w:tcPr>
          <w:p w14:paraId="64099A7C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12.</w:t>
            </w:r>
          </w:p>
        </w:tc>
        <w:tc>
          <w:tcPr>
            <w:tcW w:w="1774" w:type="dxa"/>
          </w:tcPr>
          <w:p w14:paraId="5F7863CE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4111" w:type="dxa"/>
          </w:tcPr>
          <w:p w14:paraId="2899D118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Max. 6 kg</w:t>
            </w:r>
          </w:p>
        </w:tc>
        <w:tc>
          <w:tcPr>
            <w:tcW w:w="1843" w:type="dxa"/>
            <w:vAlign w:val="center"/>
          </w:tcPr>
          <w:p w14:paraId="287E4938" w14:textId="6DC6F001" w:rsidR="00F15EE5" w:rsidRPr="00E4204A" w:rsidRDefault="00E673AD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887" w:type="dxa"/>
          </w:tcPr>
          <w:p w14:paraId="5E544985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47653470" w14:textId="62956043" w:rsidTr="00F15EE5">
        <w:trPr>
          <w:trHeight w:val="615"/>
        </w:trPr>
        <w:tc>
          <w:tcPr>
            <w:tcW w:w="489" w:type="dxa"/>
          </w:tcPr>
          <w:p w14:paraId="3EF1AFF1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13.</w:t>
            </w:r>
          </w:p>
        </w:tc>
        <w:tc>
          <w:tcPr>
            <w:tcW w:w="1774" w:type="dxa"/>
          </w:tcPr>
          <w:p w14:paraId="58F78C69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4111" w:type="dxa"/>
          </w:tcPr>
          <w:p w14:paraId="2BD28C82" w14:textId="77777777" w:rsidR="00F15EE5" w:rsidRPr="00E4204A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  <w:t xml:space="preserve">W zestawie musi znajdować się kabel zasilania oraz HDMI </w:t>
            </w:r>
            <w:r w:rsidRPr="007A05A6">
              <w:rPr>
                <w:rFonts w:ascii="Source Sans Pro Light" w:eastAsia="Adagio_Slab Light" w:hAnsi="Source Sans Pro Light" w:cs="Adagio_Slab Light"/>
                <w:color w:val="FF0000"/>
                <w:sz w:val="22"/>
                <w:szCs w:val="22"/>
              </w:rPr>
              <w:t>(</w:t>
            </w:r>
            <w:r w:rsidRPr="007A05A6">
              <w:rPr>
                <w:rFonts w:ascii="Source Sans Pro Light" w:eastAsia="Adagio_Slab Light" w:hAnsi="Source Sans Pro Light" w:cs="Adagio_Slab Light"/>
                <w:color w:val="FF0000"/>
                <w:sz w:val="22"/>
                <w:szCs w:val="22"/>
                <w:u w:val="single"/>
              </w:rPr>
              <w:t>Wykonawca dołączy odpowiednie okablowanie w przypadku braku któregoś z wymienionych</w:t>
            </w:r>
            <w:r w:rsidRPr="007A05A6">
              <w:rPr>
                <w:rFonts w:ascii="Source Sans Pro Light" w:eastAsia="Adagio_Slab Light" w:hAnsi="Source Sans Pro Light" w:cs="Adagio_Slab Light"/>
                <w:color w:val="FF0000"/>
                <w:sz w:val="22"/>
                <w:szCs w:val="22"/>
              </w:rPr>
              <w:t>).</w:t>
            </w:r>
          </w:p>
        </w:tc>
        <w:tc>
          <w:tcPr>
            <w:tcW w:w="1843" w:type="dxa"/>
            <w:vAlign w:val="center"/>
          </w:tcPr>
          <w:p w14:paraId="1373DD22" w14:textId="2BE243C5" w:rsidR="00F15EE5" w:rsidRPr="00E4204A" w:rsidRDefault="00F15EE5" w:rsidP="00F15EE5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179AC83A" w14:textId="77777777" w:rsidR="00F15EE5" w:rsidRPr="00E4204A" w:rsidRDefault="00F15EE5" w:rsidP="00F15EE5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</w:rPr>
            </w:pPr>
          </w:p>
        </w:tc>
      </w:tr>
      <w:tr w:rsidR="00F15EE5" w:rsidRPr="00E4204A" w14:paraId="65EF288A" w14:textId="28002367" w:rsidTr="00F15EE5">
        <w:tc>
          <w:tcPr>
            <w:tcW w:w="489" w:type="dxa"/>
          </w:tcPr>
          <w:p w14:paraId="10998508" w14:textId="77777777" w:rsidR="00F15EE5" w:rsidRPr="00E4204A" w:rsidRDefault="00F15EE5" w:rsidP="00F15EE5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</w:rPr>
              <w:t>14.</w:t>
            </w:r>
          </w:p>
        </w:tc>
        <w:tc>
          <w:tcPr>
            <w:tcW w:w="1774" w:type="dxa"/>
          </w:tcPr>
          <w:p w14:paraId="6C913D4D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 xml:space="preserve">Warunki gwarancji </w:t>
            </w:r>
          </w:p>
          <w:p w14:paraId="1AE9920F" w14:textId="77777777" w:rsidR="00F15EE5" w:rsidRPr="00E4204A" w:rsidRDefault="00F15EE5" w:rsidP="00F15EE5">
            <w:pPr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</w:rPr>
              <w:t>i serwisu</w:t>
            </w:r>
          </w:p>
        </w:tc>
        <w:tc>
          <w:tcPr>
            <w:tcW w:w="4111" w:type="dxa"/>
          </w:tcPr>
          <w:p w14:paraId="0D951043" w14:textId="2F976805" w:rsidR="00F15EE5" w:rsidRPr="00E4204A" w:rsidRDefault="00F15EE5" w:rsidP="00F15EE5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Gwarancja producenta min. 36 m-cy od daty dostawy, świadczona na miejscu</w:t>
            </w:r>
            <w:r w:rsidR="000D209C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u klienta;</w:t>
            </w:r>
          </w:p>
          <w:p w14:paraId="2A9D8068" w14:textId="5E7E5CC9" w:rsidR="00F15EE5" w:rsidRPr="00E4204A" w:rsidRDefault="00F15EE5" w:rsidP="00F15EE5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 xml:space="preserve">Czas reakcji serwisu – do końca następnego dnia roboczego (rozumiane jako przyjęcie zgłoszenia </w:t>
            </w:r>
            <w:r w:rsidR="000D209C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br/>
            </w: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i ustalenie sposobu jego rozwiązania);</w:t>
            </w:r>
          </w:p>
          <w:p w14:paraId="7753D3BE" w14:textId="77777777" w:rsidR="00F15EE5" w:rsidRPr="00E4204A" w:rsidRDefault="00F15EE5" w:rsidP="00F15EE5">
            <w:pPr>
              <w:pStyle w:val="Akapitzlist"/>
              <w:numPr>
                <w:ilvl w:val="0"/>
                <w:numId w:val="11"/>
              </w:numPr>
              <w:ind w:left="403" w:hanging="284"/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1843" w:type="dxa"/>
            <w:vAlign w:val="center"/>
          </w:tcPr>
          <w:p w14:paraId="49FD82A2" w14:textId="224EA014" w:rsidR="00F15EE5" w:rsidRPr="00C54CC3" w:rsidRDefault="00F15EE5" w:rsidP="00F15EE5">
            <w:pPr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  <w:r w:rsidRPr="00AE572F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</w:tcPr>
          <w:p w14:paraId="285AE117" w14:textId="77777777" w:rsidR="00F15EE5" w:rsidRPr="00C54CC3" w:rsidRDefault="00F15EE5" w:rsidP="00F15EE5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</w:rPr>
            </w:pPr>
          </w:p>
        </w:tc>
      </w:tr>
      <w:bookmarkEnd w:id="0"/>
    </w:tbl>
    <w:p w14:paraId="22F3348A" w14:textId="77777777" w:rsidR="00E4204A" w:rsidRDefault="00E4204A" w:rsidP="00E4204A">
      <w:pPr>
        <w:jc w:val="both"/>
        <w:textDirection w:val="btLr"/>
        <w:rPr>
          <w:rFonts w:ascii="Source Sans Pro Light" w:eastAsia="Times New Roman" w:hAnsi="Source Sans Pro Light" w:cs="Times New Roman"/>
          <w:sz w:val="22"/>
          <w:szCs w:val="22"/>
          <w:lang w:eastAsia="pl-PL"/>
        </w:rPr>
      </w:pPr>
    </w:p>
    <w:p w14:paraId="34EB36BC" w14:textId="77777777" w:rsidR="009300B3" w:rsidRDefault="009300B3" w:rsidP="00E4204A">
      <w:pPr>
        <w:jc w:val="both"/>
        <w:textDirection w:val="btLr"/>
        <w:rPr>
          <w:rFonts w:ascii="Source Sans Pro Light" w:eastAsia="Times New Roman" w:hAnsi="Source Sans Pro Light" w:cs="Times New Roman"/>
          <w:sz w:val="22"/>
          <w:szCs w:val="22"/>
          <w:lang w:eastAsia="pl-PL"/>
        </w:rPr>
      </w:pPr>
    </w:p>
    <w:p w14:paraId="1B66B728" w14:textId="77777777" w:rsidR="00335622" w:rsidRDefault="00335622" w:rsidP="00E4204A">
      <w:pPr>
        <w:jc w:val="both"/>
        <w:textDirection w:val="btLr"/>
        <w:rPr>
          <w:rFonts w:ascii="Source Sans Pro Light" w:eastAsia="Times New Roman" w:hAnsi="Source Sans Pro Light" w:cs="Times New Roman"/>
          <w:sz w:val="22"/>
          <w:szCs w:val="22"/>
          <w:lang w:eastAsia="pl-PL"/>
        </w:rPr>
      </w:pPr>
    </w:p>
    <w:p w14:paraId="14C6B415" w14:textId="44212574" w:rsidR="00F26A56" w:rsidRPr="00E4204A" w:rsidRDefault="00F26A56" w:rsidP="00F26A56">
      <w:pPr>
        <w:spacing w:line="276" w:lineRule="auto"/>
        <w:ind w:left="341" w:hanging="284"/>
        <w:contextualSpacing/>
        <w:rPr>
          <w:rFonts w:ascii="Source Sans Pro Light" w:hAnsi="Source Sans Pro Light"/>
          <w:b/>
          <w:bCs/>
          <w:sz w:val="22"/>
          <w:szCs w:val="22"/>
        </w:rPr>
      </w:pPr>
      <w:r w:rsidRPr="00525979">
        <w:rPr>
          <w:rFonts w:ascii="Source Sans Pro Light" w:hAnsi="Source Sans Pro Light"/>
          <w:sz w:val="22"/>
          <w:szCs w:val="22"/>
        </w:rPr>
        <w:lastRenderedPageBreak/>
        <w:t>Specyfikacja techniczna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525979">
        <w:rPr>
          <w:rFonts w:ascii="Source Sans Pro Light" w:hAnsi="Source Sans Pro Light"/>
          <w:sz w:val="22"/>
          <w:szCs w:val="22"/>
        </w:rPr>
        <w:t>sprzętu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Pr="00E4204A">
        <w:rPr>
          <w:rFonts w:ascii="Source Sans Pro Light" w:hAnsi="Source Sans Pro Light"/>
          <w:b/>
          <w:bCs/>
          <w:sz w:val="22"/>
          <w:szCs w:val="22"/>
        </w:rPr>
        <w:t>–</w:t>
      </w:r>
      <w:r>
        <w:rPr>
          <w:rFonts w:ascii="Source Sans Pro Light" w:hAnsi="Source Sans Pro Light"/>
          <w:b/>
          <w:bCs/>
          <w:sz w:val="22"/>
          <w:szCs w:val="22"/>
        </w:rPr>
        <w:t xml:space="preserve"> 3. Zakup i dostawa </w:t>
      </w:r>
      <w:r w:rsidRPr="00F15EE5">
        <w:rPr>
          <w:rFonts w:ascii="Source Sans Pro Light" w:hAnsi="Source Sans Pro Light"/>
          <w:b/>
          <w:bCs/>
          <w:sz w:val="22"/>
          <w:szCs w:val="22"/>
        </w:rPr>
        <w:t>dysk</w:t>
      </w:r>
      <w:r w:rsidR="00F15EE5" w:rsidRPr="00F15EE5">
        <w:rPr>
          <w:rFonts w:ascii="Source Sans Pro Light" w:hAnsi="Source Sans Pro Light"/>
          <w:b/>
          <w:bCs/>
          <w:sz w:val="22"/>
          <w:szCs w:val="22"/>
        </w:rPr>
        <w:t>u</w:t>
      </w:r>
      <w:r w:rsidRPr="00F15EE5">
        <w:rPr>
          <w:rFonts w:ascii="Source Sans Pro Light" w:hAnsi="Source Sans Pro Light"/>
          <w:b/>
          <w:bCs/>
          <w:sz w:val="22"/>
          <w:szCs w:val="22"/>
        </w:rPr>
        <w:t xml:space="preserve"> zewnętrzn</w:t>
      </w:r>
      <w:r w:rsidR="00F15EE5" w:rsidRPr="00F15EE5">
        <w:rPr>
          <w:rFonts w:ascii="Source Sans Pro Light" w:hAnsi="Source Sans Pro Light"/>
          <w:b/>
          <w:bCs/>
          <w:sz w:val="22"/>
          <w:szCs w:val="22"/>
        </w:rPr>
        <w:t>ego</w:t>
      </w:r>
      <w:r w:rsidRPr="00F15EE5">
        <w:rPr>
          <w:rFonts w:ascii="Source Sans Pro Light" w:hAnsi="Source Sans Pro Light"/>
          <w:b/>
          <w:bCs/>
          <w:sz w:val="22"/>
          <w:szCs w:val="22"/>
        </w:rPr>
        <w:t xml:space="preserve"> SSD.</w:t>
      </w:r>
    </w:p>
    <w:p w14:paraId="0D3AA676" w14:textId="77777777" w:rsidR="009300B3" w:rsidRDefault="009300B3" w:rsidP="00E4204A">
      <w:pPr>
        <w:jc w:val="both"/>
        <w:textDirection w:val="btLr"/>
        <w:rPr>
          <w:rFonts w:ascii="Source Sans Pro Light" w:eastAsia="Times New Roman" w:hAnsi="Source Sans Pro Light" w:cs="Times New Roman"/>
          <w:sz w:val="22"/>
          <w:szCs w:val="22"/>
          <w:lang w:eastAsia="pl-PL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488"/>
        <w:gridCol w:w="1421"/>
        <w:gridCol w:w="4465"/>
        <w:gridCol w:w="1843"/>
        <w:gridCol w:w="1887"/>
      </w:tblGrid>
      <w:tr w:rsidR="00C54CC3" w:rsidRPr="00E4204A" w14:paraId="21226293" w14:textId="599F428E" w:rsidTr="002B0602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C9384F" w14:textId="24961497" w:rsidR="00C54CC3" w:rsidRPr="00E4204A" w:rsidRDefault="00C54CC3">
            <w:pPr>
              <w:spacing w:after="60"/>
              <w:jc w:val="both"/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  <w:t>DYSK ZEWNĘTRZNY SSD</w:t>
            </w:r>
            <w:r w:rsidRPr="00E4204A">
              <w:rPr>
                <w:rFonts w:ascii="Source Sans Pro Light" w:hAnsi="Source Sans Pro Light" w:cs="Arial"/>
                <w:b/>
                <w:bCs/>
                <w:sz w:val="22"/>
                <w:szCs w:val="22"/>
                <w:lang w:eastAsia="pl-PL"/>
              </w:rPr>
              <w:t xml:space="preserve"> – 1 szt.</w:t>
            </w:r>
          </w:p>
        </w:tc>
      </w:tr>
      <w:tr w:rsidR="004F4746" w:rsidRPr="00E4204A" w14:paraId="57B2CC83" w14:textId="3B821474" w:rsidTr="002C16D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788B" w14:textId="77777777" w:rsidR="004F4746" w:rsidRPr="00E4204A" w:rsidRDefault="004F4746" w:rsidP="002C16D5">
            <w:pPr>
              <w:spacing w:after="60"/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4FDA" w14:textId="77777777" w:rsidR="004F4746" w:rsidRPr="00E4204A" w:rsidRDefault="004F4746" w:rsidP="002C16D5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  <w:t>Komponent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27D" w14:textId="77777777" w:rsidR="004F4746" w:rsidRPr="00E4204A" w:rsidRDefault="004F4746" w:rsidP="002C16D5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  <w:t>Wymagania minimalne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B44" w14:textId="2D1A776D" w:rsidR="004F4746" w:rsidRPr="00E4204A" w:rsidRDefault="004F4746" w:rsidP="002C16D5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wymagana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33F" w14:textId="6B644D96" w:rsidR="004F4746" w:rsidRPr="00E4204A" w:rsidRDefault="004F4746" w:rsidP="002C16D5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Source Sans Pro Light" w:hAnsi="Source Sans Pro Light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C54CC3" w:rsidRPr="00E4204A" w14:paraId="416A25B9" w14:textId="1DECE7D8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9509" w14:textId="77777777" w:rsidR="00C54CC3" w:rsidRPr="00E4204A" w:rsidRDefault="00C54CC3">
            <w:pPr>
              <w:spacing w:after="60"/>
              <w:rPr>
                <w:rFonts w:ascii="Source Sans Pro Light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CC5" w14:textId="77777777" w:rsidR="00C54CC3" w:rsidRPr="00E4204A" w:rsidRDefault="00C54CC3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Producent oraz model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1B986BBE" w14:textId="7CE722F5" w:rsidR="00C54CC3" w:rsidRPr="00E4204A" w:rsidRDefault="00C54CC3">
            <w:pPr>
              <w:jc w:val="center"/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E24" w14:textId="11CFDEA3" w:rsidR="00C54CC3" w:rsidRPr="00E4204A" w:rsidRDefault="00C3017E" w:rsidP="00C3017E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68A" w14:textId="77777777" w:rsidR="00C54CC3" w:rsidRPr="00E4204A" w:rsidRDefault="00C54CC3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3017E" w:rsidRPr="00E4204A" w14:paraId="726EA558" w14:textId="6B129108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1E9" w14:textId="77777777" w:rsidR="00C3017E" w:rsidRPr="00E4204A" w:rsidRDefault="00C3017E" w:rsidP="00C3017E">
            <w:pPr>
              <w:spacing w:after="60"/>
              <w:rPr>
                <w:rFonts w:ascii="Source Sans Pro Light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A1B" w14:textId="77777777" w:rsidR="00C3017E" w:rsidRPr="00E4204A" w:rsidRDefault="00C3017E" w:rsidP="00C3017E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 xml:space="preserve">Pojemność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C11" w14:textId="77777777" w:rsidR="00C3017E" w:rsidRPr="00E4204A" w:rsidRDefault="00C3017E" w:rsidP="00C3017E">
            <w:pPr>
              <w:jc w:val="both"/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  <w:t>4000GB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ECE" w14:textId="1FB580B0" w:rsidR="00C3017E" w:rsidRPr="00E4204A" w:rsidRDefault="00C3017E" w:rsidP="00C3017E">
            <w:pPr>
              <w:jc w:val="center"/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2E3" w14:textId="77777777" w:rsidR="00C3017E" w:rsidRPr="00E4204A" w:rsidRDefault="00C3017E" w:rsidP="00C3017E">
            <w:pPr>
              <w:jc w:val="both"/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</w:p>
        </w:tc>
      </w:tr>
      <w:tr w:rsidR="00C3017E" w:rsidRPr="00E4204A" w14:paraId="4B84E742" w14:textId="7C0B565A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3D6" w14:textId="77777777" w:rsidR="00C3017E" w:rsidRPr="00E4204A" w:rsidRDefault="00C3017E" w:rsidP="00C3017E">
            <w:pPr>
              <w:spacing w:after="60"/>
              <w:rPr>
                <w:rFonts w:ascii="Source Sans Pro Light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DBF" w14:textId="77777777" w:rsidR="00C3017E" w:rsidRPr="00E4204A" w:rsidRDefault="00C3017E" w:rsidP="00C3017E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  <w:t xml:space="preserve">Interfejs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53C1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  <w:t>USB 3.2 gen.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F7E" w14:textId="1116B549" w:rsidR="00C3017E" w:rsidRPr="00E4204A" w:rsidRDefault="00C3017E" w:rsidP="00C3017E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D5E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C3017E" w:rsidRPr="00E4204A" w14:paraId="43EFFDDB" w14:textId="4FF9B6F5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A824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CC4" w14:textId="77777777" w:rsidR="00C3017E" w:rsidRPr="00E4204A" w:rsidRDefault="00C3017E" w:rsidP="00C3017E">
            <w:pPr>
              <w:rPr>
                <w:rFonts w:ascii="Source Sans Pro Light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CF4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  <w:t>USB type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084" w14:textId="2F3560BA" w:rsidR="00C3017E" w:rsidRPr="00E4204A" w:rsidRDefault="00C3017E" w:rsidP="00C3017E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FDA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C3017E" w:rsidRPr="00E4204A" w14:paraId="491DC172" w14:textId="4A88E8C9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A614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4036" w14:textId="77777777" w:rsidR="00C3017E" w:rsidRPr="00E4204A" w:rsidRDefault="00C3017E" w:rsidP="00C3017E">
            <w:pPr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Prędkość odczytu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FD28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  <w:t>2000 MB/s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9D4" w14:textId="2DCC83AE" w:rsidR="00C3017E" w:rsidRPr="00E4204A" w:rsidRDefault="00C3017E" w:rsidP="00C3017E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1A7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C3017E" w:rsidRPr="00E4204A" w14:paraId="146D3DA1" w14:textId="091883DA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0B0F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D5B" w14:textId="77777777" w:rsidR="00C3017E" w:rsidRPr="00E4204A" w:rsidRDefault="00C3017E" w:rsidP="00C3017E">
            <w:pPr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Prędkość zapisu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8AA8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  <w:t>2000 MB/s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BFAA" w14:textId="19E48853" w:rsidR="00C3017E" w:rsidRPr="00E4204A" w:rsidRDefault="00C3017E" w:rsidP="00C3017E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DCF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C3017E" w:rsidRPr="00E4204A" w14:paraId="584D6EF8" w14:textId="2F5DD23D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0DC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AAE" w14:textId="77777777" w:rsidR="00C3017E" w:rsidRPr="00E4204A" w:rsidRDefault="00C3017E" w:rsidP="00C3017E">
            <w:pPr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 xml:space="preserve">Format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081F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  <w:t>2,5 cala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FE5D" w14:textId="6F4E9105" w:rsidR="00C3017E" w:rsidRPr="00E4204A" w:rsidRDefault="00C3017E" w:rsidP="00C3017E">
            <w:pPr>
              <w:jc w:val="center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A8D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</w:p>
        </w:tc>
      </w:tr>
      <w:tr w:rsidR="00C3017E" w:rsidRPr="00E4204A" w14:paraId="743946BE" w14:textId="566E00E3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F48A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0CE" w14:textId="77777777" w:rsidR="00C3017E" w:rsidRPr="00E4204A" w:rsidRDefault="00C3017E" w:rsidP="00C3017E">
            <w:pPr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 xml:space="preserve">Akcesoria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7467" w14:textId="77777777" w:rsidR="00C3017E" w:rsidRPr="00E4204A" w:rsidRDefault="00C3017E" w:rsidP="00C3017E">
            <w:pPr>
              <w:jc w:val="both"/>
              <w:rPr>
                <w:rFonts w:ascii="Source Sans Pro Light" w:eastAsia="Adagio_Slab Light" w:hAnsi="Source Sans Pro Light" w:cs="Adagio_Slab Light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Kabel USB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0AE" w14:textId="341E67DA" w:rsidR="00C3017E" w:rsidRPr="00E4204A" w:rsidRDefault="00C3017E" w:rsidP="00C3017E">
            <w:pPr>
              <w:jc w:val="center"/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589" w14:textId="77777777" w:rsidR="00C3017E" w:rsidRPr="00E4204A" w:rsidRDefault="00C3017E" w:rsidP="00C3017E">
            <w:pPr>
              <w:jc w:val="both"/>
              <w:rPr>
                <w:rFonts w:ascii="Source Sans Pro Light" w:hAnsi="Source Sans Pro Light"/>
                <w:sz w:val="22"/>
                <w:szCs w:val="22"/>
                <w:lang w:eastAsia="pl-PL"/>
              </w:rPr>
            </w:pPr>
          </w:p>
        </w:tc>
      </w:tr>
      <w:tr w:rsidR="00C3017E" w:rsidRPr="00E4204A" w14:paraId="072AB93D" w14:textId="0120D725" w:rsidTr="00C301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11F" w14:textId="77777777" w:rsidR="00C3017E" w:rsidRPr="00E4204A" w:rsidRDefault="00C3017E" w:rsidP="00C3017E">
            <w:pPr>
              <w:spacing w:after="60"/>
              <w:rPr>
                <w:rFonts w:ascii="Source Sans Pro Light" w:eastAsia="Times New Roman" w:hAnsi="Source Sans Pro Light" w:cs="Times New Roman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73E4" w14:textId="77777777" w:rsidR="00C3017E" w:rsidRPr="00E4204A" w:rsidRDefault="00C3017E" w:rsidP="00C3017E">
            <w:pPr>
              <w:spacing w:after="255"/>
              <w:contextualSpacing/>
              <w:jc w:val="both"/>
              <w:rPr>
                <w:rFonts w:ascii="Source Sans Pro Light" w:eastAsia="Calibri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  <w:lang w:eastAsia="pl-PL"/>
              </w:rPr>
              <w:t xml:space="preserve">Warunki gwarancji </w:t>
            </w:r>
          </w:p>
          <w:p w14:paraId="7ED4E5AA" w14:textId="77777777" w:rsidR="00C3017E" w:rsidRPr="00E4204A" w:rsidRDefault="00C3017E" w:rsidP="00C3017E">
            <w:pPr>
              <w:rPr>
                <w:rFonts w:ascii="Source Sans Pro Light" w:eastAsia="Calibri" w:hAnsi="Source Sans Pro Light" w:cs="Arial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eastAsia="Calibri" w:hAnsi="Source Sans Pro Light" w:cs="Arial"/>
                <w:sz w:val="22"/>
                <w:szCs w:val="22"/>
                <w:lang w:eastAsia="pl-PL"/>
              </w:rPr>
              <w:t>i serwisu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3EB" w14:textId="30BA641C" w:rsidR="00C3017E" w:rsidRPr="00E4204A" w:rsidRDefault="00C3017E" w:rsidP="00C3017E">
            <w:pPr>
              <w:jc w:val="both"/>
              <w:rPr>
                <w:rFonts w:ascii="Source Sans Pro Light" w:eastAsia="Times New Roman" w:hAnsi="Source Sans Pro Light" w:cs="Arial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  <w:t>Gwarancja producenta min. okres 36 m-cy od daty dostawy</w:t>
            </w:r>
            <w:r w:rsidR="000D209C"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  <w:t>.</w:t>
            </w:r>
          </w:p>
          <w:p w14:paraId="69D7642B" w14:textId="0AC768CB" w:rsidR="00C3017E" w:rsidRPr="00E4204A" w:rsidRDefault="00C3017E" w:rsidP="002A4783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</w:pPr>
            <w:r w:rsidRPr="00E4204A"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  <w:t>Serwis urządzenia musi być realizowany przez Producenta lub Autoryzowanego Partnera Serwisowego Producenta</w:t>
            </w:r>
            <w:r w:rsidR="000D209C"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499" w14:textId="0D82D391" w:rsidR="00C3017E" w:rsidRPr="00E4204A" w:rsidRDefault="00C3017E" w:rsidP="00C3017E">
            <w:pPr>
              <w:jc w:val="center"/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</w:pPr>
            <w:r w:rsidRPr="006639AC">
              <w:rPr>
                <w:rFonts w:ascii="Source Sans Pro Light" w:eastAsia="Adagio_Slab Light" w:hAnsi="Source Sans Pro Light" w:cs="Adagio_Slab Light"/>
                <w:i/>
                <w:i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8E8" w14:textId="77777777" w:rsidR="00C3017E" w:rsidRPr="00E4204A" w:rsidRDefault="00C3017E" w:rsidP="00C3017E">
            <w:pPr>
              <w:jc w:val="both"/>
              <w:rPr>
                <w:rFonts w:ascii="Source Sans Pro Light" w:hAnsi="Source Sans Pro Light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D11170E" w14:textId="77777777" w:rsidR="00E4204A" w:rsidRPr="00E4204A" w:rsidRDefault="00E4204A" w:rsidP="00E4204A">
      <w:pPr>
        <w:rPr>
          <w:rFonts w:ascii="Source Sans Pro Light" w:hAnsi="Source Sans Pro Light"/>
          <w:sz w:val="22"/>
          <w:szCs w:val="22"/>
        </w:rPr>
      </w:pPr>
    </w:p>
    <w:p w14:paraId="2DAEF0D9" w14:textId="77777777" w:rsidR="00E4204A" w:rsidRPr="00E4204A" w:rsidRDefault="00E4204A" w:rsidP="00E4204A">
      <w:pPr>
        <w:jc w:val="both"/>
        <w:rPr>
          <w:rStyle w:val="hgkelc"/>
          <w:rFonts w:ascii="Source Sans Pro Light" w:hAnsi="Source Sans Pro Light"/>
          <w:b/>
          <w:bCs/>
          <w:sz w:val="22"/>
          <w:szCs w:val="22"/>
        </w:rPr>
      </w:pPr>
    </w:p>
    <w:p w14:paraId="1B3D072D" w14:textId="5FB74833" w:rsidR="00E4204A" w:rsidRDefault="00EC7FD3" w:rsidP="00EC7FD3">
      <w:pPr>
        <w:ind w:firstLine="142"/>
        <w:rPr>
          <w:rFonts w:ascii="Source Sans Pro Light" w:hAnsi="Source Sans Pro Light"/>
          <w:b/>
          <w:bCs/>
          <w:sz w:val="22"/>
          <w:szCs w:val="22"/>
        </w:rPr>
      </w:pPr>
      <w:r w:rsidRPr="00EC7FD3">
        <w:rPr>
          <w:rFonts w:ascii="Source Sans Pro Light" w:hAnsi="Source Sans Pro Light"/>
          <w:b/>
          <w:bCs/>
          <w:sz w:val="22"/>
          <w:szCs w:val="22"/>
        </w:rPr>
        <w:t>Uwagi:</w:t>
      </w:r>
    </w:p>
    <w:p w14:paraId="5024E36B" w14:textId="77777777" w:rsidR="00EC7FD3" w:rsidRPr="00EC7FD3" w:rsidRDefault="00EC7FD3" w:rsidP="00EC7FD3">
      <w:pPr>
        <w:ind w:firstLine="142"/>
        <w:rPr>
          <w:rFonts w:ascii="Source Sans Pro Light" w:hAnsi="Source Sans Pro Light"/>
          <w:b/>
          <w:bCs/>
          <w:sz w:val="22"/>
          <w:szCs w:val="22"/>
        </w:rPr>
      </w:pPr>
    </w:p>
    <w:p w14:paraId="2B2517C3" w14:textId="59D55605" w:rsidR="00EC7FD3" w:rsidRDefault="00EC7FD3" w:rsidP="008A5349">
      <w:pPr>
        <w:pStyle w:val="Akapitzlist"/>
        <w:numPr>
          <w:ilvl w:val="0"/>
          <w:numId w:val="18"/>
        </w:numPr>
        <w:jc w:val="both"/>
        <w:rPr>
          <w:rFonts w:ascii="Source Sans Pro Light" w:hAnsi="Source Sans Pro Light"/>
          <w:sz w:val="22"/>
          <w:szCs w:val="22"/>
        </w:rPr>
      </w:pPr>
      <w:r w:rsidRPr="00EC7FD3">
        <w:rPr>
          <w:rFonts w:ascii="Source Sans Pro Light" w:hAnsi="Source Sans Pro Light"/>
          <w:sz w:val="22"/>
          <w:szCs w:val="22"/>
        </w:rPr>
        <w:t>W przypadku, gdy w rubryce „</w:t>
      </w:r>
      <w:r w:rsidRPr="00EC7FD3">
        <w:rPr>
          <w:rFonts w:ascii="Source Sans Pro Light" w:hAnsi="Source Sans Pro Light"/>
          <w:b/>
          <w:bCs/>
          <w:i/>
          <w:iCs/>
          <w:sz w:val="22"/>
          <w:szCs w:val="22"/>
        </w:rPr>
        <w:t>Odpowiedź wymagana</w:t>
      </w:r>
      <w:r w:rsidRPr="00EC7FD3">
        <w:rPr>
          <w:rFonts w:ascii="Source Sans Pro Light" w:hAnsi="Source Sans Pro Light"/>
          <w:sz w:val="22"/>
          <w:szCs w:val="22"/>
        </w:rPr>
        <w:t>” wymagana jest odpowiedź „</w:t>
      </w:r>
      <w:r w:rsidRPr="00EC7FD3">
        <w:rPr>
          <w:rFonts w:ascii="Source Sans Pro Light" w:hAnsi="Source Sans Pro Light"/>
          <w:b/>
          <w:bCs/>
          <w:i/>
          <w:iCs/>
          <w:sz w:val="22"/>
          <w:szCs w:val="22"/>
        </w:rPr>
        <w:t>Tak</w:t>
      </w:r>
      <w:r w:rsidRPr="00EC7FD3">
        <w:rPr>
          <w:rFonts w:ascii="Source Sans Pro Light" w:hAnsi="Source Sans Pro Light"/>
          <w:sz w:val="22"/>
          <w:szCs w:val="22"/>
        </w:rPr>
        <w:t>”</w:t>
      </w:r>
      <w:r>
        <w:rPr>
          <w:rFonts w:ascii="Source Sans Pro Light" w:hAnsi="Source Sans Pro Light"/>
          <w:sz w:val="22"/>
          <w:szCs w:val="22"/>
        </w:rPr>
        <w:t xml:space="preserve">, to </w:t>
      </w:r>
      <w:r w:rsidR="008A5349">
        <w:rPr>
          <w:rFonts w:ascii="Source Sans Pro Light" w:hAnsi="Source Sans Pro Light"/>
          <w:sz w:val="22"/>
          <w:szCs w:val="22"/>
        </w:rPr>
        <w:t>W</w:t>
      </w:r>
      <w:r>
        <w:rPr>
          <w:rFonts w:ascii="Source Sans Pro Light" w:hAnsi="Source Sans Pro Light"/>
          <w:sz w:val="22"/>
          <w:szCs w:val="22"/>
        </w:rPr>
        <w:t xml:space="preserve">ykonawca jest zobowiązany do </w:t>
      </w:r>
      <w:r w:rsidR="00867D2B">
        <w:rPr>
          <w:rFonts w:ascii="Source Sans Pro Light" w:hAnsi="Source Sans Pro Light"/>
          <w:sz w:val="22"/>
          <w:szCs w:val="22"/>
        </w:rPr>
        <w:t>wpisania odpowiedzi „</w:t>
      </w:r>
      <w:r w:rsidR="00867D2B" w:rsidRPr="001A77AF">
        <w:rPr>
          <w:rFonts w:ascii="Source Sans Pro Light" w:hAnsi="Source Sans Pro Light"/>
          <w:b/>
          <w:bCs/>
          <w:i/>
          <w:iCs/>
          <w:sz w:val="22"/>
          <w:szCs w:val="22"/>
        </w:rPr>
        <w:t>Tak</w:t>
      </w:r>
      <w:r w:rsidR="00867D2B">
        <w:rPr>
          <w:rFonts w:ascii="Source Sans Pro Light" w:hAnsi="Source Sans Pro Light"/>
          <w:sz w:val="22"/>
          <w:szCs w:val="22"/>
        </w:rPr>
        <w:t>” lub „</w:t>
      </w:r>
      <w:r w:rsidR="00867D2B" w:rsidRPr="001A77AF">
        <w:rPr>
          <w:rFonts w:ascii="Source Sans Pro Light" w:hAnsi="Source Sans Pro Light"/>
          <w:b/>
          <w:bCs/>
          <w:i/>
          <w:iCs/>
          <w:sz w:val="22"/>
          <w:szCs w:val="22"/>
        </w:rPr>
        <w:t>Nie</w:t>
      </w:r>
      <w:r w:rsidR="00867D2B">
        <w:rPr>
          <w:rFonts w:ascii="Source Sans Pro Light" w:hAnsi="Source Sans Pro Light"/>
          <w:sz w:val="22"/>
          <w:szCs w:val="22"/>
        </w:rPr>
        <w:t xml:space="preserve">” w </w:t>
      </w:r>
      <w:r>
        <w:rPr>
          <w:rFonts w:ascii="Source Sans Pro Light" w:hAnsi="Source Sans Pro Light"/>
          <w:sz w:val="22"/>
          <w:szCs w:val="22"/>
        </w:rPr>
        <w:t>rubryce „</w:t>
      </w:r>
      <w:r w:rsidRPr="00EC7FD3">
        <w:rPr>
          <w:rFonts w:ascii="Source Sans Pro Light" w:hAnsi="Source Sans Pro Light"/>
          <w:b/>
          <w:bCs/>
          <w:i/>
          <w:iCs/>
          <w:sz w:val="22"/>
          <w:szCs w:val="22"/>
        </w:rPr>
        <w:t>Odpowiedź wykonawcy</w:t>
      </w:r>
      <w:r w:rsidRPr="00EC7FD3">
        <w:rPr>
          <w:rFonts w:ascii="Source Sans Pro Light" w:hAnsi="Source Sans Pro Light"/>
          <w:sz w:val="22"/>
          <w:szCs w:val="22"/>
        </w:rPr>
        <w:t>”</w:t>
      </w:r>
      <w:r w:rsidR="00962B32">
        <w:rPr>
          <w:rFonts w:ascii="Source Sans Pro Light" w:hAnsi="Source Sans Pro Light"/>
          <w:sz w:val="22"/>
          <w:szCs w:val="22"/>
        </w:rPr>
        <w:t>;</w:t>
      </w:r>
    </w:p>
    <w:p w14:paraId="144FBC99" w14:textId="77777777" w:rsidR="00E673AD" w:rsidRDefault="00E673AD" w:rsidP="00E673AD">
      <w:pPr>
        <w:pStyle w:val="Akapitzlist"/>
        <w:ind w:left="502"/>
        <w:jc w:val="both"/>
        <w:rPr>
          <w:rFonts w:ascii="Source Sans Pro Light" w:hAnsi="Source Sans Pro Light"/>
          <w:sz w:val="22"/>
          <w:szCs w:val="22"/>
        </w:rPr>
      </w:pPr>
    </w:p>
    <w:p w14:paraId="441A547A" w14:textId="1B0B4DFA" w:rsidR="00962B32" w:rsidRPr="00962B32" w:rsidRDefault="00962B32" w:rsidP="008A5349">
      <w:pPr>
        <w:pStyle w:val="Akapitzlist"/>
        <w:numPr>
          <w:ilvl w:val="0"/>
          <w:numId w:val="18"/>
        </w:numPr>
        <w:jc w:val="both"/>
        <w:rPr>
          <w:rFonts w:ascii="Source Sans Pro Light" w:hAnsi="Source Sans Pro Light"/>
          <w:sz w:val="22"/>
          <w:szCs w:val="22"/>
        </w:rPr>
      </w:pPr>
      <w:r w:rsidRPr="00EC7FD3">
        <w:rPr>
          <w:rFonts w:ascii="Source Sans Pro Light" w:hAnsi="Source Sans Pro Light"/>
          <w:sz w:val="22"/>
          <w:szCs w:val="22"/>
        </w:rPr>
        <w:t>W przypadku, gdy w rubryce „</w:t>
      </w:r>
      <w:r w:rsidRPr="00EC7FD3">
        <w:rPr>
          <w:rFonts w:ascii="Source Sans Pro Light" w:hAnsi="Source Sans Pro Light"/>
          <w:b/>
          <w:bCs/>
          <w:i/>
          <w:iCs/>
          <w:sz w:val="22"/>
          <w:szCs w:val="22"/>
        </w:rPr>
        <w:t>Odpowiedź wymagana</w:t>
      </w:r>
      <w:r w:rsidRPr="00EC7FD3">
        <w:rPr>
          <w:rFonts w:ascii="Source Sans Pro Light" w:hAnsi="Source Sans Pro Light"/>
          <w:sz w:val="22"/>
          <w:szCs w:val="22"/>
        </w:rPr>
        <w:t>” wymagana jest odpowiedź „</w:t>
      </w:r>
      <w:r w:rsidRPr="0088429F">
        <w:rPr>
          <w:rFonts w:ascii="Source Sans Pro Light" w:hAnsi="Source Sans Pro Light"/>
          <w:b/>
          <w:bCs/>
          <w:i/>
          <w:iCs/>
          <w:sz w:val="22"/>
          <w:szCs w:val="22"/>
        </w:rPr>
        <w:t>Podać</w:t>
      </w:r>
      <w:r w:rsidRPr="00EC7FD3">
        <w:rPr>
          <w:rFonts w:ascii="Source Sans Pro Light" w:hAnsi="Source Sans Pro Light"/>
          <w:sz w:val="22"/>
          <w:szCs w:val="22"/>
        </w:rPr>
        <w:t>”</w:t>
      </w:r>
      <w:r>
        <w:rPr>
          <w:rFonts w:ascii="Source Sans Pro Light" w:hAnsi="Source Sans Pro Light"/>
          <w:sz w:val="22"/>
          <w:szCs w:val="22"/>
        </w:rPr>
        <w:t xml:space="preserve">, to </w:t>
      </w:r>
      <w:r w:rsidR="008A5349">
        <w:rPr>
          <w:rFonts w:ascii="Source Sans Pro Light" w:hAnsi="Source Sans Pro Light"/>
          <w:sz w:val="22"/>
          <w:szCs w:val="22"/>
        </w:rPr>
        <w:t>W</w:t>
      </w:r>
      <w:r>
        <w:rPr>
          <w:rFonts w:ascii="Source Sans Pro Light" w:hAnsi="Source Sans Pro Light"/>
          <w:sz w:val="22"/>
          <w:szCs w:val="22"/>
        </w:rPr>
        <w:t>ykonawca jest zobowiązany do opisania / podania wartości</w:t>
      </w:r>
      <w:r w:rsidR="0088429F">
        <w:rPr>
          <w:rFonts w:ascii="Source Sans Pro Light" w:hAnsi="Source Sans Pro Light"/>
          <w:sz w:val="22"/>
          <w:szCs w:val="22"/>
        </w:rPr>
        <w:t xml:space="preserve"> </w:t>
      </w:r>
      <w:r w:rsidR="008A5349">
        <w:rPr>
          <w:rFonts w:ascii="Source Sans Pro Light" w:hAnsi="Source Sans Pro Light"/>
          <w:sz w:val="22"/>
          <w:szCs w:val="22"/>
        </w:rPr>
        <w:t>komponentu</w:t>
      </w:r>
      <w:r>
        <w:rPr>
          <w:rFonts w:ascii="Source Sans Pro Light" w:hAnsi="Source Sans Pro Light"/>
          <w:sz w:val="22"/>
          <w:szCs w:val="22"/>
        </w:rPr>
        <w:t xml:space="preserve"> w rubryce „</w:t>
      </w:r>
      <w:r w:rsidRPr="00EC7FD3">
        <w:rPr>
          <w:rFonts w:ascii="Source Sans Pro Light" w:hAnsi="Source Sans Pro Light"/>
          <w:b/>
          <w:bCs/>
          <w:i/>
          <w:iCs/>
          <w:sz w:val="22"/>
          <w:szCs w:val="22"/>
        </w:rPr>
        <w:t>Odpowiedź wykonawcy</w:t>
      </w:r>
      <w:r w:rsidRPr="00EC7FD3">
        <w:rPr>
          <w:rFonts w:ascii="Source Sans Pro Light" w:hAnsi="Source Sans Pro Light"/>
          <w:sz w:val="22"/>
          <w:szCs w:val="22"/>
        </w:rPr>
        <w:t>”</w:t>
      </w:r>
      <w:r>
        <w:rPr>
          <w:rFonts w:ascii="Source Sans Pro Light" w:hAnsi="Source Sans Pro Light"/>
          <w:sz w:val="22"/>
          <w:szCs w:val="22"/>
        </w:rPr>
        <w:t>.</w:t>
      </w:r>
    </w:p>
    <w:sectPr w:rsidR="00962B32" w:rsidRPr="00962B32" w:rsidSect="003D580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851" w:right="1077" w:bottom="1560" w:left="709" w:header="10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3BC" w14:textId="77777777" w:rsidR="003D580A" w:rsidRDefault="003D580A" w:rsidP="00CF2E11">
      <w:r>
        <w:separator/>
      </w:r>
    </w:p>
  </w:endnote>
  <w:endnote w:type="continuationSeparator" w:id="0">
    <w:p w14:paraId="23A3D31B" w14:textId="77777777" w:rsidR="003D580A" w:rsidRDefault="003D580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1773D045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77CB4EE4">
              <wp:simplePos x="0" y="0"/>
              <wp:positionH relativeFrom="column">
                <wp:posOffset>16510</wp:posOffset>
              </wp:positionH>
              <wp:positionV relativeFrom="paragraph">
                <wp:posOffset>-401320</wp:posOffset>
              </wp:positionV>
              <wp:extent cx="2343150" cy="1004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4D9E68D4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.3pt;margin-top:-31.6pt;width:184.5pt;height:7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4D9E68D4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B12C" w14:textId="77777777" w:rsidR="003D580A" w:rsidRDefault="003D580A" w:rsidP="00CF2E11">
      <w:r>
        <w:separator/>
      </w:r>
    </w:p>
  </w:footnote>
  <w:footnote w:type="continuationSeparator" w:id="0">
    <w:p w14:paraId="20685B50" w14:textId="77777777" w:rsidR="003D580A" w:rsidRDefault="003D580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C318CC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D43009" w14:paraId="51B40B46" w14:textId="77777777" w:rsidTr="00A50172">
      <w:trPr>
        <w:trHeight w:val="1472"/>
      </w:trPr>
      <w:tc>
        <w:tcPr>
          <w:tcW w:w="1883" w:type="dxa"/>
        </w:tcPr>
        <w:p w14:paraId="4FE975CD" w14:textId="77777777" w:rsidR="00D43009" w:rsidRDefault="00D430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F89B6E" wp14:editId="536FC9E3">
                <wp:extent cx="936202" cy="936202"/>
                <wp:effectExtent l="0" t="0" r="3810" b="3810"/>
                <wp:docPr id="1798440570" name="Obraz 1798440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A592778" w14:textId="77777777" w:rsidR="00D43009" w:rsidRDefault="00D43009" w:rsidP="005D48E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594BF2F2" w14:textId="53682634" w:rsidR="00BE2CF9" w:rsidRPr="00BE2CF9" w:rsidRDefault="00603B15" w:rsidP="005D48E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032162B6" w14:textId="77777777" w:rsidR="00CF2E11" w:rsidRDefault="00CF2E11">
    <w:pPr>
      <w:pStyle w:val="Nagwek"/>
    </w:pPr>
  </w:p>
  <w:p w14:paraId="32D49145" w14:textId="77777777" w:rsidR="00CF2E11" w:rsidRDefault="00CF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395" w14:textId="77777777" w:rsidR="00CF2E11" w:rsidRDefault="00C318CC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FF"/>
    <w:multiLevelType w:val="hybridMultilevel"/>
    <w:tmpl w:val="E9D4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414"/>
    <w:multiLevelType w:val="hybridMultilevel"/>
    <w:tmpl w:val="93D843C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6182"/>
    <w:multiLevelType w:val="hybridMultilevel"/>
    <w:tmpl w:val="93D8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6A99"/>
    <w:multiLevelType w:val="hybridMultilevel"/>
    <w:tmpl w:val="848C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5DD"/>
    <w:multiLevelType w:val="hybridMultilevel"/>
    <w:tmpl w:val="29B20D56"/>
    <w:lvl w:ilvl="0" w:tplc="041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 w15:restartNumberingAfterBreak="0">
    <w:nsid w:val="2EBD466A"/>
    <w:multiLevelType w:val="hybridMultilevel"/>
    <w:tmpl w:val="4DAE7246"/>
    <w:lvl w:ilvl="0" w:tplc="72405B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C8364A"/>
    <w:multiLevelType w:val="hybridMultilevel"/>
    <w:tmpl w:val="09460822"/>
    <w:lvl w:ilvl="0" w:tplc="041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45936418"/>
    <w:multiLevelType w:val="hybridMultilevel"/>
    <w:tmpl w:val="07F8F3A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45D668D6"/>
    <w:multiLevelType w:val="hybridMultilevel"/>
    <w:tmpl w:val="93D843C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7D26"/>
    <w:multiLevelType w:val="hybridMultilevel"/>
    <w:tmpl w:val="EEE8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17576"/>
    <w:multiLevelType w:val="hybridMultilevel"/>
    <w:tmpl w:val="1DF22E74"/>
    <w:lvl w:ilvl="0" w:tplc="041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59E26D01"/>
    <w:multiLevelType w:val="hybridMultilevel"/>
    <w:tmpl w:val="0892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9655D"/>
    <w:multiLevelType w:val="hybridMultilevel"/>
    <w:tmpl w:val="F7BE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13DDD"/>
    <w:multiLevelType w:val="hybridMultilevel"/>
    <w:tmpl w:val="35E6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52C0"/>
    <w:multiLevelType w:val="hybridMultilevel"/>
    <w:tmpl w:val="CD722D72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 w16cid:durableId="1423642983">
    <w:abstractNumId w:val="5"/>
  </w:num>
  <w:num w:numId="2" w16cid:durableId="722364488">
    <w:abstractNumId w:val="3"/>
  </w:num>
  <w:num w:numId="3" w16cid:durableId="360320326">
    <w:abstractNumId w:val="12"/>
  </w:num>
  <w:num w:numId="4" w16cid:durableId="596182446">
    <w:abstractNumId w:val="0"/>
  </w:num>
  <w:num w:numId="5" w16cid:durableId="876772377">
    <w:abstractNumId w:val="6"/>
  </w:num>
  <w:num w:numId="6" w16cid:durableId="957688575">
    <w:abstractNumId w:val="8"/>
  </w:num>
  <w:num w:numId="7" w16cid:durableId="659313028">
    <w:abstractNumId w:val="16"/>
  </w:num>
  <w:num w:numId="8" w16cid:durableId="122970600">
    <w:abstractNumId w:val="13"/>
  </w:num>
  <w:num w:numId="9" w16cid:durableId="1370835658">
    <w:abstractNumId w:val="15"/>
  </w:num>
  <w:num w:numId="10" w16cid:durableId="2129854876">
    <w:abstractNumId w:val="14"/>
  </w:num>
  <w:num w:numId="11" w16cid:durableId="1542859386">
    <w:abstractNumId w:val="11"/>
  </w:num>
  <w:num w:numId="12" w16cid:durableId="890654843">
    <w:abstractNumId w:val="2"/>
  </w:num>
  <w:num w:numId="13" w16cid:durableId="576092409">
    <w:abstractNumId w:val="4"/>
  </w:num>
  <w:num w:numId="14" w16cid:durableId="1718048431">
    <w:abstractNumId w:val="9"/>
  </w:num>
  <w:num w:numId="15" w16cid:durableId="702901579">
    <w:abstractNumId w:val="10"/>
  </w:num>
  <w:num w:numId="16" w16cid:durableId="1433747791">
    <w:abstractNumId w:val="1"/>
  </w:num>
  <w:num w:numId="17" w16cid:durableId="240020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3977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31F50"/>
    <w:rsid w:val="000628DA"/>
    <w:rsid w:val="00080475"/>
    <w:rsid w:val="000809BB"/>
    <w:rsid w:val="00085883"/>
    <w:rsid w:val="000D209C"/>
    <w:rsid w:val="000D46B5"/>
    <w:rsid w:val="000D583B"/>
    <w:rsid w:val="000E2756"/>
    <w:rsid w:val="000F1D75"/>
    <w:rsid w:val="00102901"/>
    <w:rsid w:val="00105616"/>
    <w:rsid w:val="00131401"/>
    <w:rsid w:val="0015499C"/>
    <w:rsid w:val="00165EC8"/>
    <w:rsid w:val="00180A90"/>
    <w:rsid w:val="001A77AF"/>
    <w:rsid w:val="001D24B4"/>
    <w:rsid w:val="001D68A6"/>
    <w:rsid w:val="002036A0"/>
    <w:rsid w:val="00210DE6"/>
    <w:rsid w:val="00221327"/>
    <w:rsid w:val="00232F86"/>
    <w:rsid w:val="00242FA2"/>
    <w:rsid w:val="00256143"/>
    <w:rsid w:val="00280A8D"/>
    <w:rsid w:val="002A4783"/>
    <w:rsid w:val="002B2887"/>
    <w:rsid w:val="002C16D5"/>
    <w:rsid w:val="002F2152"/>
    <w:rsid w:val="002F329B"/>
    <w:rsid w:val="00313E22"/>
    <w:rsid w:val="003171BA"/>
    <w:rsid w:val="00322365"/>
    <w:rsid w:val="0033376C"/>
    <w:rsid w:val="00335622"/>
    <w:rsid w:val="00361F10"/>
    <w:rsid w:val="003A59E5"/>
    <w:rsid w:val="003A6CF5"/>
    <w:rsid w:val="003D580A"/>
    <w:rsid w:val="003E3D66"/>
    <w:rsid w:val="003F6AA0"/>
    <w:rsid w:val="00402B87"/>
    <w:rsid w:val="00406DF6"/>
    <w:rsid w:val="00414048"/>
    <w:rsid w:val="0042047D"/>
    <w:rsid w:val="0043259A"/>
    <w:rsid w:val="00437D4D"/>
    <w:rsid w:val="00447F0E"/>
    <w:rsid w:val="00451748"/>
    <w:rsid w:val="004768DF"/>
    <w:rsid w:val="004911D5"/>
    <w:rsid w:val="004B054C"/>
    <w:rsid w:val="004B26FD"/>
    <w:rsid w:val="004C027C"/>
    <w:rsid w:val="004C073D"/>
    <w:rsid w:val="004D5B88"/>
    <w:rsid w:val="004F4746"/>
    <w:rsid w:val="005115F7"/>
    <w:rsid w:val="00525979"/>
    <w:rsid w:val="00536981"/>
    <w:rsid w:val="00544900"/>
    <w:rsid w:val="00561484"/>
    <w:rsid w:val="00562578"/>
    <w:rsid w:val="00565FDF"/>
    <w:rsid w:val="00566856"/>
    <w:rsid w:val="00577135"/>
    <w:rsid w:val="00584918"/>
    <w:rsid w:val="00590B32"/>
    <w:rsid w:val="005B382D"/>
    <w:rsid w:val="005B6393"/>
    <w:rsid w:val="005D48EA"/>
    <w:rsid w:val="005E437A"/>
    <w:rsid w:val="005E6FD0"/>
    <w:rsid w:val="00600C42"/>
    <w:rsid w:val="00603B15"/>
    <w:rsid w:val="00621FC3"/>
    <w:rsid w:val="00676846"/>
    <w:rsid w:val="00685FF7"/>
    <w:rsid w:val="006A4FD9"/>
    <w:rsid w:val="006A7303"/>
    <w:rsid w:val="006D45F5"/>
    <w:rsid w:val="006E10E0"/>
    <w:rsid w:val="006E3280"/>
    <w:rsid w:val="006E5A43"/>
    <w:rsid w:val="00715474"/>
    <w:rsid w:val="00743BB4"/>
    <w:rsid w:val="007478E7"/>
    <w:rsid w:val="007544B6"/>
    <w:rsid w:val="0076290B"/>
    <w:rsid w:val="007A05A6"/>
    <w:rsid w:val="007B3685"/>
    <w:rsid w:val="007C6971"/>
    <w:rsid w:val="007D5445"/>
    <w:rsid w:val="00807C19"/>
    <w:rsid w:val="0083722A"/>
    <w:rsid w:val="00866909"/>
    <w:rsid w:val="00867D2B"/>
    <w:rsid w:val="0088029E"/>
    <w:rsid w:val="008824EF"/>
    <w:rsid w:val="0088429F"/>
    <w:rsid w:val="008A5349"/>
    <w:rsid w:val="008A5A7F"/>
    <w:rsid w:val="008D3782"/>
    <w:rsid w:val="008D4506"/>
    <w:rsid w:val="008E1A92"/>
    <w:rsid w:val="008E4495"/>
    <w:rsid w:val="00901717"/>
    <w:rsid w:val="009300B3"/>
    <w:rsid w:val="009566C5"/>
    <w:rsid w:val="00962B32"/>
    <w:rsid w:val="00962DBA"/>
    <w:rsid w:val="0096374D"/>
    <w:rsid w:val="00981976"/>
    <w:rsid w:val="00983637"/>
    <w:rsid w:val="009B414D"/>
    <w:rsid w:val="009E0C8B"/>
    <w:rsid w:val="009E64FB"/>
    <w:rsid w:val="00A026E2"/>
    <w:rsid w:val="00A12185"/>
    <w:rsid w:val="00A35590"/>
    <w:rsid w:val="00A460AA"/>
    <w:rsid w:val="00A50172"/>
    <w:rsid w:val="00A53AD4"/>
    <w:rsid w:val="00A75AF4"/>
    <w:rsid w:val="00AA176D"/>
    <w:rsid w:val="00AB2667"/>
    <w:rsid w:val="00AC3389"/>
    <w:rsid w:val="00AD6595"/>
    <w:rsid w:val="00AE1350"/>
    <w:rsid w:val="00B076D0"/>
    <w:rsid w:val="00B202DA"/>
    <w:rsid w:val="00B343A2"/>
    <w:rsid w:val="00B36EC1"/>
    <w:rsid w:val="00B40FF0"/>
    <w:rsid w:val="00B470BA"/>
    <w:rsid w:val="00B50A96"/>
    <w:rsid w:val="00B85850"/>
    <w:rsid w:val="00BA089A"/>
    <w:rsid w:val="00BB0EDC"/>
    <w:rsid w:val="00BE1AE4"/>
    <w:rsid w:val="00BE2CF9"/>
    <w:rsid w:val="00C3017E"/>
    <w:rsid w:val="00C318CC"/>
    <w:rsid w:val="00C46B4F"/>
    <w:rsid w:val="00C54CC3"/>
    <w:rsid w:val="00C64D81"/>
    <w:rsid w:val="00C76F1F"/>
    <w:rsid w:val="00C9443D"/>
    <w:rsid w:val="00C95090"/>
    <w:rsid w:val="00C979F8"/>
    <w:rsid w:val="00CA466F"/>
    <w:rsid w:val="00CE180A"/>
    <w:rsid w:val="00CE73B2"/>
    <w:rsid w:val="00CF1833"/>
    <w:rsid w:val="00CF2E11"/>
    <w:rsid w:val="00D03801"/>
    <w:rsid w:val="00D16380"/>
    <w:rsid w:val="00D17920"/>
    <w:rsid w:val="00D17F68"/>
    <w:rsid w:val="00D43009"/>
    <w:rsid w:val="00D452CD"/>
    <w:rsid w:val="00D64E78"/>
    <w:rsid w:val="00D7113E"/>
    <w:rsid w:val="00D763CB"/>
    <w:rsid w:val="00D81051"/>
    <w:rsid w:val="00D8348F"/>
    <w:rsid w:val="00D92CF6"/>
    <w:rsid w:val="00DB76EA"/>
    <w:rsid w:val="00DC6BE4"/>
    <w:rsid w:val="00E27F67"/>
    <w:rsid w:val="00E4204A"/>
    <w:rsid w:val="00E673AD"/>
    <w:rsid w:val="00E7286A"/>
    <w:rsid w:val="00E87E6B"/>
    <w:rsid w:val="00E92A10"/>
    <w:rsid w:val="00EB12A4"/>
    <w:rsid w:val="00EC24B4"/>
    <w:rsid w:val="00EC7FD3"/>
    <w:rsid w:val="00ED4D47"/>
    <w:rsid w:val="00ED7A3B"/>
    <w:rsid w:val="00ED7FD4"/>
    <w:rsid w:val="00EE28E9"/>
    <w:rsid w:val="00EF655B"/>
    <w:rsid w:val="00F025EE"/>
    <w:rsid w:val="00F151B0"/>
    <w:rsid w:val="00F15EE5"/>
    <w:rsid w:val="00F23E5E"/>
    <w:rsid w:val="00F26A56"/>
    <w:rsid w:val="00F32A3C"/>
    <w:rsid w:val="00F33C4D"/>
    <w:rsid w:val="00F35628"/>
    <w:rsid w:val="00F413BB"/>
    <w:rsid w:val="00F474E4"/>
    <w:rsid w:val="00F4752B"/>
    <w:rsid w:val="00F8230E"/>
    <w:rsid w:val="00FC45B5"/>
    <w:rsid w:val="00FC5D93"/>
    <w:rsid w:val="00FD473E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hgkelc">
    <w:name w:val="hgkelc"/>
    <w:basedOn w:val="Domylnaczcionkaakapitu"/>
    <w:rsid w:val="00BE1AE4"/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"/>
    <w:basedOn w:val="Normalny"/>
    <w:link w:val="AkapitzlistZnak"/>
    <w:uiPriority w:val="34"/>
    <w:qFormat/>
    <w:rsid w:val="00CE180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rsid w:val="002036A0"/>
  </w:style>
  <w:style w:type="paragraph" w:customStyle="1" w:styleId="Tekstpodstawowywcity33">
    <w:name w:val="Tekst podstawowy wcięty 33"/>
    <w:basedOn w:val="Normalny"/>
    <w:rsid w:val="00715474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1573</Words>
  <Characters>9441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2024-04-24T12:40:00Z</dcterms:created>
  <dcterms:modified xsi:type="dcterms:W3CDTF">2024-04-24T12:40:00Z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