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7F" w:rsidRDefault="004A167F" w:rsidP="00913A7C">
      <w:pPr>
        <w:spacing w:after="0"/>
        <w:rPr>
          <w:b/>
          <w:i/>
          <w:sz w:val="32"/>
          <w:szCs w:val="32"/>
        </w:rPr>
      </w:pPr>
    </w:p>
    <w:p w:rsidR="004A167F" w:rsidRDefault="004A167F" w:rsidP="00913A7C">
      <w:pPr>
        <w:spacing w:after="0"/>
        <w:rPr>
          <w:b/>
          <w:i/>
          <w:sz w:val="32"/>
          <w:szCs w:val="32"/>
        </w:rPr>
      </w:pPr>
    </w:p>
    <w:p w:rsidR="004A167F" w:rsidRDefault="004A167F" w:rsidP="00913A7C">
      <w:pPr>
        <w:spacing w:after="0"/>
        <w:rPr>
          <w:b/>
          <w:i/>
          <w:sz w:val="32"/>
          <w:szCs w:val="32"/>
        </w:rPr>
      </w:pPr>
    </w:p>
    <w:p w:rsidR="00913A7C" w:rsidRDefault="00090E11" w:rsidP="00913A7C">
      <w:pPr>
        <w:spacing w:after="0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COZL/DZP/BB/3413/Z-137</w:t>
      </w:r>
      <w:r w:rsidR="00913A7C">
        <w:rPr>
          <w:b/>
          <w:i/>
          <w:sz w:val="32"/>
          <w:szCs w:val="32"/>
        </w:rPr>
        <w:t>/2022</w:t>
      </w:r>
    </w:p>
    <w:p w:rsidR="007B5A10" w:rsidRPr="007B3615" w:rsidRDefault="00703839" w:rsidP="007B36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Załącznik Nr 1.2</w:t>
      </w:r>
      <w:r w:rsidR="00F15B26" w:rsidRPr="007B3615">
        <w:rPr>
          <w:b/>
          <w:sz w:val="32"/>
          <w:szCs w:val="32"/>
        </w:rPr>
        <w:t xml:space="preserve"> – kosztorys ofertowy</w:t>
      </w:r>
      <w:r w:rsidR="00C30914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Szafy medyczne</w:t>
      </w:r>
    </w:p>
    <w:p w:rsidR="00F15B26" w:rsidRPr="007B3615" w:rsidRDefault="00F15B26" w:rsidP="007B3615">
      <w:pPr>
        <w:spacing w:after="0"/>
        <w:rPr>
          <w:i/>
          <w:sz w:val="28"/>
          <w:szCs w:val="28"/>
        </w:rPr>
      </w:pPr>
    </w:p>
    <w:tbl>
      <w:tblPr>
        <w:tblStyle w:val="Tabela-Siatka"/>
        <w:tblW w:w="15950" w:type="dxa"/>
        <w:tblInd w:w="-998" w:type="dxa"/>
        <w:tblLook w:val="04A0" w:firstRow="1" w:lastRow="0" w:firstColumn="1" w:lastColumn="0" w:noHBand="0" w:noVBand="1"/>
      </w:tblPr>
      <w:tblGrid>
        <w:gridCol w:w="650"/>
        <w:gridCol w:w="5304"/>
        <w:gridCol w:w="883"/>
        <w:gridCol w:w="739"/>
        <w:gridCol w:w="1643"/>
        <w:gridCol w:w="1065"/>
        <w:gridCol w:w="1624"/>
        <w:gridCol w:w="1697"/>
        <w:gridCol w:w="2345"/>
      </w:tblGrid>
      <w:tr w:rsidR="00F15B26" w:rsidRPr="00B82718" w:rsidTr="00EF1417">
        <w:tc>
          <w:tcPr>
            <w:tcW w:w="650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04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883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Jedn. miary</w:t>
            </w:r>
          </w:p>
        </w:tc>
        <w:tc>
          <w:tcPr>
            <w:tcW w:w="739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643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Cena jedn. netto</w:t>
            </w:r>
          </w:p>
        </w:tc>
        <w:tc>
          <w:tcPr>
            <w:tcW w:w="1065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Stawka VAT</w:t>
            </w:r>
          </w:p>
        </w:tc>
        <w:tc>
          <w:tcPr>
            <w:tcW w:w="1624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Cena jedn. brutto</w:t>
            </w:r>
          </w:p>
        </w:tc>
        <w:tc>
          <w:tcPr>
            <w:tcW w:w="1697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Wartość brutto</w:t>
            </w:r>
          </w:p>
        </w:tc>
        <w:tc>
          <w:tcPr>
            <w:tcW w:w="2345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Producent/Numer katalogowy</w:t>
            </w:r>
          </w:p>
        </w:tc>
      </w:tr>
      <w:tr w:rsidR="00B26C7F" w:rsidTr="00EF1417">
        <w:tc>
          <w:tcPr>
            <w:tcW w:w="15950" w:type="dxa"/>
            <w:gridSpan w:val="9"/>
            <w:shd w:val="clear" w:color="auto" w:fill="BFBFBF" w:themeFill="background1" w:themeFillShade="BF"/>
          </w:tcPr>
          <w:p w:rsidR="00B26C7F" w:rsidRDefault="00703839">
            <w:r>
              <w:rPr>
                <w:b/>
                <w:i/>
              </w:rPr>
              <w:t xml:space="preserve">Część  II - </w:t>
            </w:r>
            <w:r w:rsidR="00C42C9D">
              <w:rPr>
                <w:b/>
                <w:i/>
              </w:rPr>
              <w:t>Oddział Anestezjologii i Intensywnej Terapii</w:t>
            </w:r>
          </w:p>
        </w:tc>
      </w:tr>
      <w:tr w:rsidR="00D90CAD" w:rsidTr="00D00759">
        <w:tc>
          <w:tcPr>
            <w:tcW w:w="650" w:type="dxa"/>
            <w:tcBorders>
              <w:bottom w:val="single" w:sz="4" w:space="0" w:color="auto"/>
            </w:tcBorders>
          </w:tcPr>
          <w:p w:rsidR="00D90CAD" w:rsidRDefault="00E9299F">
            <w:r>
              <w:t>1</w:t>
            </w:r>
            <w:r w:rsidR="004556F5">
              <w:t>.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4556F5" w:rsidRDefault="003260A6" w:rsidP="004556F5">
            <w:pPr>
              <w:jc w:val="both"/>
            </w:pPr>
            <w:r>
              <w:t>Sza</w:t>
            </w:r>
            <w:r w:rsidR="008F264B">
              <w:t>f</w:t>
            </w:r>
            <w:r w:rsidR="004556F5">
              <w:t xml:space="preserve">a </w:t>
            </w:r>
            <w:r w:rsidR="00C42C9D">
              <w:t>medyc</w:t>
            </w:r>
            <w:r w:rsidR="000C3951">
              <w:t xml:space="preserve">zna dwuskrzydłowa </w:t>
            </w:r>
            <w:r w:rsidR="000C3951" w:rsidRPr="000C3951">
              <w:rPr>
                <w:b/>
              </w:rPr>
              <w:t>typu MD 2 1780</w:t>
            </w:r>
            <w:r w:rsidR="00C42C9D" w:rsidRPr="000C3951">
              <w:rPr>
                <w:b/>
              </w:rPr>
              <w:t xml:space="preserve"> SS</w:t>
            </w:r>
            <w:r w:rsidR="004556F5" w:rsidRPr="000C3951">
              <w:rPr>
                <w:b/>
              </w:rPr>
              <w:t>:</w:t>
            </w:r>
            <w:r w:rsidR="004556F5">
              <w:t xml:space="preserve"> </w:t>
            </w:r>
          </w:p>
          <w:p w:rsidR="00A90B2D" w:rsidRDefault="00A90B2D" w:rsidP="00A90B2D">
            <w:pPr>
              <w:jc w:val="both"/>
            </w:pPr>
            <w:r>
              <w:t>- wykonana z blachy malowanej proszkowo</w:t>
            </w:r>
            <w:r w:rsidR="00906F38">
              <w:t xml:space="preserve"> koloru białego (RAL 9016)</w:t>
            </w:r>
            <w:r>
              <w:t>,</w:t>
            </w:r>
          </w:p>
          <w:p w:rsidR="00A361B2" w:rsidRPr="00B15A30" w:rsidRDefault="004556F5" w:rsidP="00C42C9D">
            <w:pPr>
              <w:jc w:val="both"/>
              <w:rPr>
                <w:b/>
              </w:rPr>
            </w:pPr>
            <w:r>
              <w:t xml:space="preserve">- </w:t>
            </w:r>
            <w:r w:rsidR="00A361B2">
              <w:t xml:space="preserve">wymiary: </w:t>
            </w:r>
            <w:r w:rsidR="00A361B2" w:rsidRPr="00B15A30">
              <w:rPr>
                <w:b/>
              </w:rPr>
              <w:t>szerokość - 70cm, głębokość - 32 cm, wysokość bez nóżek - min. 165,5 cm</w:t>
            </w:r>
            <w:r w:rsidR="00A90B2D" w:rsidRPr="00B15A30">
              <w:rPr>
                <w:b/>
              </w:rPr>
              <w:t>,</w:t>
            </w:r>
          </w:p>
          <w:p w:rsidR="00C42C9D" w:rsidRDefault="00A361B2" w:rsidP="00C42C9D">
            <w:pPr>
              <w:jc w:val="both"/>
            </w:pPr>
            <w:r>
              <w:t>-  Nóżki ze stopkami z tworzywa regulowanymi w zakresie 95-125 mm</w:t>
            </w:r>
            <w:r w:rsidR="00A90B2D">
              <w:t>,</w:t>
            </w:r>
          </w:p>
          <w:p w:rsidR="00A361B2" w:rsidRDefault="00A361B2" w:rsidP="00C42C9D">
            <w:pPr>
              <w:jc w:val="both"/>
            </w:pPr>
            <w:r>
              <w:t>- drzwi metalowe</w:t>
            </w:r>
            <w:r w:rsidR="00285924">
              <w:t>, zamykane na klucz</w:t>
            </w:r>
            <w:r>
              <w:t xml:space="preserve"> – 4 </w:t>
            </w:r>
            <w:proofErr w:type="spellStart"/>
            <w:r>
              <w:t>szt</w:t>
            </w:r>
            <w:proofErr w:type="spellEnd"/>
            <w:r>
              <w:t xml:space="preserve">, półki metalowe, regulowane – 4 </w:t>
            </w:r>
            <w:r w:rsidR="00285924">
              <w:t>szt.,</w:t>
            </w:r>
          </w:p>
          <w:p w:rsidR="000C3951" w:rsidRDefault="00285924" w:rsidP="00C42C9D">
            <w:pPr>
              <w:jc w:val="both"/>
            </w:pPr>
            <w:r>
              <w:t>- maksymalne obciążenie półki metalowej –</w:t>
            </w:r>
            <w:r w:rsidR="000C3951">
              <w:t xml:space="preserve"> min.</w:t>
            </w:r>
            <w:r>
              <w:t xml:space="preserve"> 30 kg</w:t>
            </w:r>
          </w:p>
          <w:p w:rsidR="00285924" w:rsidRDefault="00AB7E29" w:rsidP="00C42C9D">
            <w:pPr>
              <w:jc w:val="both"/>
            </w:pPr>
            <w:r>
              <w:t xml:space="preserve">- </w:t>
            </w:r>
            <w:r w:rsidR="00166B3A">
              <w:t xml:space="preserve">szafa dostarczana w całości, rama oraz drzwi zabezpieczone na czas </w:t>
            </w:r>
            <w:r w:rsidR="008F264B">
              <w:t>t</w:t>
            </w:r>
            <w:r w:rsidR="00166B3A">
              <w:t>ransportu.</w:t>
            </w:r>
          </w:p>
          <w:p w:rsidR="00D90CAD" w:rsidRDefault="00D90CAD" w:rsidP="004556F5"/>
        </w:tc>
        <w:tc>
          <w:tcPr>
            <w:tcW w:w="883" w:type="dxa"/>
            <w:tcBorders>
              <w:bottom w:val="single" w:sz="4" w:space="0" w:color="auto"/>
            </w:tcBorders>
          </w:tcPr>
          <w:p w:rsidR="00D90CAD" w:rsidRDefault="00DC0DFA">
            <w:r>
              <w:t>szt.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D90CAD" w:rsidRDefault="00285924">
            <w:r>
              <w:t>2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90CAD" w:rsidRDefault="00D90CAD"/>
        </w:tc>
        <w:tc>
          <w:tcPr>
            <w:tcW w:w="1065" w:type="dxa"/>
            <w:tcBorders>
              <w:bottom w:val="single" w:sz="4" w:space="0" w:color="auto"/>
            </w:tcBorders>
          </w:tcPr>
          <w:p w:rsidR="00D90CAD" w:rsidRDefault="00D90CAD"/>
        </w:tc>
        <w:tc>
          <w:tcPr>
            <w:tcW w:w="1624" w:type="dxa"/>
            <w:tcBorders>
              <w:bottom w:val="single" w:sz="4" w:space="0" w:color="auto"/>
            </w:tcBorders>
          </w:tcPr>
          <w:p w:rsidR="00D90CAD" w:rsidRDefault="00D90CAD"/>
        </w:tc>
        <w:tc>
          <w:tcPr>
            <w:tcW w:w="1697" w:type="dxa"/>
            <w:tcBorders>
              <w:bottom w:val="single" w:sz="4" w:space="0" w:color="auto"/>
            </w:tcBorders>
          </w:tcPr>
          <w:p w:rsidR="00D90CAD" w:rsidRDefault="00D90CAD"/>
        </w:tc>
        <w:tc>
          <w:tcPr>
            <w:tcW w:w="2345" w:type="dxa"/>
            <w:tcBorders>
              <w:bottom w:val="single" w:sz="4" w:space="0" w:color="auto"/>
            </w:tcBorders>
          </w:tcPr>
          <w:p w:rsidR="00D90CAD" w:rsidRDefault="00D90CAD"/>
        </w:tc>
      </w:tr>
      <w:tr w:rsidR="00741FDC" w:rsidTr="00EF1417">
        <w:tc>
          <w:tcPr>
            <w:tcW w:w="11908" w:type="dxa"/>
            <w:gridSpan w:val="7"/>
          </w:tcPr>
          <w:p w:rsidR="00741FDC" w:rsidRPr="00741FDC" w:rsidRDefault="00741FDC" w:rsidP="00741FDC">
            <w:pPr>
              <w:jc w:val="right"/>
              <w:rPr>
                <w:b/>
                <w:i/>
                <w:sz w:val="28"/>
                <w:szCs w:val="28"/>
              </w:rPr>
            </w:pPr>
            <w:r w:rsidRPr="00741FDC">
              <w:rPr>
                <w:b/>
                <w:i/>
                <w:sz w:val="28"/>
                <w:szCs w:val="28"/>
              </w:rPr>
              <w:t>Razem:</w:t>
            </w:r>
          </w:p>
        </w:tc>
        <w:tc>
          <w:tcPr>
            <w:tcW w:w="1697" w:type="dxa"/>
          </w:tcPr>
          <w:p w:rsidR="00741FDC" w:rsidRDefault="00741FDC"/>
        </w:tc>
        <w:tc>
          <w:tcPr>
            <w:tcW w:w="2345" w:type="dxa"/>
            <w:tcBorders>
              <w:bottom w:val="nil"/>
              <w:right w:val="nil"/>
            </w:tcBorders>
          </w:tcPr>
          <w:p w:rsidR="00741FDC" w:rsidRDefault="00741FDC"/>
        </w:tc>
      </w:tr>
    </w:tbl>
    <w:p w:rsidR="00741FDC" w:rsidRDefault="00741FDC"/>
    <w:p w:rsidR="00A345FA" w:rsidRDefault="00A345FA"/>
    <w:p w:rsidR="00741FDC" w:rsidRDefault="00741FDC" w:rsidP="00741FDC">
      <w:pPr>
        <w:jc w:val="right"/>
      </w:pPr>
      <w:r>
        <w:t>……………………………………………………………………………</w:t>
      </w:r>
    </w:p>
    <w:p w:rsidR="00741FDC" w:rsidRDefault="00741FDC" w:rsidP="00741FDC">
      <w:pPr>
        <w:ind w:left="9912" w:firstLine="708"/>
        <w:jc w:val="both"/>
      </w:pPr>
      <w:r>
        <w:t>Data i podpis Wykonawcy</w:t>
      </w:r>
    </w:p>
    <w:sectPr w:rsidR="00741FDC" w:rsidSect="00DC0DFA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E295E"/>
    <w:multiLevelType w:val="hybridMultilevel"/>
    <w:tmpl w:val="5A8A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6"/>
    <w:rsid w:val="00076B30"/>
    <w:rsid w:val="00090E11"/>
    <w:rsid w:val="000C3951"/>
    <w:rsid w:val="000D05E0"/>
    <w:rsid w:val="00166B3A"/>
    <w:rsid w:val="00197FAD"/>
    <w:rsid w:val="001A35E5"/>
    <w:rsid w:val="002076AB"/>
    <w:rsid w:val="00285924"/>
    <w:rsid w:val="003260A6"/>
    <w:rsid w:val="003D4512"/>
    <w:rsid w:val="00447FB1"/>
    <w:rsid w:val="004556F5"/>
    <w:rsid w:val="004A167F"/>
    <w:rsid w:val="005E2072"/>
    <w:rsid w:val="00640CDA"/>
    <w:rsid w:val="006919D0"/>
    <w:rsid w:val="00693282"/>
    <w:rsid w:val="00703839"/>
    <w:rsid w:val="00741FDC"/>
    <w:rsid w:val="00762E07"/>
    <w:rsid w:val="007B3615"/>
    <w:rsid w:val="00865533"/>
    <w:rsid w:val="008F264B"/>
    <w:rsid w:val="00906F38"/>
    <w:rsid w:val="00913A7C"/>
    <w:rsid w:val="009F5454"/>
    <w:rsid w:val="00A345FA"/>
    <w:rsid w:val="00A361B2"/>
    <w:rsid w:val="00A90B2D"/>
    <w:rsid w:val="00AB7E29"/>
    <w:rsid w:val="00B15A30"/>
    <w:rsid w:val="00B26C7F"/>
    <w:rsid w:val="00B65E18"/>
    <w:rsid w:val="00B82718"/>
    <w:rsid w:val="00BA6AFB"/>
    <w:rsid w:val="00C30914"/>
    <w:rsid w:val="00C42C9D"/>
    <w:rsid w:val="00D00759"/>
    <w:rsid w:val="00D90CAD"/>
    <w:rsid w:val="00DC0DFA"/>
    <w:rsid w:val="00E9299F"/>
    <w:rsid w:val="00EB4472"/>
    <w:rsid w:val="00EF1417"/>
    <w:rsid w:val="00F15B26"/>
    <w:rsid w:val="00F32324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C2D0-018D-46C4-A6B3-419C835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L1,Numerowanie,Adresat stanowisko,sw tekst"/>
    <w:basedOn w:val="Normalny"/>
    <w:link w:val="AkapitzlistZnak"/>
    <w:uiPriority w:val="99"/>
    <w:qFormat/>
    <w:rsid w:val="007B361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noProof/>
      <w:kern w:val="3"/>
      <w:lang w:eastAsia="zh-CN"/>
    </w:rPr>
  </w:style>
  <w:style w:type="character" w:customStyle="1" w:styleId="AkapitzlistZnak">
    <w:name w:val="Akapit z listą Znak"/>
    <w:aliases w:val="Normalny1 Znak,Akapit z listą3 Znak,Akapit z listą31 Znak,Wypunktowanie Znak,Normal2 Znak,L1 Znak,Numerowanie Znak,Adresat stanowisko Znak,sw tekst Znak"/>
    <w:link w:val="Akapitzlist"/>
    <w:uiPriority w:val="99"/>
    <w:locked/>
    <w:rsid w:val="007B3615"/>
    <w:rPr>
      <w:rFonts w:ascii="Calibri" w:eastAsia="Times New Roman" w:hAnsi="Calibri" w:cs="Times New Roman"/>
      <w:noProof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4</cp:revision>
  <dcterms:created xsi:type="dcterms:W3CDTF">2022-11-16T07:52:00Z</dcterms:created>
  <dcterms:modified xsi:type="dcterms:W3CDTF">2022-11-16T08:15:00Z</dcterms:modified>
</cp:coreProperties>
</file>