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AA7" w:rsidRDefault="00001AA7" w:rsidP="00001AA7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DZ.271.98.2024</w:t>
      </w:r>
    </w:p>
    <w:p w:rsidR="00001AA7" w:rsidRDefault="00001AA7" w:rsidP="00001AA7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Załącznik nr 3a do SWZ</w:t>
      </w:r>
    </w:p>
    <w:p w:rsidR="00001AA7" w:rsidRDefault="00001AA7" w:rsidP="00001AA7">
      <w:pPr>
        <w:spacing w:after="0" w:line="360" w:lineRule="auto"/>
        <w:rPr>
          <w:b/>
          <w:bCs/>
          <w:sz w:val="24"/>
          <w:szCs w:val="24"/>
        </w:rPr>
      </w:pPr>
    </w:p>
    <w:p w:rsidR="0035436A" w:rsidRDefault="0035436A" w:rsidP="00001AA7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OPIS PRZEDMIOTU ZAMÓWIENIA</w:t>
      </w:r>
    </w:p>
    <w:p w:rsidR="00001AA7" w:rsidRDefault="00001AA7" w:rsidP="00001AA7">
      <w:pPr>
        <w:spacing w:after="0" w:line="36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Pakiet nr 1</w:t>
      </w:r>
    </w:p>
    <w:p w:rsidR="00001AA7" w:rsidRDefault="00001AA7" w:rsidP="00001AA7">
      <w:pPr>
        <w:spacing w:after="0" w:line="360" w:lineRule="auto"/>
        <w:rPr>
          <w:b/>
          <w:bCs/>
          <w:sz w:val="24"/>
          <w:szCs w:val="24"/>
        </w:rPr>
      </w:pPr>
    </w:p>
    <w:p w:rsidR="00F96FA4" w:rsidRPr="00001AA7" w:rsidRDefault="00F96FA4" w:rsidP="00001AA7">
      <w:pPr>
        <w:spacing w:after="0" w:line="360" w:lineRule="auto"/>
        <w:rPr>
          <w:b/>
          <w:bCs/>
          <w:sz w:val="24"/>
          <w:szCs w:val="24"/>
        </w:rPr>
      </w:pPr>
      <w:r w:rsidRPr="00001AA7">
        <w:rPr>
          <w:b/>
          <w:bCs/>
          <w:sz w:val="24"/>
          <w:szCs w:val="24"/>
        </w:rPr>
        <w:t xml:space="preserve">Przedłużenie asysty technicznej oprogramowania bazodanowego dla medycznych systemów informatycznych działających w Krakowski Szpitalu Specjalistycznym </w:t>
      </w:r>
      <w:r w:rsidR="009D6003">
        <w:rPr>
          <w:b/>
          <w:bCs/>
          <w:sz w:val="24"/>
          <w:szCs w:val="24"/>
        </w:rPr>
        <w:t xml:space="preserve">                 </w:t>
      </w:r>
      <w:r w:rsidRPr="00001AA7">
        <w:rPr>
          <w:b/>
          <w:bCs/>
          <w:sz w:val="24"/>
          <w:szCs w:val="24"/>
        </w:rPr>
        <w:t>im. św. Jana Pawła II</w:t>
      </w:r>
    </w:p>
    <w:p w:rsidR="00F96FA4" w:rsidRDefault="00F96FA4" w:rsidP="00001AA7">
      <w:pPr>
        <w:spacing w:after="0" w:line="360" w:lineRule="auto"/>
        <w:rPr>
          <w:b/>
          <w:bCs/>
          <w:sz w:val="24"/>
          <w:szCs w:val="24"/>
        </w:rPr>
      </w:pPr>
    </w:p>
    <w:p w:rsidR="00F96FA4" w:rsidRPr="009E01F8" w:rsidRDefault="00F96FA4" w:rsidP="00001AA7">
      <w:pPr>
        <w:spacing w:after="0" w:line="360" w:lineRule="auto"/>
        <w:rPr>
          <w:b/>
          <w:bCs/>
          <w:sz w:val="24"/>
          <w:szCs w:val="24"/>
        </w:rPr>
      </w:pPr>
    </w:p>
    <w:p w:rsidR="00F96FA4" w:rsidRPr="009E01F8" w:rsidRDefault="00F96FA4" w:rsidP="00001AA7">
      <w:pPr>
        <w:spacing w:after="0" w:line="360" w:lineRule="auto"/>
        <w:rPr>
          <w:b/>
          <w:bCs/>
          <w:sz w:val="24"/>
          <w:szCs w:val="24"/>
        </w:rPr>
      </w:pPr>
      <w:r w:rsidRPr="009E01F8">
        <w:rPr>
          <w:b/>
          <w:bCs/>
          <w:sz w:val="24"/>
          <w:szCs w:val="24"/>
        </w:rPr>
        <w:t>I. Ogólny opis przedmiotu zamówienia</w:t>
      </w:r>
    </w:p>
    <w:p w:rsidR="00F96FA4" w:rsidRPr="009E01F8" w:rsidRDefault="00F96FA4" w:rsidP="00001AA7">
      <w:pPr>
        <w:numPr>
          <w:ilvl w:val="0"/>
          <w:numId w:val="1"/>
        </w:numPr>
        <w:spacing w:after="0" w:line="360" w:lineRule="auto"/>
        <w:rPr>
          <w:b/>
          <w:bCs/>
          <w:sz w:val="24"/>
          <w:szCs w:val="24"/>
        </w:rPr>
      </w:pPr>
      <w:r w:rsidRPr="009E01F8">
        <w:rPr>
          <w:b/>
          <w:bCs/>
          <w:sz w:val="24"/>
          <w:szCs w:val="24"/>
        </w:rPr>
        <w:t>Przedmiot zamówienia</w:t>
      </w:r>
    </w:p>
    <w:p w:rsidR="00F96FA4" w:rsidRPr="009E01F8" w:rsidRDefault="00F96FA4" w:rsidP="00001AA7">
      <w:pPr>
        <w:spacing w:after="0" w:line="360" w:lineRule="auto"/>
        <w:ind w:firstLine="709"/>
        <w:rPr>
          <w:sz w:val="24"/>
          <w:szCs w:val="24"/>
        </w:rPr>
      </w:pPr>
      <w:r w:rsidRPr="009E01F8">
        <w:rPr>
          <w:sz w:val="24"/>
          <w:szCs w:val="24"/>
        </w:rPr>
        <w:t xml:space="preserve">Przedmiotem zamówienia jest przedłużenie posiadanej przez Szpital </w:t>
      </w:r>
      <w:r>
        <w:rPr>
          <w:sz w:val="24"/>
          <w:szCs w:val="24"/>
        </w:rPr>
        <w:t xml:space="preserve">subskrypcji </w:t>
      </w:r>
      <w:r w:rsidRPr="009E01F8">
        <w:rPr>
          <w:sz w:val="24"/>
          <w:szCs w:val="24"/>
        </w:rPr>
        <w:t>asysty technicznej oprogramowania bazodanowego Oracle Database Enterprise Edition 12 c.</w:t>
      </w:r>
    </w:p>
    <w:p w:rsidR="00F96FA4" w:rsidRPr="009E01F8" w:rsidRDefault="00F96FA4" w:rsidP="00001AA7">
      <w:pPr>
        <w:spacing w:after="0" w:line="360" w:lineRule="auto"/>
        <w:ind w:firstLine="709"/>
        <w:rPr>
          <w:sz w:val="24"/>
          <w:szCs w:val="24"/>
        </w:rPr>
      </w:pPr>
      <w:r w:rsidRPr="009E01F8">
        <w:rPr>
          <w:sz w:val="24"/>
          <w:szCs w:val="24"/>
        </w:rPr>
        <w:t xml:space="preserve">Asysta techniczna realizowana ma być w oparciu o wykupioną usługę Oracle „Software Update License &amp; Suport” </w:t>
      </w:r>
      <w:r w:rsidRPr="00072D87">
        <w:rPr>
          <w:sz w:val="24"/>
          <w:szCs w:val="24"/>
        </w:rPr>
        <w:t>- lub równoważną</w:t>
      </w:r>
      <w:r w:rsidRPr="00F63706">
        <w:rPr>
          <w:sz w:val="24"/>
          <w:szCs w:val="24"/>
        </w:rPr>
        <w:t xml:space="preserve"> usługę </w:t>
      </w:r>
      <w:r>
        <w:rPr>
          <w:sz w:val="24"/>
          <w:szCs w:val="24"/>
        </w:rPr>
        <w:t>asysty technicznej i </w:t>
      </w:r>
      <w:r w:rsidRPr="009E01F8">
        <w:rPr>
          <w:sz w:val="24"/>
          <w:szCs w:val="24"/>
        </w:rPr>
        <w:t xml:space="preserve">konserwacji (ATIK) </w:t>
      </w:r>
      <w:r w:rsidRPr="0012506D">
        <w:rPr>
          <w:b/>
          <w:sz w:val="24"/>
          <w:szCs w:val="24"/>
        </w:rPr>
        <w:t>na okres 3 lat</w:t>
      </w:r>
      <w:r w:rsidRPr="009E01F8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począwszy od dnia </w:t>
      </w:r>
      <w:r w:rsidRPr="0012506D">
        <w:rPr>
          <w:b/>
          <w:sz w:val="24"/>
          <w:szCs w:val="24"/>
        </w:rPr>
        <w:t>31.03.2025</w:t>
      </w:r>
      <w:r w:rsidR="0012506D" w:rsidRPr="0012506D">
        <w:rPr>
          <w:b/>
          <w:sz w:val="24"/>
          <w:szCs w:val="24"/>
        </w:rPr>
        <w:t>r.</w:t>
      </w:r>
    </w:p>
    <w:p w:rsidR="00F96FA4" w:rsidRPr="009E01F8" w:rsidRDefault="00F96FA4" w:rsidP="00001AA7">
      <w:pPr>
        <w:spacing w:after="0" w:line="360" w:lineRule="auto"/>
        <w:ind w:firstLine="708"/>
        <w:rPr>
          <w:sz w:val="24"/>
          <w:szCs w:val="24"/>
        </w:rPr>
      </w:pPr>
      <w:r>
        <w:rPr>
          <w:color w:val="000000"/>
          <w:sz w:val="24"/>
          <w:szCs w:val="24"/>
          <w:lang w:eastAsia="pl-PL"/>
        </w:rPr>
        <w:t xml:space="preserve">Posiadane licencje </w:t>
      </w:r>
      <w:r w:rsidRPr="009E01F8">
        <w:rPr>
          <w:sz w:val="24"/>
          <w:szCs w:val="24"/>
        </w:rPr>
        <w:t>Oracle Database Enterprise Edition 12 c wykorzystywan</w:t>
      </w:r>
      <w:r>
        <w:rPr>
          <w:sz w:val="24"/>
          <w:szCs w:val="24"/>
        </w:rPr>
        <w:t>e</w:t>
      </w:r>
      <w:r w:rsidRPr="009E01F8">
        <w:rPr>
          <w:sz w:val="24"/>
          <w:szCs w:val="24"/>
        </w:rPr>
        <w:t xml:space="preserve"> </w:t>
      </w:r>
      <w:r>
        <w:rPr>
          <w:sz w:val="24"/>
          <w:szCs w:val="24"/>
        </w:rPr>
        <w:t>są</w:t>
      </w:r>
      <w:r w:rsidRPr="009E01F8">
        <w:rPr>
          <w:sz w:val="24"/>
          <w:szCs w:val="24"/>
        </w:rPr>
        <w:t xml:space="preserve"> wyłącznie z oprogramowaniem HIS firmy Asseco. </w:t>
      </w:r>
    </w:p>
    <w:p w:rsidR="00F96FA4" w:rsidRPr="009E01F8" w:rsidRDefault="00F96FA4" w:rsidP="00001AA7">
      <w:pPr>
        <w:pStyle w:val="Default"/>
        <w:spacing w:line="360" w:lineRule="auto"/>
        <w:ind w:firstLine="708"/>
        <w:rPr>
          <w:rFonts w:cs="Calibri"/>
        </w:rPr>
      </w:pPr>
    </w:p>
    <w:p w:rsidR="00F96FA4" w:rsidRPr="009E01F8" w:rsidRDefault="00F96FA4" w:rsidP="00001AA7">
      <w:pPr>
        <w:numPr>
          <w:ilvl w:val="0"/>
          <w:numId w:val="1"/>
        </w:numPr>
        <w:spacing w:after="0" w:line="360" w:lineRule="auto"/>
        <w:rPr>
          <w:b/>
          <w:bCs/>
          <w:sz w:val="24"/>
          <w:szCs w:val="24"/>
        </w:rPr>
      </w:pPr>
      <w:r w:rsidRPr="009E01F8">
        <w:rPr>
          <w:b/>
          <w:bCs/>
          <w:sz w:val="24"/>
          <w:szCs w:val="24"/>
        </w:rPr>
        <w:t>Sposób wykorzystania przedmiotu zamówienia</w:t>
      </w:r>
    </w:p>
    <w:p w:rsidR="00F96FA4" w:rsidRPr="009E01F8" w:rsidRDefault="00F96FA4" w:rsidP="00001AA7">
      <w:pPr>
        <w:pStyle w:val="Default"/>
        <w:spacing w:line="360" w:lineRule="auto"/>
        <w:ind w:firstLine="360"/>
        <w:rPr>
          <w:rFonts w:cs="Calibri"/>
        </w:rPr>
      </w:pPr>
      <w:r w:rsidRPr="009E01F8">
        <w:rPr>
          <w:rFonts w:cs="Calibri"/>
        </w:rPr>
        <w:t>Usług</w:t>
      </w:r>
      <w:r>
        <w:rPr>
          <w:rFonts w:cs="Calibri"/>
        </w:rPr>
        <w:t>a</w:t>
      </w:r>
      <w:r w:rsidRPr="009E01F8">
        <w:rPr>
          <w:rFonts w:cs="Calibri"/>
        </w:rPr>
        <w:t xml:space="preserve"> asysty technicznej wykorzystywan</w:t>
      </w:r>
      <w:r>
        <w:rPr>
          <w:rFonts w:cs="Calibri"/>
        </w:rPr>
        <w:t>a</w:t>
      </w:r>
      <w:r w:rsidRPr="009E01F8">
        <w:rPr>
          <w:rFonts w:cs="Calibri"/>
        </w:rPr>
        <w:t xml:space="preserve"> będ</w:t>
      </w:r>
      <w:r>
        <w:rPr>
          <w:rFonts w:cs="Calibri"/>
        </w:rPr>
        <w:t>zie</w:t>
      </w:r>
      <w:r w:rsidRPr="009E01F8">
        <w:rPr>
          <w:rFonts w:cs="Calibri"/>
        </w:rPr>
        <w:t xml:space="preserve"> przez Zamawiającego do obsługi </w:t>
      </w:r>
      <w:r>
        <w:rPr>
          <w:rFonts w:cs="Calibri"/>
        </w:rPr>
        <w:t>oprogramowania bazodanowego firmy Oracle</w:t>
      </w:r>
      <w:r w:rsidRPr="009E01F8">
        <w:rPr>
          <w:rFonts w:cs="Calibri"/>
        </w:rPr>
        <w:t xml:space="preserve">, w oparciu o </w:t>
      </w:r>
      <w:r>
        <w:rPr>
          <w:rFonts w:cs="Calibri"/>
        </w:rPr>
        <w:t xml:space="preserve">które pracuje </w:t>
      </w:r>
      <w:r w:rsidRPr="009E01F8">
        <w:rPr>
          <w:rFonts w:cs="Calibri"/>
        </w:rPr>
        <w:t>system HIS AMMS wraz ze środowiskiem zintegrowanym produkcji firmy Asseco.</w:t>
      </w:r>
    </w:p>
    <w:p w:rsidR="00F96FA4" w:rsidRPr="009E01F8" w:rsidRDefault="00F96FA4" w:rsidP="00131EF0">
      <w:pPr>
        <w:pStyle w:val="Default"/>
        <w:spacing w:line="360" w:lineRule="auto"/>
        <w:rPr>
          <w:rFonts w:cs="Calibri"/>
        </w:rPr>
      </w:pPr>
    </w:p>
    <w:p w:rsidR="00F96FA4" w:rsidRPr="00131EF0" w:rsidRDefault="00F96FA4" w:rsidP="00131EF0">
      <w:pPr>
        <w:spacing w:after="0" w:line="360" w:lineRule="auto"/>
        <w:rPr>
          <w:b/>
          <w:bCs/>
          <w:sz w:val="24"/>
          <w:szCs w:val="24"/>
        </w:rPr>
      </w:pPr>
      <w:r w:rsidRPr="009E01F8">
        <w:rPr>
          <w:b/>
          <w:bCs/>
          <w:sz w:val="24"/>
          <w:szCs w:val="24"/>
        </w:rPr>
        <w:t>II. Szczegółowy opis przedmiotu zamówienia</w:t>
      </w:r>
    </w:p>
    <w:p w:rsidR="00F96FA4" w:rsidRPr="00AF2142" w:rsidRDefault="00F96FA4" w:rsidP="00001AA7">
      <w:pPr>
        <w:numPr>
          <w:ilvl w:val="0"/>
          <w:numId w:val="29"/>
        </w:numPr>
        <w:spacing w:after="0" w:line="360" w:lineRule="auto"/>
        <w:rPr>
          <w:bCs/>
          <w:sz w:val="24"/>
          <w:szCs w:val="24"/>
        </w:rPr>
      </w:pPr>
      <w:r w:rsidRPr="00AF2142">
        <w:rPr>
          <w:bCs/>
          <w:sz w:val="24"/>
          <w:szCs w:val="24"/>
        </w:rPr>
        <w:t>Przedmiotem zamówienia jest objęcie asystą techniczną posiadanych przez Szpital licencji:</w:t>
      </w:r>
    </w:p>
    <w:p w:rsidR="00F96FA4" w:rsidRPr="009E01F8" w:rsidRDefault="00F96FA4" w:rsidP="00001AA7">
      <w:pPr>
        <w:pStyle w:val="Default"/>
        <w:spacing w:line="360" w:lineRule="auto"/>
        <w:ind w:left="360" w:firstLine="360"/>
        <w:rPr>
          <w:rFonts w:cs="Calibri"/>
          <w:lang w:val="en-GB"/>
        </w:rPr>
      </w:pPr>
      <w:proofErr w:type="spellStart"/>
      <w:r w:rsidRPr="009E01F8">
        <w:rPr>
          <w:rFonts w:cs="Calibri"/>
          <w:lang w:val="en-GB"/>
        </w:rPr>
        <w:t>Numer</w:t>
      </w:r>
      <w:proofErr w:type="spellEnd"/>
      <w:r w:rsidRPr="009E01F8">
        <w:rPr>
          <w:rFonts w:cs="Calibri"/>
          <w:lang w:val="en-GB"/>
        </w:rPr>
        <w:t xml:space="preserve"> </w:t>
      </w:r>
      <w:proofErr w:type="spellStart"/>
      <w:r w:rsidRPr="009E01F8">
        <w:rPr>
          <w:rFonts w:cs="Calibri"/>
          <w:lang w:val="en-GB"/>
        </w:rPr>
        <w:t>katalogowy</w:t>
      </w:r>
      <w:proofErr w:type="spellEnd"/>
      <w:r w:rsidRPr="009E01F8">
        <w:rPr>
          <w:rFonts w:cs="Calibri"/>
          <w:lang w:val="en-GB"/>
        </w:rPr>
        <w:t>:  A90611</w:t>
      </w:r>
    </w:p>
    <w:p w:rsidR="00F96FA4" w:rsidRPr="009E01F8" w:rsidRDefault="00F96FA4" w:rsidP="00001AA7">
      <w:pPr>
        <w:pStyle w:val="Default"/>
        <w:spacing w:line="360" w:lineRule="auto"/>
        <w:ind w:left="360" w:firstLine="360"/>
        <w:rPr>
          <w:rFonts w:cs="Calibri"/>
          <w:lang w:val="en-GB"/>
        </w:rPr>
      </w:pPr>
      <w:proofErr w:type="spellStart"/>
      <w:r w:rsidRPr="009E01F8">
        <w:rPr>
          <w:rFonts w:cs="Calibri"/>
          <w:lang w:val="en-GB"/>
        </w:rPr>
        <w:t>Nazwa</w:t>
      </w:r>
      <w:proofErr w:type="spellEnd"/>
      <w:r w:rsidRPr="009E01F8">
        <w:rPr>
          <w:rFonts w:cs="Calibri"/>
          <w:lang w:val="en-GB"/>
        </w:rPr>
        <w:t>: Oracle Database Enterprise Edition - Processor Perpetual</w:t>
      </w:r>
    </w:p>
    <w:p w:rsidR="00F96FA4" w:rsidRPr="009E01F8" w:rsidRDefault="00F96FA4" w:rsidP="00001AA7">
      <w:pPr>
        <w:pStyle w:val="Default"/>
        <w:spacing w:line="360" w:lineRule="auto"/>
        <w:ind w:left="360" w:firstLine="360"/>
        <w:rPr>
          <w:rFonts w:cs="Calibri"/>
        </w:rPr>
      </w:pPr>
      <w:r w:rsidRPr="009E01F8">
        <w:rPr>
          <w:rFonts w:cs="Calibri"/>
        </w:rPr>
        <w:t>Wersja: 12c</w:t>
      </w:r>
    </w:p>
    <w:p w:rsidR="00F96FA4" w:rsidRDefault="00F96FA4" w:rsidP="00001AA7">
      <w:pPr>
        <w:pStyle w:val="Default"/>
        <w:spacing w:line="360" w:lineRule="auto"/>
        <w:ind w:left="360" w:firstLine="360"/>
        <w:rPr>
          <w:rFonts w:cs="Calibri"/>
        </w:rPr>
      </w:pPr>
      <w:r w:rsidRPr="009E01F8">
        <w:rPr>
          <w:rFonts w:cs="Calibri"/>
        </w:rPr>
        <w:t xml:space="preserve">Ilość: 10 </w:t>
      </w:r>
    </w:p>
    <w:p w:rsidR="00F96FA4" w:rsidRPr="002D7782" w:rsidRDefault="00F96FA4" w:rsidP="00001AA7">
      <w:pPr>
        <w:pStyle w:val="Default"/>
        <w:spacing w:line="360" w:lineRule="auto"/>
        <w:ind w:left="360" w:firstLine="360"/>
        <w:rPr>
          <w:rFonts w:cs="Calibri"/>
        </w:rPr>
      </w:pPr>
      <w:r>
        <w:rPr>
          <w:rFonts w:cs="Calibri"/>
        </w:rPr>
        <w:lastRenderedPageBreak/>
        <w:t xml:space="preserve">Numer obecnego kontraktu wsparcia: </w:t>
      </w:r>
      <w:r w:rsidRPr="002D7782">
        <w:rPr>
          <w:rFonts w:cs="Calibri"/>
        </w:rPr>
        <w:t>OPL-D-060320-0011145</w:t>
      </w:r>
    </w:p>
    <w:p w:rsidR="00F96FA4" w:rsidRPr="009E01F8" w:rsidRDefault="00F96FA4" w:rsidP="00001AA7">
      <w:pPr>
        <w:pStyle w:val="Default"/>
        <w:spacing w:line="360" w:lineRule="auto"/>
        <w:ind w:left="360" w:firstLine="360"/>
        <w:rPr>
          <w:rFonts w:cs="Calibri"/>
        </w:rPr>
      </w:pPr>
      <w:r w:rsidRPr="002D7782">
        <w:rPr>
          <w:rFonts w:cs="Calibri"/>
        </w:rPr>
        <w:t>CSI: 22888017, SO: 74536</w:t>
      </w:r>
    </w:p>
    <w:p w:rsidR="00F96FA4" w:rsidRDefault="00F96FA4" w:rsidP="00001AA7">
      <w:pPr>
        <w:pStyle w:val="Default"/>
        <w:spacing w:line="360" w:lineRule="auto"/>
        <w:ind w:left="360" w:firstLine="360"/>
        <w:rPr>
          <w:rFonts w:cs="Calibri"/>
        </w:rPr>
      </w:pPr>
      <w:r>
        <w:rPr>
          <w:rFonts w:cs="Calibri"/>
        </w:rPr>
        <w:t xml:space="preserve">Numer </w:t>
      </w:r>
      <w:r w:rsidRPr="00E310E6">
        <w:rPr>
          <w:rFonts w:cs="Calibri"/>
        </w:rPr>
        <w:t>katalogowy</w:t>
      </w:r>
      <w:r>
        <w:rPr>
          <w:rFonts w:cs="Calibri"/>
        </w:rPr>
        <w:t xml:space="preserve"> obecnego kontraktu wsparcia: A97167</w:t>
      </w:r>
    </w:p>
    <w:p w:rsidR="00F96FA4" w:rsidRPr="009E01F8" w:rsidRDefault="00F96FA4" w:rsidP="00001AA7">
      <w:pPr>
        <w:pStyle w:val="Default"/>
        <w:spacing w:line="360" w:lineRule="auto"/>
        <w:ind w:left="360" w:firstLine="360"/>
        <w:rPr>
          <w:rFonts w:cs="Calibri"/>
        </w:rPr>
      </w:pPr>
    </w:p>
    <w:p w:rsidR="00F96FA4" w:rsidRPr="00EC74CB" w:rsidRDefault="00F96FA4" w:rsidP="00001AA7">
      <w:pPr>
        <w:pStyle w:val="Default"/>
        <w:numPr>
          <w:ilvl w:val="0"/>
          <w:numId w:val="29"/>
        </w:numPr>
        <w:spacing w:line="360" w:lineRule="auto"/>
        <w:rPr>
          <w:rFonts w:cs="Calibri"/>
        </w:rPr>
      </w:pPr>
      <w:r w:rsidRPr="00EC74CB">
        <w:rPr>
          <w:rFonts w:cs="Calibri"/>
        </w:rPr>
        <w:t xml:space="preserve">Wykonawca zobowiązuje dostarczania subskrypcji/przedłużenia asysty technicznej w oparciu o usługę asysty technicznej producenta „Software Update License &amp; Suport” (SULS) do posiadanych przez Zamawiającego licencji dla oprogramowania bazodanowego Oracle Database Enterprise Edition 12 c lub dostarczenia subskrypcji na asystę techniczną równoważną </w:t>
      </w:r>
      <w:r>
        <w:rPr>
          <w:rFonts w:cs="Calibri"/>
        </w:rPr>
        <w:t>w odn</w:t>
      </w:r>
      <w:r w:rsidRPr="00EC74CB">
        <w:rPr>
          <w:rFonts w:cs="Calibri"/>
        </w:rPr>
        <w:t>iesieniu do programów Oracle</w:t>
      </w:r>
      <w:r>
        <w:rPr>
          <w:rFonts w:cs="Calibri"/>
        </w:rPr>
        <w:t>,</w:t>
      </w:r>
      <w:r w:rsidRPr="00EC74CB">
        <w:rPr>
          <w:rFonts w:cs="Calibri"/>
        </w:rPr>
        <w:t xml:space="preserve"> objętych licencjami, o których mowa powyżej, w oparciu o usługę ATIK przez trzy lata. </w:t>
      </w:r>
    </w:p>
    <w:p w:rsidR="00F96FA4" w:rsidRDefault="00F96FA4" w:rsidP="00131EF0">
      <w:pPr>
        <w:pStyle w:val="Default"/>
        <w:spacing w:line="360" w:lineRule="auto"/>
        <w:rPr>
          <w:rFonts w:cs="Calibri"/>
        </w:rPr>
      </w:pPr>
    </w:p>
    <w:p w:rsidR="00F96FA4" w:rsidRDefault="00F96FA4" w:rsidP="00001AA7">
      <w:pPr>
        <w:pStyle w:val="Default"/>
        <w:spacing w:line="360" w:lineRule="auto"/>
        <w:ind w:left="708" w:firstLine="12"/>
        <w:rPr>
          <w:rFonts w:cs="Calibri"/>
        </w:rPr>
      </w:pPr>
      <w:r w:rsidRPr="009E01F8">
        <w:rPr>
          <w:rFonts w:cs="Calibri"/>
        </w:rPr>
        <w:t xml:space="preserve">Usługa serwisowa wykupiona u </w:t>
      </w:r>
      <w:r>
        <w:rPr>
          <w:rFonts w:cs="Calibri"/>
        </w:rPr>
        <w:t>P</w:t>
      </w:r>
      <w:r w:rsidRPr="009E01F8">
        <w:rPr>
          <w:rFonts w:cs="Calibri"/>
        </w:rPr>
        <w:t>roducenta oprogramowania musi mieć możliwość zarejestrowania go bezpośrednio na Zamawiającego.</w:t>
      </w:r>
    </w:p>
    <w:p w:rsidR="00F96FA4" w:rsidRDefault="00F96FA4" w:rsidP="00001AA7">
      <w:pPr>
        <w:pStyle w:val="Default"/>
        <w:spacing w:line="360" w:lineRule="auto"/>
        <w:ind w:left="708" w:firstLine="12"/>
        <w:rPr>
          <w:rFonts w:cs="Calibri"/>
        </w:rPr>
      </w:pPr>
    </w:p>
    <w:p w:rsidR="00F96FA4" w:rsidRDefault="00F96FA4" w:rsidP="00001AA7">
      <w:pPr>
        <w:pStyle w:val="Default"/>
        <w:spacing w:line="360" w:lineRule="auto"/>
        <w:ind w:left="709" w:firstLine="11"/>
        <w:rPr>
          <w:rFonts w:cs="Calibri"/>
        </w:rPr>
      </w:pPr>
      <w:r>
        <w:rPr>
          <w:rFonts w:cs="Calibri"/>
        </w:rPr>
        <w:t>Usługi Asysty Technicznej SULS obejmują minimum:</w:t>
      </w:r>
    </w:p>
    <w:p w:rsidR="00F96FA4" w:rsidRDefault="00F96FA4" w:rsidP="00001AA7">
      <w:pPr>
        <w:pStyle w:val="Default"/>
        <w:numPr>
          <w:ilvl w:val="0"/>
          <w:numId w:val="34"/>
        </w:numPr>
        <w:spacing w:line="360" w:lineRule="auto"/>
        <w:rPr>
          <w:rFonts w:cs="Calibri"/>
        </w:rPr>
      </w:pPr>
      <w:r>
        <w:rPr>
          <w:rFonts w:cs="Calibri"/>
        </w:rPr>
        <w:t>aktualizacje programów, poprawki, alarmy dot. zabezpieczeń i pakiety poprawek,</w:t>
      </w:r>
    </w:p>
    <w:p w:rsidR="00F96FA4" w:rsidRDefault="00F96FA4" w:rsidP="00001AA7">
      <w:pPr>
        <w:pStyle w:val="Default"/>
        <w:numPr>
          <w:ilvl w:val="0"/>
          <w:numId w:val="34"/>
        </w:numPr>
        <w:spacing w:line="360" w:lineRule="auto"/>
        <w:rPr>
          <w:rFonts w:cs="Calibri"/>
        </w:rPr>
      </w:pPr>
      <w:r>
        <w:rPr>
          <w:rFonts w:cs="Calibri"/>
        </w:rPr>
        <w:t>aktualizacje związane z przepisami podatkowymi i zmianami wymagań prawnych,</w:t>
      </w:r>
    </w:p>
    <w:p w:rsidR="00F96FA4" w:rsidRDefault="00F96FA4" w:rsidP="00001AA7">
      <w:pPr>
        <w:pStyle w:val="Default"/>
        <w:numPr>
          <w:ilvl w:val="0"/>
          <w:numId w:val="34"/>
        </w:numPr>
        <w:spacing w:line="360" w:lineRule="auto"/>
        <w:rPr>
          <w:rFonts w:cs="Calibri"/>
        </w:rPr>
      </w:pPr>
      <w:r>
        <w:rPr>
          <w:rFonts w:cs="Calibri"/>
        </w:rPr>
        <w:t>skrypty podwyższające wersję,</w:t>
      </w:r>
    </w:p>
    <w:p w:rsidR="00F96FA4" w:rsidRDefault="00F96FA4" w:rsidP="00001AA7">
      <w:pPr>
        <w:pStyle w:val="Default"/>
        <w:numPr>
          <w:ilvl w:val="0"/>
          <w:numId w:val="34"/>
        </w:numPr>
        <w:spacing w:line="360" w:lineRule="auto"/>
        <w:rPr>
          <w:rFonts w:cs="Calibri"/>
        </w:rPr>
      </w:pPr>
      <w:r>
        <w:rPr>
          <w:rFonts w:cs="Calibri"/>
        </w:rPr>
        <w:t>certyfikacje nowych produktów lub wersji produktów stron trzecich,</w:t>
      </w:r>
    </w:p>
    <w:p w:rsidR="00F96FA4" w:rsidRDefault="00F96FA4" w:rsidP="00001AA7">
      <w:pPr>
        <w:pStyle w:val="Default"/>
        <w:numPr>
          <w:ilvl w:val="0"/>
          <w:numId w:val="34"/>
        </w:numPr>
        <w:spacing w:line="360" w:lineRule="auto"/>
        <w:rPr>
          <w:rFonts w:cs="Calibri"/>
        </w:rPr>
      </w:pPr>
      <w:r>
        <w:rPr>
          <w:rFonts w:cs="Calibri"/>
        </w:rPr>
        <w:t>najważniejsze wersje produktów i technologii, jeżeli zostaną udostępnione wedle własnego uznania producenta, które mogą obejmować ogólne usługi serwisowe, wybrane funkcjonalności, o ile nie uzgodniono inaczej,</w:t>
      </w:r>
    </w:p>
    <w:p w:rsidR="00F96FA4" w:rsidRDefault="00F96FA4" w:rsidP="00001AA7">
      <w:pPr>
        <w:pStyle w:val="Default"/>
        <w:numPr>
          <w:ilvl w:val="0"/>
          <w:numId w:val="34"/>
        </w:numPr>
        <w:spacing w:line="360" w:lineRule="auto"/>
        <w:rPr>
          <w:rFonts w:cs="Calibri"/>
        </w:rPr>
      </w:pPr>
      <w:r>
        <w:rPr>
          <w:rFonts w:cs="Calibri"/>
        </w:rPr>
        <w:t>aktualizacje związane ze zmianami wymagań prawnych dla określonych programów.</w:t>
      </w:r>
    </w:p>
    <w:p w:rsidR="00F96FA4" w:rsidRDefault="00F96FA4" w:rsidP="00001AA7">
      <w:pPr>
        <w:pStyle w:val="Default"/>
        <w:spacing w:line="360" w:lineRule="auto"/>
        <w:ind w:left="708" w:firstLine="12"/>
        <w:rPr>
          <w:rFonts w:cs="Calibri"/>
        </w:rPr>
      </w:pPr>
    </w:p>
    <w:p w:rsidR="00F96FA4" w:rsidRPr="009E01F8" w:rsidRDefault="00F96FA4" w:rsidP="00001AA7">
      <w:pPr>
        <w:pStyle w:val="Default"/>
        <w:spacing w:line="360" w:lineRule="auto"/>
        <w:ind w:left="708" w:firstLine="12"/>
        <w:rPr>
          <w:rFonts w:cs="Calibri"/>
        </w:rPr>
      </w:pPr>
      <w:r w:rsidRPr="00EC74CB">
        <w:rPr>
          <w:rFonts w:cs="Calibri"/>
        </w:rPr>
        <w:t xml:space="preserve">Za </w:t>
      </w:r>
      <w:r>
        <w:rPr>
          <w:rFonts w:cs="Calibri"/>
        </w:rPr>
        <w:t xml:space="preserve">subskrypcję asysty technicznej / wsparcia </w:t>
      </w:r>
      <w:r w:rsidRPr="00EC74CB">
        <w:rPr>
          <w:rFonts w:cs="Calibri"/>
        </w:rPr>
        <w:t>równoważn</w:t>
      </w:r>
      <w:r>
        <w:rPr>
          <w:rFonts w:cs="Calibri"/>
        </w:rPr>
        <w:t>ą</w:t>
      </w:r>
      <w:r w:rsidRPr="00EC74CB">
        <w:rPr>
          <w:rFonts w:cs="Calibri"/>
        </w:rPr>
        <w:t xml:space="preserve"> uznaje się </w:t>
      </w:r>
      <w:r>
        <w:rPr>
          <w:rFonts w:cs="Calibri"/>
        </w:rPr>
        <w:t xml:space="preserve">asystę techniczną </w:t>
      </w:r>
      <w:r w:rsidRPr="00EC74CB">
        <w:rPr>
          <w:rFonts w:cs="Calibri"/>
        </w:rPr>
        <w:t>zdoln</w:t>
      </w:r>
      <w:r>
        <w:rPr>
          <w:rFonts w:cs="Calibri"/>
        </w:rPr>
        <w:t>ą</w:t>
      </w:r>
      <w:r w:rsidRPr="00EC74CB">
        <w:rPr>
          <w:rFonts w:cs="Calibri"/>
        </w:rPr>
        <w:t xml:space="preserve"> do współpracy z posiadanym przez Zamawiającego oprogramowaniem bazodanow</w:t>
      </w:r>
      <w:r>
        <w:rPr>
          <w:rFonts w:cs="Calibri"/>
        </w:rPr>
        <w:t>ym</w:t>
      </w:r>
      <w:r w:rsidRPr="00EC74CB">
        <w:rPr>
          <w:rFonts w:cs="Calibri"/>
        </w:rPr>
        <w:t xml:space="preserve"> Oracle Database Enterprise Edition 12 c przy zachowaniu 100% kompatybilności i funkcjonalności. Wymóg dostarczania subskrypcji/przedłużenia wynika z faktu, że jest to obecnie jedyna metoda objęcia </w:t>
      </w:r>
      <w:r w:rsidRPr="00EC74CB">
        <w:rPr>
          <w:rFonts w:cs="Calibri"/>
        </w:rPr>
        <w:lastRenderedPageBreak/>
        <w:t>posiadanego i eksploatowanego przez Zamawiającego systemu</w:t>
      </w:r>
      <w:r>
        <w:rPr>
          <w:rFonts w:cs="Calibri"/>
        </w:rPr>
        <w:t xml:space="preserve"> bazodanowego i </w:t>
      </w:r>
      <w:r w:rsidRPr="00EC74CB">
        <w:rPr>
          <w:rFonts w:cs="Calibri"/>
        </w:rPr>
        <w:t>licencji serwisem producenta.</w:t>
      </w:r>
    </w:p>
    <w:p w:rsidR="00F96FA4" w:rsidRPr="009E01F8" w:rsidRDefault="00F96FA4" w:rsidP="00001AA7">
      <w:pPr>
        <w:pStyle w:val="Default"/>
        <w:spacing w:line="360" w:lineRule="auto"/>
        <w:ind w:left="708" w:firstLine="12"/>
        <w:rPr>
          <w:rFonts w:cs="Calibri"/>
        </w:rPr>
      </w:pPr>
      <w:bookmarkStart w:id="0" w:name="_GoBack"/>
      <w:bookmarkEnd w:id="0"/>
    </w:p>
    <w:p w:rsidR="00F96FA4" w:rsidRDefault="00F96FA4" w:rsidP="00001AA7">
      <w:pPr>
        <w:numPr>
          <w:ilvl w:val="0"/>
          <w:numId w:val="29"/>
        </w:numPr>
        <w:spacing w:after="0" w:line="360" w:lineRule="auto"/>
        <w:rPr>
          <w:color w:val="000000"/>
          <w:sz w:val="24"/>
          <w:szCs w:val="24"/>
        </w:rPr>
      </w:pPr>
      <w:r w:rsidRPr="009E01F8">
        <w:rPr>
          <w:color w:val="000000"/>
          <w:sz w:val="24"/>
          <w:szCs w:val="24"/>
        </w:rPr>
        <w:t xml:space="preserve">Całkowite wykonanie </w:t>
      </w:r>
      <w:r>
        <w:rPr>
          <w:color w:val="000000"/>
          <w:sz w:val="24"/>
          <w:szCs w:val="24"/>
        </w:rPr>
        <w:t>Zamówienia</w:t>
      </w:r>
      <w:r w:rsidRPr="009E01F8">
        <w:rPr>
          <w:color w:val="000000"/>
          <w:sz w:val="24"/>
          <w:szCs w:val="24"/>
        </w:rPr>
        <w:t xml:space="preserve"> przez Wykonawcę, nastąpi </w:t>
      </w:r>
      <w:r w:rsidRPr="00001AA7">
        <w:rPr>
          <w:b/>
          <w:color w:val="000000"/>
          <w:sz w:val="24"/>
          <w:szCs w:val="24"/>
        </w:rPr>
        <w:t>nie później niż w ciągu 4 tygodni</w:t>
      </w:r>
      <w:r w:rsidRPr="009E01F8">
        <w:rPr>
          <w:color w:val="000000"/>
          <w:sz w:val="24"/>
          <w:szCs w:val="24"/>
        </w:rPr>
        <w:t xml:space="preserve"> od daty zawarcia umowy.</w:t>
      </w:r>
    </w:p>
    <w:p w:rsidR="00F96FA4" w:rsidRPr="009E01F8" w:rsidRDefault="00F96FA4" w:rsidP="00001AA7">
      <w:pPr>
        <w:spacing w:after="0" w:line="360" w:lineRule="auto"/>
        <w:rPr>
          <w:color w:val="000000"/>
          <w:sz w:val="24"/>
          <w:szCs w:val="24"/>
        </w:rPr>
      </w:pPr>
    </w:p>
    <w:p w:rsidR="00F96FA4" w:rsidRPr="009E01F8" w:rsidRDefault="00F96FA4" w:rsidP="00001AA7">
      <w:pPr>
        <w:numPr>
          <w:ilvl w:val="0"/>
          <w:numId w:val="29"/>
        </w:numPr>
        <w:spacing w:after="0" w:line="360" w:lineRule="auto"/>
        <w:rPr>
          <w:color w:val="000000"/>
          <w:sz w:val="24"/>
          <w:szCs w:val="24"/>
        </w:rPr>
      </w:pPr>
      <w:r w:rsidRPr="009E01F8">
        <w:rPr>
          <w:sz w:val="24"/>
          <w:szCs w:val="24"/>
        </w:rPr>
        <w:t>Potwierdzeniem wykonania zamówienia przez Wykonawcę, będz</w:t>
      </w:r>
      <w:r>
        <w:rPr>
          <w:sz w:val="24"/>
          <w:szCs w:val="24"/>
        </w:rPr>
        <w:t>ie dostarczenie przez Wykonawcę</w:t>
      </w:r>
      <w:r w:rsidRPr="009E01F8">
        <w:rPr>
          <w:sz w:val="24"/>
          <w:szCs w:val="24"/>
        </w:rPr>
        <w:t xml:space="preserve"> oświadczenia o przedłużeniu subskrypcji dla procedowanego przedmiotu zamówienia</w:t>
      </w:r>
      <w:r>
        <w:rPr>
          <w:sz w:val="24"/>
          <w:szCs w:val="24"/>
        </w:rPr>
        <w:t xml:space="preserve"> – certyfikatu potwierdzającego wykupienie usług serwisowych.</w:t>
      </w: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p w:rsidR="00F96FA4" w:rsidRDefault="00F96FA4" w:rsidP="00BB29A0">
      <w:pPr>
        <w:pStyle w:val="Default"/>
        <w:ind w:left="360"/>
        <w:rPr>
          <w:rFonts w:cs="Calibri"/>
        </w:rPr>
      </w:pPr>
    </w:p>
    <w:sectPr w:rsidR="00F96FA4" w:rsidSect="006B269C">
      <w:pgSz w:w="11906" w:h="16838"/>
      <w:pgMar w:top="851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6FA4" w:rsidRDefault="00F96FA4" w:rsidP="00E01C4F">
      <w:pPr>
        <w:spacing w:after="0" w:line="240" w:lineRule="auto"/>
      </w:pPr>
      <w:r>
        <w:separator/>
      </w:r>
    </w:p>
  </w:endnote>
  <w:endnote w:type="continuationSeparator" w:id="0">
    <w:p w:rsidR="00F96FA4" w:rsidRDefault="00F96FA4" w:rsidP="00E01C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6FA4" w:rsidRDefault="00F96FA4" w:rsidP="00E01C4F">
      <w:pPr>
        <w:spacing w:after="0" w:line="240" w:lineRule="auto"/>
      </w:pPr>
      <w:r>
        <w:separator/>
      </w:r>
    </w:p>
  </w:footnote>
  <w:footnote w:type="continuationSeparator" w:id="0">
    <w:p w:rsidR="00F96FA4" w:rsidRDefault="00F96FA4" w:rsidP="00E01C4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7D83"/>
    <w:multiLevelType w:val="hybridMultilevel"/>
    <w:tmpl w:val="BEA666B8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428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500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44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716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604" w:hanging="360"/>
      </w:pPr>
      <w:rPr>
        <w:rFonts w:ascii="Wingdings" w:hAnsi="Wingdings" w:cs="Wingdings" w:hint="default"/>
      </w:rPr>
    </w:lvl>
  </w:abstractNum>
  <w:abstractNum w:abstractNumId="1">
    <w:nsid w:val="0B167011"/>
    <w:multiLevelType w:val="multilevel"/>
    <w:tmpl w:val="9F841DC6"/>
    <w:lvl w:ilvl="0">
      <w:start w:val="1"/>
      <w:numFmt w:val="decimal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797AB9"/>
    <w:multiLevelType w:val="hybridMultilevel"/>
    <w:tmpl w:val="BB820D64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cs="Wingdings" w:hint="default"/>
      </w:rPr>
    </w:lvl>
  </w:abstractNum>
  <w:abstractNum w:abstractNumId="3">
    <w:nsid w:val="11B3451C"/>
    <w:multiLevelType w:val="multilevel"/>
    <w:tmpl w:val="77A8D7B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15476F91"/>
    <w:multiLevelType w:val="hybridMultilevel"/>
    <w:tmpl w:val="B6543474"/>
    <w:lvl w:ilvl="0" w:tplc="04150019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5F21603"/>
    <w:multiLevelType w:val="hybridMultilevel"/>
    <w:tmpl w:val="48507A58"/>
    <w:lvl w:ilvl="0" w:tplc="9A7AE04A">
      <w:start w:val="1"/>
      <w:numFmt w:val="lowerLetter"/>
      <w:suff w:val="space"/>
      <w:lvlText w:val="%1)"/>
      <w:lvlJc w:val="left"/>
      <w:pPr>
        <w:ind w:left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31" w:hanging="360"/>
      </w:pPr>
    </w:lvl>
    <w:lvl w:ilvl="2" w:tplc="0415001B">
      <w:start w:val="1"/>
      <w:numFmt w:val="lowerRoman"/>
      <w:lvlText w:val="%3."/>
      <w:lvlJc w:val="right"/>
      <w:pPr>
        <w:ind w:left="3051" w:hanging="180"/>
      </w:pPr>
    </w:lvl>
    <w:lvl w:ilvl="3" w:tplc="0415000F">
      <w:start w:val="1"/>
      <w:numFmt w:val="decimal"/>
      <w:lvlText w:val="%4."/>
      <w:lvlJc w:val="left"/>
      <w:pPr>
        <w:ind w:left="3771" w:hanging="360"/>
      </w:pPr>
    </w:lvl>
    <w:lvl w:ilvl="4" w:tplc="04150019">
      <w:start w:val="1"/>
      <w:numFmt w:val="lowerLetter"/>
      <w:lvlText w:val="%5."/>
      <w:lvlJc w:val="left"/>
      <w:pPr>
        <w:ind w:left="4491" w:hanging="360"/>
      </w:pPr>
    </w:lvl>
    <w:lvl w:ilvl="5" w:tplc="0415001B">
      <w:start w:val="1"/>
      <w:numFmt w:val="lowerRoman"/>
      <w:lvlText w:val="%6."/>
      <w:lvlJc w:val="right"/>
      <w:pPr>
        <w:ind w:left="5211" w:hanging="180"/>
      </w:pPr>
    </w:lvl>
    <w:lvl w:ilvl="6" w:tplc="0415000F">
      <w:start w:val="1"/>
      <w:numFmt w:val="decimal"/>
      <w:lvlText w:val="%7."/>
      <w:lvlJc w:val="left"/>
      <w:pPr>
        <w:ind w:left="5931" w:hanging="360"/>
      </w:pPr>
    </w:lvl>
    <w:lvl w:ilvl="7" w:tplc="04150019">
      <w:start w:val="1"/>
      <w:numFmt w:val="lowerLetter"/>
      <w:lvlText w:val="%8."/>
      <w:lvlJc w:val="left"/>
      <w:pPr>
        <w:ind w:left="6651" w:hanging="360"/>
      </w:pPr>
    </w:lvl>
    <w:lvl w:ilvl="8" w:tplc="0415001B">
      <w:start w:val="1"/>
      <w:numFmt w:val="lowerRoman"/>
      <w:lvlText w:val="%9."/>
      <w:lvlJc w:val="right"/>
      <w:pPr>
        <w:ind w:left="7371" w:hanging="180"/>
      </w:pPr>
    </w:lvl>
  </w:abstractNum>
  <w:abstractNum w:abstractNumId="6">
    <w:nsid w:val="174D0B2C"/>
    <w:multiLevelType w:val="hybridMultilevel"/>
    <w:tmpl w:val="3C90BC70"/>
    <w:lvl w:ilvl="0" w:tplc="687A9D9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D421AED"/>
    <w:multiLevelType w:val="hybridMultilevel"/>
    <w:tmpl w:val="646E4D62"/>
    <w:lvl w:ilvl="0" w:tplc="041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20232001"/>
    <w:multiLevelType w:val="hybridMultilevel"/>
    <w:tmpl w:val="7FEABD32"/>
    <w:lvl w:ilvl="0" w:tplc="89B69B7A">
      <w:start w:val="1"/>
      <w:numFmt w:val="decimal"/>
      <w:lvlText w:val="%1)"/>
      <w:lvlJc w:val="left"/>
      <w:pPr>
        <w:tabs>
          <w:tab w:val="num" w:pos="1548"/>
        </w:tabs>
        <w:ind w:left="1548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268"/>
        </w:tabs>
        <w:ind w:left="226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988"/>
        </w:tabs>
        <w:ind w:left="2988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08"/>
        </w:tabs>
        <w:ind w:left="370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428"/>
        </w:tabs>
        <w:ind w:left="442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148"/>
        </w:tabs>
        <w:ind w:left="514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868"/>
        </w:tabs>
        <w:ind w:left="586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588"/>
        </w:tabs>
        <w:ind w:left="658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08"/>
        </w:tabs>
        <w:ind w:left="7308" w:hanging="180"/>
      </w:pPr>
    </w:lvl>
  </w:abstractNum>
  <w:abstractNum w:abstractNumId="9">
    <w:nsid w:val="24823E4E"/>
    <w:multiLevelType w:val="hybridMultilevel"/>
    <w:tmpl w:val="F3AA85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EE0606"/>
    <w:multiLevelType w:val="multilevel"/>
    <w:tmpl w:val="77B026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2CD64181"/>
    <w:multiLevelType w:val="multilevel"/>
    <w:tmpl w:val="9F841DC6"/>
    <w:lvl w:ilvl="0">
      <w:start w:val="1"/>
      <w:numFmt w:val="decimal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2DF5175"/>
    <w:multiLevelType w:val="hybridMultilevel"/>
    <w:tmpl w:val="64BE2EEE"/>
    <w:lvl w:ilvl="0" w:tplc="041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B060C12"/>
    <w:multiLevelType w:val="hybridMultilevel"/>
    <w:tmpl w:val="82AA5D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4">
    <w:nsid w:val="3DBF78BC"/>
    <w:multiLevelType w:val="hybridMultilevel"/>
    <w:tmpl w:val="37F63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821E2D"/>
    <w:multiLevelType w:val="multilevel"/>
    <w:tmpl w:val="9F841DC6"/>
    <w:lvl w:ilvl="0">
      <w:start w:val="1"/>
      <w:numFmt w:val="decimal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1411B10"/>
    <w:multiLevelType w:val="hybridMultilevel"/>
    <w:tmpl w:val="E29E8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9A6FDD"/>
    <w:multiLevelType w:val="multilevel"/>
    <w:tmpl w:val="77B026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445E1128"/>
    <w:multiLevelType w:val="multilevel"/>
    <w:tmpl w:val="B87E35EA"/>
    <w:lvl w:ilvl="0">
      <w:start w:val="1"/>
      <w:numFmt w:val="decimal"/>
      <w:lvlText w:val="%1."/>
      <w:lvlJc w:val="left"/>
      <w:rPr>
        <w:rFonts w:ascii="Arial" w:eastAsia="Times New Roman" w:hAnsi="Arial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19">
    <w:nsid w:val="564728AA"/>
    <w:multiLevelType w:val="hybridMultilevel"/>
    <w:tmpl w:val="56E4FD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>
    <w:nsid w:val="56AA0456"/>
    <w:multiLevelType w:val="hybridMultilevel"/>
    <w:tmpl w:val="EB50DA6A"/>
    <w:lvl w:ilvl="0" w:tplc="BFC20B8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5C3F23"/>
    <w:multiLevelType w:val="hybridMultilevel"/>
    <w:tmpl w:val="C660DC52"/>
    <w:lvl w:ilvl="0" w:tplc="04150001">
      <w:start w:val="1"/>
      <w:numFmt w:val="bullet"/>
      <w:lvlText w:val=""/>
      <w:lvlJc w:val="left"/>
      <w:pPr>
        <w:ind w:left="1324" w:hanging="360"/>
      </w:pPr>
      <w:rPr>
        <w:rFonts w:ascii="Symbol" w:hAnsi="Symbol" w:cs="Symbol" w:hint="default"/>
      </w:rPr>
    </w:lvl>
    <w:lvl w:ilvl="1" w:tplc="7ED29C32">
      <w:start w:val="1"/>
      <w:numFmt w:val="bullet"/>
      <w:lvlText w:val=""/>
      <w:lvlJc w:val="left"/>
      <w:pPr>
        <w:ind w:left="2044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76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8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4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4" w:hanging="360"/>
      </w:pPr>
      <w:rPr>
        <w:rFonts w:ascii="Wingdings" w:hAnsi="Wingdings" w:cs="Wingdings" w:hint="default"/>
      </w:rPr>
    </w:lvl>
  </w:abstractNum>
  <w:abstractNum w:abstractNumId="22">
    <w:nsid w:val="5923580C"/>
    <w:multiLevelType w:val="hybridMultilevel"/>
    <w:tmpl w:val="0E180C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3">
    <w:nsid w:val="5B371A36"/>
    <w:multiLevelType w:val="multilevel"/>
    <w:tmpl w:val="9F841DC6"/>
    <w:lvl w:ilvl="0">
      <w:start w:val="1"/>
      <w:numFmt w:val="decimal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F39464A"/>
    <w:multiLevelType w:val="multilevel"/>
    <w:tmpl w:val="77B026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61512DAD"/>
    <w:multiLevelType w:val="hybridMultilevel"/>
    <w:tmpl w:val="0A92D0A4"/>
    <w:lvl w:ilvl="0" w:tplc="83468738">
      <w:start w:val="1"/>
      <w:numFmt w:val="lowerLetter"/>
      <w:lvlText w:val="%1)"/>
      <w:lvlJc w:val="left"/>
      <w:pPr>
        <w:ind w:left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1B23F5A"/>
    <w:multiLevelType w:val="hybridMultilevel"/>
    <w:tmpl w:val="12140FD8"/>
    <w:lvl w:ilvl="0" w:tplc="B7BEA47E">
      <w:start w:val="1"/>
      <w:numFmt w:val="decimal"/>
      <w:lvlText w:val="%1)"/>
      <w:lvlJc w:val="left"/>
      <w:pPr>
        <w:ind w:left="177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490" w:hanging="360"/>
      </w:pPr>
    </w:lvl>
    <w:lvl w:ilvl="2" w:tplc="0415001B">
      <w:start w:val="1"/>
      <w:numFmt w:val="lowerRoman"/>
      <w:lvlText w:val="%3."/>
      <w:lvlJc w:val="right"/>
      <w:pPr>
        <w:ind w:left="3210" w:hanging="180"/>
      </w:pPr>
    </w:lvl>
    <w:lvl w:ilvl="3" w:tplc="0415000F">
      <w:start w:val="1"/>
      <w:numFmt w:val="decimal"/>
      <w:lvlText w:val="%4."/>
      <w:lvlJc w:val="left"/>
      <w:pPr>
        <w:ind w:left="3930" w:hanging="360"/>
      </w:pPr>
    </w:lvl>
    <w:lvl w:ilvl="4" w:tplc="04150019">
      <w:start w:val="1"/>
      <w:numFmt w:val="lowerLetter"/>
      <w:lvlText w:val="%5."/>
      <w:lvlJc w:val="left"/>
      <w:pPr>
        <w:ind w:left="4650" w:hanging="360"/>
      </w:pPr>
    </w:lvl>
    <w:lvl w:ilvl="5" w:tplc="0415001B">
      <w:start w:val="1"/>
      <w:numFmt w:val="lowerRoman"/>
      <w:lvlText w:val="%6."/>
      <w:lvlJc w:val="right"/>
      <w:pPr>
        <w:ind w:left="5370" w:hanging="180"/>
      </w:pPr>
    </w:lvl>
    <w:lvl w:ilvl="6" w:tplc="0415000F">
      <w:start w:val="1"/>
      <w:numFmt w:val="decimal"/>
      <w:lvlText w:val="%7."/>
      <w:lvlJc w:val="left"/>
      <w:pPr>
        <w:ind w:left="6090" w:hanging="360"/>
      </w:pPr>
    </w:lvl>
    <w:lvl w:ilvl="7" w:tplc="04150019">
      <w:start w:val="1"/>
      <w:numFmt w:val="lowerLetter"/>
      <w:lvlText w:val="%8."/>
      <w:lvlJc w:val="left"/>
      <w:pPr>
        <w:ind w:left="6810" w:hanging="360"/>
      </w:pPr>
    </w:lvl>
    <w:lvl w:ilvl="8" w:tplc="0415001B">
      <w:start w:val="1"/>
      <w:numFmt w:val="lowerRoman"/>
      <w:lvlText w:val="%9."/>
      <w:lvlJc w:val="right"/>
      <w:pPr>
        <w:ind w:left="7530" w:hanging="180"/>
      </w:pPr>
    </w:lvl>
  </w:abstractNum>
  <w:abstractNum w:abstractNumId="27">
    <w:nsid w:val="646837E3"/>
    <w:multiLevelType w:val="multilevel"/>
    <w:tmpl w:val="9F841DC6"/>
    <w:lvl w:ilvl="0">
      <w:start w:val="1"/>
      <w:numFmt w:val="decimal"/>
      <w:lvlText w:val="%1."/>
      <w:lvlJc w:val="left"/>
      <w:rPr>
        <w:rFonts w:ascii="Arial" w:eastAsia="Times New Roman" w:hAnsi="Arial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1.%2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1"/>
      <w:numFmt w:val="decimal"/>
      <w:lvlText w:val="%1.%2.%3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1"/>
      <w:numFmt w:val="decimal"/>
      <w:lvlText w:val="%1.%2.%3.%4."/>
      <w:lvlJc w:val="left"/>
      <w:rPr>
        <w:rFonts w:ascii="Arial" w:eastAsia="Times New Roman" w:hAnsi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968140B"/>
    <w:multiLevelType w:val="hybridMultilevel"/>
    <w:tmpl w:val="AEF2F6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FD78F8"/>
    <w:multiLevelType w:val="hybridMultilevel"/>
    <w:tmpl w:val="1BCA820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>
    <w:nsid w:val="735F5DE9"/>
    <w:multiLevelType w:val="hybridMultilevel"/>
    <w:tmpl w:val="3D765DDE"/>
    <w:lvl w:ilvl="0" w:tplc="B3C08148">
      <w:start w:val="1"/>
      <w:numFmt w:val="lowerLetter"/>
      <w:suff w:val="space"/>
      <w:lvlText w:val="%1)"/>
      <w:lvlJc w:val="left"/>
      <w:pPr>
        <w:ind w:left="397" w:firstLine="34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31" w:hanging="360"/>
      </w:pPr>
    </w:lvl>
    <w:lvl w:ilvl="2" w:tplc="0415001B">
      <w:start w:val="1"/>
      <w:numFmt w:val="lowerRoman"/>
      <w:lvlText w:val="%3."/>
      <w:lvlJc w:val="right"/>
      <w:pPr>
        <w:ind w:left="3051" w:hanging="180"/>
      </w:pPr>
    </w:lvl>
    <w:lvl w:ilvl="3" w:tplc="0415000F">
      <w:start w:val="1"/>
      <w:numFmt w:val="decimal"/>
      <w:lvlText w:val="%4."/>
      <w:lvlJc w:val="left"/>
      <w:pPr>
        <w:ind w:left="3771" w:hanging="360"/>
      </w:pPr>
    </w:lvl>
    <w:lvl w:ilvl="4" w:tplc="04150019">
      <w:start w:val="1"/>
      <w:numFmt w:val="lowerLetter"/>
      <w:lvlText w:val="%5."/>
      <w:lvlJc w:val="left"/>
      <w:pPr>
        <w:ind w:left="4491" w:hanging="360"/>
      </w:pPr>
    </w:lvl>
    <w:lvl w:ilvl="5" w:tplc="0415001B">
      <w:start w:val="1"/>
      <w:numFmt w:val="lowerRoman"/>
      <w:lvlText w:val="%6."/>
      <w:lvlJc w:val="right"/>
      <w:pPr>
        <w:ind w:left="5211" w:hanging="180"/>
      </w:pPr>
    </w:lvl>
    <w:lvl w:ilvl="6" w:tplc="0415000F">
      <w:start w:val="1"/>
      <w:numFmt w:val="decimal"/>
      <w:lvlText w:val="%7."/>
      <w:lvlJc w:val="left"/>
      <w:pPr>
        <w:ind w:left="5931" w:hanging="360"/>
      </w:pPr>
    </w:lvl>
    <w:lvl w:ilvl="7" w:tplc="04150019">
      <w:start w:val="1"/>
      <w:numFmt w:val="lowerLetter"/>
      <w:lvlText w:val="%8."/>
      <w:lvlJc w:val="left"/>
      <w:pPr>
        <w:ind w:left="6651" w:hanging="360"/>
      </w:pPr>
    </w:lvl>
    <w:lvl w:ilvl="8" w:tplc="0415001B">
      <w:start w:val="1"/>
      <w:numFmt w:val="lowerRoman"/>
      <w:lvlText w:val="%9."/>
      <w:lvlJc w:val="right"/>
      <w:pPr>
        <w:ind w:left="7371" w:hanging="180"/>
      </w:pPr>
    </w:lvl>
  </w:abstractNum>
  <w:abstractNum w:abstractNumId="31">
    <w:nsid w:val="766A0F81"/>
    <w:multiLevelType w:val="hybridMultilevel"/>
    <w:tmpl w:val="E2A4412C"/>
    <w:lvl w:ilvl="0" w:tplc="A7E45FF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E8059E0"/>
    <w:multiLevelType w:val="hybridMultilevel"/>
    <w:tmpl w:val="76121C7C"/>
    <w:lvl w:ilvl="0" w:tplc="197E7ECA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3A2C0B"/>
    <w:multiLevelType w:val="hybridMultilevel"/>
    <w:tmpl w:val="A0426A88"/>
    <w:lvl w:ilvl="0" w:tplc="04150005">
      <w:start w:val="1"/>
      <w:numFmt w:val="bullet"/>
      <w:lvlText w:val=""/>
      <w:lvlJc w:val="left"/>
      <w:pPr>
        <w:ind w:left="1324" w:hanging="360"/>
      </w:pPr>
      <w:rPr>
        <w:rFonts w:ascii="Wingdings" w:hAnsi="Wingdings" w:cs="Wingdings" w:hint="default"/>
      </w:rPr>
    </w:lvl>
    <w:lvl w:ilvl="1" w:tplc="7ED29C32">
      <w:start w:val="1"/>
      <w:numFmt w:val="bullet"/>
      <w:lvlText w:val=""/>
      <w:lvlJc w:val="left"/>
      <w:pPr>
        <w:ind w:left="2044" w:hanging="360"/>
      </w:pPr>
      <w:rPr>
        <w:rFonts w:ascii="Wingdings" w:hAnsi="Wingdings" w:cs="Wingdings" w:hint="default"/>
      </w:rPr>
    </w:lvl>
    <w:lvl w:ilvl="2" w:tplc="04150005">
      <w:start w:val="1"/>
      <w:numFmt w:val="bullet"/>
      <w:lvlText w:val=""/>
      <w:lvlJc w:val="left"/>
      <w:pPr>
        <w:ind w:left="276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48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20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2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64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36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84" w:hanging="360"/>
      </w:pPr>
      <w:rPr>
        <w:rFonts w:ascii="Wingdings" w:hAnsi="Wingdings" w:cs="Wingdings" w:hint="default"/>
      </w:rPr>
    </w:lvl>
  </w:abstractNum>
  <w:num w:numId="1">
    <w:abstractNumId w:val="28"/>
  </w:num>
  <w:num w:numId="2">
    <w:abstractNumId w:val="31"/>
  </w:num>
  <w:num w:numId="3">
    <w:abstractNumId w:val="16"/>
  </w:num>
  <w:num w:numId="4">
    <w:abstractNumId w:val="9"/>
  </w:num>
  <w:num w:numId="5">
    <w:abstractNumId w:val="5"/>
  </w:num>
  <w:num w:numId="6">
    <w:abstractNumId w:val="25"/>
  </w:num>
  <w:num w:numId="7">
    <w:abstractNumId w:val="8"/>
  </w:num>
  <w:num w:numId="8">
    <w:abstractNumId w:val="4"/>
  </w:num>
  <w:num w:numId="9">
    <w:abstractNumId w:val="6"/>
  </w:num>
  <w:num w:numId="10">
    <w:abstractNumId w:val="27"/>
  </w:num>
  <w:num w:numId="11">
    <w:abstractNumId w:val="18"/>
  </w:num>
  <w:num w:numId="12">
    <w:abstractNumId w:val="2"/>
  </w:num>
  <w:num w:numId="13">
    <w:abstractNumId w:val="1"/>
  </w:num>
  <w:num w:numId="14">
    <w:abstractNumId w:val="10"/>
  </w:num>
  <w:num w:numId="15">
    <w:abstractNumId w:val="3"/>
  </w:num>
  <w:num w:numId="16">
    <w:abstractNumId w:val="24"/>
  </w:num>
  <w:num w:numId="17">
    <w:abstractNumId w:val="20"/>
  </w:num>
  <w:num w:numId="18">
    <w:abstractNumId w:val="23"/>
  </w:num>
  <w:num w:numId="19">
    <w:abstractNumId w:val="26"/>
  </w:num>
  <w:num w:numId="20">
    <w:abstractNumId w:val="17"/>
  </w:num>
  <w:num w:numId="21">
    <w:abstractNumId w:val="15"/>
  </w:num>
  <w:num w:numId="22">
    <w:abstractNumId w:val="11"/>
  </w:num>
  <w:num w:numId="23">
    <w:abstractNumId w:val="30"/>
  </w:num>
  <w:num w:numId="24">
    <w:abstractNumId w:val="0"/>
  </w:num>
  <w:num w:numId="25">
    <w:abstractNumId w:val="21"/>
  </w:num>
  <w:num w:numId="26">
    <w:abstractNumId w:val="33"/>
  </w:num>
  <w:num w:numId="27">
    <w:abstractNumId w:val="22"/>
  </w:num>
  <w:num w:numId="28">
    <w:abstractNumId w:val="19"/>
  </w:num>
  <w:num w:numId="29">
    <w:abstractNumId w:val="14"/>
  </w:num>
  <w:num w:numId="30">
    <w:abstractNumId w:val="29"/>
  </w:num>
  <w:num w:numId="31">
    <w:abstractNumId w:val="12"/>
  </w:num>
  <w:num w:numId="32">
    <w:abstractNumId w:val="7"/>
  </w:num>
  <w:num w:numId="33">
    <w:abstractNumId w:val="32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B7"/>
    <w:rsid w:val="00001AA7"/>
    <w:rsid w:val="00007702"/>
    <w:rsid w:val="00020991"/>
    <w:rsid w:val="00021A32"/>
    <w:rsid w:val="000467CC"/>
    <w:rsid w:val="00072D87"/>
    <w:rsid w:val="000A4164"/>
    <w:rsid w:val="000B4FF4"/>
    <w:rsid w:val="000E1E10"/>
    <w:rsid w:val="0012506D"/>
    <w:rsid w:val="00131EF0"/>
    <w:rsid w:val="00133059"/>
    <w:rsid w:val="0015117D"/>
    <w:rsid w:val="00152245"/>
    <w:rsid w:val="00155A65"/>
    <w:rsid w:val="0017340B"/>
    <w:rsid w:val="001A08B9"/>
    <w:rsid w:val="001C341B"/>
    <w:rsid w:val="001D353D"/>
    <w:rsid w:val="001E3DB7"/>
    <w:rsid w:val="001F1AEE"/>
    <w:rsid w:val="00241EB2"/>
    <w:rsid w:val="00256399"/>
    <w:rsid w:val="00266621"/>
    <w:rsid w:val="00274AC9"/>
    <w:rsid w:val="002955EA"/>
    <w:rsid w:val="00295A30"/>
    <w:rsid w:val="002A227A"/>
    <w:rsid w:val="002A28C5"/>
    <w:rsid w:val="002A3033"/>
    <w:rsid w:val="002A5D5C"/>
    <w:rsid w:val="002D7782"/>
    <w:rsid w:val="00302E11"/>
    <w:rsid w:val="00306C5E"/>
    <w:rsid w:val="0031387E"/>
    <w:rsid w:val="00323CE0"/>
    <w:rsid w:val="003353AB"/>
    <w:rsid w:val="0035436A"/>
    <w:rsid w:val="003561BB"/>
    <w:rsid w:val="00396ACF"/>
    <w:rsid w:val="003B4F53"/>
    <w:rsid w:val="003B54A0"/>
    <w:rsid w:val="003C4807"/>
    <w:rsid w:val="003C7539"/>
    <w:rsid w:val="003E51BB"/>
    <w:rsid w:val="00410EA4"/>
    <w:rsid w:val="004A6CC9"/>
    <w:rsid w:val="004C57AC"/>
    <w:rsid w:val="004E44AD"/>
    <w:rsid w:val="004F0AF9"/>
    <w:rsid w:val="005025B6"/>
    <w:rsid w:val="00554A87"/>
    <w:rsid w:val="00554B43"/>
    <w:rsid w:val="005557B3"/>
    <w:rsid w:val="00562E72"/>
    <w:rsid w:val="0056303E"/>
    <w:rsid w:val="0057143F"/>
    <w:rsid w:val="00582E85"/>
    <w:rsid w:val="005A1224"/>
    <w:rsid w:val="005D0F74"/>
    <w:rsid w:val="00605D02"/>
    <w:rsid w:val="00611305"/>
    <w:rsid w:val="006379BB"/>
    <w:rsid w:val="00640C1E"/>
    <w:rsid w:val="00654670"/>
    <w:rsid w:val="00666264"/>
    <w:rsid w:val="00680C4C"/>
    <w:rsid w:val="00681351"/>
    <w:rsid w:val="00696BD8"/>
    <w:rsid w:val="006A776E"/>
    <w:rsid w:val="006B269C"/>
    <w:rsid w:val="006B29D9"/>
    <w:rsid w:val="006B57E0"/>
    <w:rsid w:val="006B6E81"/>
    <w:rsid w:val="006C07E6"/>
    <w:rsid w:val="006E1BC9"/>
    <w:rsid w:val="0070541E"/>
    <w:rsid w:val="007066B7"/>
    <w:rsid w:val="007201E2"/>
    <w:rsid w:val="00724D59"/>
    <w:rsid w:val="007605D4"/>
    <w:rsid w:val="007611E9"/>
    <w:rsid w:val="00764A6B"/>
    <w:rsid w:val="00766DE4"/>
    <w:rsid w:val="00774850"/>
    <w:rsid w:val="00775253"/>
    <w:rsid w:val="007850ED"/>
    <w:rsid w:val="00795095"/>
    <w:rsid w:val="0079747D"/>
    <w:rsid w:val="007A4EFF"/>
    <w:rsid w:val="007F457A"/>
    <w:rsid w:val="007F5937"/>
    <w:rsid w:val="0080344D"/>
    <w:rsid w:val="00830B26"/>
    <w:rsid w:val="00831449"/>
    <w:rsid w:val="0085420A"/>
    <w:rsid w:val="00855E02"/>
    <w:rsid w:val="008A7B8E"/>
    <w:rsid w:val="008B1943"/>
    <w:rsid w:val="008E1699"/>
    <w:rsid w:val="008F065F"/>
    <w:rsid w:val="00916EEC"/>
    <w:rsid w:val="009363CF"/>
    <w:rsid w:val="0094026C"/>
    <w:rsid w:val="0096529A"/>
    <w:rsid w:val="00967E50"/>
    <w:rsid w:val="0097766C"/>
    <w:rsid w:val="00990126"/>
    <w:rsid w:val="00996472"/>
    <w:rsid w:val="00997695"/>
    <w:rsid w:val="009C4293"/>
    <w:rsid w:val="009D6003"/>
    <w:rsid w:val="009E01F8"/>
    <w:rsid w:val="00A3148B"/>
    <w:rsid w:val="00A44F89"/>
    <w:rsid w:val="00A5202E"/>
    <w:rsid w:val="00A84BEA"/>
    <w:rsid w:val="00AB4C53"/>
    <w:rsid w:val="00AC0344"/>
    <w:rsid w:val="00AC7BFD"/>
    <w:rsid w:val="00AE3850"/>
    <w:rsid w:val="00AE3C3D"/>
    <w:rsid w:val="00AF2142"/>
    <w:rsid w:val="00AF6EB8"/>
    <w:rsid w:val="00B0568F"/>
    <w:rsid w:val="00B10AB6"/>
    <w:rsid w:val="00B12310"/>
    <w:rsid w:val="00B221A3"/>
    <w:rsid w:val="00B31BF3"/>
    <w:rsid w:val="00B6343D"/>
    <w:rsid w:val="00B739B8"/>
    <w:rsid w:val="00B762F5"/>
    <w:rsid w:val="00BA09CC"/>
    <w:rsid w:val="00BB29A0"/>
    <w:rsid w:val="00BB753A"/>
    <w:rsid w:val="00BC0458"/>
    <w:rsid w:val="00BD0818"/>
    <w:rsid w:val="00C13BCD"/>
    <w:rsid w:val="00C912C3"/>
    <w:rsid w:val="00C94556"/>
    <w:rsid w:val="00C97877"/>
    <w:rsid w:val="00CB56ED"/>
    <w:rsid w:val="00CD373D"/>
    <w:rsid w:val="00CE4BCF"/>
    <w:rsid w:val="00CF20FE"/>
    <w:rsid w:val="00CF4F08"/>
    <w:rsid w:val="00D11EB7"/>
    <w:rsid w:val="00D24A5F"/>
    <w:rsid w:val="00D51C5A"/>
    <w:rsid w:val="00D666A6"/>
    <w:rsid w:val="00D71B98"/>
    <w:rsid w:val="00D819B1"/>
    <w:rsid w:val="00D856D8"/>
    <w:rsid w:val="00DA26A0"/>
    <w:rsid w:val="00DB06C6"/>
    <w:rsid w:val="00DC60CF"/>
    <w:rsid w:val="00E01C4F"/>
    <w:rsid w:val="00E1094A"/>
    <w:rsid w:val="00E13497"/>
    <w:rsid w:val="00E15EDD"/>
    <w:rsid w:val="00E23ECD"/>
    <w:rsid w:val="00E310E6"/>
    <w:rsid w:val="00E36021"/>
    <w:rsid w:val="00E6220D"/>
    <w:rsid w:val="00E800B1"/>
    <w:rsid w:val="00EA25D7"/>
    <w:rsid w:val="00EA2E8C"/>
    <w:rsid w:val="00EB20E9"/>
    <w:rsid w:val="00EC74CB"/>
    <w:rsid w:val="00ED265B"/>
    <w:rsid w:val="00ED68A6"/>
    <w:rsid w:val="00F01C5F"/>
    <w:rsid w:val="00F0205C"/>
    <w:rsid w:val="00F6034E"/>
    <w:rsid w:val="00F63706"/>
    <w:rsid w:val="00F8324B"/>
    <w:rsid w:val="00F9381A"/>
    <w:rsid w:val="00F96FA4"/>
    <w:rsid w:val="00FD2921"/>
    <w:rsid w:val="00FE092C"/>
    <w:rsid w:val="00FE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B8E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B06C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79509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B56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56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56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56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56E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B5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B56ED"/>
    <w:rPr>
      <w:rFonts w:ascii="Tahoma" w:hAnsi="Tahoma" w:cs="Tahoma"/>
      <w:sz w:val="16"/>
      <w:szCs w:val="16"/>
      <w:lang w:eastAsia="en-US"/>
    </w:rPr>
  </w:style>
  <w:style w:type="paragraph" w:customStyle="1" w:styleId="Akapitzlist1">
    <w:name w:val="Akapit z listą1"/>
    <w:basedOn w:val="Normalny"/>
    <w:uiPriority w:val="99"/>
    <w:rsid w:val="002955EA"/>
    <w:pPr>
      <w:ind w:left="720"/>
    </w:pPr>
    <w:rPr>
      <w:rFonts w:eastAsia="Times New Roman"/>
    </w:rPr>
  </w:style>
  <w:style w:type="paragraph" w:customStyle="1" w:styleId="listparagraphcxspdrugie">
    <w:name w:val="listparagraphcxspdrugie"/>
    <w:basedOn w:val="Normalny"/>
    <w:uiPriority w:val="99"/>
    <w:rsid w:val="003C7539"/>
    <w:pPr>
      <w:spacing w:before="100" w:beforeAutospacing="1" w:after="100" w:afterAutospacing="1" w:line="240" w:lineRule="auto"/>
    </w:pPr>
    <w:rPr>
      <w:rFonts w:cs="Times New Roman"/>
      <w:color w:val="000000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3C7539"/>
    <w:pPr>
      <w:spacing w:before="100" w:beforeAutospacing="1" w:after="100" w:afterAutospacing="1" w:line="240" w:lineRule="auto"/>
    </w:pPr>
    <w:rPr>
      <w:rFonts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31BF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31BF3"/>
    <w:rPr>
      <w:rFonts w:ascii="Consolas" w:eastAsia="Times New Roman" w:hAnsi="Consolas" w:cs="Consolas"/>
      <w:sz w:val="21"/>
      <w:szCs w:val="21"/>
      <w:lang w:eastAsia="en-US"/>
    </w:rPr>
  </w:style>
  <w:style w:type="paragraph" w:styleId="NormalnyWeb">
    <w:name w:val="Normal (Web)"/>
    <w:basedOn w:val="Normalny"/>
    <w:uiPriority w:val="99"/>
    <w:semiHidden/>
    <w:rsid w:val="00AE3850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1A08B9"/>
    <w:rPr>
      <w:rFonts w:ascii="Arial" w:eastAsia="Times New Roman" w:hAnsi="Arial" w:cs="Arial"/>
      <w:sz w:val="22"/>
      <w:szCs w:val="22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1A08B9"/>
    <w:rPr>
      <w:rFonts w:ascii="Arial" w:eastAsia="Times New Roman" w:hAnsi="Arial" w:cs="Arial"/>
      <w:b/>
      <w:bCs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A08B9"/>
    <w:pPr>
      <w:widowControl w:val="0"/>
      <w:shd w:val="clear" w:color="auto" w:fill="FFFFFF"/>
      <w:spacing w:before="840" w:after="0" w:line="322" w:lineRule="exact"/>
      <w:ind w:hanging="1000"/>
      <w:jc w:val="center"/>
    </w:pPr>
    <w:rPr>
      <w:rFonts w:ascii="Arial" w:hAnsi="Arial" w:cs="Arial"/>
      <w:lang w:eastAsia="pl-PL"/>
    </w:rPr>
  </w:style>
  <w:style w:type="paragraph" w:customStyle="1" w:styleId="Nagwek20">
    <w:name w:val="Nagłówek #2"/>
    <w:basedOn w:val="Normalny"/>
    <w:link w:val="Nagwek2"/>
    <w:uiPriority w:val="99"/>
    <w:rsid w:val="001A08B9"/>
    <w:pPr>
      <w:widowControl w:val="0"/>
      <w:shd w:val="clear" w:color="auto" w:fill="FFFFFF"/>
      <w:spacing w:before="60" w:after="300" w:line="240" w:lineRule="atLeast"/>
      <w:ind w:hanging="480"/>
      <w:outlineLvl w:val="1"/>
    </w:pPr>
    <w:rPr>
      <w:rFonts w:ascii="Arial" w:hAnsi="Arial" w:cs="Arial"/>
      <w:b/>
      <w:bCs/>
      <w:lang w:eastAsia="pl-PL"/>
    </w:rPr>
  </w:style>
  <w:style w:type="paragraph" w:styleId="Akapitzlist">
    <w:name w:val="List Paragraph"/>
    <w:basedOn w:val="Normalny"/>
    <w:uiPriority w:val="99"/>
    <w:qFormat/>
    <w:rsid w:val="001A08B9"/>
    <w:pPr>
      <w:ind w:left="720"/>
    </w:pPr>
  </w:style>
  <w:style w:type="paragraph" w:customStyle="1" w:styleId="Akapitzlist2">
    <w:name w:val="Akapit z listą2"/>
    <w:basedOn w:val="Normalny"/>
    <w:uiPriority w:val="99"/>
    <w:rsid w:val="003B54A0"/>
    <w:pPr>
      <w:ind w:left="720"/>
    </w:pPr>
    <w:rPr>
      <w:rFonts w:eastAsia="Times New Roman"/>
    </w:rPr>
  </w:style>
  <w:style w:type="paragraph" w:customStyle="1" w:styleId="Akapitzlist3">
    <w:name w:val="Akapit z listą3"/>
    <w:basedOn w:val="Normalny"/>
    <w:uiPriority w:val="99"/>
    <w:rsid w:val="009E01F8"/>
    <w:pPr>
      <w:ind w:left="720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rsid w:val="00E0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01C4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0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01C4F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7B8E"/>
    <w:pPr>
      <w:spacing w:after="200" w:line="276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DB06C6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Tabela-Siatka">
    <w:name w:val="Table Grid"/>
    <w:basedOn w:val="Standardowy"/>
    <w:uiPriority w:val="99"/>
    <w:rsid w:val="0079509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rsid w:val="00CB56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B56E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CB56ED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CB56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CB56ED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CB5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B56ED"/>
    <w:rPr>
      <w:rFonts w:ascii="Tahoma" w:hAnsi="Tahoma" w:cs="Tahoma"/>
      <w:sz w:val="16"/>
      <w:szCs w:val="16"/>
      <w:lang w:eastAsia="en-US"/>
    </w:rPr>
  </w:style>
  <w:style w:type="paragraph" w:customStyle="1" w:styleId="Akapitzlist1">
    <w:name w:val="Akapit z listą1"/>
    <w:basedOn w:val="Normalny"/>
    <w:uiPriority w:val="99"/>
    <w:rsid w:val="002955EA"/>
    <w:pPr>
      <w:ind w:left="720"/>
    </w:pPr>
    <w:rPr>
      <w:rFonts w:eastAsia="Times New Roman"/>
    </w:rPr>
  </w:style>
  <w:style w:type="paragraph" w:customStyle="1" w:styleId="listparagraphcxspdrugie">
    <w:name w:val="listparagraphcxspdrugie"/>
    <w:basedOn w:val="Normalny"/>
    <w:uiPriority w:val="99"/>
    <w:rsid w:val="003C7539"/>
    <w:pPr>
      <w:spacing w:before="100" w:beforeAutospacing="1" w:after="100" w:afterAutospacing="1" w:line="240" w:lineRule="auto"/>
    </w:pPr>
    <w:rPr>
      <w:rFonts w:cs="Times New Roman"/>
      <w:color w:val="000000"/>
      <w:sz w:val="24"/>
      <w:szCs w:val="24"/>
      <w:lang w:eastAsia="pl-PL"/>
    </w:rPr>
  </w:style>
  <w:style w:type="paragraph" w:customStyle="1" w:styleId="listparagraphcxspnazwisko">
    <w:name w:val="listparagraphcxspnazwisko"/>
    <w:basedOn w:val="Normalny"/>
    <w:uiPriority w:val="99"/>
    <w:rsid w:val="003C7539"/>
    <w:pPr>
      <w:spacing w:before="100" w:beforeAutospacing="1" w:after="100" w:afterAutospacing="1" w:line="240" w:lineRule="auto"/>
    </w:pPr>
    <w:rPr>
      <w:rFonts w:cs="Times New Roman"/>
      <w:color w:val="000000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B31BF3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B31BF3"/>
    <w:rPr>
      <w:rFonts w:ascii="Consolas" w:eastAsia="Times New Roman" w:hAnsi="Consolas" w:cs="Consolas"/>
      <w:sz w:val="21"/>
      <w:szCs w:val="21"/>
      <w:lang w:eastAsia="en-US"/>
    </w:rPr>
  </w:style>
  <w:style w:type="paragraph" w:styleId="NormalnyWeb">
    <w:name w:val="Normal (Web)"/>
    <w:basedOn w:val="Normalny"/>
    <w:uiPriority w:val="99"/>
    <w:semiHidden/>
    <w:rsid w:val="00AE3850"/>
    <w:pPr>
      <w:spacing w:before="100" w:beforeAutospacing="1" w:after="100" w:afterAutospacing="1" w:line="240" w:lineRule="auto"/>
    </w:pPr>
    <w:rPr>
      <w:rFonts w:cs="Times New Roman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1A08B9"/>
    <w:rPr>
      <w:rFonts w:ascii="Arial" w:eastAsia="Times New Roman" w:hAnsi="Arial" w:cs="Arial"/>
      <w:sz w:val="22"/>
      <w:szCs w:val="22"/>
      <w:shd w:val="clear" w:color="auto" w:fill="FFFFFF"/>
    </w:rPr>
  </w:style>
  <w:style w:type="character" w:customStyle="1" w:styleId="Nagwek2">
    <w:name w:val="Nagłówek #2_"/>
    <w:basedOn w:val="Domylnaczcionkaakapitu"/>
    <w:link w:val="Nagwek20"/>
    <w:uiPriority w:val="99"/>
    <w:locked/>
    <w:rsid w:val="001A08B9"/>
    <w:rPr>
      <w:rFonts w:ascii="Arial" w:eastAsia="Times New Roman" w:hAnsi="Arial" w:cs="Arial"/>
      <w:b/>
      <w:bCs/>
      <w:sz w:val="22"/>
      <w:szCs w:val="22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1A08B9"/>
    <w:pPr>
      <w:widowControl w:val="0"/>
      <w:shd w:val="clear" w:color="auto" w:fill="FFFFFF"/>
      <w:spacing w:before="840" w:after="0" w:line="322" w:lineRule="exact"/>
      <w:ind w:hanging="1000"/>
      <w:jc w:val="center"/>
    </w:pPr>
    <w:rPr>
      <w:rFonts w:ascii="Arial" w:hAnsi="Arial" w:cs="Arial"/>
      <w:lang w:eastAsia="pl-PL"/>
    </w:rPr>
  </w:style>
  <w:style w:type="paragraph" w:customStyle="1" w:styleId="Nagwek20">
    <w:name w:val="Nagłówek #2"/>
    <w:basedOn w:val="Normalny"/>
    <w:link w:val="Nagwek2"/>
    <w:uiPriority w:val="99"/>
    <w:rsid w:val="001A08B9"/>
    <w:pPr>
      <w:widowControl w:val="0"/>
      <w:shd w:val="clear" w:color="auto" w:fill="FFFFFF"/>
      <w:spacing w:before="60" w:after="300" w:line="240" w:lineRule="atLeast"/>
      <w:ind w:hanging="480"/>
      <w:outlineLvl w:val="1"/>
    </w:pPr>
    <w:rPr>
      <w:rFonts w:ascii="Arial" w:hAnsi="Arial" w:cs="Arial"/>
      <w:b/>
      <w:bCs/>
      <w:lang w:eastAsia="pl-PL"/>
    </w:rPr>
  </w:style>
  <w:style w:type="paragraph" w:styleId="Akapitzlist">
    <w:name w:val="List Paragraph"/>
    <w:basedOn w:val="Normalny"/>
    <w:uiPriority w:val="99"/>
    <w:qFormat/>
    <w:rsid w:val="001A08B9"/>
    <w:pPr>
      <w:ind w:left="720"/>
    </w:pPr>
  </w:style>
  <w:style w:type="paragraph" w:customStyle="1" w:styleId="Akapitzlist2">
    <w:name w:val="Akapit z listą2"/>
    <w:basedOn w:val="Normalny"/>
    <w:uiPriority w:val="99"/>
    <w:rsid w:val="003B54A0"/>
    <w:pPr>
      <w:ind w:left="720"/>
    </w:pPr>
    <w:rPr>
      <w:rFonts w:eastAsia="Times New Roman"/>
    </w:rPr>
  </w:style>
  <w:style w:type="paragraph" w:customStyle="1" w:styleId="Akapitzlist3">
    <w:name w:val="Akapit z listą3"/>
    <w:basedOn w:val="Normalny"/>
    <w:uiPriority w:val="99"/>
    <w:rsid w:val="009E01F8"/>
    <w:pPr>
      <w:ind w:left="720"/>
    </w:pPr>
    <w:rPr>
      <w:rFonts w:eastAsia="Times New Roman"/>
    </w:rPr>
  </w:style>
  <w:style w:type="paragraph" w:styleId="Nagwek">
    <w:name w:val="header"/>
    <w:basedOn w:val="Normalny"/>
    <w:link w:val="NagwekZnak"/>
    <w:uiPriority w:val="99"/>
    <w:rsid w:val="00E0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E01C4F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E01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E01C4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319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19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425</Words>
  <Characters>3071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KSS</Company>
  <LinksUpToDate>false</LinksUpToDate>
  <CharactersWithSpaces>3490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Edyta Skrzyszewska</cp:lastModifiedBy>
  <cp:revision>16</cp:revision>
  <cp:lastPrinted>2024-12-13T07:59:00Z</cp:lastPrinted>
  <dcterms:created xsi:type="dcterms:W3CDTF">2024-09-17T10:05:00Z</dcterms:created>
  <dcterms:modified xsi:type="dcterms:W3CDTF">2024-12-13T08:01:00Z</dcterms:modified>
</cp:coreProperties>
</file>