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F9" w:rsidRDefault="00BF6422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218690" cy="585470"/>
            <wp:effectExtent l="0" t="0" r="0" b="5080"/>
            <wp:wrapNone/>
            <wp:docPr id="2" name="Picture 5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F9" w:rsidRDefault="00BC19F9" w:rsidP="00BC19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19F9" w:rsidRDefault="00BC19F9" w:rsidP="00BF64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BC19F9">
        <w:rPr>
          <w:rFonts w:ascii="Arial" w:hAnsi="Arial" w:cs="Arial"/>
          <w:b/>
          <w:sz w:val="20"/>
          <w:szCs w:val="20"/>
        </w:rPr>
        <w:t xml:space="preserve">Załącznik nr </w:t>
      </w:r>
      <w:r w:rsidR="00EB77AE">
        <w:rPr>
          <w:rFonts w:ascii="Arial" w:hAnsi="Arial" w:cs="Arial"/>
          <w:b/>
          <w:sz w:val="20"/>
          <w:szCs w:val="20"/>
        </w:rPr>
        <w:t>6</w:t>
      </w:r>
      <w:r w:rsidR="00BC19F9">
        <w:rPr>
          <w:rFonts w:ascii="Arial" w:hAnsi="Arial" w:cs="Arial"/>
          <w:b/>
          <w:sz w:val="20"/>
          <w:szCs w:val="20"/>
        </w:rPr>
        <w:t xml:space="preserve"> do SWZ</w:t>
      </w: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19F9">
        <w:rPr>
          <w:rFonts w:ascii="Arial" w:hAnsi="Arial" w:cs="Arial"/>
          <w:sz w:val="20"/>
          <w:szCs w:val="20"/>
        </w:rPr>
        <w:t xml:space="preserve">Nr zamówienia: </w:t>
      </w:r>
      <w:r w:rsidRPr="00BC19F9">
        <w:rPr>
          <w:rFonts w:ascii="Arial" w:hAnsi="Arial" w:cs="Arial"/>
          <w:b/>
          <w:sz w:val="20"/>
          <w:szCs w:val="20"/>
        </w:rPr>
        <w:t>DZP-291-</w:t>
      </w:r>
      <w:r w:rsidR="00BF6422">
        <w:rPr>
          <w:rFonts w:ascii="Arial" w:hAnsi="Arial" w:cs="Arial"/>
          <w:b/>
          <w:sz w:val="20"/>
          <w:szCs w:val="20"/>
        </w:rPr>
        <w:t>2175</w:t>
      </w:r>
      <w:r w:rsidR="00BC19F9" w:rsidRPr="00BC19F9">
        <w:rPr>
          <w:rFonts w:ascii="Arial" w:hAnsi="Arial" w:cs="Arial"/>
          <w:b/>
          <w:sz w:val="20"/>
          <w:szCs w:val="20"/>
        </w:rPr>
        <w:t>/202</w:t>
      </w:r>
      <w:r w:rsidR="00BF6422">
        <w:rPr>
          <w:rFonts w:ascii="Arial" w:hAnsi="Arial" w:cs="Arial"/>
          <w:b/>
          <w:sz w:val="20"/>
          <w:szCs w:val="20"/>
        </w:rPr>
        <w:t>3</w:t>
      </w: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5773" w:rsidRDefault="00E35773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p w:rsidR="000153C7" w:rsidRDefault="000153C7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0153C7" w:rsidRPr="000153C7" w:rsidTr="008D4EE6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0153C7" w:rsidRPr="000153C7" w:rsidRDefault="000153C7" w:rsidP="000153C7">
            <w:pPr>
              <w:widowControl w:val="0"/>
              <w:jc w:val="center"/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0153C7">
              <w:rPr>
                <w:rFonts w:ascii="Arial Black" w:eastAsia="SimSun" w:hAnsi="Arial Black" w:cs="Arial Black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OŚWIADCZENIE WYKONAWCY </w:t>
            </w:r>
          </w:p>
          <w:p w:rsidR="000153C7" w:rsidRPr="000153C7" w:rsidRDefault="000153C7" w:rsidP="000153C7">
            <w:pPr>
              <w:widowControl w:val="0"/>
              <w:jc w:val="center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53C7"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O </w:t>
            </w:r>
            <w:r w:rsidR="00EB77AE"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  <w:t>AKTUALNOŚCI INFORMACJI ZAWARTYCH W JEDZ</w:t>
            </w:r>
          </w:p>
        </w:tc>
      </w:tr>
    </w:tbl>
    <w:p w:rsidR="000153C7" w:rsidRDefault="000153C7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FD1B0E" w:rsidRPr="00062522" w:rsidRDefault="00FD1B0E" w:rsidP="00FD1B0E">
      <w:pPr>
        <w:spacing w:line="360" w:lineRule="auto"/>
        <w:rPr>
          <w:b/>
        </w:rPr>
      </w:pPr>
      <w:r w:rsidRPr="00062522">
        <w:rPr>
          <w:b/>
        </w:rPr>
        <w:t>Wykonawca:</w:t>
      </w:r>
    </w:p>
    <w:p w:rsidR="00FD1B0E" w:rsidRPr="00062522" w:rsidRDefault="00FD1B0E" w:rsidP="00FD1B0E">
      <w:pPr>
        <w:spacing w:line="360" w:lineRule="auto"/>
        <w:ind w:right="5244"/>
      </w:pPr>
      <w:r w:rsidRPr="00062522">
        <w:t>……………………………………………………………………………………………</w:t>
      </w:r>
      <w:r>
        <w:t>…………………………</w:t>
      </w:r>
    </w:p>
    <w:p w:rsidR="00FD1B0E" w:rsidRPr="00062522" w:rsidRDefault="00FD1B0E" w:rsidP="00FD1B0E">
      <w:pPr>
        <w:tabs>
          <w:tab w:val="left" w:pos="3828"/>
        </w:tabs>
        <w:spacing w:line="360" w:lineRule="auto"/>
        <w:ind w:right="5244"/>
      </w:pPr>
      <w:r w:rsidRPr="00062522">
        <w:t>adres e-mail: ………………………………</w:t>
      </w:r>
      <w:r>
        <w:t>…….</w:t>
      </w:r>
    </w:p>
    <w:p w:rsidR="00FD1B0E" w:rsidRPr="00062522" w:rsidRDefault="00FD1B0E" w:rsidP="00FD1B0E">
      <w:pPr>
        <w:spacing w:line="360" w:lineRule="auto"/>
        <w:rPr>
          <w:i/>
          <w:sz w:val="20"/>
          <w:szCs w:val="20"/>
        </w:rPr>
      </w:pPr>
      <w:r w:rsidRPr="00062522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062522">
        <w:rPr>
          <w:i/>
          <w:sz w:val="20"/>
          <w:szCs w:val="20"/>
        </w:rPr>
        <w:t>CEiDG</w:t>
      </w:r>
      <w:proofErr w:type="spellEnd"/>
      <w:r w:rsidRPr="00062522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</w:p>
    <w:p w:rsidR="00FD1B0E" w:rsidRPr="00062522" w:rsidRDefault="00FD1B0E" w:rsidP="00FD1B0E">
      <w:pPr>
        <w:spacing w:line="360" w:lineRule="auto"/>
        <w:rPr>
          <w:u w:val="single"/>
        </w:rPr>
      </w:pPr>
      <w:r w:rsidRPr="00062522">
        <w:rPr>
          <w:u w:val="single"/>
        </w:rPr>
        <w:t>reprezentowany przez:</w:t>
      </w:r>
    </w:p>
    <w:p w:rsidR="00FD1B0E" w:rsidRPr="00062522" w:rsidRDefault="00FD1B0E" w:rsidP="00FD1B0E">
      <w:pPr>
        <w:spacing w:line="360" w:lineRule="auto"/>
        <w:ind w:right="5245"/>
      </w:pPr>
      <w:r w:rsidRPr="00062522">
        <w:t>……………………………………………</w:t>
      </w:r>
      <w:r>
        <w:t>…………………………………</w:t>
      </w:r>
    </w:p>
    <w:p w:rsidR="00FD1B0E" w:rsidRPr="00201673" w:rsidRDefault="00FD1B0E" w:rsidP="00FD1B0E">
      <w:pPr>
        <w:spacing w:line="360" w:lineRule="auto"/>
        <w:ind w:right="1276"/>
        <w:rPr>
          <w:i/>
          <w:sz w:val="20"/>
          <w:szCs w:val="20"/>
        </w:rPr>
      </w:pPr>
      <w:r w:rsidRPr="00201673">
        <w:rPr>
          <w:i/>
          <w:sz w:val="20"/>
          <w:szCs w:val="20"/>
        </w:rPr>
        <w:t>(imię, nazwisko, stanowisko/podstawa do reprezentacji)</w:t>
      </w:r>
    </w:p>
    <w:p w:rsidR="00924EA2" w:rsidRDefault="00924EA2" w:rsidP="00FD1B0E">
      <w:pPr>
        <w:spacing w:after="120" w:line="360" w:lineRule="auto"/>
        <w:jc w:val="center"/>
        <w:rPr>
          <w:b/>
          <w:u w:val="single"/>
        </w:rPr>
      </w:pPr>
    </w:p>
    <w:p w:rsidR="00EB77AE" w:rsidRPr="00EB77AE" w:rsidRDefault="00EB77AE" w:rsidP="00EB77AE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  <w:lang w:eastAsia="ar-SA"/>
        </w:rPr>
      </w:pPr>
    </w:p>
    <w:p w:rsidR="00EB77AE" w:rsidRPr="00EB77AE" w:rsidRDefault="00EB77AE" w:rsidP="00EB77AE">
      <w:pPr>
        <w:jc w:val="center"/>
        <w:rPr>
          <w:rFonts w:eastAsia="Calibri"/>
          <w:i/>
          <w:iCs/>
          <w:lang w:eastAsia="ar-SA"/>
        </w:rPr>
      </w:pPr>
      <w:r w:rsidRPr="00EB77AE">
        <w:rPr>
          <w:rFonts w:eastAsia="Calibri"/>
          <w:lang w:eastAsia="ar-SA"/>
        </w:rPr>
        <w:t xml:space="preserve">składane na podstawie § 2 ust. 1 pkt. 7 Rozporządzenia Ministra Rozwoju, Pracy i Technologii z dnia 23 grudnia 2020 r. w sprawie </w:t>
      </w:r>
      <w:r w:rsidRPr="00EB77AE">
        <w:rPr>
          <w:rFonts w:eastAsia="Calibri"/>
          <w:i/>
          <w:iCs/>
          <w:lang w:eastAsia="ar-SA"/>
        </w:rPr>
        <w:t>podmiotowych środków dowodowych oraz innych dokumentów lub</w:t>
      </w:r>
      <w:r>
        <w:rPr>
          <w:rFonts w:eastAsia="Calibri"/>
          <w:i/>
          <w:iCs/>
          <w:lang w:eastAsia="ar-SA"/>
        </w:rPr>
        <w:t xml:space="preserve"> </w:t>
      </w:r>
      <w:r w:rsidRPr="00EB77AE">
        <w:rPr>
          <w:rFonts w:eastAsia="Calibri"/>
          <w:i/>
          <w:iCs/>
          <w:lang w:eastAsia="ar-SA"/>
        </w:rPr>
        <w:t>oświadczeń, jakich może żądać</w:t>
      </w:r>
      <w:r>
        <w:rPr>
          <w:rFonts w:eastAsia="Calibri"/>
          <w:i/>
          <w:iCs/>
          <w:lang w:eastAsia="ar-SA"/>
        </w:rPr>
        <w:t xml:space="preserve"> </w:t>
      </w:r>
      <w:r w:rsidRPr="00EB77AE">
        <w:rPr>
          <w:rFonts w:eastAsia="Calibri"/>
          <w:i/>
          <w:iCs/>
          <w:lang w:eastAsia="ar-SA"/>
        </w:rPr>
        <w:t>zamawiający od wykonawcy</w:t>
      </w:r>
    </w:p>
    <w:p w:rsidR="00EB77AE" w:rsidRPr="00EB77AE" w:rsidRDefault="00EB77AE" w:rsidP="00EB77AE">
      <w:pPr>
        <w:jc w:val="center"/>
        <w:rPr>
          <w:rFonts w:eastAsia="Calibri"/>
          <w:b/>
          <w:u w:val="single"/>
          <w:lang w:eastAsia="ar-SA"/>
        </w:rPr>
      </w:pPr>
    </w:p>
    <w:p w:rsidR="00EB77AE" w:rsidRPr="00EB77AE" w:rsidRDefault="00EB77AE" w:rsidP="00EB77AE">
      <w:pPr>
        <w:jc w:val="center"/>
        <w:rPr>
          <w:rFonts w:eastAsia="Calibri"/>
          <w:b/>
          <w:lang w:val="x-none" w:eastAsia="ar-SA"/>
        </w:rPr>
      </w:pPr>
      <w:r w:rsidRPr="00EB77AE">
        <w:rPr>
          <w:rFonts w:eastAsia="Calibri"/>
          <w:u w:val="single"/>
          <w:lang w:val="x-none" w:eastAsia="ar-SA"/>
        </w:rPr>
        <w:t>w postępowaniu o udzielenie zamówienia publicznego pn</w:t>
      </w:r>
      <w:r w:rsidRPr="00EB77AE">
        <w:rPr>
          <w:rFonts w:eastAsia="Calibri"/>
          <w:lang w:val="x-none" w:eastAsia="ar-SA"/>
        </w:rPr>
        <w:t>.</w:t>
      </w:r>
      <w:r w:rsidRPr="00EB77AE">
        <w:rPr>
          <w:rFonts w:eastAsia="Calibri"/>
          <w:b/>
          <w:lang w:val="x-none" w:eastAsia="ar-SA"/>
        </w:rPr>
        <w:t xml:space="preserve"> </w:t>
      </w:r>
    </w:p>
    <w:p w:rsidR="00EB77AE" w:rsidRDefault="00EB77AE" w:rsidP="00EB77AE">
      <w:pPr>
        <w:rPr>
          <w:rFonts w:eastAsia="Calibri"/>
          <w:b/>
          <w:bCs/>
          <w:i/>
          <w:lang w:eastAsia="ar-SA"/>
        </w:rPr>
      </w:pPr>
    </w:p>
    <w:p w:rsidR="00EB77AE" w:rsidRPr="00EB77AE" w:rsidRDefault="00BF6422" w:rsidP="00EB77AE">
      <w:pPr>
        <w:jc w:val="center"/>
        <w:rPr>
          <w:rFonts w:eastAsia="Calibri"/>
          <w:b/>
          <w:bCs/>
          <w:i/>
          <w:lang w:eastAsia="ar-SA"/>
        </w:rPr>
      </w:pPr>
      <w:r w:rsidRPr="00BF6422">
        <w:rPr>
          <w:rFonts w:eastAsia="Calibri"/>
          <w:b/>
          <w:bCs/>
          <w:i/>
          <w:lang w:eastAsia="ar-SA"/>
        </w:rPr>
        <w:t>Zakup, dostawa i montaż wyposażenia meblowego oraz metalowych regałów magazynowych dla potrzeb jednostek organizacyjnych Uniwersytetu Rolniczego im. Hugona Kołłątaja w Krakowie</w:t>
      </w:r>
      <w:bookmarkStart w:id="0" w:name="_GoBack"/>
      <w:bookmarkEnd w:id="0"/>
      <w:r w:rsidR="00EB77AE" w:rsidRPr="00EB77AE">
        <w:rPr>
          <w:rFonts w:eastAsia="Calibri"/>
          <w:b/>
          <w:bCs/>
          <w:i/>
          <w:lang w:eastAsia="ar-SA"/>
        </w:rPr>
        <w:t>.</w:t>
      </w:r>
    </w:p>
    <w:p w:rsidR="00EB77AE" w:rsidRPr="00EB77AE" w:rsidRDefault="00EB77AE" w:rsidP="00EB77AE">
      <w:pPr>
        <w:rPr>
          <w:rFonts w:eastAsia="Calibri"/>
          <w:b/>
          <w:lang w:val="x-none" w:eastAsia="ar-SA"/>
        </w:rPr>
      </w:pPr>
    </w:p>
    <w:p w:rsidR="00EB77AE" w:rsidRPr="00EB77AE" w:rsidRDefault="00EB77AE" w:rsidP="00EB77AE">
      <w:pPr>
        <w:jc w:val="both"/>
        <w:rPr>
          <w:rFonts w:eastAsia="Calibri"/>
          <w:b/>
          <w:lang w:eastAsia="ar-SA"/>
        </w:rPr>
      </w:pPr>
    </w:p>
    <w:p w:rsidR="00EB77AE" w:rsidRPr="00EB77AE" w:rsidRDefault="00EB77AE" w:rsidP="00EB77AE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EB77AE">
        <w:rPr>
          <w:rFonts w:eastAsia="Calibri"/>
          <w:bCs/>
          <w:lang w:eastAsia="en-US"/>
        </w:rPr>
        <w:t xml:space="preserve">Oświadczam, że informacje zawarte w oświadczeniu, o którym mowa w art. 125 ust. 1 ustawy </w:t>
      </w:r>
      <w:proofErr w:type="spellStart"/>
      <w:r w:rsidRPr="00EB77AE">
        <w:rPr>
          <w:rFonts w:eastAsia="Calibri"/>
          <w:bCs/>
          <w:lang w:eastAsia="en-US"/>
        </w:rPr>
        <w:t>Pzp</w:t>
      </w:r>
      <w:proofErr w:type="spellEnd"/>
      <w:r w:rsidRPr="00EB77AE">
        <w:rPr>
          <w:rFonts w:eastAsia="Calibri"/>
          <w:bCs/>
          <w:lang w:eastAsia="en-US"/>
        </w:rPr>
        <w:t xml:space="preserve"> w zakresie podstaw wykluczenia</w:t>
      </w:r>
      <w:r w:rsidRPr="00EB77AE">
        <w:rPr>
          <w:rFonts w:eastAsia="Calibri"/>
          <w:b/>
          <w:lang w:eastAsia="en-US"/>
        </w:rPr>
        <w:t xml:space="preserve"> </w:t>
      </w:r>
      <w:r w:rsidRPr="00EB77AE">
        <w:rPr>
          <w:rFonts w:eastAsia="Calibri"/>
          <w:bCs/>
          <w:lang w:eastAsia="en-US"/>
        </w:rPr>
        <w:t xml:space="preserve">z </w:t>
      </w:r>
      <w:r w:rsidRPr="00EB77AE">
        <w:rPr>
          <w:rFonts w:eastAsia="Calibri"/>
          <w:lang w:eastAsia="en-US"/>
        </w:rPr>
        <w:t>postępowania wskazanych przez zamawiającego, o których mowa w:</w:t>
      </w:r>
    </w:p>
    <w:p w:rsidR="00EB77AE" w:rsidRPr="00EB77AE" w:rsidRDefault="00EB77AE" w:rsidP="00EB77AE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EB77AE" w:rsidRPr="00EB77AE" w:rsidRDefault="00BF6422" w:rsidP="00EB77AE">
      <w:pPr>
        <w:numPr>
          <w:ilvl w:val="4"/>
          <w:numId w:val="7"/>
        </w:numPr>
        <w:suppressAutoHyphens w:val="0"/>
        <w:spacing w:after="160" w:line="276" w:lineRule="auto"/>
        <w:ind w:left="567"/>
        <w:jc w:val="both"/>
        <w:rPr>
          <w:rFonts w:eastAsia="Calibri"/>
          <w:lang w:eastAsia="en-US"/>
        </w:rPr>
      </w:pPr>
      <w:hyperlink r:id="rId8" w:anchor="/document/17337528?unitId=art(108)ust(1)pkt(3)&amp;cm=DOCUMENT" w:history="1">
        <w:r w:rsidR="00EB77AE" w:rsidRPr="00EB77AE">
          <w:rPr>
            <w:rFonts w:eastAsia="Calibri"/>
            <w:color w:val="000000"/>
            <w:lang w:eastAsia="en-US"/>
          </w:rPr>
          <w:t>art. 108 ust. 1 pkt 3</w:t>
        </w:r>
      </w:hyperlink>
      <w:r w:rsidR="00EB77AE" w:rsidRPr="00EB77AE">
        <w:rPr>
          <w:rFonts w:eastAsia="Calibri"/>
          <w:color w:val="000000"/>
          <w:lang w:eastAsia="en-US"/>
        </w:rPr>
        <w:t xml:space="preserve"> ustawy </w:t>
      </w:r>
      <w:proofErr w:type="spellStart"/>
      <w:r w:rsidR="00EB77AE" w:rsidRPr="00EB77AE">
        <w:rPr>
          <w:rFonts w:eastAsia="Calibri"/>
          <w:color w:val="000000"/>
          <w:lang w:eastAsia="en-US"/>
        </w:rPr>
        <w:t>Pzp</w:t>
      </w:r>
      <w:proofErr w:type="spellEnd"/>
      <w:r w:rsidR="00EB77AE" w:rsidRPr="00EB77AE">
        <w:rPr>
          <w:rFonts w:eastAsia="Calibri"/>
          <w:color w:val="000000"/>
          <w:lang w:eastAsia="en-US"/>
        </w:rPr>
        <w:t>,</w:t>
      </w:r>
    </w:p>
    <w:p w:rsidR="00EB77AE" w:rsidRPr="00EB77AE" w:rsidRDefault="00BF6422" w:rsidP="00EB77AE">
      <w:pPr>
        <w:numPr>
          <w:ilvl w:val="4"/>
          <w:numId w:val="7"/>
        </w:numPr>
        <w:overflowPunct w:val="0"/>
        <w:autoSpaceDE w:val="0"/>
        <w:spacing w:after="160" w:line="256" w:lineRule="auto"/>
        <w:ind w:left="567"/>
        <w:contextualSpacing/>
        <w:jc w:val="both"/>
        <w:textAlignment w:val="baseline"/>
        <w:rPr>
          <w:rFonts w:eastAsia="Calibri"/>
          <w:color w:val="000000"/>
          <w:lang w:eastAsia="ar-SA"/>
        </w:rPr>
      </w:pPr>
      <w:hyperlink r:id="rId9" w:anchor="/document/17337528?unitId=art(108)ust(1)pkt(4)&amp;cm=DOCUMENT" w:history="1">
        <w:r w:rsidR="00EB77AE" w:rsidRPr="00EB77AE">
          <w:rPr>
            <w:rFonts w:eastAsia="Calibri"/>
            <w:color w:val="000000"/>
            <w:u w:val="single"/>
            <w:lang w:eastAsia="ar-SA"/>
          </w:rPr>
          <w:t>art. 108 ust. 1 pkt 4</w:t>
        </w:r>
      </w:hyperlink>
      <w:r w:rsidR="00EB77AE" w:rsidRPr="00EB77AE">
        <w:rPr>
          <w:rFonts w:eastAsia="Calibri"/>
          <w:color w:val="000000"/>
          <w:lang w:eastAsia="ar-SA"/>
        </w:rPr>
        <w:t xml:space="preserve"> ustawy </w:t>
      </w:r>
      <w:proofErr w:type="spellStart"/>
      <w:r w:rsidR="00EB77AE" w:rsidRPr="00EB77AE">
        <w:rPr>
          <w:rFonts w:eastAsia="Calibri"/>
          <w:color w:val="000000"/>
          <w:lang w:eastAsia="ar-SA"/>
        </w:rPr>
        <w:t>Pzp</w:t>
      </w:r>
      <w:proofErr w:type="spellEnd"/>
      <w:r w:rsidR="00EB77AE" w:rsidRPr="00EB77AE">
        <w:rPr>
          <w:rFonts w:eastAsia="Calibri"/>
          <w:color w:val="000000"/>
          <w:lang w:eastAsia="ar-SA"/>
        </w:rPr>
        <w:t>, dotyczących orzeczenia zakazu ubiegania się o zamówienie publiczne tytułem środka zapobiegawczego,</w:t>
      </w:r>
    </w:p>
    <w:p w:rsidR="00EB77AE" w:rsidRPr="00EB77AE" w:rsidRDefault="00BF6422" w:rsidP="00EB77AE">
      <w:pPr>
        <w:numPr>
          <w:ilvl w:val="4"/>
          <w:numId w:val="7"/>
        </w:numPr>
        <w:overflowPunct w:val="0"/>
        <w:autoSpaceDE w:val="0"/>
        <w:spacing w:after="160" w:line="256" w:lineRule="auto"/>
        <w:ind w:left="567"/>
        <w:contextualSpacing/>
        <w:jc w:val="both"/>
        <w:textAlignment w:val="baseline"/>
        <w:rPr>
          <w:rFonts w:eastAsia="Calibri"/>
          <w:color w:val="000000"/>
          <w:lang w:eastAsia="ar-SA"/>
        </w:rPr>
      </w:pPr>
      <w:hyperlink r:id="rId10" w:anchor="/document/17337528?unitId=art(108)ust(1)pkt(5)&amp;cm=DOCUMENT" w:history="1">
        <w:r w:rsidR="00EB77AE" w:rsidRPr="00EB77AE">
          <w:rPr>
            <w:rFonts w:eastAsia="Calibri"/>
            <w:color w:val="000000"/>
            <w:u w:val="single"/>
            <w:lang w:eastAsia="ar-SA"/>
          </w:rPr>
          <w:t>art. 108 ust. 1 pkt 5</w:t>
        </w:r>
      </w:hyperlink>
      <w:r w:rsidR="00EB77AE" w:rsidRPr="00EB77AE">
        <w:rPr>
          <w:rFonts w:eastAsia="Calibri"/>
          <w:color w:val="000000"/>
          <w:lang w:eastAsia="ar-SA"/>
        </w:rPr>
        <w:t xml:space="preserve"> ustawy </w:t>
      </w:r>
      <w:proofErr w:type="spellStart"/>
      <w:r w:rsidR="00EB77AE" w:rsidRPr="00EB77AE">
        <w:rPr>
          <w:rFonts w:eastAsia="Calibri"/>
          <w:color w:val="000000"/>
          <w:lang w:eastAsia="ar-SA"/>
        </w:rPr>
        <w:t>Pzp</w:t>
      </w:r>
      <w:proofErr w:type="spellEnd"/>
      <w:r w:rsidR="00EB77AE" w:rsidRPr="00EB77AE">
        <w:rPr>
          <w:rFonts w:eastAsia="Calibri"/>
          <w:color w:val="000000"/>
          <w:lang w:eastAsia="ar-SA"/>
        </w:rPr>
        <w:t>, dotyczących zawarcia z innymi wykonawcami porozumienia mającego na celu zakłócenie konkurencji,</w:t>
      </w:r>
    </w:p>
    <w:p w:rsidR="00EB77AE" w:rsidRPr="00EB77AE" w:rsidRDefault="00BF6422" w:rsidP="00EB77AE">
      <w:pPr>
        <w:numPr>
          <w:ilvl w:val="4"/>
          <w:numId w:val="7"/>
        </w:numPr>
        <w:suppressAutoHyphens w:val="0"/>
        <w:overflowPunct w:val="0"/>
        <w:autoSpaceDE w:val="0"/>
        <w:spacing w:after="160" w:line="256" w:lineRule="auto"/>
        <w:ind w:left="567"/>
        <w:contextualSpacing/>
        <w:jc w:val="both"/>
        <w:textAlignment w:val="baseline"/>
        <w:rPr>
          <w:lang w:eastAsia="ar-SA"/>
        </w:rPr>
      </w:pPr>
      <w:hyperlink r:id="rId11" w:anchor="/document/17337528?unitId=art(108)ust(1)pkt(4)&amp;cm=DOCUMENT" w:history="1">
        <w:r w:rsidR="00EB77AE" w:rsidRPr="00EB77AE">
          <w:rPr>
            <w:color w:val="000000"/>
            <w:lang w:eastAsia="ar-SA"/>
          </w:rPr>
          <w:t>art. 108 ust. 1 pkt 6</w:t>
        </w:r>
      </w:hyperlink>
      <w:r w:rsidR="00EB77AE" w:rsidRPr="00EB77AE">
        <w:rPr>
          <w:color w:val="000000"/>
          <w:lang w:eastAsia="ar-SA"/>
        </w:rPr>
        <w:t xml:space="preserve"> ustawy </w:t>
      </w:r>
      <w:proofErr w:type="spellStart"/>
      <w:r w:rsidR="00EB77AE" w:rsidRPr="00EB77AE">
        <w:rPr>
          <w:color w:val="000000"/>
          <w:lang w:eastAsia="ar-SA"/>
        </w:rPr>
        <w:t>Pzp</w:t>
      </w:r>
      <w:proofErr w:type="spellEnd"/>
      <w:r w:rsidR="00EB77AE" w:rsidRPr="00EB77AE">
        <w:rPr>
          <w:color w:val="000000"/>
          <w:lang w:eastAsia="ar-SA"/>
        </w:rPr>
        <w:t xml:space="preserve">, </w:t>
      </w:r>
    </w:p>
    <w:p w:rsidR="00EB77AE" w:rsidRPr="00EB77AE" w:rsidRDefault="00BF6422" w:rsidP="00EB77AE">
      <w:pPr>
        <w:numPr>
          <w:ilvl w:val="4"/>
          <w:numId w:val="7"/>
        </w:numPr>
        <w:suppressAutoHyphens w:val="0"/>
        <w:overflowPunct w:val="0"/>
        <w:autoSpaceDE w:val="0"/>
        <w:spacing w:after="160" w:line="256" w:lineRule="auto"/>
        <w:ind w:left="567"/>
        <w:contextualSpacing/>
        <w:jc w:val="both"/>
        <w:textAlignment w:val="baseline"/>
        <w:rPr>
          <w:lang w:eastAsia="ar-SA"/>
        </w:rPr>
      </w:pPr>
      <w:hyperlink r:id="rId12" w:anchor="/document/17337528?unitId=art(108)ust(1)pkt(6)&amp;cm=DOCUMENT" w:history="1">
        <w:r w:rsidR="00EB77AE" w:rsidRPr="00EB77AE">
          <w:rPr>
            <w:color w:val="000000"/>
            <w:lang w:eastAsia="ar-SA"/>
          </w:rPr>
          <w:t>art. 109 ust. 1 pkt 1</w:t>
        </w:r>
      </w:hyperlink>
      <w:r w:rsidR="00EB77AE" w:rsidRPr="00EB77AE">
        <w:rPr>
          <w:lang w:eastAsia="ar-SA"/>
        </w:rPr>
        <w:t xml:space="preserve"> ustawy </w:t>
      </w:r>
      <w:proofErr w:type="spellStart"/>
      <w:r w:rsidR="00EB77AE" w:rsidRPr="00EB77AE">
        <w:rPr>
          <w:lang w:eastAsia="ar-SA"/>
        </w:rPr>
        <w:t>Pzp</w:t>
      </w:r>
      <w:proofErr w:type="spellEnd"/>
      <w:r w:rsidR="00EB77AE" w:rsidRPr="00EB77AE">
        <w:rPr>
          <w:rFonts w:ascii="TimesNewRoman" w:eastAsia="TimesNewRoman" w:cs="TimesNewRoman"/>
          <w:sz w:val="20"/>
          <w:szCs w:val="20"/>
        </w:rPr>
        <w:t xml:space="preserve"> </w:t>
      </w:r>
      <w:r w:rsidR="00EB77AE" w:rsidRPr="00EB77AE">
        <w:rPr>
          <w:lang w:eastAsia="ar-SA"/>
        </w:rPr>
        <w:t>odno</w:t>
      </w:r>
      <w:r w:rsidR="00EB77AE" w:rsidRPr="00EB77AE">
        <w:rPr>
          <w:rFonts w:hint="eastAsia"/>
          <w:lang w:eastAsia="ar-SA"/>
        </w:rPr>
        <w:t>ś</w:t>
      </w:r>
      <w:r w:rsidR="00EB77AE" w:rsidRPr="00EB77AE">
        <w:rPr>
          <w:lang w:eastAsia="ar-SA"/>
        </w:rPr>
        <w:t>nie do naruszenia obowi</w:t>
      </w:r>
      <w:r w:rsidR="00EB77AE" w:rsidRPr="00EB77AE">
        <w:rPr>
          <w:rFonts w:hint="eastAsia"/>
          <w:lang w:eastAsia="ar-SA"/>
        </w:rPr>
        <w:t>ą</w:t>
      </w:r>
      <w:r w:rsidR="00EB77AE" w:rsidRPr="00EB77AE">
        <w:rPr>
          <w:lang w:eastAsia="ar-SA"/>
        </w:rPr>
        <w:t>zk</w:t>
      </w:r>
      <w:r w:rsidR="00EB77AE" w:rsidRPr="00EB77AE">
        <w:rPr>
          <w:rFonts w:hint="eastAsia"/>
          <w:lang w:eastAsia="ar-SA"/>
        </w:rPr>
        <w:t>ó</w:t>
      </w:r>
      <w:r w:rsidR="00EB77AE" w:rsidRPr="00EB77AE">
        <w:rPr>
          <w:lang w:eastAsia="ar-SA"/>
        </w:rPr>
        <w:t>w dotycz</w:t>
      </w:r>
      <w:r w:rsidR="00EB77AE" w:rsidRPr="00EB77AE">
        <w:rPr>
          <w:rFonts w:hint="eastAsia"/>
          <w:lang w:eastAsia="ar-SA"/>
        </w:rPr>
        <w:t>ą</w:t>
      </w:r>
      <w:r w:rsidR="00EB77AE" w:rsidRPr="00EB77AE">
        <w:rPr>
          <w:lang w:eastAsia="ar-SA"/>
        </w:rPr>
        <w:t>cych p</w:t>
      </w:r>
      <w:r w:rsidR="00EB77AE" w:rsidRPr="00EB77AE">
        <w:rPr>
          <w:rFonts w:hint="eastAsia"/>
          <w:lang w:eastAsia="ar-SA"/>
        </w:rPr>
        <w:t>ł</w:t>
      </w:r>
      <w:r w:rsidR="00EB77AE" w:rsidRPr="00EB77AE">
        <w:rPr>
          <w:lang w:eastAsia="ar-SA"/>
        </w:rPr>
        <w:t>atno</w:t>
      </w:r>
      <w:r w:rsidR="00EB77AE" w:rsidRPr="00EB77AE">
        <w:rPr>
          <w:rFonts w:hint="eastAsia"/>
          <w:lang w:eastAsia="ar-SA"/>
        </w:rPr>
        <w:t>ś</w:t>
      </w:r>
      <w:r w:rsidR="00EB77AE" w:rsidRPr="00EB77AE">
        <w:rPr>
          <w:lang w:eastAsia="ar-SA"/>
        </w:rPr>
        <w:t>ci podatk</w:t>
      </w:r>
      <w:r w:rsidR="00EB77AE" w:rsidRPr="00EB77AE">
        <w:rPr>
          <w:rFonts w:hint="eastAsia"/>
          <w:lang w:eastAsia="ar-SA"/>
        </w:rPr>
        <w:t>ó</w:t>
      </w:r>
      <w:r w:rsidR="00EB77AE" w:rsidRPr="00EB77AE">
        <w:rPr>
          <w:lang w:eastAsia="ar-SA"/>
        </w:rPr>
        <w:t>w i op</w:t>
      </w:r>
      <w:r w:rsidR="00EB77AE" w:rsidRPr="00EB77AE">
        <w:rPr>
          <w:rFonts w:hint="eastAsia"/>
          <w:lang w:eastAsia="ar-SA"/>
        </w:rPr>
        <w:t>ł</w:t>
      </w:r>
      <w:r w:rsidR="00EB77AE" w:rsidRPr="00EB77AE">
        <w:rPr>
          <w:lang w:eastAsia="ar-SA"/>
        </w:rPr>
        <w:t>at lokalnych, o kt</w:t>
      </w:r>
      <w:r w:rsidR="00EB77AE" w:rsidRPr="00EB77AE">
        <w:rPr>
          <w:rFonts w:hint="eastAsia"/>
          <w:lang w:eastAsia="ar-SA"/>
        </w:rPr>
        <w:t>ó</w:t>
      </w:r>
      <w:r w:rsidR="00EB77AE" w:rsidRPr="00EB77AE">
        <w:rPr>
          <w:lang w:eastAsia="ar-SA"/>
        </w:rPr>
        <w:t>rych mowa w ustawie z dnia 12 stycznia 1991 r. o podatkach i op</w:t>
      </w:r>
      <w:r w:rsidR="00EB77AE" w:rsidRPr="00EB77AE">
        <w:rPr>
          <w:rFonts w:hint="eastAsia"/>
          <w:lang w:eastAsia="ar-SA"/>
        </w:rPr>
        <w:t>ł</w:t>
      </w:r>
      <w:r w:rsidR="00EB77AE" w:rsidRPr="00EB77AE">
        <w:rPr>
          <w:lang w:eastAsia="ar-SA"/>
        </w:rPr>
        <w:t>atach lokalnych (Dz. U. z 2019 r. poz. 1170),</w:t>
      </w:r>
    </w:p>
    <w:p w:rsidR="00EB77AE" w:rsidRPr="00EB77AE" w:rsidRDefault="00EB77AE" w:rsidP="00EB77AE">
      <w:pPr>
        <w:suppressAutoHyphens w:val="0"/>
        <w:jc w:val="both"/>
        <w:rPr>
          <w:rFonts w:eastAsia="Calibri"/>
          <w:u w:val="single"/>
          <w:lang w:eastAsia="en-US"/>
        </w:rPr>
      </w:pPr>
    </w:p>
    <w:p w:rsidR="00EB77AE" w:rsidRPr="00EB77AE" w:rsidRDefault="00EB77AE" w:rsidP="00EB77AE">
      <w:pPr>
        <w:suppressAutoHyphens w:val="0"/>
        <w:jc w:val="both"/>
        <w:rPr>
          <w:rFonts w:eastAsia="Calibri"/>
          <w:b/>
          <w:bCs/>
          <w:lang w:eastAsia="en-US"/>
        </w:rPr>
      </w:pPr>
      <w:r w:rsidRPr="00EB77AE">
        <w:rPr>
          <w:rFonts w:eastAsia="Calibri"/>
          <w:u w:val="single"/>
          <w:lang w:eastAsia="en-US"/>
        </w:rPr>
        <w:t>są aktualne</w:t>
      </w:r>
      <w:r w:rsidRPr="00EB77AE">
        <w:rPr>
          <w:rFonts w:eastAsia="Calibri"/>
          <w:b/>
          <w:bCs/>
          <w:lang w:eastAsia="en-US"/>
        </w:rPr>
        <w:t>.</w:t>
      </w:r>
    </w:p>
    <w:p w:rsidR="00EB77AE" w:rsidRPr="00EB77AE" w:rsidRDefault="00EB77AE" w:rsidP="00EB77AE">
      <w:pPr>
        <w:suppressAutoHyphens w:val="0"/>
        <w:jc w:val="both"/>
        <w:rPr>
          <w:rFonts w:eastAsia="Calibri"/>
          <w:lang w:eastAsia="en-US"/>
        </w:rPr>
      </w:pPr>
    </w:p>
    <w:p w:rsidR="00EB77AE" w:rsidRPr="00EB77AE" w:rsidRDefault="00EB77AE" w:rsidP="00EB77AE">
      <w:pPr>
        <w:shd w:val="clear" w:color="auto" w:fill="BFBFBF"/>
        <w:jc w:val="center"/>
        <w:rPr>
          <w:rFonts w:eastAsia="Calibri"/>
          <w:lang w:eastAsia="ar-SA"/>
        </w:rPr>
      </w:pPr>
      <w:r w:rsidRPr="00EB77AE">
        <w:rPr>
          <w:rFonts w:eastAsia="Calibri"/>
          <w:b/>
          <w:lang w:eastAsia="ar-SA"/>
        </w:rPr>
        <w:t>OŚWIADCZENIE DOTYCZĄCE PODANYCH INFORMACJI</w:t>
      </w:r>
    </w:p>
    <w:p w:rsidR="00EB77AE" w:rsidRPr="00EB77AE" w:rsidRDefault="00EB77AE" w:rsidP="00EB77AE">
      <w:pPr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EB77AE" w:rsidRPr="00EB77AE" w:rsidRDefault="00EB77AE" w:rsidP="00EB77AE">
      <w:pPr>
        <w:jc w:val="both"/>
        <w:rPr>
          <w:rFonts w:eastAsia="Calibri"/>
          <w:lang w:eastAsia="ar-SA"/>
        </w:rPr>
      </w:pPr>
      <w:r w:rsidRPr="00EB77AE">
        <w:rPr>
          <w:rFonts w:eastAsia="Calibri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B77AE" w:rsidRPr="00EB77AE" w:rsidRDefault="00EB77AE" w:rsidP="00EB77AE">
      <w:pPr>
        <w:spacing w:line="360" w:lineRule="auto"/>
        <w:jc w:val="both"/>
        <w:rPr>
          <w:rFonts w:eastAsia="Calibri"/>
          <w:i/>
          <w:iCs/>
          <w:lang w:eastAsia="ar-SA"/>
        </w:rPr>
      </w:pPr>
    </w:p>
    <w:p w:rsidR="004E2873" w:rsidRPr="00EB77AE" w:rsidRDefault="00EB77AE" w:rsidP="00EB77AE">
      <w:pPr>
        <w:spacing w:line="360" w:lineRule="auto"/>
        <w:jc w:val="both"/>
        <w:rPr>
          <w:rFonts w:eastAsia="Calibri"/>
          <w:sz w:val="16"/>
          <w:szCs w:val="16"/>
          <w:lang w:eastAsia="ar-SA"/>
        </w:rPr>
      </w:pPr>
      <w:r w:rsidRPr="00EB77AE">
        <w:rPr>
          <w:rFonts w:eastAsia="Calibri"/>
          <w:i/>
          <w:iCs/>
          <w:sz w:val="16"/>
          <w:szCs w:val="16"/>
          <w:lang w:eastAsia="ar-SA"/>
        </w:rPr>
        <w:t>*niewłaściwe skreślić</w:t>
      </w:r>
    </w:p>
    <w:p w:rsidR="00FD1B0E" w:rsidRDefault="00FD1B0E" w:rsidP="004E2873">
      <w:pPr>
        <w:widowControl w:val="0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Pr="00924EA2" w:rsidRDefault="00924EA2" w:rsidP="00924EA2">
      <w:pPr>
        <w:suppressAutoHyphens w:val="0"/>
        <w:spacing w:after="160" w:line="360" w:lineRule="auto"/>
        <w:ind w:left="4248"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24EA2">
        <w:rPr>
          <w:rFonts w:ascii="Arial" w:eastAsia="Calibri" w:hAnsi="Arial" w:cs="Arial"/>
          <w:sz w:val="21"/>
          <w:szCs w:val="21"/>
          <w:lang w:eastAsia="en-US"/>
        </w:rPr>
        <w:t>…………………………………….</w:t>
      </w:r>
    </w:p>
    <w:p w:rsidR="00924EA2" w:rsidRPr="00924EA2" w:rsidRDefault="00924EA2" w:rsidP="00924EA2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i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</w:t>
      </w:r>
      <w:bookmarkStart w:id="1" w:name="_Hlk102639179"/>
      <w:r w:rsidRPr="00924EA2">
        <w:rPr>
          <w:rFonts w:ascii="Arial" w:eastAsia="Calibri" w:hAnsi="Arial" w:cs="Arial"/>
          <w:i/>
          <w:sz w:val="16"/>
          <w:szCs w:val="16"/>
          <w:lang w:eastAsia="en-US"/>
        </w:rPr>
        <w:t xml:space="preserve">kwalifikowany podpis elektroniczny </w:t>
      </w:r>
      <w:bookmarkEnd w:id="1"/>
    </w:p>
    <w:p w:rsidR="00924EA2" w:rsidRPr="000153C7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sectPr w:rsidR="00924EA2" w:rsidRPr="000153C7" w:rsidSect="00BC19F9">
      <w:footnotePr>
        <w:pos w:val="beneathText"/>
      </w:footnotePr>
      <w:pgSz w:w="11905" w:h="16837"/>
      <w:pgMar w:top="426" w:right="70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6CB" w:rsidRDefault="00A546CB">
      <w:r>
        <w:separator/>
      </w:r>
    </w:p>
  </w:endnote>
  <w:endnote w:type="continuationSeparator" w:id="0">
    <w:p w:rsidR="00A546CB" w:rsidRDefault="00A5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HelveticaEE">
    <w:altName w:val="Times New Roman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6CB" w:rsidRDefault="00A546CB">
      <w:r>
        <w:separator/>
      </w:r>
    </w:p>
  </w:footnote>
  <w:footnote w:type="continuationSeparator" w:id="0">
    <w:p w:rsidR="00A546CB" w:rsidRDefault="00A5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F30C0D"/>
    <w:multiLevelType w:val="hybridMultilevel"/>
    <w:tmpl w:val="EEBA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2D61A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89"/>
    <w:rsid w:val="000002A4"/>
    <w:rsid w:val="00006182"/>
    <w:rsid w:val="000153C7"/>
    <w:rsid w:val="00034A2D"/>
    <w:rsid w:val="000468CD"/>
    <w:rsid w:val="000958C9"/>
    <w:rsid w:val="00147EAA"/>
    <w:rsid w:val="00147FD9"/>
    <w:rsid w:val="00165CFA"/>
    <w:rsid w:val="00233C02"/>
    <w:rsid w:val="00261D24"/>
    <w:rsid w:val="00267116"/>
    <w:rsid w:val="002A407A"/>
    <w:rsid w:val="002B3702"/>
    <w:rsid w:val="002E20DE"/>
    <w:rsid w:val="00307C07"/>
    <w:rsid w:val="00315A3E"/>
    <w:rsid w:val="003276C0"/>
    <w:rsid w:val="00384DCA"/>
    <w:rsid w:val="003A0E84"/>
    <w:rsid w:val="003F44E1"/>
    <w:rsid w:val="003F5F2A"/>
    <w:rsid w:val="00423DF6"/>
    <w:rsid w:val="00445106"/>
    <w:rsid w:val="0047037A"/>
    <w:rsid w:val="00485088"/>
    <w:rsid w:val="004A495D"/>
    <w:rsid w:val="004D16C8"/>
    <w:rsid w:val="004E2873"/>
    <w:rsid w:val="004E5DA2"/>
    <w:rsid w:val="00532A5F"/>
    <w:rsid w:val="005473D4"/>
    <w:rsid w:val="00567E0C"/>
    <w:rsid w:val="005C0240"/>
    <w:rsid w:val="005C3776"/>
    <w:rsid w:val="00623083"/>
    <w:rsid w:val="00630ECB"/>
    <w:rsid w:val="0068330F"/>
    <w:rsid w:val="00684BD4"/>
    <w:rsid w:val="006A3ADC"/>
    <w:rsid w:val="006C0F70"/>
    <w:rsid w:val="006D523C"/>
    <w:rsid w:val="00715073"/>
    <w:rsid w:val="00723051"/>
    <w:rsid w:val="00786319"/>
    <w:rsid w:val="007B4341"/>
    <w:rsid w:val="007C2E76"/>
    <w:rsid w:val="007D5DAC"/>
    <w:rsid w:val="0083212F"/>
    <w:rsid w:val="00854D5F"/>
    <w:rsid w:val="00885CE2"/>
    <w:rsid w:val="008A1115"/>
    <w:rsid w:val="008A38EF"/>
    <w:rsid w:val="009031D3"/>
    <w:rsid w:val="00924EA2"/>
    <w:rsid w:val="00961C4A"/>
    <w:rsid w:val="00975811"/>
    <w:rsid w:val="00984CF2"/>
    <w:rsid w:val="009A330C"/>
    <w:rsid w:val="009B01D2"/>
    <w:rsid w:val="009B758B"/>
    <w:rsid w:val="00A04BC7"/>
    <w:rsid w:val="00A23415"/>
    <w:rsid w:val="00A546CB"/>
    <w:rsid w:val="00A55F8F"/>
    <w:rsid w:val="00A943AB"/>
    <w:rsid w:val="00B0155F"/>
    <w:rsid w:val="00B36C0E"/>
    <w:rsid w:val="00B63C68"/>
    <w:rsid w:val="00B64EA8"/>
    <w:rsid w:val="00B7672F"/>
    <w:rsid w:val="00BB1585"/>
    <w:rsid w:val="00BB1BD7"/>
    <w:rsid w:val="00BB52ED"/>
    <w:rsid w:val="00BC19F9"/>
    <w:rsid w:val="00BC49B4"/>
    <w:rsid w:val="00BD4A51"/>
    <w:rsid w:val="00BF6422"/>
    <w:rsid w:val="00C334BE"/>
    <w:rsid w:val="00C36EEB"/>
    <w:rsid w:val="00C40F66"/>
    <w:rsid w:val="00C43EDB"/>
    <w:rsid w:val="00CB5EA4"/>
    <w:rsid w:val="00CC25DD"/>
    <w:rsid w:val="00D33E42"/>
    <w:rsid w:val="00D67D96"/>
    <w:rsid w:val="00D870D5"/>
    <w:rsid w:val="00D92BDC"/>
    <w:rsid w:val="00E04349"/>
    <w:rsid w:val="00E32254"/>
    <w:rsid w:val="00E35773"/>
    <w:rsid w:val="00E544E9"/>
    <w:rsid w:val="00E86664"/>
    <w:rsid w:val="00E970D0"/>
    <w:rsid w:val="00EB4845"/>
    <w:rsid w:val="00EB77AE"/>
    <w:rsid w:val="00F04689"/>
    <w:rsid w:val="00F11E18"/>
    <w:rsid w:val="00F7243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0B27"/>
  <w15:chartTrackingRefBased/>
  <w15:docId w15:val="{E5786FC2-8524-4FCA-AA61-BD3E26A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EA2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276"/>
        <w:tab w:val="left" w:pos="1984"/>
        <w:tab w:val="left" w:pos="2692"/>
        <w:tab w:val="left" w:pos="3400"/>
        <w:tab w:val="left" w:pos="4108"/>
        <w:tab w:val="left" w:pos="4816"/>
        <w:tab w:val="left" w:pos="5524"/>
        <w:tab w:val="left" w:pos="6232"/>
        <w:tab w:val="left" w:pos="6940"/>
        <w:tab w:val="left" w:pos="7648"/>
        <w:tab w:val="left" w:pos="8356"/>
        <w:tab w:val="left" w:pos="9064"/>
      </w:tabs>
      <w:overflowPunct w:val="0"/>
      <w:autoSpaceDE w:val="0"/>
      <w:ind w:left="284" w:firstLine="1"/>
      <w:jc w:val="center"/>
      <w:textAlignment w:val="baseline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verflowPunct w:val="0"/>
      <w:autoSpaceDE w:val="0"/>
      <w:jc w:val="center"/>
      <w:textAlignment w:val="baseline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verflowPunct w:val="0"/>
      <w:autoSpaceDE w:val="0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uppressAutoHyphens w:val="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verflowPunct w:val="0"/>
      <w:autoSpaceDE w:val="0"/>
      <w:jc w:val="center"/>
      <w:textAlignment w:val="baseline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paragraph" w:styleId="Tekstpodstawowy">
    <w:name w:val="Body Text"/>
    <w:basedOn w:val="Normalny"/>
    <w:semiHidden/>
    <w:pPr>
      <w:tabs>
        <w:tab w:val="left" w:pos="737"/>
      </w:tabs>
      <w:spacing w:before="40"/>
    </w:pPr>
    <w:rPr>
      <w:sz w:val="20"/>
      <w:lang w:val="en-GB"/>
    </w:rPr>
  </w:style>
  <w:style w:type="paragraph" w:styleId="Tekstpodstawowywcity">
    <w:name w:val="Body Text Indent"/>
    <w:basedOn w:val="Normalny"/>
    <w:semiHidden/>
    <w:pPr>
      <w:overflowPunct w:val="0"/>
      <w:autoSpaceDE w:val="0"/>
      <w:ind w:left="284" w:hanging="284"/>
      <w:textAlignment w:val="baseline"/>
    </w:pPr>
  </w:style>
  <w:style w:type="paragraph" w:styleId="Nagwek">
    <w:name w:val="header"/>
    <w:basedOn w:val="Normalny"/>
    <w:semiHidden/>
    <w:pPr>
      <w:suppressLineNumbers/>
      <w:tabs>
        <w:tab w:val="center" w:pos="5385"/>
        <w:tab w:val="right" w:pos="10771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i/>
    </w:rPr>
  </w:style>
  <w:style w:type="paragraph" w:customStyle="1" w:styleId="BodySingle">
    <w:name w:val="Body Single"/>
    <w:pPr>
      <w:suppressAutoHyphens/>
      <w:ind w:left="2160" w:hanging="720"/>
    </w:pPr>
    <w:rPr>
      <w:rFonts w:ascii="HelveticaEE" w:hAnsi="HelveticaEE"/>
      <w:color w:val="000000"/>
      <w:sz w:val="22"/>
      <w:szCs w:val="24"/>
      <w:lang w:val="cs-CZ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color w:val="000000"/>
      <w:sz w:val="28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ZnakZnakZnak">
    <w:name w:val="Znak Znak Znak"/>
    <w:basedOn w:val="Normalny"/>
    <w:pPr>
      <w:suppressAutoHyphens w:val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E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EA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Hewlett-Packard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subject/>
  <dc:creator>Referat Zamowien Publicnych</dc:creator>
  <cp:keywords/>
  <cp:lastModifiedBy>mgr Lorenc Szymon</cp:lastModifiedBy>
  <cp:revision>2</cp:revision>
  <cp:lastPrinted>2010-06-23T14:29:00Z</cp:lastPrinted>
  <dcterms:created xsi:type="dcterms:W3CDTF">2023-04-19T07:42:00Z</dcterms:created>
  <dcterms:modified xsi:type="dcterms:W3CDTF">2023-04-19T07:42:00Z</dcterms:modified>
</cp:coreProperties>
</file>