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EA240" w14:textId="3AAE7F9A" w:rsidR="001E23E7" w:rsidRPr="00A25A1D" w:rsidRDefault="002A0FBD" w:rsidP="002A0FBD">
      <w:pPr>
        <w:ind w:left="360"/>
        <w:contextualSpacing/>
        <w:jc w:val="center"/>
        <w:rPr>
          <w:b/>
        </w:rPr>
      </w:pPr>
      <w:r w:rsidRPr="00A25A1D">
        <w:rPr>
          <w:b/>
        </w:rPr>
        <w:t>Załącznik nr 4</w:t>
      </w:r>
    </w:p>
    <w:p w14:paraId="0DE342A0" w14:textId="4F2F9036" w:rsidR="001E23E7" w:rsidRPr="00A25A1D" w:rsidRDefault="00BF5C87" w:rsidP="002A0FBD">
      <w:pPr>
        <w:keepNext/>
        <w:ind w:left="360"/>
        <w:contextualSpacing/>
        <w:jc w:val="center"/>
        <w:outlineLvl w:val="2"/>
        <w:rPr>
          <w:b/>
        </w:rPr>
      </w:pPr>
      <w:r w:rsidRPr="00A25A1D">
        <w:rPr>
          <w:b/>
        </w:rPr>
        <w:t>Zakres U</w:t>
      </w:r>
      <w:r w:rsidR="001E23E7" w:rsidRPr="00A25A1D">
        <w:rPr>
          <w:b/>
        </w:rPr>
        <w:t xml:space="preserve">sług </w:t>
      </w:r>
      <w:r w:rsidRPr="00A25A1D">
        <w:rPr>
          <w:b/>
        </w:rPr>
        <w:t>U</w:t>
      </w:r>
      <w:r w:rsidR="001E23E7" w:rsidRPr="00A25A1D">
        <w:rPr>
          <w:b/>
        </w:rPr>
        <w:t>trzymania</w:t>
      </w:r>
    </w:p>
    <w:p w14:paraId="627FB1A4" w14:textId="77777777" w:rsidR="001E23E7" w:rsidRPr="00A25A1D" w:rsidRDefault="001E23E7" w:rsidP="002A0FBD">
      <w:pPr>
        <w:keepNext/>
        <w:ind w:left="360"/>
        <w:contextualSpacing/>
        <w:jc w:val="center"/>
        <w:outlineLvl w:val="2"/>
        <w:rPr>
          <w:b/>
        </w:rPr>
      </w:pPr>
    </w:p>
    <w:p w14:paraId="57CEBF49" w14:textId="77777777" w:rsidR="001E23E7" w:rsidRPr="00A25A1D" w:rsidRDefault="001E23E7" w:rsidP="002A0FBD">
      <w:pPr>
        <w:numPr>
          <w:ilvl w:val="0"/>
          <w:numId w:val="1"/>
        </w:numPr>
        <w:tabs>
          <w:tab w:val="num" w:pos="1080"/>
        </w:tabs>
        <w:contextualSpacing/>
        <w:jc w:val="both"/>
      </w:pPr>
      <w:r w:rsidRPr="00A25A1D">
        <w:t>Z dniem odbioru Przedmiotu Umowy Wykonawca rozpocznie świadczenie usług utrzymania na zasadach opisanych poniżej oraz w innych postanowieniach Umowy.</w:t>
      </w:r>
    </w:p>
    <w:p w14:paraId="318D4423" w14:textId="77777777" w:rsidR="001E23E7" w:rsidRPr="00A25A1D" w:rsidRDefault="001E23E7" w:rsidP="002A0FBD">
      <w:pPr>
        <w:numPr>
          <w:ilvl w:val="0"/>
          <w:numId w:val="1"/>
        </w:numPr>
        <w:tabs>
          <w:tab w:val="num" w:pos="1080"/>
        </w:tabs>
        <w:contextualSpacing/>
        <w:jc w:val="both"/>
      </w:pPr>
      <w:r w:rsidRPr="00A25A1D">
        <w:t xml:space="preserve">Celem usług utrzymania jest zapewnienie poprawnego i nieprzerwanego działania </w:t>
      </w:r>
      <w:r w:rsidR="00EF6ABE" w:rsidRPr="00A25A1D">
        <w:t>Przedmiotu Umowy</w:t>
      </w:r>
      <w:r w:rsidR="00EF6ABE" w:rsidRPr="00A25A1D">
        <w:rPr>
          <w:rFonts w:eastAsia="Calibri"/>
          <w:lang w:eastAsia="en-US"/>
        </w:rPr>
        <w:t xml:space="preserve"> </w:t>
      </w:r>
      <w:r w:rsidRPr="00A25A1D">
        <w:t xml:space="preserve">oraz zapewnienie świadczenia dodatkowych usług wspomagających korzystanie z </w:t>
      </w:r>
      <w:r w:rsidR="00EF6ABE" w:rsidRPr="00A25A1D">
        <w:t>Przedmiotu Umowy</w:t>
      </w:r>
      <w:r w:rsidR="00EF6ABE" w:rsidRPr="00A25A1D">
        <w:rPr>
          <w:rFonts w:eastAsia="Calibri"/>
          <w:lang w:eastAsia="en-US"/>
        </w:rPr>
        <w:t xml:space="preserve"> </w:t>
      </w:r>
      <w:r w:rsidRPr="00A25A1D">
        <w:t>przez Zamawiającego.</w:t>
      </w:r>
    </w:p>
    <w:p w14:paraId="137BCCC8" w14:textId="77777777" w:rsidR="00721776" w:rsidRPr="00A25A1D" w:rsidRDefault="00721776" w:rsidP="002A0FBD">
      <w:pPr>
        <w:numPr>
          <w:ilvl w:val="0"/>
          <w:numId w:val="1"/>
        </w:numPr>
        <w:tabs>
          <w:tab w:val="num" w:pos="1080"/>
        </w:tabs>
        <w:contextualSpacing/>
        <w:jc w:val="both"/>
      </w:pPr>
      <w:r w:rsidRPr="00A25A1D">
        <w:t>Terminy pisane wielkimi literami należy rozumieć zgodnie z definicjami przyjętymi w Umowie. Na potrzeby niniejszego załącznika, wprowadza się następujące definicje:</w:t>
      </w:r>
    </w:p>
    <w:p w14:paraId="0F6BD4E0" w14:textId="77777777" w:rsidR="00721776" w:rsidRPr="00A25A1D" w:rsidRDefault="004D180F" w:rsidP="002A0FB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A1D">
        <w:rPr>
          <w:rFonts w:ascii="Times New Roman" w:hAnsi="Times New Roman"/>
          <w:sz w:val="24"/>
          <w:szCs w:val="24"/>
        </w:rPr>
        <w:t xml:space="preserve">Modyfikacja – uzasadniona zmiana w działaniu </w:t>
      </w:r>
      <w:r w:rsidR="00EF6ABE" w:rsidRPr="00A25A1D">
        <w:rPr>
          <w:rFonts w:ascii="Times New Roman" w:hAnsi="Times New Roman"/>
          <w:sz w:val="24"/>
          <w:szCs w:val="24"/>
        </w:rPr>
        <w:t>Przedmiotu Umowy</w:t>
      </w:r>
      <w:r w:rsidRPr="00A25A1D">
        <w:rPr>
          <w:rFonts w:ascii="Times New Roman" w:hAnsi="Times New Roman"/>
          <w:sz w:val="24"/>
          <w:szCs w:val="24"/>
        </w:rPr>
        <w:t>, wykonywana na wniosek Zamawiającego, usprawniająca lub zmieniająca działanie systemu;</w:t>
      </w:r>
    </w:p>
    <w:p w14:paraId="36D23C0A" w14:textId="77777777" w:rsidR="004D180F" w:rsidRPr="00A25A1D" w:rsidRDefault="004D180F" w:rsidP="002A0FB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A1D">
        <w:rPr>
          <w:rFonts w:ascii="Times New Roman" w:hAnsi="Times New Roman"/>
          <w:sz w:val="24"/>
          <w:szCs w:val="24"/>
        </w:rPr>
        <w:t xml:space="preserve">Obejście – przywrócenie działania </w:t>
      </w:r>
      <w:r w:rsidR="00EF6ABE" w:rsidRPr="00A25A1D">
        <w:rPr>
          <w:rFonts w:ascii="Times New Roman" w:hAnsi="Times New Roman"/>
          <w:sz w:val="24"/>
          <w:szCs w:val="24"/>
        </w:rPr>
        <w:t>Przedmiotu Umowy</w:t>
      </w:r>
      <w:r w:rsidRPr="00A25A1D">
        <w:rPr>
          <w:rFonts w:ascii="Times New Roman" w:hAnsi="Times New Roman"/>
          <w:sz w:val="24"/>
          <w:szCs w:val="24"/>
        </w:rPr>
        <w:t xml:space="preserve"> do stanu sprzed wystąpienia Wady, z możliwymi ograniczeniami sposobu korzystania z </w:t>
      </w:r>
      <w:r w:rsidR="00EF6ABE" w:rsidRPr="00A25A1D">
        <w:rPr>
          <w:rFonts w:ascii="Times New Roman" w:hAnsi="Times New Roman"/>
          <w:sz w:val="24"/>
          <w:szCs w:val="24"/>
        </w:rPr>
        <w:t>Przedmiotu Umowy</w:t>
      </w:r>
      <w:r w:rsidRPr="00A25A1D">
        <w:rPr>
          <w:rFonts w:ascii="Times New Roman" w:hAnsi="Times New Roman"/>
          <w:sz w:val="24"/>
          <w:szCs w:val="24"/>
        </w:rPr>
        <w:t xml:space="preserve">, nieuniemożliwiającymi jednak realizację funkcji obsługiwanych przez </w:t>
      </w:r>
      <w:r w:rsidR="00EF6ABE" w:rsidRPr="00A25A1D">
        <w:rPr>
          <w:rFonts w:ascii="Times New Roman" w:hAnsi="Times New Roman"/>
          <w:sz w:val="24"/>
          <w:szCs w:val="24"/>
        </w:rPr>
        <w:t>Przedmiot Umowy</w:t>
      </w:r>
      <w:r w:rsidRPr="00A25A1D">
        <w:rPr>
          <w:rFonts w:ascii="Times New Roman" w:hAnsi="Times New Roman"/>
          <w:sz w:val="24"/>
          <w:szCs w:val="24"/>
        </w:rPr>
        <w:t>. Obejście nie stanowi usunięcia Wady;</w:t>
      </w:r>
    </w:p>
    <w:p w14:paraId="3A561AFC" w14:textId="77777777" w:rsidR="004D180F" w:rsidRPr="00A25A1D" w:rsidRDefault="004D180F" w:rsidP="002A0FB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A1D">
        <w:rPr>
          <w:rFonts w:ascii="Times New Roman" w:hAnsi="Times New Roman"/>
          <w:sz w:val="24"/>
          <w:szCs w:val="24"/>
        </w:rPr>
        <w:t>Czas Reakcji – czas między zgłoszeniem Wady a uzyskaniem potwierdzenia przystąpienia do jej usunięcia;</w:t>
      </w:r>
    </w:p>
    <w:p w14:paraId="1455F6BD" w14:textId="77777777" w:rsidR="004D180F" w:rsidRPr="00A25A1D" w:rsidRDefault="004D180F" w:rsidP="002A0FBD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A1D">
        <w:rPr>
          <w:rFonts w:ascii="Times New Roman" w:hAnsi="Times New Roman"/>
          <w:sz w:val="24"/>
          <w:szCs w:val="24"/>
        </w:rPr>
        <w:t>Czas Naprawy – czas między zgłoszeniem Wady a jej usunięciem. W przypadku dostarczenia poprawki lub dokonania innych czynności, które nie usuwają Wady, Czas Naprawy uważa się za niedochowany;</w:t>
      </w:r>
    </w:p>
    <w:p w14:paraId="40E7652F" w14:textId="77777777" w:rsidR="001E23E7" w:rsidRPr="00A25A1D" w:rsidRDefault="001E23E7" w:rsidP="002A0FBD">
      <w:pPr>
        <w:numPr>
          <w:ilvl w:val="0"/>
          <w:numId w:val="1"/>
        </w:numPr>
        <w:tabs>
          <w:tab w:val="num" w:pos="1080"/>
        </w:tabs>
        <w:contextualSpacing/>
        <w:jc w:val="both"/>
      </w:pPr>
      <w:r w:rsidRPr="00A25A1D">
        <w:t>W celu uniknięcia wątpliwości Wykonawca oświadcza, że świadczone przez niego Usługi Utrzymania obejmować będą całość Przedmiotu Umowy.</w:t>
      </w:r>
    </w:p>
    <w:p w14:paraId="0821A294" w14:textId="77777777" w:rsidR="001E23E7" w:rsidRPr="00A25A1D" w:rsidRDefault="001E23E7" w:rsidP="002A0FBD">
      <w:pPr>
        <w:pStyle w:val="Akapitzlist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25A1D">
        <w:rPr>
          <w:rFonts w:ascii="Times New Roman" w:hAnsi="Times New Roman"/>
          <w:sz w:val="24"/>
          <w:szCs w:val="24"/>
        </w:rPr>
        <w:t xml:space="preserve">Z zastrzeżeniem odmiennych postanowień Umowy Wykonawca jest zobowiązany do zapewnienia usług producentów oprogramowania lub infrastruktury technicznej koniecznych do świadczenia usług utrzymania. </w:t>
      </w: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>W przypadku gdy producent infrastruktury technicznej udzielił gwarancji na infrastrukturę techniczną, Zamawiający upoważnia Wykonawcę do wykonywania w imieniu Zamawiającego przysługujących Zamawiającemu uprawnień w stosunku do gwaranta.</w:t>
      </w:r>
    </w:p>
    <w:p w14:paraId="0D66CDD4" w14:textId="7F1F7096" w:rsidR="001E23E7" w:rsidRPr="00A25A1D" w:rsidRDefault="001E23E7" w:rsidP="002A0FBD">
      <w:pPr>
        <w:pStyle w:val="Akapitzlist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Usługi utrzymania obejmują zapewnienie poprawnego i nieprzerwanego działania </w:t>
      </w:r>
      <w:r w:rsidR="00EF6ABE" w:rsidRPr="00A25A1D">
        <w:rPr>
          <w:rFonts w:ascii="Times New Roman" w:hAnsi="Times New Roman"/>
          <w:sz w:val="24"/>
          <w:szCs w:val="24"/>
        </w:rPr>
        <w:t>Przedmiotu Umowy</w:t>
      </w: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>, w tym usuwanie wad oraz świadczenie innych usług opisanych Umową</w:t>
      </w:r>
      <w:r w:rsidR="00BC010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47FCCB4" w14:textId="1A569FA9" w:rsidR="003F031C" w:rsidRPr="00A25A1D" w:rsidRDefault="001E23E7" w:rsidP="001B3568">
      <w:pPr>
        <w:pStyle w:val="Akapitzlist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25A1D">
        <w:rPr>
          <w:rFonts w:ascii="Times New Roman" w:hAnsi="Times New Roman"/>
          <w:sz w:val="24"/>
          <w:szCs w:val="24"/>
        </w:rPr>
        <w:t xml:space="preserve">Wykonawca może wykonywać usługi utrzymania w miejscu aktualnej lokalizacji </w:t>
      </w:r>
      <w:r w:rsidR="00EF6ABE" w:rsidRPr="00A25A1D">
        <w:rPr>
          <w:rFonts w:ascii="Times New Roman" w:hAnsi="Times New Roman"/>
          <w:sz w:val="24"/>
          <w:szCs w:val="24"/>
        </w:rPr>
        <w:t>Przedmiotu Umowy</w:t>
      </w:r>
      <w:r w:rsidRPr="00A25A1D">
        <w:rPr>
          <w:rFonts w:ascii="Times New Roman" w:hAnsi="Times New Roman"/>
          <w:sz w:val="24"/>
          <w:szCs w:val="24"/>
        </w:rPr>
        <w:t xml:space="preserve"> lub przez zdalny dostęp do </w:t>
      </w:r>
      <w:r w:rsidR="00EF6ABE" w:rsidRPr="00A25A1D">
        <w:rPr>
          <w:rFonts w:ascii="Times New Roman" w:hAnsi="Times New Roman"/>
          <w:sz w:val="24"/>
          <w:szCs w:val="24"/>
        </w:rPr>
        <w:t>Przedmiotu Umowy</w:t>
      </w:r>
      <w:r w:rsidR="002A0FBD" w:rsidRPr="00A25A1D">
        <w:rPr>
          <w:rFonts w:ascii="Times New Roman" w:hAnsi="Times New Roman"/>
          <w:sz w:val="24"/>
          <w:szCs w:val="24"/>
        </w:rPr>
        <w:t>.</w:t>
      </w:r>
      <w:r w:rsidR="003F031C" w:rsidRPr="00A25A1D">
        <w:rPr>
          <w:rFonts w:ascii="Times New Roman" w:hAnsi="Times New Roman"/>
          <w:sz w:val="24"/>
          <w:szCs w:val="24"/>
        </w:rPr>
        <w:t xml:space="preserve"> </w:t>
      </w:r>
    </w:p>
    <w:p w14:paraId="7132EB6F" w14:textId="77777777" w:rsidR="001E23E7" w:rsidRPr="00A25A1D" w:rsidRDefault="001E23E7" w:rsidP="002A0FBD">
      <w:pPr>
        <w:pStyle w:val="Akapitzlist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Toc455494002"/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świadczenia usług utrzymania w sposób zapobiegający utracie danych Zamawiającego, w tym także tych, do których będzie miał dostęp w trakcie wykonywania usług. W przypadku gdy wykonanie danej czynności przez Wykonawcę lub przez Zamawiającego w oparciu o rekomendację Wykonawcy wiąże się z ryzykiem utraty danych, Wykonawca zobowiązany jest poinformować o tym Zamawiającego przed przystąpieniem do wykonania takiej czynności lub z chwilą przekazania takiej rekomendacji Zamawiającemu.</w:t>
      </w:r>
      <w:bookmarkEnd w:id="0"/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497F0619" w14:textId="77777777" w:rsidR="001E23E7" w:rsidRPr="00A25A1D" w:rsidRDefault="001E23E7" w:rsidP="002A0FBD">
      <w:pPr>
        <w:pStyle w:val="Akapitzlist"/>
        <w:numPr>
          <w:ilvl w:val="0"/>
          <w:numId w:val="1"/>
        </w:numPr>
        <w:tabs>
          <w:tab w:val="num" w:pos="10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Ref286831522"/>
      <w:bookmarkStart w:id="2" w:name="_Toc455494003"/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>Każdy miesiąc świadczenia usług utrzymania będzie potwierdzany odpowiednim raportem. Raport zostanie przygotowany przez Wykonawcę w terminie 14 dni po zakończeniu danego miesiąca i będzie określał co najmniej:</w:t>
      </w:r>
      <w:bookmarkEnd w:id="1"/>
      <w:bookmarkEnd w:id="2"/>
    </w:p>
    <w:p w14:paraId="2919C1D4" w14:textId="77777777" w:rsidR="001E23E7" w:rsidRPr="00A25A1D" w:rsidRDefault="001E23E7" w:rsidP="002A0F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Toc455494004"/>
      <w:r w:rsidRPr="00A25A1D">
        <w:rPr>
          <w:rFonts w:ascii="Times New Roman" w:hAnsi="Times New Roman"/>
          <w:sz w:val="24"/>
          <w:szCs w:val="24"/>
        </w:rPr>
        <w:t>liczbę zgłoszonych wad wraz z opisem dotrzymania lub opóźnienia w terminów umownych;</w:t>
      </w:r>
      <w:bookmarkEnd w:id="3"/>
      <w:r w:rsidRPr="00A25A1D">
        <w:rPr>
          <w:rFonts w:ascii="Times New Roman" w:hAnsi="Times New Roman"/>
          <w:sz w:val="24"/>
          <w:szCs w:val="24"/>
        </w:rPr>
        <w:t xml:space="preserve"> </w:t>
      </w:r>
    </w:p>
    <w:p w14:paraId="5C2DA633" w14:textId="77777777" w:rsidR="001E23E7" w:rsidRPr="00A25A1D" w:rsidRDefault="001E23E7" w:rsidP="002A0F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Toc455494005"/>
      <w:r w:rsidRPr="00A25A1D">
        <w:rPr>
          <w:rFonts w:ascii="Times New Roman" w:hAnsi="Times New Roman"/>
          <w:sz w:val="24"/>
          <w:szCs w:val="24"/>
        </w:rPr>
        <w:t>wysokość ewentualnych należnych Zamawiającemu kar umownych;</w:t>
      </w:r>
      <w:bookmarkEnd w:id="4"/>
    </w:p>
    <w:p w14:paraId="5E4DD79B" w14:textId="77777777" w:rsidR="001E23E7" w:rsidRPr="00A25A1D" w:rsidRDefault="001E23E7" w:rsidP="002A0FBD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5" w:name="_Toc455494006"/>
      <w:r w:rsidRPr="00A25A1D">
        <w:rPr>
          <w:rFonts w:ascii="Times New Roman" w:hAnsi="Times New Roman"/>
          <w:sz w:val="24"/>
          <w:szCs w:val="24"/>
        </w:rPr>
        <w:t>opis przekazanych uak</w:t>
      </w:r>
      <w:r w:rsidR="00EF6ABE" w:rsidRPr="00A25A1D">
        <w:rPr>
          <w:rFonts w:ascii="Times New Roman" w:hAnsi="Times New Roman"/>
          <w:sz w:val="24"/>
          <w:szCs w:val="24"/>
        </w:rPr>
        <w:t xml:space="preserve">tualnień, </w:t>
      </w:r>
      <w:proofErr w:type="spellStart"/>
      <w:r w:rsidR="00EF6ABE" w:rsidRPr="00A25A1D">
        <w:rPr>
          <w:rFonts w:ascii="Times New Roman" w:hAnsi="Times New Roman"/>
          <w:sz w:val="24"/>
          <w:szCs w:val="24"/>
        </w:rPr>
        <w:t>patchy</w:t>
      </w:r>
      <w:proofErr w:type="spellEnd"/>
      <w:r w:rsidR="00EF6ABE" w:rsidRPr="00A25A1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F6ABE" w:rsidRPr="00A25A1D">
        <w:rPr>
          <w:rFonts w:ascii="Times New Roman" w:hAnsi="Times New Roman"/>
          <w:sz w:val="24"/>
          <w:szCs w:val="24"/>
        </w:rPr>
        <w:t>update’ów</w:t>
      </w:r>
      <w:proofErr w:type="spellEnd"/>
      <w:r w:rsidR="00EF6ABE" w:rsidRPr="00A25A1D">
        <w:rPr>
          <w:rFonts w:ascii="Times New Roman" w:hAnsi="Times New Roman"/>
          <w:sz w:val="24"/>
          <w:szCs w:val="24"/>
        </w:rPr>
        <w:t>, itp.</w:t>
      </w:r>
      <w:r w:rsidRPr="00A25A1D">
        <w:rPr>
          <w:rFonts w:ascii="Times New Roman" w:hAnsi="Times New Roman"/>
          <w:sz w:val="24"/>
          <w:szCs w:val="24"/>
        </w:rPr>
        <w:t>;</w:t>
      </w:r>
      <w:bookmarkEnd w:id="5"/>
    </w:p>
    <w:p w14:paraId="6B55306B" w14:textId="091D9AF3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lastRenderedPageBreak/>
        <w:t>Aktualizacje i poprawki dostarczane Zamawiającemu w ramach usług utrzymania (w tym w ramach usuwania wad) zawierać będą odpowiednią dokumentację obejmującą w szczególności instrukcje instalacyjne</w:t>
      </w:r>
      <w:r w:rsidR="00A25A1D" w:rsidRPr="00A25A1D">
        <w:t>.</w:t>
      </w:r>
      <w:r w:rsidRPr="00A25A1D">
        <w:t xml:space="preserve"> </w:t>
      </w:r>
    </w:p>
    <w:p w14:paraId="3E2F7447" w14:textId="77777777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 xml:space="preserve">Wykonawca odpowiada na zasadzie ryzyka za działanie </w:t>
      </w:r>
      <w:r w:rsidR="00EF6ABE" w:rsidRPr="00A25A1D">
        <w:t>Przedmiotu Umowy</w:t>
      </w:r>
      <w:r w:rsidRPr="00A25A1D">
        <w:t xml:space="preserve"> zgodnie z parametrami zdefiniowanymi poniżej, w szczególności zobowiązany jest do usuwania wad w czasie naprawy.</w:t>
      </w:r>
    </w:p>
    <w:p w14:paraId="58130AA9" w14:textId="77777777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>Wykonawca zobowiązuje się dotrzymać następujących parametrów:</w:t>
      </w:r>
    </w:p>
    <w:tbl>
      <w:tblPr>
        <w:tblW w:w="6516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9"/>
        <w:gridCol w:w="1898"/>
        <w:gridCol w:w="1899"/>
      </w:tblGrid>
      <w:tr w:rsidR="00195869" w:rsidRPr="00A25A1D" w14:paraId="27C18FA1" w14:textId="77777777" w:rsidTr="00E2481E">
        <w:trPr>
          <w:tblHeader/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CBF05" w14:textId="77777777" w:rsidR="00195869" w:rsidRPr="00A25A1D" w:rsidRDefault="00195869" w:rsidP="002A0FBD">
            <w:pPr>
              <w:contextualSpacing/>
              <w:jc w:val="both"/>
              <w:rPr>
                <w:b/>
                <w:lang w:eastAsia="en-US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8E367" w14:textId="77777777" w:rsidR="00195869" w:rsidRPr="00A25A1D" w:rsidRDefault="00195869" w:rsidP="002A0FBD">
            <w:pPr>
              <w:contextualSpacing/>
              <w:jc w:val="both"/>
              <w:rPr>
                <w:b/>
                <w:lang w:eastAsia="en-US"/>
              </w:rPr>
            </w:pPr>
            <w:r w:rsidRPr="00A25A1D">
              <w:rPr>
                <w:b/>
                <w:lang w:eastAsia="en-US"/>
              </w:rPr>
              <w:t>Czas Reakcji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8D64A" w14:textId="77777777" w:rsidR="00195869" w:rsidRPr="00A25A1D" w:rsidRDefault="00195869" w:rsidP="002A0FBD">
            <w:pPr>
              <w:contextualSpacing/>
              <w:jc w:val="both"/>
              <w:rPr>
                <w:b/>
                <w:lang w:eastAsia="en-US"/>
              </w:rPr>
            </w:pPr>
            <w:r w:rsidRPr="00A25A1D">
              <w:rPr>
                <w:b/>
                <w:lang w:eastAsia="en-US"/>
              </w:rPr>
              <w:t>Czas Naprawy</w:t>
            </w:r>
          </w:p>
        </w:tc>
      </w:tr>
      <w:tr w:rsidR="007F1267" w:rsidRPr="00A25A1D" w14:paraId="4FA34099" w14:textId="77777777" w:rsidTr="00E2481E">
        <w:trPr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FD68D" w14:textId="77777777" w:rsidR="007F1267" w:rsidRPr="00A25A1D" w:rsidRDefault="007F1267" w:rsidP="007F1267">
            <w:pPr>
              <w:contextualSpacing/>
              <w:jc w:val="both"/>
              <w:rPr>
                <w:b/>
                <w:lang w:eastAsia="en-US"/>
              </w:rPr>
            </w:pPr>
            <w:r w:rsidRPr="00A25A1D">
              <w:rPr>
                <w:b/>
                <w:lang w:eastAsia="en-US"/>
              </w:rPr>
              <w:t>Wada Krytyczna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6A881" w14:textId="75BE6BB3" w:rsidR="007F1267" w:rsidRPr="00A25A1D" w:rsidRDefault="007F1267" w:rsidP="007F1267">
            <w:pPr>
              <w:tabs>
                <w:tab w:val="center" w:pos="730"/>
              </w:tabs>
              <w:contextualSpacing/>
              <w:jc w:val="both"/>
              <w:rPr>
                <w:lang w:eastAsia="en-US"/>
              </w:rPr>
            </w:pPr>
            <w:r>
              <w:rPr>
                <w:lang w:eastAsia="en-US"/>
              </w:rPr>
              <w:t>………………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B2911" w14:textId="396C5CE4" w:rsidR="007F1267" w:rsidRPr="00A25A1D" w:rsidRDefault="007F1267" w:rsidP="007F1267">
            <w:pPr>
              <w:contextualSpacing/>
              <w:jc w:val="both"/>
              <w:rPr>
                <w:lang w:eastAsia="en-US"/>
              </w:rPr>
            </w:pPr>
            <w:r w:rsidRPr="00257C2E">
              <w:rPr>
                <w:lang w:eastAsia="en-US"/>
              </w:rPr>
              <w:t>………………</w:t>
            </w:r>
          </w:p>
        </w:tc>
      </w:tr>
      <w:tr w:rsidR="007F1267" w:rsidRPr="00A25A1D" w14:paraId="00FE38AD" w14:textId="77777777" w:rsidTr="00E2481E">
        <w:trPr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1C1A" w14:textId="77777777" w:rsidR="007F1267" w:rsidRPr="00A25A1D" w:rsidRDefault="007F1267" w:rsidP="007F1267">
            <w:pPr>
              <w:contextualSpacing/>
              <w:jc w:val="both"/>
              <w:rPr>
                <w:b/>
                <w:lang w:eastAsia="en-US"/>
              </w:rPr>
            </w:pPr>
            <w:r w:rsidRPr="00A25A1D">
              <w:rPr>
                <w:b/>
                <w:lang w:eastAsia="en-US"/>
              </w:rPr>
              <w:t>Wada Poważna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CE837" w14:textId="0D34686E" w:rsidR="007F1267" w:rsidRPr="00A25A1D" w:rsidRDefault="007F1267" w:rsidP="007F1267">
            <w:pPr>
              <w:contextualSpacing/>
              <w:jc w:val="both"/>
              <w:rPr>
                <w:lang w:eastAsia="en-US"/>
              </w:rPr>
            </w:pPr>
            <w:r w:rsidRPr="00BE07F5">
              <w:rPr>
                <w:lang w:eastAsia="en-US"/>
              </w:rPr>
              <w:t>………………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5467F" w14:textId="2E96F005" w:rsidR="007F1267" w:rsidRPr="00A25A1D" w:rsidRDefault="007F1267" w:rsidP="007F1267">
            <w:pPr>
              <w:contextualSpacing/>
              <w:jc w:val="both"/>
              <w:rPr>
                <w:lang w:eastAsia="en-US"/>
              </w:rPr>
            </w:pPr>
            <w:r w:rsidRPr="00257C2E">
              <w:rPr>
                <w:lang w:eastAsia="en-US"/>
              </w:rPr>
              <w:t>………………</w:t>
            </w:r>
          </w:p>
        </w:tc>
      </w:tr>
      <w:tr w:rsidR="007F1267" w:rsidRPr="00A25A1D" w14:paraId="22B4C84E" w14:textId="77777777" w:rsidTr="00E2481E">
        <w:trPr>
          <w:jc w:val="center"/>
        </w:trPr>
        <w:tc>
          <w:tcPr>
            <w:tcW w:w="2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103B7" w14:textId="77777777" w:rsidR="007F1267" w:rsidRPr="00A25A1D" w:rsidRDefault="007F1267" w:rsidP="007F1267">
            <w:pPr>
              <w:contextualSpacing/>
              <w:jc w:val="both"/>
              <w:rPr>
                <w:b/>
                <w:lang w:eastAsia="en-US"/>
              </w:rPr>
            </w:pPr>
            <w:r w:rsidRPr="00A25A1D">
              <w:rPr>
                <w:b/>
                <w:lang w:eastAsia="en-US"/>
              </w:rPr>
              <w:t>Wada Niskiej Kategorii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8462A" w14:textId="6F82C229" w:rsidR="007F1267" w:rsidRPr="00A25A1D" w:rsidRDefault="007F1267" w:rsidP="007F1267">
            <w:pPr>
              <w:contextualSpacing/>
              <w:jc w:val="both"/>
              <w:rPr>
                <w:lang w:eastAsia="en-US"/>
              </w:rPr>
            </w:pPr>
            <w:r w:rsidRPr="00BE07F5">
              <w:rPr>
                <w:lang w:eastAsia="en-US"/>
              </w:rPr>
              <w:t>………………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8B7ED" w14:textId="065F90A4" w:rsidR="007F1267" w:rsidRPr="00A25A1D" w:rsidRDefault="007F1267" w:rsidP="007F1267">
            <w:pPr>
              <w:contextualSpacing/>
              <w:jc w:val="both"/>
              <w:rPr>
                <w:lang w:eastAsia="en-US"/>
              </w:rPr>
            </w:pPr>
            <w:r w:rsidRPr="00257C2E">
              <w:rPr>
                <w:lang w:eastAsia="en-US"/>
              </w:rPr>
              <w:t>………………</w:t>
            </w:r>
          </w:p>
        </w:tc>
      </w:tr>
    </w:tbl>
    <w:p w14:paraId="4332DE4C" w14:textId="77777777" w:rsidR="001E23E7" w:rsidRPr="00A25A1D" w:rsidRDefault="001E23E7" w:rsidP="002A0FBD">
      <w:pPr>
        <w:ind w:left="360"/>
        <w:contextualSpacing/>
        <w:jc w:val="both"/>
      </w:pPr>
    </w:p>
    <w:p w14:paraId="1186D6CA" w14:textId="0B329870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>Wykonawca zapewni przyjmowanie zgłoszeń w Godzinach Roboczych, przez które rozumie się godziny</w:t>
      </w:r>
      <w:r w:rsidR="002A0FBD" w:rsidRPr="00A25A1D">
        <w:t xml:space="preserve"> od 7.30 do 15.00 w dni robocze</w:t>
      </w:r>
      <w:bookmarkStart w:id="6" w:name="_GoBack"/>
      <w:bookmarkEnd w:id="6"/>
      <w:r w:rsidRPr="00A25A1D">
        <w:t>.</w:t>
      </w:r>
    </w:p>
    <w:p w14:paraId="7CEABA4D" w14:textId="614DCA80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 xml:space="preserve">Czasy wskazane w tabeli powyżej liczone są od chwili dokonania zgłoszenia, </w:t>
      </w:r>
      <w:r w:rsidR="004D180F" w:rsidRPr="00A25A1D">
        <w:t xml:space="preserve">w </w:t>
      </w:r>
      <w:r w:rsidR="002A0FBD" w:rsidRPr="00A25A1D">
        <w:t>Godzinach Roboczych</w:t>
      </w:r>
      <w:r w:rsidRPr="00A25A1D">
        <w:t>.</w:t>
      </w:r>
    </w:p>
    <w:p w14:paraId="53FA21A5" w14:textId="77777777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>W przypadku wykrycia przez Zamawiającego wady Zamawiający dokona jej zgłoszenia oraz nada jej kategorię. Wykonawca zobowiązuje się rejestrować zgłaszane wady, wykorzystując rozwiązania umożliwiające raportowanie zgłoszeń wraz z danymi pozwalającymi m.in. na śledzenie czasu ich usunięcia, a w szczególności Czasu Reakcji oraz Czasu Naprawy. Wykonawca będzie przyjmował zgłoszenia przekazywane w następujący sposób:</w:t>
      </w:r>
    </w:p>
    <w:p w14:paraId="3DE99294" w14:textId="77777777" w:rsidR="001E23E7" w:rsidRPr="00A25A1D" w:rsidRDefault="001E23E7" w:rsidP="002A0FBD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A1D">
        <w:rPr>
          <w:rFonts w:ascii="Times New Roman" w:hAnsi="Times New Roman"/>
          <w:sz w:val="24"/>
          <w:szCs w:val="24"/>
        </w:rPr>
        <w:t>za pomocą aplikacji serwisowej (systemu zgłoszeniowego) udostępnionej przez Wykonawcę, lub</w:t>
      </w:r>
    </w:p>
    <w:p w14:paraId="44A91739" w14:textId="77777777" w:rsidR="001E23E7" w:rsidRPr="00A25A1D" w:rsidRDefault="001E23E7" w:rsidP="002A0FBD">
      <w:pPr>
        <w:pStyle w:val="Akapitzlist"/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A1D">
        <w:rPr>
          <w:rFonts w:ascii="Times New Roman" w:hAnsi="Times New Roman"/>
          <w:sz w:val="24"/>
          <w:szCs w:val="24"/>
        </w:rPr>
        <w:t>przez przesłanie zgłoszenia pocztą elektroniczną na adres: _____, lub</w:t>
      </w:r>
    </w:p>
    <w:p w14:paraId="25ECCF48" w14:textId="77777777" w:rsidR="001E23E7" w:rsidRPr="00A25A1D" w:rsidRDefault="001E23E7" w:rsidP="002A0FBD">
      <w:pPr>
        <w:pStyle w:val="Akapitzlist"/>
        <w:numPr>
          <w:ilvl w:val="0"/>
          <w:numId w:val="3"/>
        </w:num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A1D">
        <w:rPr>
          <w:rFonts w:ascii="Times New Roman" w:hAnsi="Times New Roman"/>
          <w:sz w:val="24"/>
          <w:szCs w:val="24"/>
        </w:rPr>
        <w:t>przez zgłoszenie drogą telefoniczną na numer: _____.</w:t>
      </w:r>
    </w:p>
    <w:p w14:paraId="08D8D460" w14:textId="696D233B" w:rsidR="001E23E7" w:rsidRPr="00A25A1D" w:rsidRDefault="001E23E7" w:rsidP="002A0FB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Zgłoszenie zawierać będzie posiadane przez Zamawiającego informacje nt. nieprawidłowego działania </w:t>
      </w:r>
      <w:r w:rsidR="00362421" w:rsidRPr="00A25A1D">
        <w:rPr>
          <w:rFonts w:ascii="Times New Roman" w:hAnsi="Times New Roman"/>
          <w:sz w:val="24"/>
          <w:szCs w:val="24"/>
        </w:rPr>
        <w:t>Przedmiotu Umowy</w:t>
      </w: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 istotne w ocenie Zamawiającego dla zdiagnozowania i usunięcia nieprawidłowości w działaniu </w:t>
      </w:r>
      <w:r w:rsidR="00362421" w:rsidRPr="00A25A1D">
        <w:rPr>
          <w:rFonts w:ascii="Times New Roman" w:hAnsi="Times New Roman"/>
          <w:sz w:val="24"/>
          <w:szCs w:val="24"/>
        </w:rPr>
        <w:t>Przedmiotu Umowy</w:t>
      </w: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. System zgłoszeniowy udostępniony przez Wykonawcę nie może uzależniać rozpoczęcia obsługi zgłoszenia od przekazania innych informacji niż opis nieprawidłowości i znane Zamawiającemu okoliczności jej wystąpienia ani nie może wymagać określonego stopnia szczegółowości tych opisów. Zamawiający może dokonać zgłoszenia za pomocą innych kanałów komunikacji wskazanych w niniejszym paragrafie i zgłoszenie dokonane za pomocą każdego z nich jest uznawane za dokonane skutecznie z chwilą, gdy zgłoszenie dotarło do Wykonawcy lub zostało wprowadzone do środka komunikacji elektronicznej w taki sposób, że Wykonawca mógł zapoznać się z jego treścią. </w:t>
      </w:r>
    </w:p>
    <w:p w14:paraId="01582AD7" w14:textId="77777777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>W razie otrzymania przez Wykonawcę zgłoszenia lub w razie uzyskania przez Wykonawcę wiedzy o wystąpieniu Wady z innego źródła niż zgłoszenie Zamawiającego Wykonawca zobowiązany będzie do podjęcia działań zmierzających do jej usunięcia. Wykonawca jest zobowiązany do poinformowania Zamawiającego o podjęciu działań w Czasie Reakcji.</w:t>
      </w:r>
    </w:p>
    <w:p w14:paraId="2E7023EB" w14:textId="77777777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>Wykonawca zobowiązany jest do potwierdzenia przyjęcia zgłoszenia odpowiednim wpisem w aplikacji serwisowej (dotyczy to również zgłoszeń składanych pocztą elektroniczną lub telefonicznie). Chwila potwierdzenia przyjęcia zgłoszenia nie ma wpływu na Czas Reakcji lub Czas Naprawy.</w:t>
      </w:r>
    </w:p>
    <w:p w14:paraId="1F1EAF7D" w14:textId="77777777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>Czas Naprawy uważa się za dochowany z chwilą zgłoszenia dokonania Naprawy, jeżeli Wada została faktycznie usunięta. Jeżeli okaże się podczas weryfikacji usunięcia Wady, że Wada nie została usunięta, Czas Naprawy jest dochowany dopiero z chwilą zgłoszenia poprawki faktycznie usuwającej tę Wadę.</w:t>
      </w:r>
    </w:p>
    <w:p w14:paraId="773F0777" w14:textId="07448DFE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lastRenderedPageBreak/>
        <w:t>Jeżeli Wykonawca w Czasie Naprawy dostarczy Obejście, Czas Naprawy</w:t>
      </w:r>
      <w:r w:rsidR="00572054" w:rsidRPr="00A25A1D">
        <w:t>, do zachowania którego zobowiązany jest Wykonawca,</w:t>
      </w:r>
      <w:r w:rsidRPr="00A25A1D">
        <w:t xml:space="preserve"> wydłuża się dwukrotnie.</w:t>
      </w:r>
    </w:p>
    <w:p w14:paraId="480E5980" w14:textId="0348222F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 xml:space="preserve">Jeżeli Wykonawca stwierdzi, że przyczyna Wady leży poza </w:t>
      </w:r>
      <w:r w:rsidR="00362421" w:rsidRPr="00A25A1D">
        <w:t>Przedmiotem Umowy</w:t>
      </w:r>
      <w:r w:rsidRPr="00A25A1D">
        <w:t>, w szcz</w:t>
      </w:r>
      <w:r w:rsidR="00362421" w:rsidRPr="00A25A1D">
        <w:t>ególności w i</w:t>
      </w:r>
      <w:r w:rsidRPr="00A25A1D">
        <w:t>nfrastrukturze Zamawiającego, Wykonawca nie jest zobowiązany do usunięcia Wady, lecz jest zobowiązany:</w:t>
      </w:r>
    </w:p>
    <w:p w14:paraId="698C7012" w14:textId="31E3A3A7" w:rsidR="001E23E7" w:rsidRPr="00A25A1D" w:rsidRDefault="001E23E7" w:rsidP="002A0FB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A1D">
        <w:rPr>
          <w:rFonts w:ascii="Times New Roman" w:hAnsi="Times New Roman"/>
          <w:sz w:val="24"/>
          <w:szCs w:val="24"/>
        </w:rPr>
        <w:t xml:space="preserve">wskazać przyczynę nieprawidłowego działania </w:t>
      </w:r>
      <w:r w:rsidR="00362421" w:rsidRPr="00A25A1D">
        <w:rPr>
          <w:rFonts w:ascii="Times New Roman" w:hAnsi="Times New Roman"/>
          <w:sz w:val="24"/>
          <w:szCs w:val="24"/>
        </w:rPr>
        <w:t>Przedmiotu Umowy</w:t>
      </w:r>
      <w:r w:rsidRPr="00A25A1D">
        <w:rPr>
          <w:rFonts w:ascii="Times New Roman" w:hAnsi="Times New Roman"/>
          <w:sz w:val="24"/>
          <w:szCs w:val="24"/>
        </w:rPr>
        <w:t xml:space="preserve"> poprzez wskazanie elementu, który ją powoduje, a jeżeli to możliwe także podmiotu odpowiedzialnego za usunięcie takiej nieprawidłowości działania </w:t>
      </w:r>
      <w:r w:rsidR="00362421" w:rsidRPr="00A25A1D">
        <w:rPr>
          <w:rFonts w:ascii="Times New Roman" w:hAnsi="Times New Roman"/>
          <w:sz w:val="24"/>
          <w:szCs w:val="24"/>
        </w:rPr>
        <w:t>Przedmiotu Umowy</w:t>
      </w:r>
      <w:r w:rsidRPr="00A25A1D">
        <w:rPr>
          <w:rFonts w:ascii="Times New Roman" w:hAnsi="Times New Roman"/>
          <w:sz w:val="24"/>
          <w:szCs w:val="24"/>
        </w:rPr>
        <w:t>;</w:t>
      </w:r>
    </w:p>
    <w:p w14:paraId="4BB443F2" w14:textId="2D429F5B" w:rsidR="001E23E7" w:rsidRPr="00A25A1D" w:rsidRDefault="001E23E7" w:rsidP="002A0FBD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5A1D">
        <w:rPr>
          <w:rFonts w:ascii="Times New Roman" w:hAnsi="Times New Roman"/>
          <w:sz w:val="24"/>
          <w:szCs w:val="24"/>
        </w:rPr>
        <w:t xml:space="preserve">w razie zgłoszenia takiej potrzeby przez Zamawiającego – do wsparcia osoby trzeciej usuwającej przyczyny zgłoszenia, w tym udzielenia takiej osobie wszelkich informacji o </w:t>
      </w:r>
      <w:r w:rsidR="00362421" w:rsidRPr="00A25A1D">
        <w:rPr>
          <w:rFonts w:ascii="Times New Roman" w:hAnsi="Times New Roman"/>
          <w:sz w:val="24"/>
          <w:szCs w:val="24"/>
        </w:rPr>
        <w:t>Przedmiocie Umowy</w:t>
      </w:r>
      <w:r w:rsidRPr="00A25A1D">
        <w:rPr>
          <w:rFonts w:ascii="Times New Roman" w:hAnsi="Times New Roman"/>
          <w:sz w:val="24"/>
          <w:szCs w:val="24"/>
        </w:rPr>
        <w:t>, potrzebnych do przywrócenia jego pełnej funkcjonalności.</w:t>
      </w:r>
    </w:p>
    <w:p w14:paraId="5D9F79D9" w14:textId="405EA8E3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 xml:space="preserve">Powyższe nie ma zastosowania w przypadku, gdy przyczyna Wady leży poza </w:t>
      </w:r>
      <w:r w:rsidR="00362421" w:rsidRPr="00A25A1D">
        <w:t>Przedmiotem Umowy</w:t>
      </w:r>
      <w:r w:rsidRPr="00A25A1D">
        <w:t>, ale Wykonawca ponosi odpowiedzialność za jej wystąpienie, w szczególności w przypadku gdy</w:t>
      </w:r>
      <w:r w:rsidR="00362421" w:rsidRPr="00A25A1D">
        <w:t xml:space="preserve"> przyczyna Wady leży w i</w:t>
      </w:r>
      <w:r w:rsidRPr="00A25A1D">
        <w:t>nfrastrukturze Zamawiającego, ale jest skutkiem nieprawidłowej k</w:t>
      </w:r>
      <w:r w:rsidR="00362421" w:rsidRPr="00A25A1D">
        <w:t>onfiguracji lub parametryzacji i</w:t>
      </w:r>
      <w:r w:rsidRPr="00A25A1D">
        <w:t xml:space="preserve">nfrastruktury Zamawiającego przez Wykonawcę. W takim przypadku Wykonawca zobowiązany jest do dotrzymania Czasu Naprawy i innych zobowiązań wynikających z </w:t>
      </w:r>
      <w:r w:rsidR="00362421" w:rsidRPr="00A25A1D">
        <w:t>niniejszego Załącznika</w:t>
      </w:r>
      <w:r w:rsidRPr="00A25A1D">
        <w:t xml:space="preserve">. </w:t>
      </w:r>
    </w:p>
    <w:p w14:paraId="4A1258FE" w14:textId="4E73B9FC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 xml:space="preserve">W przypadku stwierdzenia, że przyczyna Wady leży oprogramowaniu </w:t>
      </w:r>
      <w:r w:rsidR="00195869" w:rsidRPr="00A25A1D">
        <w:t xml:space="preserve">systemowym </w:t>
      </w:r>
      <w:r w:rsidRPr="00A25A1D">
        <w:t xml:space="preserve">dostarczanym przez Wykonawcę w ramach </w:t>
      </w:r>
      <w:r w:rsidR="00195869" w:rsidRPr="00A25A1D">
        <w:t>Przedmiotu Umowy</w:t>
      </w:r>
      <w:r w:rsidRPr="00A25A1D">
        <w:t xml:space="preserve">, Wykonawca w Czasie Naprawy jest zobowiązany do wykonania Obejścia, a do usunięcia Wady jest zobowiązany niezwłocznie po zapewnieniu odpowiedniej poprawki przez producenta </w:t>
      </w:r>
      <w:r w:rsidR="00195869" w:rsidRPr="00A25A1D">
        <w:t>oprogramowania systemowego</w:t>
      </w:r>
      <w:r w:rsidRPr="00A25A1D">
        <w:t>. W celu uniknięcia wątpliwości w takim przypadku wykonanie Obejścia w Czasie Naprawy stanowi należyte wykonanie Umowy i nie jest podstawą do naliczenia kar umownych z tytułu niedochowania Czasu Naprawy, co nie zwalnia Wykonawcy z obowiązku usunięcia Wady po udostępnieniu odpowiedniej poprawki przez producenta oprogramowania</w:t>
      </w:r>
      <w:r w:rsidR="00195869" w:rsidRPr="00A25A1D">
        <w:t xml:space="preserve"> systemowego</w:t>
      </w:r>
      <w:r w:rsidRPr="00A25A1D">
        <w:t xml:space="preserve">.  </w:t>
      </w:r>
    </w:p>
    <w:p w14:paraId="3CECD5F9" w14:textId="63BC100D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>W celu uniknięcia wątpliwości przyjmuje się, że Wykona</w:t>
      </w:r>
      <w:r w:rsidR="00195869" w:rsidRPr="00A25A1D">
        <w:t>wca usunie wszystkie zgłoszone W</w:t>
      </w:r>
      <w:r w:rsidRPr="00A25A1D">
        <w:t xml:space="preserve">ady, nawet pomimo zakończenia okresu świadczenia Usług Utrzymania, o ile zostały one zgłoszone przed upływem tego okresu. </w:t>
      </w:r>
    </w:p>
    <w:p w14:paraId="64D99928" w14:textId="59588636" w:rsidR="001E23E7" w:rsidRPr="00A25A1D" w:rsidRDefault="001E23E7" w:rsidP="006C1E87">
      <w:pPr>
        <w:numPr>
          <w:ilvl w:val="0"/>
          <w:numId w:val="1"/>
        </w:numPr>
        <w:contextualSpacing/>
        <w:jc w:val="both"/>
      </w:pPr>
      <w:r w:rsidRPr="00A25A1D">
        <w:t xml:space="preserve">Wykonawca zobowiązuje się do zapewnienia </w:t>
      </w:r>
      <w:r w:rsidRPr="001B3568">
        <w:t xml:space="preserve">Dostępności </w:t>
      </w:r>
      <w:r w:rsidR="00195869" w:rsidRPr="001B3568">
        <w:t>Przedmiotu Umowy</w:t>
      </w:r>
      <w:r w:rsidRPr="001B3568">
        <w:t xml:space="preserve"> </w:t>
      </w:r>
      <w:r w:rsidR="00195869" w:rsidRPr="001B3568">
        <w:t>w trybie 24/7</w:t>
      </w:r>
      <w:r w:rsidR="00195869" w:rsidRPr="00A25A1D">
        <w:t>, a</w:t>
      </w:r>
      <w:r w:rsidR="00195869" w:rsidRPr="00BC010A">
        <w:t xml:space="preserve"> zakładany </w:t>
      </w:r>
      <w:r w:rsidR="00A25A1D" w:rsidRPr="00BC010A">
        <w:t>miesięczny</w:t>
      </w:r>
      <w:r w:rsidR="00195869" w:rsidRPr="00BC010A">
        <w:t xml:space="preserve"> czas dostępności systemu musi wynosić nie mniej niż </w:t>
      </w:r>
      <w:r w:rsidR="00195869" w:rsidRPr="001B3568">
        <w:t>9</w:t>
      </w:r>
      <w:r w:rsidR="00A25A1D" w:rsidRPr="001B3568">
        <w:t>0</w:t>
      </w:r>
      <w:r w:rsidR="00195869" w:rsidRPr="001B3568">
        <w:t>%</w:t>
      </w:r>
      <w:r w:rsidR="00195869" w:rsidRPr="00A25A1D">
        <w:t>.</w:t>
      </w:r>
      <w:r w:rsidR="006C1E87" w:rsidRPr="00BC010A">
        <w:t xml:space="preserve"> Do czasu niedostępności nie wlicza się czasu wynikającego z </w:t>
      </w:r>
      <w:r w:rsidR="00A25A1D" w:rsidRPr="00A25A1D">
        <w:t>przyczyn leżących po stronie</w:t>
      </w:r>
      <w:r w:rsidR="006C1E87" w:rsidRPr="00A25A1D">
        <w:t xml:space="preserve"> Zamawiającego</w:t>
      </w:r>
      <w:r w:rsidR="00A25A1D" w:rsidRPr="00A25A1D">
        <w:t xml:space="preserve"> oraz czasu aktualizacji</w:t>
      </w:r>
    </w:p>
    <w:p w14:paraId="0AD57C5C" w14:textId="48F1E4E8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 xml:space="preserve">W przypadku jeżeli producent </w:t>
      </w:r>
      <w:r w:rsidR="00195869" w:rsidRPr="00A25A1D">
        <w:t>oprogramowania systemowego</w:t>
      </w:r>
      <w:r w:rsidRPr="00A25A1D">
        <w:t xml:space="preserve"> udostępni jakiekolwiek aktualizacje, nowe wersje, </w:t>
      </w:r>
      <w:proofErr w:type="spellStart"/>
      <w:r w:rsidRPr="00A25A1D">
        <w:t>patche</w:t>
      </w:r>
      <w:proofErr w:type="spellEnd"/>
      <w:r w:rsidRPr="00A25A1D">
        <w:t>, zmiany itp. (dalej łącznie zwane aktualizacjami), Wykonawca w ramach Usług Utrzymania zapewni Zamawiającemu takie aktualizacje niezwłocznie po ich udostępnieniu.</w:t>
      </w:r>
    </w:p>
    <w:p w14:paraId="3B108D52" w14:textId="3268044E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 xml:space="preserve">Decyzja o wykonaniu aktualizacji </w:t>
      </w:r>
      <w:r w:rsidR="00195869" w:rsidRPr="00A25A1D">
        <w:t>oprogramowania systemowego</w:t>
      </w:r>
      <w:r w:rsidRPr="00A25A1D">
        <w:t xml:space="preserve"> należy wyłącznie do Zamawiającego, a Wykonawca nie jest uprawniony do zgłaszania wobec Zamawiającego żądania instalacji danej aktualizacji. Wykonawca może uprzedzić Zamawiającego o konsekwencjach niedokonania aktualizacji.</w:t>
      </w:r>
    </w:p>
    <w:p w14:paraId="050A499A" w14:textId="77777777" w:rsidR="001E23E7" w:rsidRPr="00A25A1D" w:rsidRDefault="001E23E7" w:rsidP="002A0FBD">
      <w:pPr>
        <w:numPr>
          <w:ilvl w:val="0"/>
          <w:numId w:val="1"/>
        </w:numPr>
        <w:contextualSpacing/>
        <w:jc w:val="both"/>
      </w:pPr>
      <w:r w:rsidRPr="00A25A1D">
        <w:t>W ramach Usług Utrzymania Wykonawca zapewni wsparcie przy instalacji aktualizacji.</w:t>
      </w:r>
    </w:p>
    <w:p w14:paraId="76B63F02" w14:textId="48BD268F" w:rsidR="00C52D73" w:rsidRPr="00A25A1D" w:rsidRDefault="00C52D73" w:rsidP="002A0FBD">
      <w:pPr>
        <w:numPr>
          <w:ilvl w:val="0"/>
          <w:numId w:val="1"/>
        </w:numPr>
        <w:contextualSpacing/>
        <w:jc w:val="both"/>
      </w:pPr>
      <w:r w:rsidRPr="00A25A1D">
        <w:t xml:space="preserve">W ramach Usług Utrzymania Wykonawca zapewni wprowadzanie zmian w </w:t>
      </w:r>
      <w:r w:rsidR="00195869" w:rsidRPr="00A25A1D">
        <w:t>Przedmiocie Umowy</w:t>
      </w:r>
      <w:r w:rsidRPr="00A25A1D">
        <w:t xml:space="preserve"> w zakresie dotyczącym istniejących funkcjonalności, objętych umową, w zakresie wymaganym zmianami powszechnie obowiązujących przepisów prawa lub przepisów prawa wewnętrznie obowiązujących Zamawiającego, wydanych na podstawie delegacji ustawowej, z wyłączeniem oprogramowania </w:t>
      </w:r>
      <w:r w:rsidR="00195869" w:rsidRPr="00A25A1D">
        <w:t>systemowego</w:t>
      </w:r>
      <w:r w:rsidRPr="00A25A1D">
        <w:t>.</w:t>
      </w:r>
    </w:p>
    <w:p w14:paraId="26BA3F52" w14:textId="3421A407" w:rsidR="00C52D73" w:rsidRPr="00A25A1D" w:rsidRDefault="00C52D73" w:rsidP="00FF22B8">
      <w:pPr>
        <w:numPr>
          <w:ilvl w:val="0"/>
          <w:numId w:val="1"/>
        </w:numPr>
        <w:contextualSpacing/>
        <w:jc w:val="both"/>
      </w:pPr>
      <w:r w:rsidRPr="001B3568">
        <w:lastRenderedPageBreak/>
        <w:t xml:space="preserve">Wykonawca w ramach Usług Utrzymania zapewni dodatkowe godziny konsultacyjne/wdrożeniowe/programistyczne, nie mniej niż </w:t>
      </w:r>
      <w:r w:rsidR="00A25A1D" w:rsidRPr="001B3568">
        <w:t xml:space="preserve">200 </w:t>
      </w:r>
      <w:r w:rsidRPr="001B3568">
        <w:t>godzin/rocznie, do wykorzystania przez Zamawiającego na realizację zagadnień, które mogą wyniknąć w trakcie eksploatacji systemu. Wykorzystanie godzin pozostaje w wyłącznej w dyspozycji Zamawiającego. W szczególności, Zamawiający może, w ramach tych dodatkowych godzin, żądać dokonania Modyfikacji</w:t>
      </w:r>
      <w:r w:rsidRPr="00A25A1D">
        <w:t xml:space="preserve">. </w:t>
      </w:r>
    </w:p>
    <w:p w14:paraId="6B3D1778" w14:textId="784C2693" w:rsidR="001E23E7" w:rsidRPr="00A25A1D" w:rsidRDefault="001E23E7" w:rsidP="002A0FBD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B3568">
        <w:rPr>
          <w:rFonts w:ascii="Times New Roman" w:eastAsia="Times New Roman" w:hAnsi="Times New Roman"/>
          <w:sz w:val="24"/>
          <w:szCs w:val="24"/>
          <w:lang w:eastAsia="pl-PL"/>
        </w:rPr>
        <w:t>W zakresie jakichkolwiek utworów dostarczonych przez Wykonawcę w ramach Usług Utrzymania mają zastosowanie postanowienia paragrafów regulujących prawa własności intelektualnej. Zamawiający nabywa – odpowiednio – prawa majątkowe lub licencje do utworów dostarczonych w ramach Usług Utrzymania</w:t>
      </w: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47A94864" w14:textId="77777777" w:rsidR="006C1E87" w:rsidRPr="00BC010A" w:rsidRDefault="006C1E87" w:rsidP="001B356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>W przypadku wystąpienia awarii wymagającej odtworzenia części lub całości oprogramowania z kopii zapasowych z miejsca przechowywania kopii wskazanego p</w:t>
      </w:r>
      <w:r w:rsidRPr="00BC010A">
        <w:rPr>
          <w:rFonts w:ascii="Times New Roman" w:eastAsia="Times New Roman" w:hAnsi="Times New Roman"/>
          <w:sz w:val="24"/>
          <w:szCs w:val="24"/>
          <w:lang w:eastAsia="pl-PL"/>
        </w:rPr>
        <w:t>rzez Wykonawcę, Wykonawca gwarantuje:</w:t>
      </w:r>
    </w:p>
    <w:p w14:paraId="05A65A51" w14:textId="6563CEB9" w:rsidR="006C1E87" w:rsidRPr="00A25A1D" w:rsidRDefault="006C1E87" w:rsidP="001B3568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010A">
        <w:rPr>
          <w:rFonts w:ascii="Times New Roman" w:eastAsia="Times New Roman" w:hAnsi="Times New Roman"/>
          <w:sz w:val="24"/>
          <w:szCs w:val="24"/>
          <w:lang w:eastAsia="pl-PL"/>
        </w:rPr>
        <w:t>czas odtwarzania, liczony jako czas od wystąpienia awarii do czasu przywrócenia działania Przedmiotu Umowy – nie dłuższy niż</w:t>
      </w:r>
      <w:r w:rsid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 3</w:t>
      </w:r>
      <w:r w:rsidR="00BC010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>d</w:t>
      </w:r>
      <w:r w:rsidR="00A25A1D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 robocz</w:t>
      </w:r>
      <w:r w:rsidR="00A25A1D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6A7A73C1" w14:textId="40FE8705" w:rsidR="006C1E87" w:rsidRPr="00A25A1D" w:rsidRDefault="006C1E87" w:rsidP="001B3568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utratę danych nie większej niż </w:t>
      </w:r>
      <w:r w:rsidR="00A25A1D">
        <w:rPr>
          <w:rFonts w:ascii="Times New Roman" w:eastAsia="Times New Roman" w:hAnsi="Times New Roman"/>
          <w:sz w:val="24"/>
          <w:szCs w:val="24"/>
          <w:lang w:eastAsia="pl-PL"/>
        </w:rPr>
        <w:t>24</w:t>
      </w:r>
      <w:r w:rsidRPr="00A25A1D">
        <w:rPr>
          <w:rFonts w:ascii="Times New Roman" w:eastAsia="Times New Roman" w:hAnsi="Times New Roman"/>
          <w:sz w:val="24"/>
          <w:szCs w:val="24"/>
          <w:lang w:eastAsia="pl-PL"/>
        </w:rPr>
        <w:t xml:space="preserve"> godziny, liczoną jako czas od ostatniej kopii zapasowej do czasu wystąpienia awarii.</w:t>
      </w:r>
    </w:p>
    <w:p w14:paraId="76B7B2DD" w14:textId="0209DAE0" w:rsidR="006C1E87" w:rsidRPr="00BC010A" w:rsidRDefault="006C1E87" w:rsidP="001B356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C010A">
        <w:rPr>
          <w:rFonts w:ascii="Times New Roman" w:eastAsia="Times New Roman" w:hAnsi="Times New Roman"/>
          <w:sz w:val="24"/>
          <w:szCs w:val="24"/>
          <w:lang w:eastAsia="pl-PL"/>
        </w:rPr>
        <w:t>Do określonych powyżej czasu odtwarzania i utraty danych nie wlicza się czasu wynikającego z winy Zamawiającego.</w:t>
      </w:r>
    </w:p>
    <w:p w14:paraId="1C70CFB0" w14:textId="77777777" w:rsidR="006C1E87" w:rsidRPr="006C1E87" w:rsidRDefault="006C1E87" w:rsidP="006C1E87">
      <w:pPr>
        <w:jc w:val="both"/>
      </w:pPr>
    </w:p>
    <w:p w14:paraId="21BA439E" w14:textId="77777777" w:rsidR="0007750C" w:rsidRPr="002A0FBD" w:rsidRDefault="0007750C" w:rsidP="002A0FBD">
      <w:pPr>
        <w:contextualSpacing/>
        <w:jc w:val="both"/>
      </w:pPr>
    </w:p>
    <w:sectPr w:rsidR="0007750C" w:rsidRPr="002A0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52E05"/>
    <w:multiLevelType w:val="hybridMultilevel"/>
    <w:tmpl w:val="DC70435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43623F"/>
    <w:multiLevelType w:val="hybridMultilevel"/>
    <w:tmpl w:val="DC70435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256734"/>
    <w:multiLevelType w:val="hybridMultilevel"/>
    <w:tmpl w:val="DC70435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E9668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BE76D4A"/>
    <w:multiLevelType w:val="hybridMultilevel"/>
    <w:tmpl w:val="DC70435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6896B1B"/>
    <w:multiLevelType w:val="hybridMultilevel"/>
    <w:tmpl w:val="DC70435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68102CB"/>
    <w:multiLevelType w:val="hybridMultilevel"/>
    <w:tmpl w:val="DC704350"/>
    <w:lvl w:ilvl="0" w:tplc="EEACFBDA">
      <w:start w:val="1"/>
      <w:numFmt w:val="lowerLetter"/>
      <w:lvlText w:val="%1."/>
      <w:lvlJc w:val="left"/>
      <w:pPr>
        <w:ind w:left="1080" w:hanging="360"/>
      </w:pPr>
    </w:lvl>
    <w:lvl w:ilvl="1" w:tplc="77F6B1B0" w:tentative="1">
      <w:start w:val="1"/>
      <w:numFmt w:val="lowerLetter"/>
      <w:lvlText w:val="%2."/>
      <w:lvlJc w:val="left"/>
      <w:pPr>
        <w:ind w:left="1800" w:hanging="360"/>
      </w:pPr>
    </w:lvl>
    <w:lvl w:ilvl="2" w:tplc="4E6279A6" w:tentative="1">
      <w:start w:val="1"/>
      <w:numFmt w:val="lowerRoman"/>
      <w:lvlText w:val="%3."/>
      <w:lvlJc w:val="right"/>
      <w:pPr>
        <w:ind w:left="2520" w:hanging="180"/>
      </w:pPr>
    </w:lvl>
    <w:lvl w:ilvl="3" w:tplc="783C2BA0" w:tentative="1">
      <w:start w:val="1"/>
      <w:numFmt w:val="decimal"/>
      <w:lvlText w:val="%4."/>
      <w:lvlJc w:val="left"/>
      <w:pPr>
        <w:ind w:left="3240" w:hanging="360"/>
      </w:pPr>
    </w:lvl>
    <w:lvl w:ilvl="4" w:tplc="F3408230" w:tentative="1">
      <w:start w:val="1"/>
      <w:numFmt w:val="lowerLetter"/>
      <w:lvlText w:val="%5."/>
      <w:lvlJc w:val="left"/>
      <w:pPr>
        <w:ind w:left="3960" w:hanging="360"/>
      </w:pPr>
    </w:lvl>
    <w:lvl w:ilvl="5" w:tplc="10FA96DC" w:tentative="1">
      <w:start w:val="1"/>
      <w:numFmt w:val="lowerRoman"/>
      <w:lvlText w:val="%6."/>
      <w:lvlJc w:val="right"/>
      <w:pPr>
        <w:ind w:left="4680" w:hanging="180"/>
      </w:pPr>
    </w:lvl>
    <w:lvl w:ilvl="6" w:tplc="F3861DC8" w:tentative="1">
      <w:start w:val="1"/>
      <w:numFmt w:val="decimal"/>
      <w:lvlText w:val="%7."/>
      <w:lvlJc w:val="left"/>
      <w:pPr>
        <w:ind w:left="5400" w:hanging="360"/>
      </w:pPr>
    </w:lvl>
    <w:lvl w:ilvl="7" w:tplc="D6C6E936" w:tentative="1">
      <w:start w:val="1"/>
      <w:numFmt w:val="lowerLetter"/>
      <w:lvlText w:val="%8."/>
      <w:lvlJc w:val="left"/>
      <w:pPr>
        <w:ind w:left="6120" w:hanging="360"/>
      </w:pPr>
    </w:lvl>
    <w:lvl w:ilvl="8" w:tplc="7A22DD5E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D3"/>
    <w:rsid w:val="0007750C"/>
    <w:rsid w:val="001166FE"/>
    <w:rsid w:val="00195869"/>
    <w:rsid w:val="001B3568"/>
    <w:rsid w:val="001E23E7"/>
    <w:rsid w:val="00287B50"/>
    <w:rsid w:val="0029298E"/>
    <w:rsid w:val="002A0FBD"/>
    <w:rsid w:val="003246AA"/>
    <w:rsid w:val="003312B7"/>
    <w:rsid w:val="00362421"/>
    <w:rsid w:val="003D1DD1"/>
    <w:rsid w:val="003F031C"/>
    <w:rsid w:val="00477DD3"/>
    <w:rsid w:val="004D180F"/>
    <w:rsid w:val="00572054"/>
    <w:rsid w:val="005C7B5D"/>
    <w:rsid w:val="005F5C43"/>
    <w:rsid w:val="006C1E87"/>
    <w:rsid w:val="00721776"/>
    <w:rsid w:val="00752E9D"/>
    <w:rsid w:val="007F1267"/>
    <w:rsid w:val="00844FA6"/>
    <w:rsid w:val="008C424A"/>
    <w:rsid w:val="00A25A1D"/>
    <w:rsid w:val="00A63EED"/>
    <w:rsid w:val="00B342AB"/>
    <w:rsid w:val="00B975AC"/>
    <w:rsid w:val="00BC010A"/>
    <w:rsid w:val="00BF5C87"/>
    <w:rsid w:val="00C319F5"/>
    <w:rsid w:val="00C52D73"/>
    <w:rsid w:val="00D27810"/>
    <w:rsid w:val="00D84258"/>
    <w:rsid w:val="00D8526D"/>
    <w:rsid w:val="00E07D1E"/>
    <w:rsid w:val="00E2481E"/>
    <w:rsid w:val="00EF6ABE"/>
    <w:rsid w:val="00F55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447FA"/>
  <w15:chartTrackingRefBased/>
  <w15:docId w15:val="{A58621D4-C4C6-4AF3-BE04-50B8359A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00" w:afterAutospacing="1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23E7"/>
    <w:pPr>
      <w:spacing w:after="0" w:afterAutospacing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1"/>
    <w:semiHidden/>
    <w:rsid w:val="001E23E7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1E23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qFormat/>
    <w:rsid w:val="001E23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qFormat/>
    <w:rsid w:val="001E23E7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1E23E7"/>
    <w:rPr>
      <w:sz w:val="16"/>
      <w:szCs w:val="16"/>
    </w:rPr>
  </w:style>
  <w:style w:type="character" w:customStyle="1" w:styleId="TekstkomentarzaZnak1">
    <w:name w:val="Tekst komentarza Znak1"/>
    <w:link w:val="Tekstkomentarza"/>
    <w:semiHidden/>
    <w:rsid w:val="001E23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3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3E7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424A"/>
    <w:rPr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8C42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1574</Words>
  <Characters>9444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4 Wojskowy Szpital Kliniczny z Poliklinką SPZOZ</Company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Stanko</dc:creator>
  <cp:keywords/>
  <dc:description/>
  <cp:lastModifiedBy>Agnieszka Kucharska</cp:lastModifiedBy>
  <cp:revision>6</cp:revision>
  <dcterms:created xsi:type="dcterms:W3CDTF">2025-01-16T12:21:00Z</dcterms:created>
  <dcterms:modified xsi:type="dcterms:W3CDTF">2025-01-20T08:48:00Z</dcterms:modified>
</cp:coreProperties>
</file>