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79D77808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746E87">
        <w:rPr>
          <w:rFonts w:ascii="Arial" w:hAnsi="Arial" w:cs="Arial"/>
          <w:b/>
          <w:sz w:val="22"/>
          <w:szCs w:val="22"/>
        </w:rPr>
        <w:t>3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6531102C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E85196">
        <w:rPr>
          <w:rFonts w:ascii="Arial" w:hAnsi="Arial" w:cs="Arial"/>
          <w:b/>
          <w:bCs/>
          <w:sz w:val="22"/>
          <w:szCs w:val="22"/>
        </w:rPr>
        <w:t>3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</w:t>
      </w:r>
      <w:r w:rsidR="00E85196">
        <w:rPr>
          <w:rFonts w:ascii="Arial" w:hAnsi="Arial" w:cs="Arial"/>
          <w:b/>
          <w:bCs/>
          <w:sz w:val="22"/>
          <w:szCs w:val="22"/>
        </w:rPr>
        <w:t>605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2B5A6F28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Na potrzeby postępowania o udzielenie zamówienia publicznego pn</w:t>
      </w:r>
      <w:r w:rsidRPr="00746E87">
        <w:rPr>
          <w:rFonts w:ascii="Arial" w:hAnsi="Arial" w:cs="Arial"/>
          <w:b/>
          <w:bCs/>
          <w:sz w:val="22"/>
          <w:szCs w:val="22"/>
        </w:rPr>
        <w:t xml:space="preserve">. </w:t>
      </w:r>
      <w:r w:rsidR="00746E87" w:rsidRPr="00746E87">
        <w:rPr>
          <w:rFonts w:ascii="Arial" w:hAnsi="Arial" w:cs="Arial"/>
          <w:b/>
          <w:bCs/>
          <w:sz w:val="22"/>
          <w:szCs w:val="22"/>
        </w:rPr>
        <w:t>„Migracja systemu BMS Siemens Desigo Insight 5.1 do wersji BMS Siemens Desigo CCV7 lub nowszej” - znak postępowania ZP/TP/9/2024</w:t>
      </w:r>
      <w:r w:rsidR="00786272">
        <w:rPr>
          <w:rFonts w:ascii="Arial" w:hAnsi="Arial" w:cs="Arial"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>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516338D4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2617CBD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D9E6" w14:textId="77777777" w:rsidR="005F344B" w:rsidRDefault="005F344B" w:rsidP="00340D46">
      <w:r>
        <w:separator/>
      </w:r>
    </w:p>
  </w:endnote>
  <w:endnote w:type="continuationSeparator" w:id="0">
    <w:p w14:paraId="57C8739E" w14:textId="77777777" w:rsidR="005F344B" w:rsidRDefault="005F344B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1562CBF7" w:rsidR="00286A5C" w:rsidRDefault="00786272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86272">
            <w:rPr>
              <w:rFonts w:ascii="Arial" w:hAnsi="Arial" w:cs="Arial"/>
              <w:i/>
              <w:snapToGrid w:val="0"/>
              <w:sz w:val="18"/>
              <w:szCs w:val="18"/>
            </w:rPr>
            <w:t>Nazwa zamówienia</w:t>
          </w:r>
          <w:r w:rsidR="00C260EE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: </w:t>
          </w:r>
          <w:r w:rsidR="00746E87" w:rsidRPr="00746E87">
            <w:rPr>
              <w:rFonts w:ascii="Arial" w:hAnsi="Arial" w:cs="Arial"/>
              <w:i/>
              <w:snapToGrid w:val="0"/>
              <w:sz w:val="18"/>
              <w:szCs w:val="18"/>
            </w:rPr>
            <w:t>„Migracja systemu BMS Siemens Desigo Insight 5.1 do wersji BMS Siemens Desigo CCV7 lub nowszej” - znak postępowania ZP/TP/9/2024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1CC0" w14:textId="77777777" w:rsidR="005F344B" w:rsidRDefault="005F344B" w:rsidP="00340D46">
      <w:r>
        <w:separator/>
      </w:r>
    </w:p>
  </w:footnote>
  <w:footnote w:type="continuationSeparator" w:id="0">
    <w:p w14:paraId="2E489514" w14:textId="77777777" w:rsidR="005F344B" w:rsidRDefault="005F344B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00358">
    <w:abstractNumId w:val="0"/>
  </w:num>
  <w:num w:numId="2" w16cid:durableId="1088817386">
    <w:abstractNumId w:val="4"/>
  </w:num>
  <w:num w:numId="3" w16cid:durableId="76173534">
    <w:abstractNumId w:val="2"/>
  </w:num>
  <w:num w:numId="4" w16cid:durableId="1593662911">
    <w:abstractNumId w:val="3"/>
  </w:num>
  <w:num w:numId="5" w16cid:durableId="95741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A3CE6"/>
    <w:rsid w:val="000E270E"/>
    <w:rsid w:val="000F7DAB"/>
    <w:rsid w:val="00101455"/>
    <w:rsid w:val="00101DFA"/>
    <w:rsid w:val="00160BED"/>
    <w:rsid w:val="001736A5"/>
    <w:rsid w:val="001C1934"/>
    <w:rsid w:val="0020117D"/>
    <w:rsid w:val="002018CA"/>
    <w:rsid w:val="0022537A"/>
    <w:rsid w:val="00241A07"/>
    <w:rsid w:val="00244676"/>
    <w:rsid w:val="00286A5C"/>
    <w:rsid w:val="002A165D"/>
    <w:rsid w:val="002C724A"/>
    <w:rsid w:val="002D3636"/>
    <w:rsid w:val="002F7464"/>
    <w:rsid w:val="00310622"/>
    <w:rsid w:val="00340D46"/>
    <w:rsid w:val="003C1024"/>
    <w:rsid w:val="003C1511"/>
    <w:rsid w:val="00432765"/>
    <w:rsid w:val="00472C28"/>
    <w:rsid w:val="004B5F47"/>
    <w:rsid w:val="004C515D"/>
    <w:rsid w:val="0055294B"/>
    <w:rsid w:val="005B2969"/>
    <w:rsid w:val="005D35FE"/>
    <w:rsid w:val="005D5A79"/>
    <w:rsid w:val="005F0C2F"/>
    <w:rsid w:val="005F344B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A76ED"/>
    <w:rsid w:val="006B326F"/>
    <w:rsid w:val="006E3D93"/>
    <w:rsid w:val="00746E87"/>
    <w:rsid w:val="00770D69"/>
    <w:rsid w:val="00786272"/>
    <w:rsid w:val="00787345"/>
    <w:rsid w:val="007D1B25"/>
    <w:rsid w:val="007D23DF"/>
    <w:rsid w:val="007E2BDA"/>
    <w:rsid w:val="00832F84"/>
    <w:rsid w:val="00877BC0"/>
    <w:rsid w:val="00881A0B"/>
    <w:rsid w:val="00882D3C"/>
    <w:rsid w:val="008B680A"/>
    <w:rsid w:val="008F15AB"/>
    <w:rsid w:val="0095013D"/>
    <w:rsid w:val="0097371D"/>
    <w:rsid w:val="00985D44"/>
    <w:rsid w:val="009D519A"/>
    <w:rsid w:val="009E5CE1"/>
    <w:rsid w:val="009F1A15"/>
    <w:rsid w:val="00A0284D"/>
    <w:rsid w:val="00AC0376"/>
    <w:rsid w:val="00B10E59"/>
    <w:rsid w:val="00B11897"/>
    <w:rsid w:val="00B315CC"/>
    <w:rsid w:val="00B3661D"/>
    <w:rsid w:val="00BE2020"/>
    <w:rsid w:val="00BE2EDE"/>
    <w:rsid w:val="00C260EE"/>
    <w:rsid w:val="00C41E2D"/>
    <w:rsid w:val="00C808B2"/>
    <w:rsid w:val="00CC7AEE"/>
    <w:rsid w:val="00D358BE"/>
    <w:rsid w:val="00DB55C5"/>
    <w:rsid w:val="00DF58BC"/>
    <w:rsid w:val="00E0711C"/>
    <w:rsid w:val="00E35DDF"/>
    <w:rsid w:val="00E84D67"/>
    <w:rsid w:val="00E85196"/>
    <w:rsid w:val="00F41D9F"/>
    <w:rsid w:val="00F611B6"/>
    <w:rsid w:val="00F62C92"/>
    <w:rsid w:val="00F75279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3</cp:revision>
  <dcterms:created xsi:type="dcterms:W3CDTF">2024-08-22T09:21:00Z</dcterms:created>
  <dcterms:modified xsi:type="dcterms:W3CDTF">2024-08-22T09:22:00Z</dcterms:modified>
</cp:coreProperties>
</file>