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B20" w:rsidRDefault="00030B20" w:rsidP="0091442D">
      <w:pPr>
        <w:widowControl w:val="0"/>
        <w:suppressAutoHyphens/>
        <w:spacing w:after="120" w:line="240" w:lineRule="auto"/>
        <w:jc w:val="center"/>
        <w:rPr>
          <w:rFonts w:eastAsia="Arial Unicode MS" w:cstheme="minorHAnsi"/>
          <w:b/>
          <w:kern w:val="2"/>
          <w:sz w:val="20"/>
          <w:szCs w:val="20"/>
        </w:rPr>
      </w:pPr>
    </w:p>
    <w:p w:rsidR="00030B20" w:rsidRDefault="00030B20" w:rsidP="0091442D">
      <w:pPr>
        <w:widowControl w:val="0"/>
        <w:suppressAutoHyphens/>
        <w:spacing w:after="120" w:line="240" w:lineRule="auto"/>
        <w:jc w:val="center"/>
        <w:rPr>
          <w:rFonts w:eastAsia="Arial Unicode MS" w:cstheme="minorHAnsi"/>
          <w:b/>
          <w:kern w:val="2"/>
          <w:sz w:val="20"/>
          <w:szCs w:val="20"/>
        </w:rPr>
      </w:pPr>
    </w:p>
    <w:p w:rsidR="00030B20" w:rsidRDefault="00030B20" w:rsidP="0091442D">
      <w:pPr>
        <w:widowControl w:val="0"/>
        <w:suppressAutoHyphens/>
        <w:spacing w:after="120" w:line="240" w:lineRule="auto"/>
        <w:jc w:val="center"/>
        <w:rPr>
          <w:rFonts w:eastAsia="Arial Unicode MS" w:cstheme="minorHAnsi"/>
          <w:b/>
          <w:kern w:val="2"/>
          <w:sz w:val="20"/>
          <w:szCs w:val="20"/>
        </w:rPr>
      </w:pPr>
    </w:p>
    <w:p w:rsidR="00030B20" w:rsidRDefault="00030B20" w:rsidP="0091442D">
      <w:pPr>
        <w:widowControl w:val="0"/>
        <w:suppressAutoHyphens/>
        <w:spacing w:after="120" w:line="240" w:lineRule="auto"/>
        <w:jc w:val="center"/>
        <w:rPr>
          <w:rFonts w:eastAsia="Arial Unicode MS" w:cstheme="minorHAnsi"/>
          <w:b/>
          <w:kern w:val="2"/>
          <w:sz w:val="20"/>
          <w:szCs w:val="20"/>
        </w:rPr>
      </w:pPr>
    </w:p>
    <w:p w:rsidR="00030B20" w:rsidRDefault="00030B20" w:rsidP="0091442D">
      <w:pPr>
        <w:widowControl w:val="0"/>
        <w:suppressAutoHyphens/>
        <w:spacing w:after="120" w:line="240" w:lineRule="auto"/>
        <w:jc w:val="center"/>
        <w:rPr>
          <w:rFonts w:eastAsia="Arial Unicode MS" w:cstheme="minorHAnsi"/>
          <w:b/>
          <w:kern w:val="2"/>
          <w:sz w:val="20"/>
          <w:szCs w:val="20"/>
        </w:rPr>
      </w:pPr>
    </w:p>
    <w:p w:rsidR="0091442D" w:rsidRDefault="0091442D" w:rsidP="0091442D">
      <w:pPr>
        <w:widowControl w:val="0"/>
        <w:suppressAutoHyphens/>
        <w:spacing w:after="120" w:line="240" w:lineRule="auto"/>
        <w:jc w:val="center"/>
        <w:rPr>
          <w:rFonts w:eastAsia="Arial Unicode MS" w:cstheme="minorHAnsi"/>
          <w:b/>
          <w:kern w:val="2"/>
          <w:sz w:val="20"/>
          <w:szCs w:val="20"/>
        </w:rPr>
      </w:pPr>
      <w:r>
        <w:rPr>
          <w:rFonts w:eastAsia="Arial Unicode MS" w:cstheme="minorHAnsi"/>
          <w:b/>
          <w:kern w:val="2"/>
          <w:sz w:val="20"/>
          <w:szCs w:val="20"/>
        </w:rPr>
        <w:t>GMINA MIEJSKA WAŁCZ</w:t>
      </w:r>
    </w:p>
    <w:p w:rsidR="0091442D" w:rsidRDefault="0091442D" w:rsidP="0091442D">
      <w:pPr>
        <w:widowControl w:val="0"/>
        <w:suppressAutoHyphens/>
        <w:spacing w:after="120" w:line="240" w:lineRule="auto"/>
        <w:jc w:val="center"/>
        <w:rPr>
          <w:rFonts w:eastAsia="Arial Unicode MS" w:cstheme="minorHAnsi"/>
          <w:b/>
          <w:kern w:val="2"/>
          <w:sz w:val="20"/>
          <w:szCs w:val="20"/>
        </w:rPr>
      </w:pPr>
    </w:p>
    <w:p w:rsidR="0091442D" w:rsidRDefault="0091442D" w:rsidP="0091442D">
      <w:pPr>
        <w:widowControl w:val="0"/>
        <w:suppressAutoHyphens/>
        <w:spacing w:before="120" w:after="120" w:line="240" w:lineRule="auto"/>
        <w:jc w:val="both"/>
        <w:rPr>
          <w:rFonts w:eastAsia="Arial Unicode MS" w:cstheme="minorHAnsi"/>
          <w:kern w:val="2"/>
          <w:sz w:val="20"/>
          <w:szCs w:val="20"/>
        </w:rPr>
      </w:pPr>
      <w:r>
        <w:rPr>
          <w:noProof/>
          <w:lang w:eastAsia="pl-PL"/>
        </w:rPr>
        <w:drawing>
          <wp:anchor distT="0" distB="0" distL="114300" distR="114300" simplePos="0" relativeHeight="251659264" behindDoc="0" locked="0" layoutInCell="1" allowOverlap="1">
            <wp:simplePos x="0" y="0"/>
            <wp:positionH relativeFrom="column">
              <wp:posOffset>2285365</wp:posOffset>
            </wp:positionH>
            <wp:positionV relativeFrom="paragraph">
              <wp:posOffset>126365</wp:posOffset>
            </wp:positionV>
            <wp:extent cx="1276350" cy="1497330"/>
            <wp:effectExtent l="0" t="0" r="0" b="0"/>
            <wp:wrapSquare wrapText="bothSides"/>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497330"/>
                    </a:xfrm>
                    <a:prstGeom prst="rect">
                      <a:avLst/>
                    </a:prstGeom>
                    <a:noFill/>
                  </pic:spPr>
                </pic:pic>
              </a:graphicData>
            </a:graphic>
            <wp14:sizeRelH relativeFrom="page">
              <wp14:pctWidth>0</wp14:pctWidth>
            </wp14:sizeRelH>
            <wp14:sizeRelV relativeFrom="page">
              <wp14:pctHeight>0</wp14:pctHeight>
            </wp14:sizeRelV>
          </wp:anchor>
        </w:drawing>
      </w:r>
      <w:r>
        <w:rPr>
          <w:rFonts w:eastAsia="Arial Unicode MS" w:cstheme="minorHAnsi"/>
          <w:kern w:val="2"/>
          <w:sz w:val="20"/>
          <w:szCs w:val="20"/>
        </w:rPr>
        <w:t xml:space="preserve"> Znak sprawy: IRP.271.</w:t>
      </w:r>
      <w:r w:rsidR="00BB5969">
        <w:rPr>
          <w:rFonts w:eastAsia="Arial Unicode MS" w:cstheme="minorHAnsi"/>
          <w:kern w:val="2"/>
          <w:sz w:val="20"/>
          <w:szCs w:val="20"/>
        </w:rPr>
        <w:t>45</w:t>
      </w:r>
      <w:r>
        <w:rPr>
          <w:rFonts w:eastAsia="Arial Unicode MS" w:cstheme="minorHAnsi"/>
          <w:kern w:val="2"/>
          <w:sz w:val="20"/>
          <w:szCs w:val="20"/>
        </w:rPr>
        <w:t>.2024</w:t>
      </w:r>
    </w:p>
    <w:p w:rsidR="0091442D" w:rsidRDefault="0091442D" w:rsidP="0091442D">
      <w:pPr>
        <w:widowControl w:val="0"/>
        <w:suppressAutoHyphens/>
        <w:spacing w:after="120" w:line="240" w:lineRule="auto"/>
        <w:rPr>
          <w:rFonts w:eastAsia="Arial Unicode MS" w:cstheme="minorHAnsi"/>
          <w:kern w:val="2"/>
          <w:sz w:val="20"/>
          <w:szCs w:val="20"/>
        </w:rPr>
      </w:pPr>
      <w:r>
        <w:rPr>
          <w:rFonts w:eastAsia="Arial Unicode MS" w:cstheme="minorHAnsi"/>
          <w:kern w:val="2"/>
          <w:sz w:val="20"/>
          <w:szCs w:val="20"/>
        </w:rPr>
        <w:t xml:space="preserve"> </w:t>
      </w:r>
    </w:p>
    <w:p w:rsidR="0091442D" w:rsidRDefault="0091442D" w:rsidP="0091442D">
      <w:pPr>
        <w:widowControl w:val="0"/>
        <w:suppressAutoHyphens/>
        <w:spacing w:after="120" w:line="240" w:lineRule="auto"/>
        <w:rPr>
          <w:rFonts w:eastAsia="Arial Unicode MS" w:cstheme="minorHAnsi"/>
          <w:kern w:val="2"/>
          <w:sz w:val="20"/>
          <w:szCs w:val="20"/>
        </w:rPr>
      </w:pPr>
    </w:p>
    <w:p w:rsidR="0091442D" w:rsidRDefault="0091442D" w:rsidP="0091442D">
      <w:pPr>
        <w:widowControl w:val="0"/>
        <w:suppressAutoHyphens/>
        <w:spacing w:after="120" w:line="240" w:lineRule="auto"/>
        <w:rPr>
          <w:rFonts w:eastAsia="Arial Unicode MS" w:cstheme="minorHAnsi"/>
          <w:kern w:val="2"/>
          <w:sz w:val="20"/>
          <w:szCs w:val="20"/>
        </w:rPr>
      </w:pPr>
    </w:p>
    <w:p w:rsidR="0091442D" w:rsidRDefault="0091442D" w:rsidP="0091442D">
      <w:pPr>
        <w:widowControl w:val="0"/>
        <w:suppressAutoHyphens/>
        <w:spacing w:after="120" w:line="240" w:lineRule="auto"/>
        <w:rPr>
          <w:rFonts w:eastAsia="Arial Unicode MS" w:cstheme="minorHAnsi"/>
          <w:kern w:val="2"/>
          <w:sz w:val="20"/>
          <w:szCs w:val="20"/>
        </w:rPr>
      </w:pPr>
    </w:p>
    <w:p w:rsidR="0091442D" w:rsidRDefault="0091442D" w:rsidP="0091442D">
      <w:pPr>
        <w:widowControl w:val="0"/>
        <w:suppressAutoHyphens/>
        <w:spacing w:after="120" w:line="240" w:lineRule="auto"/>
        <w:rPr>
          <w:rFonts w:eastAsia="Arial Unicode MS" w:cstheme="minorHAnsi"/>
          <w:kern w:val="2"/>
          <w:sz w:val="20"/>
          <w:szCs w:val="20"/>
        </w:rPr>
      </w:pPr>
    </w:p>
    <w:p w:rsidR="0091442D" w:rsidRDefault="0091442D" w:rsidP="0091442D">
      <w:pPr>
        <w:widowControl w:val="0"/>
        <w:suppressAutoHyphens/>
        <w:spacing w:after="120" w:line="240" w:lineRule="auto"/>
        <w:rPr>
          <w:rFonts w:eastAsia="Arial Unicode MS" w:cstheme="minorHAnsi"/>
          <w:kern w:val="2"/>
          <w:sz w:val="20"/>
          <w:szCs w:val="20"/>
        </w:rPr>
      </w:pPr>
    </w:p>
    <w:p w:rsidR="0091442D" w:rsidRDefault="0091442D" w:rsidP="0091442D">
      <w:pPr>
        <w:spacing w:after="0" w:line="240" w:lineRule="auto"/>
        <w:rPr>
          <w:rFonts w:eastAsia="Times New Roman" w:cstheme="minorHAnsi"/>
          <w:sz w:val="20"/>
          <w:szCs w:val="20"/>
          <w:lang w:eastAsia="pl-PL"/>
        </w:rPr>
      </w:pPr>
    </w:p>
    <w:p w:rsidR="0091442D" w:rsidRDefault="0091442D" w:rsidP="0091442D">
      <w:pPr>
        <w:spacing w:after="0" w:line="240" w:lineRule="auto"/>
        <w:jc w:val="center"/>
        <w:rPr>
          <w:rFonts w:eastAsia="Times New Roman" w:cstheme="minorHAnsi"/>
          <w:sz w:val="20"/>
          <w:szCs w:val="20"/>
          <w:lang w:eastAsia="pl-PL"/>
        </w:rPr>
      </w:pPr>
      <w:r>
        <w:rPr>
          <w:rFonts w:eastAsia="Cambria" w:cstheme="minorHAnsi"/>
          <w:b/>
          <w:sz w:val="20"/>
          <w:szCs w:val="20"/>
          <w:lang w:eastAsia="pl-PL"/>
        </w:rPr>
        <w:t>SPECYFIKACJA WARUNKÓW ZAMÓWIENIA</w:t>
      </w:r>
    </w:p>
    <w:p w:rsidR="0091442D" w:rsidRDefault="0091442D" w:rsidP="0091442D">
      <w:pPr>
        <w:spacing w:after="0" w:line="240" w:lineRule="auto"/>
        <w:jc w:val="center"/>
        <w:rPr>
          <w:rFonts w:eastAsia="Cambria" w:cstheme="minorHAnsi"/>
          <w:b/>
          <w:sz w:val="20"/>
          <w:szCs w:val="20"/>
          <w:lang w:eastAsia="pl-PL"/>
        </w:rPr>
      </w:pPr>
      <w:r>
        <w:rPr>
          <w:rFonts w:eastAsia="Cambria" w:cstheme="minorHAnsi"/>
          <w:b/>
          <w:sz w:val="20"/>
          <w:szCs w:val="20"/>
          <w:lang w:eastAsia="pl-PL"/>
        </w:rPr>
        <w:t xml:space="preserve">(dalej: SWZ) – </w:t>
      </w:r>
    </w:p>
    <w:p w:rsidR="0091442D" w:rsidRDefault="0091442D" w:rsidP="0091442D">
      <w:pPr>
        <w:spacing w:after="0" w:line="240" w:lineRule="auto"/>
        <w:rPr>
          <w:rFonts w:eastAsia="Times New Roman" w:cstheme="minorHAnsi"/>
          <w:sz w:val="20"/>
          <w:szCs w:val="20"/>
          <w:lang w:eastAsia="pl-PL"/>
        </w:rPr>
      </w:pPr>
    </w:p>
    <w:p w:rsidR="0091442D" w:rsidRDefault="0091442D" w:rsidP="0091442D">
      <w:pPr>
        <w:spacing w:after="0" w:line="240" w:lineRule="auto"/>
        <w:rPr>
          <w:rFonts w:eastAsia="Cambria" w:cstheme="minorHAnsi"/>
          <w:b/>
          <w:sz w:val="20"/>
          <w:szCs w:val="20"/>
          <w:lang w:eastAsia="pl-PL"/>
        </w:rPr>
      </w:pPr>
      <w:r>
        <w:rPr>
          <w:rFonts w:eastAsia="Cambria" w:cstheme="minorHAnsi"/>
          <w:b/>
          <w:sz w:val="20"/>
          <w:szCs w:val="20"/>
          <w:lang w:eastAsia="pl-PL"/>
        </w:rPr>
        <w:t>Zamawiający</w:t>
      </w:r>
    </w:p>
    <w:p w:rsidR="0091442D" w:rsidRDefault="0091442D" w:rsidP="0091442D">
      <w:pPr>
        <w:spacing w:after="0" w:line="240" w:lineRule="auto"/>
        <w:rPr>
          <w:rFonts w:eastAsia="Times New Roman" w:cstheme="minorHAnsi"/>
          <w:sz w:val="20"/>
          <w:szCs w:val="20"/>
          <w:lang w:eastAsia="pl-PL"/>
        </w:rPr>
      </w:pPr>
    </w:p>
    <w:p w:rsidR="0091442D" w:rsidRDefault="0091442D" w:rsidP="00790C53">
      <w:pPr>
        <w:pStyle w:val="Akapitzlist"/>
        <w:numPr>
          <w:ilvl w:val="0"/>
          <w:numId w:val="31"/>
        </w:numPr>
        <w:jc w:val="both"/>
        <w:rPr>
          <w:rFonts w:eastAsia="Cambria" w:cstheme="minorHAnsi"/>
          <w:sz w:val="20"/>
          <w:szCs w:val="20"/>
        </w:rPr>
      </w:pPr>
      <w:r>
        <w:rPr>
          <w:rFonts w:eastAsia="Cambria" w:cstheme="minorHAnsi"/>
          <w:sz w:val="20"/>
          <w:szCs w:val="20"/>
        </w:rPr>
        <w:t xml:space="preserve">Zamawiającym jest Gmina Miejska </w:t>
      </w:r>
      <w:proofErr w:type="gramStart"/>
      <w:r>
        <w:rPr>
          <w:rFonts w:eastAsia="Cambria" w:cstheme="minorHAnsi"/>
          <w:sz w:val="20"/>
          <w:szCs w:val="20"/>
        </w:rPr>
        <w:t>Wałcz   Plac</w:t>
      </w:r>
      <w:proofErr w:type="gramEnd"/>
      <w:r>
        <w:rPr>
          <w:rFonts w:eastAsia="Cambria" w:cstheme="minorHAnsi"/>
          <w:sz w:val="20"/>
          <w:szCs w:val="20"/>
        </w:rPr>
        <w:t xml:space="preserve"> Wolności 1, 78-600 Wałcz, tel. 67 258 44 71</w:t>
      </w:r>
    </w:p>
    <w:p w:rsidR="0091442D" w:rsidRPr="00E6052D" w:rsidRDefault="0091442D" w:rsidP="00790C53">
      <w:pPr>
        <w:pStyle w:val="Akapitzlist"/>
        <w:numPr>
          <w:ilvl w:val="0"/>
          <w:numId w:val="31"/>
        </w:numPr>
        <w:jc w:val="both"/>
        <w:rPr>
          <w:rFonts w:eastAsia="Cambria" w:cstheme="minorHAnsi"/>
          <w:sz w:val="20"/>
          <w:szCs w:val="20"/>
        </w:rPr>
      </w:pPr>
      <w:r w:rsidRPr="00E6052D">
        <w:rPr>
          <w:rFonts w:eastAsia="Cambria" w:cstheme="minorHAnsi"/>
          <w:sz w:val="20"/>
          <w:szCs w:val="20"/>
        </w:rPr>
        <w:t xml:space="preserve">Adres strony internetowej, na której udostępniane będą zmiany i wyjaśnienia treści specyfikacji warunków zamówienia (SWZ) oraz inne dokumenty zamówienia bezpośrednio związane z postępowaniem </w:t>
      </w:r>
      <w:r w:rsidRPr="00E6052D">
        <w:rPr>
          <w:rFonts w:eastAsia="Cambria" w:cstheme="minorHAnsi"/>
          <w:sz w:val="20"/>
          <w:szCs w:val="20"/>
        </w:rPr>
        <w:br/>
        <w:t>o udzielenie zamówienia: Strona internetowa:</w:t>
      </w:r>
      <w:r w:rsidR="00E6052D">
        <w:rPr>
          <w:rFonts w:eastAsia="Cambria" w:cstheme="minorHAnsi"/>
          <w:sz w:val="20"/>
          <w:szCs w:val="20"/>
        </w:rPr>
        <w:t xml:space="preserve"> </w:t>
      </w:r>
      <w:r w:rsidRPr="003E3EE6">
        <w:rPr>
          <w:sz w:val="20"/>
          <w:szCs w:val="20"/>
        </w:rPr>
        <w:t>https</w:t>
      </w:r>
      <w:proofErr w:type="gramStart"/>
      <w:r w:rsidRPr="003E3EE6">
        <w:rPr>
          <w:sz w:val="20"/>
          <w:szCs w:val="20"/>
        </w:rPr>
        <w:t>://platformazakupowa</w:t>
      </w:r>
      <w:proofErr w:type="gramEnd"/>
      <w:r w:rsidRPr="003E3EE6">
        <w:rPr>
          <w:sz w:val="20"/>
          <w:szCs w:val="20"/>
        </w:rPr>
        <w:t>.</w:t>
      </w:r>
      <w:proofErr w:type="gramStart"/>
      <w:r w:rsidRPr="003E3EE6">
        <w:rPr>
          <w:sz w:val="20"/>
          <w:szCs w:val="20"/>
        </w:rPr>
        <w:t>pl</w:t>
      </w:r>
      <w:proofErr w:type="gramEnd"/>
      <w:r w:rsidRPr="003E3EE6">
        <w:rPr>
          <w:sz w:val="20"/>
          <w:szCs w:val="20"/>
        </w:rPr>
        <w:t>/transakcja/</w:t>
      </w:r>
      <w:r w:rsidR="00BB5969" w:rsidRPr="00BB5969">
        <w:rPr>
          <w:sz w:val="20"/>
          <w:szCs w:val="20"/>
        </w:rPr>
        <w:t>1008871</w:t>
      </w:r>
    </w:p>
    <w:p w:rsidR="0091442D" w:rsidRPr="00E6052D" w:rsidRDefault="0091442D" w:rsidP="00790C53">
      <w:pPr>
        <w:pStyle w:val="Akapitzlist"/>
        <w:numPr>
          <w:ilvl w:val="0"/>
          <w:numId w:val="31"/>
        </w:numPr>
        <w:jc w:val="both"/>
        <w:rPr>
          <w:rFonts w:eastAsia="Cambria" w:cstheme="minorHAnsi"/>
          <w:sz w:val="20"/>
          <w:szCs w:val="20"/>
        </w:rPr>
      </w:pPr>
      <w:proofErr w:type="gramStart"/>
      <w:r w:rsidRPr="00E6052D">
        <w:rPr>
          <w:rFonts w:eastAsia="Cambria" w:cstheme="minorHAnsi"/>
          <w:sz w:val="20"/>
          <w:szCs w:val="20"/>
        </w:rPr>
        <w:t>e-mail</w:t>
      </w:r>
      <w:proofErr w:type="gramEnd"/>
      <w:r w:rsidRPr="00E6052D">
        <w:rPr>
          <w:rFonts w:eastAsia="Cambria" w:cstheme="minorHAnsi"/>
          <w:sz w:val="20"/>
          <w:szCs w:val="20"/>
        </w:rPr>
        <w:t>: przetargi@umwalcz.</w:t>
      </w:r>
      <w:proofErr w:type="gramStart"/>
      <w:r w:rsidRPr="00E6052D">
        <w:rPr>
          <w:rFonts w:eastAsia="Cambria" w:cstheme="minorHAnsi"/>
          <w:sz w:val="20"/>
          <w:szCs w:val="20"/>
        </w:rPr>
        <w:t>pl</w:t>
      </w:r>
      <w:proofErr w:type="gramEnd"/>
    </w:p>
    <w:p w:rsidR="0091442D" w:rsidRDefault="0091442D" w:rsidP="00790C53">
      <w:pPr>
        <w:pStyle w:val="Akapitzlist"/>
        <w:numPr>
          <w:ilvl w:val="0"/>
          <w:numId w:val="31"/>
        </w:numPr>
        <w:jc w:val="both"/>
        <w:rPr>
          <w:rFonts w:eastAsia="Cambria" w:cstheme="minorHAnsi"/>
          <w:sz w:val="20"/>
          <w:szCs w:val="20"/>
        </w:rPr>
      </w:pPr>
      <w:r>
        <w:rPr>
          <w:rFonts w:eastAsia="Cambria" w:cstheme="minorHAnsi"/>
          <w:sz w:val="20"/>
          <w:szCs w:val="20"/>
        </w:rPr>
        <w:t>Niniejsze postępowanie oznaczone jest znakiem: IRP.271.</w:t>
      </w:r>
      <w:r w:rsidR="00BB5969">
        <w:rPr>
          <w:rFonts w:eastAsia="Cambria" w:cstheme="minorHAnsi"/>
          <w:sz w:val="20"/>
          <w:szCs w:val="20"/>
        </w:rPr>
        <w:t>45</w:t>
      </w:r>
      <w:r>
        <w:rPr>
          <w:rFonts w:eastAsia="Cambria" w:cstheme="minorHAnsi"/>
          <w:sz w:val="20"/>
          <w:szCs w:val="20"/>
        </w:rPr>
        <w:t>.2024</w:t>
      </w:r>
    </w:p>
    <w:p w:rsidR="0091442D" w:rsidRDefault="0091442D" w:rsidP="0091442D">
      <w:pPr>
        <w:spacing w:after="0" w:line="240" w:lineRule="auto"/>
        <w:ind w:left="705"/>
        <w:jc w:val="both"/>
        <w:rPr>
          <w:rFonts w:eastAsia="Cambria" w:cstheme="minorHAnsi"/>
          <w:sz w:val="20"/>
          <w:szCs w:val="20"/>
          <w:lang w:eastAsia="pl-PL"/>
        </w:rPr>
      </w:pPr>
    </w:p>
    <w:p w:rsidR="0091442D" w:rsidRDefault="0091442D" w:rsidP="0091442D">
      <w:pPr>
        <w:spacing w:after="0" w:line="240" w:lineRule="auto"/>
        <w:jc w:val="center"/>
        <w:rPr>
          <w:rFonts w:eastAsia="Cambria" w:cstheme="minorHAnsi"/>
          <w:sz w:val="20"/>
          <w:szCs w:val="20"/>
          <w:lang w:eastAsia="pl-PL"/>
        </w:rPr>
      </w:pPr>
    </w:p>
    <w:p w:rsidR="0091442D" w:rsidRDefault="0091442D" w:rsidP="0091442D">
      <w:pPr>
        <w:spacing w:after="0" w:line="240" w:lineRule="auto"/>
        <w:jc w:val="center"/>
        <w:rPr>
          <w:rFonts w:eastAsia="Cambria" w:cstheme="minorHAnsi"/>
          <w:sz w:val="20"/>
          <w:szCs w:val="20"/>
          <w:lang w:eastAsia="pl-PL"/>
        </w:rPr>
      </w:pPr>
      <w:r>
        <w:rPr>
          <w:rFonts w:eastAsia="Cambria" w:cstheme="minorHAnsi"/>
          <w:sz w:val="20"/>
          <w:szCs w:val="20"/>
          <w:lang w:eastAsia="pl-PL"/>
        </w:rPr>
        <w:t>Nazwa zamówienia:</w:t>
      </w:r>
    </w:p>
    <w:p w:rsidR="0091442D" w:rsidRDefault="0091442D" w:rsidP="0091442D">
      <w:pPr>
        <w:spacing w:after="0" w:line="240" w:lineRule="auto"/>
        <w:jc w:val="center"/>
        <w:rPr>
          <w:rFonts w:eastAsia="Cambria" w:cstheme="minorHAnsi"/>
          <w:b/>
          <w:color w:val="000000" w:themeColor="text1"/>
          <w:sz w:val="20"/>
          <w:szCs w:val="20"/>
          <w:lang w:eastAsia="pl-PL"/>
        </w:rPr>
      </w:pPr>
      <w:r>
        <w:rPr>
          <w:rFonts w:eastAsia="Cambria" w:cstheme="minorHAnsi"/>
          <w:b/>
          <w:color w:val="000000" w:themeColor="text1"/>
          <w:sz w:val="20"/>
          <w:szCs w:val="20"/>
          <w:lang w:eastAsia="pl-PL"/>
        </w:rPr>
        <w:t>„</w:t>
      </w:r>
      <w:r w:rsidR="00BB5969" w:rsidRPr="00BB5969">
        <w:rPr>
          <w:rFonts w:eastAsia="Cambria" w:cstheme="minorHAnsi"/>
          <w:b/>
          <w:color w:val="000000" w:themeColor="text1"/>
          <w:sz w:val="20"/>
          <w:szCs w:val="20"/>
          <w:lang w:eastAsia="pl-PL"/>
        </w:rPr>
        <w:t xml:space="preserve">Kompleksowa dostawa energii elektrycznej obejmująca jej sprzedaż i dystrybucję na potrzeby Gminy Miejskiej Wałcz i jednostek organizacyjnych od 1.01.2025 </w:t>
      </w:r>
      <w:proofErr w:type="gramStart"/>
      <w:r w:rsidR="00BB5969" w:rsidRPr="00BB5969">
        <w:rPr>
          <w:rFonts w:eastAsia="Cambria" w:cstheme="minorHAnsi"/>
          <w:b/>
          <w:color w:val="000000" w:themeColor="text1"/>
          <w:sz w:val="20"/>
          <w:szCs w:val="20"/>
          <w:lang w:eastAsia="pl-PL"/>
        </w:rPr>
        <w:t>r</w:t>
      </w:r>
      <w:proofErr w:type="gramEnd"/>
      <w:r w:rsidR="00BB5969" w:rsidRPr="00BB5969">
        <w:rPr>
          <w:rFonts w:eastAsia="Cambria" w:cstheme="minorHAnsi"/>
          <w:b/>
          <w:color w:val="000000" w:themeColor="text1"/>
          <w:sz w:val="20"/>
          <w:szCs w:val="20"/>
          <w:lang w:eastAsia="pl-PL"/>
        </w:rPr>
        <w:t xml:space="preserve">. do 31.12.2025 </w:t>
      </w:r>
      <w:proofErr w:type="gramStart"/>
      <w:r w:rsidR="00BB5969" w:rsidRPr="00BB5969">
        <w:rPr>
          <w:rFonts w:eastAsia="Cambria" w:cstheme="minorHAnsi"/>
          <w:b/>
          <w:color w:val="000000" w:themeColor="text1"/>
          <w:sz w:val="20"/>
          <w:szCs w:val="20"/>
          <w:lang w:eastAsia="pl-PL"/>
        </w:rPr>
        <w:t>r</w:t>
      </w:r>
      <w:proofErr w:type="gramEnd"/>
      <w:r w:rsidR="00BB5969" w:rsidRPr="00BB5969">
        <w:rPr>
          <w:rFonts w:eastAsia="Cambria" w:cstheme="minorHAnsi"/>
          <w:b/>
          <w:color w:val="000000" w:themeColor="text1"/>
          <w:sz w:val="20"/>
          <w:szCs w:val="20"/>
          <w:lang w:eastAsia="pl-PL"/>
        </w:rPr>
        <w:t>.</w:t>
      </w:r>
      <w:r>
        <w:rPr>
          <w:rFonts w:eastAsia="Cambria" w:cstheme="minorHAnsi"/>
          <w:b/>
          <w:color w:val="000000" w:themeColor="text1"/>
          <w:sz w:val="20"/>
          <w:szCs w:val="20"/>
          <w:lang w:eastAsia="pl-PL"/>
        </w:rPr>
        <w:t>”</w:t>
      </w:r>
    </w:p>
    <w:p w:rsidR="0091442D" w:rsidRDefault="0091442D" w:rsidP="0091442D">
      <w:pPr>
        <w:spacing w:after="0" w:line="240" w:lineRule="auto"/>
        <w:jc w:val="center"/>
        <w:rPr>
          <w:rFonts w:eastAsia="Cambria" w:cstheme="minorHAnsi"/>
          <w:b/>
          <w:sz w:val="20"/>
          <w:szCs w:val="20"/>
          <w:lang w:eastAsia="pl-PL"/>
        </w:rPr>
      </w:pPr>
    </w:p>
    <w:p w:rsidR="0091442D" w:rsidRDefault="0091442D" w:rsidP="0091442D">
      <w:pPr>
        <w:spacing w:after="0" w:line="240" w:lineRule="auto"/>
        <w:jc w:val="center"/>
        <w:rPr>
          <w:rFonts w:eastAsia="Times New Roman" w:cstheme="minorHAnsi"/>
          <w:sz w:val="20"/>
          <w:szCs w:val="20"/>
          <w:lang w:eastAsia="pl-PL"/>
        </w:rPr>
      </w:pPr>
      <w:r>
        <w:rPr>
          <w:rFonts w:eastAsia="Cambria" w:cstheme="minorHAnsi"/>
          <w:b/>
          <w:sz w:val="20"/>
          <w:szCs w:val="20"/>
          <w:lang w:eastAsia="pl-PL"/>
        </w:rPr>
        <w:t xml:space="preserve">Rodzaj zamówienia: </w:t>
      </w:r>
      <w:r w:rsidR="007D3958">
        <w:rPr>
          <w:rFonts w:eastAsia="Cambria" w:cstheme="minorHAnsi"/>
          <w:b/>
          <w:sz w:val="20"/>
          <w:szCs w:val="20"/>
          <w:lang w:eastAsia="pl-PL"/>
        </w:rPr>
        <w:t>Dostawy</w:t>
      </w:r>
    </w:p>
    <w:p w:rsidR="0091442D" w:rsidRDefault="0091442D" w:rsidP="0091442D">
      <w:pPr>
        <w:spacing w:after="0" w:line="240" w:lineRule="auto"/>
        <w:rPr>
          <w:rFonts w:eastAsia="Times New Roman" w:cstheme="minorHAnsi"/>
          <w:sz w:val="20"/>
          <w:szCs w:val="20"/>
          <w:lang w:eastAsia="pl-PL"/>
        </w:rPr>
      </w:pPr>
    </w:p>
    <w:p w:rsidR="0091442D" w:rsidRDefault="0091442D" w:rsidP="0091442D">
      <w:pPr>
        <w:spacing w:after="0" w:line="240" w:lineRule="auto"/>
        <w:jc w:val="center"/>
        <w:rPr>
          <w:rFonts w:eastAsia="Cambria" w:cstheme="minorHAnsi"/>
          <w:b/>
          <w:color w:val="000000" w:themeColor="text1"/>
          <w:sz w:val="20"/>
          <w:szCs w:val="20"/>
          <w:lang w:eastAsia="pl-PL"/>
        </w:rPr>
      </w:pPr>
    </w:p>
    <w:p w:rsidR="0091442D" w:rsidRDefault="0091442D" w:rsidP="0091442D">
      <w:pPr>
        <w:spacing w:after="0" w:line="240" w:lineRule="auto"/>
        <w:ind w:right="106"/>
        <w:rPr>
          <w:rFonts w:eastAsia="Cambria" w:cstheme="minorHAnsi"/>
          <w:sz w:val="20"/>
          <w:szCs w:val="20"/>
          <w:lang w:eastAsia="pl-PL"/>
        </w:rPr>
      </w:pPr>
      <w:r>
        <w:rPr>
          <w:rFonts w:eastAsia="Cambria" w:cstheme="minorHAnsi"/>
          <w:sz w:val="20"/>
          <w:szCs w:val="20"/>
          <w:lang w:eastAsia="pl-PL"/>
        </w:rPr>
        <w:t xml:space="preserve">Wartość zamówienia </w:t>
      </w:r>
      <w:r>
        <w:rPr>
          <w:rFonts w:eastAsia="Cambria" w:cstheme="minorHAnsi"/>
          <w:b/>
          <w:sz w:val="20"/>
          <w:szCs w:val="20"/>
          <w:lang w:eastAsia="pl-PL"/>
        </w:rPr>
        <w:t>nie przekracza</w:t>
      </w:r>
      <w:r>
        <w:rPr>
          <w:rFonts w:eastAsia="Cambria" w:cstheme="minorHAnsi"/>
          <w:sz w:val="20"/>
          <w:szCs w:val="20"/>
          <w:lang w:eastAsia="pl-PL"/>
        </w:rPr>
        <w:t xml:space="preserve"> progów unijnych określonych na podstawie art. 3 ustawy z 11.09.2019 </w:t>
      </w:r>
      <w:proofErr w:type="gramStart"/>
      <w:r>
        <w:rPr>
          <w:rFonts w:eastAsia="Cambria" w:cstheme="minorHAnsi"/>
          <w:sz w:val="20"/>
          <w:szCs w:val="20"/>
          <w:lang w:eastAsia="pl-PL"/>
        </w:rPr>
        <w:t>r</w:t>
      </w:r>
      <w:proofErr w:type="gramEnd"/>
      <w:r>
        <w:rPr>
          <w:rFonts w:eastAsia="Cambria" w:cstheme="minorHAnsi"/>
          <w:sz w:val="20"/>
          <w:szCs w:val="20"/>
          <w:lang w:eastAsia="pl-PL"/>
        </w:rPr>
        <w:t>. – Prawo zamówień publicznych (Dz.U. 202</w:t>
      </w:r>
      <w:r w:rsidR="00A5383F">
        <w:rPr>
          <w:rFonts w:eastAsia="Cambria" w:cstheme="minorHAnsi"/>
          <w:sz w:val="20"/>
          <w:szCs w:val="20"/>
          <w:lang w:eastAsia="pl-PL"/>
        </w:rPr>
        <w:t>4</w:t>
      </w:r>
      <w:r>
        <w:rPr>
          <w:rFonts w:eastAsia="Cambria" w:cstheme="minorHAnsi"/>
          <w:sz w:val="20"/>
          <w:szCs w:val="20"/>
          <w:lang w:eastAsia="pl-PL"/>
        </w:rPr>
        <w:t xml:space="preserve"> </w:t>
      </w:r>
      <w:proofErr w:type="gramStart"/>
      <w:r>
        <w:rPr>
          <w:rFonts w:eastAsia="Cambria" w:cstheme="minorHAnsi"/>
          <w:sz w:val="20"/>
          <w:szCs w:val="20"/>
          <w:lang w:eastAsia="pl-PL"/>
        </w:rPr>
        <w:t>poz</w:t>
      </w:r>
      <w:proofErr w:type="gramEnd"/>
      <w:r>
        <w:rPr>
          <w:rFonts w:eastAsia="Cambria" w:cstheme="minorHAnsi"/>
          <w:sz w:val="20"/>
          <w:szCs w:val="20"/>
          <w:lang w:eastAsia="pl-PL"/>
        </w:rPr>
        <w:t>.</w:t>
      </w:r>
      <w:r w:rsidR="00A5383F">
        <w:rPr>
          <w:rFonts w:eastAsia="Cambria" w:cstheme="minorHAnsi"/>
          <w:sz w:val="20"/>
          <w:szCs w:val="20"/>
          <w:lang w:eastAsia="pl-PL"/>
        </w:rPr>
        <w:t>1320</w:t>
      </w:r>
      <w:r>
        <w:rPr>
          <w:rFonts w:eastAsia="Cambria" w:cstheme="minorHAnsi"/>
          <w:sz w:val="20"/>
          <w:szCs w:val="20"/>
          <w:lang w:eastAsia="pl-PL"/>
        </w:rPr>
        <w:t>) zwanej dalej PZP.</w:t>
      </w:r>
    </w:p>
    <w:p w:rsidR="00A5383F" w:rsidRDefault="00A5383F" w:rsidP="0091442D">
      <w:pPr>
        <w:spacing w:after="0" w:line="240" w:lineRule="auto"/>
        <w:ind w:right="106"/>
        <w:rPr>
          <w:rFonts w:eastAsia="Cambria" w:cstheme="minorHAnsi"/>
          <w:sz w:val="20"/>
          <w:szCs w:val="20"/>
          <w:lang w:eastAsia="pl-PL"/>
        </w:rPr>
      </w:pPr>
    </w:p>
    <w:p w:rsidR="00A5383F" w:rsidRDefault="00A5383F" w:rsidP="00A5383F">
      <w:pPr>
        <w:spacing w:after="0" w:line="240" w:lineRule="auto"/>
        <w:ind w:right="106"/>
        <w:jc w:val="center"/>
        <w:rPr>
          <w:rFonts w:eastAsia="Cambria" w:cstheme="minorHAnsi"/>
          <w:sz w:val="20"/>
          <w:szCs w:val="20"/>
          <w:lang w:eastAsia="pl-PL"/>
        </w:rPr>
      </w:pPr>
      <w:r w:rsidRPr="00A5383F">
        <w:rPr>
          <w:rFonts w:eastAsia="Cambria" w:cstheme="minorHAnsi"/>
          <w:sz w:val="20"/>
          <w:szCs w:val="20"/>
          <w:lang w:eastAsia="pl-PL"/>
        </w:rPr>
        <w:t xml:space="preserve">Zakup dofinansowany w ramach projektu „Zwiększenie poziomu </w:t>
      </w:r>
      <w:proofErr w:type="spellStart"/>
      <w:r w:rsidRPr="00A5383F">
        <w:rPr>
          <w:rFonts w:eastAsia="Cambria" w:cstheme="minorHAnsi"/>
          <w:sz w:val="20"/>
          <w:szCs w:val="20"/>
          <w:lang w:eastAsia="pl-PL"/>
        </w:rPr>
        <w:t>cyberbezpiecznego</w:t>
      </w:r>
      <w:proofErr w:type="spellEnd"/>
      <w:r w:rsidRPr="00A5383F">
        <w:rPr>
          <w:rFonts w:eastAsia="Cambria" w:cstheme="minorHAnsi"/>
          <w:sz w:val="20"/>
          <w:szCs w:val="20"/>
          <w:lang w:eastAsia="pl-PL"/>
        </w:rPr>
        <w:t xml:space="preserve"> systemu bezpieczeństwa informacji miasta Wałcz” z Programu Fundusze Europejskie na Rozwój Cyfrowy 2021-2027 (FERC) w ramach działania 2.2 – Wzmocnienie krajowego systemu </w:t>
      </w:r>
      <w:proofErr w:type="spellStart"/>
      <w:r w:rsidRPr="00A5383F">
        <w:rPr>
          <w:rFonts w:eastAsia="Cambria" w:cstheme="minorHAnsi"/>
          <w:sz w:val="20"/>
          <w:szCs w:val="20"/>
          <w:lang w:eastAsia="pl-PL"/>
        </w:rPr>
        <w:t>cyberbezpieczeństwa</w:t>
      </w:r>
      <w:proofErr w:type="spellEnd"/>
      <w:r w:rsidRPr="00A5383F">
        <w:rPr>
          <w:rFonts w:eastAsia="Cambria" w:cstheme="minorHAnsi"/>
          <w:sz w:val="20"/>
          <w:szCs w:val="20"/>
          <w:lang w:eastAsia="pl-PL"/>
        </w:rPr>
        <w:t xml:space="preserve"> Projektu Grantowego „</w:t>
      </w:r>
      <w:proofErr w:type="spellStart"/>
      <w:r w:rsidRPr="00A5383F">
        <w:rPr>
          <w:rFonts w:eastAsia="Cambria" w:cstheme="minorHAnsi"/>
          <w:sz w:val="20"/>
          <w:szCs w:val="20"/>
          <w:lang w:eastAsia="pl-PL"/>
        </w:rPr>
        <w:t>Cyberbezpieczny</w:t>
      </w:r>
      <w:proofErr w:type="spellEnd"/>
      <w:r w:rsidRPr="00A5383F">
        <w:rPr>
          <w:rFonts w:eastAsia="Cambria" w:cstheme="minorHAnsi"/>
          <w:sz w:val="20"/>
          <w:szCs w:val="20"/>
          <w:lang w:eastAsia="pl-PL"/>
        </w:rPr>
        <w:t xml:space="preserve"> samorząd”</w:t>
      </w:r>
    </w:p>
    <w:p w:rsidR="00492C6D" w:rsidRDefault="00492C6D" w:rsidP="00086B74">
      <w:pPr>
        <w:spacing w:after="0" w:line="240" w:lineRule="auto"/>
        <w:ind w:left="3540" w:firstLine="708"/>
        <w:rPr>
          <w:rFonts w:ascii="Garamond" w:eastAsia="Times New Roman" w:hAnsi="Garamond" w:cs="Times New Roman"/>
          <w:lang w:eastAsia="pl-PL"/>
        </w:rPr>
      </w:pPr>
    </w:p>
    <w:p w:rsidR="00DE0C06" w:rsidRDefault="00DE0C06" w:rsidP="00086B74">
      <w:pPr>
        <w:spacing w:after="0" w:line="240" w:lineRule="auto"/>
        <w:ind w:left="3540" w:firstLine="708"/>
        <w:rPr>
          <w:rFonts w:ascii="Garamond" w:eastAsia="Times New Roman" w:hAnsi="Garamond" w:cs="Times New Roman"/>
          <w:lang w:eastAsia="pl-PL"/>
        </w:rPr>
      </w:pPr>
    </w:p>
    <w:p w:rsidR="00A5383F" w:rsidRDefault="00A5383F" w:rsidP="00086B74">
      <w:pPr>
        <w:spacing w:after="0" w:line="240" w:lineRule="auto"/>
        <w:ind w:left="3540" w:firstLine="708"/>
        <w:rPr>
          <w:rFonts w:ascii="Garamond" w:eastAsia="Times New Roman" w:hAnsi="Garamond" w:cs="Times New Roman"/>
          <w:lang w:eastAsia="pl-PL"/>
        </w:rPr>
      </w:pPr>
    </w:p>
    <w:p w:rsidR="0091442D" w:rsidRDefault="0091442D" w:rsidP="0091442D">
      <w:pPr>
        <w:widowControl w:val="0"/>
        <w:suppressAutoHyphens/>
        <w:spacing w:after="120" w:line="240" w:lineRule="auto"/>
        <w:jc w:val="right"/>
        <w:rPr>
          <w:rFonts w:eastAsia="Arial Unicode MS" w:cstheme="minorHAnsi"/>
          <w:color w:val="000000" w:themeColor="text1"/>
          <w:kern w:val="2"/>
          <w:sz w:val="20"/>
          <w:szCs w:val="20"/>
        </w:rPr>
      </w:pPr>
      <w:r>
        <w:rPr>
          <w:rFonts w:eastAsia="Arial Unicode MS" w:cstheme="minorHAnsi"/>
          <w:kern w:val="2"/>
          <w:sz w:val="20"/>
          <w:szCs w:val="20"/>
        </w:rPr>
        <w:t xml:space="preserve">Zatwierdzono w dniu </w:t>
      </w:r>
      <w:r w:rsidR="00A5383F">
        <w:rPr>
          <w:rFonts w:eastAsia="Arial Unicode MS" w:cstheme="minorHAnsi"/>
          <w:color w:val="000000" w:themeColor="text1"/>
          <w:kern w:val="2"/>
          <w:sz w:val="20"/>
          <w:szCs w:val="20"/>
        </w:rPr>
        <w:t>24.10.</w:t>
      </w:r>
      <w:r>
        <w:rPr>
          <w:rFonts w:eastAsia="Arial Unicode MS" w:cstheme="minorHAnsi"/>
          <w:color w:val="000000" w:themeColor="text1"/>
          <w:kern w:val="2"/>
          <w:sz w:val="20"/>
          <w:szCs w:val="20"/>
        </w:rPr>
        <w:t xml:space="preserve">2024 </w:t>
      </w:r>
      <w:proofErr w:type="gramStart"/>
      <w:r>
        <w:rPr>
          <w:rFonts w:eastAsia="Arial Unicode MS" w:cstheme="minorHAnsi"/>
          <w:color w:val="000000" w:themeColor="text1"/>
          <w:kern w:val="2"/>
          <w:sz w:val="20"/>
          <w:szCs w:val="20"/>
        </w:rPr>
        <w:t>r</w:t>
      </w:r>
      <w:proofErr w:type="gramEnd"/>
      <w:r>
        <w:rPr>
          <w:rFonts w:eastAsia="Arial Unicode MS" w:cstheme="minorHAnsi"/>
          <w:color w:val="000000" w:themeColor="text1"/>
          <w:kern w:val="2"/>
          <w:sz w:val="20"/>
          <w:szCs w:val="20"/>
        </w:rPr>
        <w:t>.</w:t>
      </w:r>
    </w:p>
    <w:p w:rsidR="0091442D" w:rsidRDefault="0091442D" w:rsidP="0091442D">
      <w:pPr>
        <w:widowControl w:val="0"/>
        <w:suppressAutoHyphens/>
        <w:spacing w:after="120" w:line="240" w:lineRule="auto"/>
        <w:jc w:val="right"/>
        <w:rPr>
          <w:rFonts w:eastAsia="Arial Unicode MS" w:cstheme="minorHAnsi"/>
          <w:kern w:val="2"/>
          <w:sz w:val="20"/>
          <w:szCs w:val="20"/>
        </w:rPr>
      </w:pPr>
      <w:proofErr w:type="gramStart"/>
      <w:r>
        <w:rPr>
          <w:rFonts w:eastAsia="Arial Unicode MS" w:cstheme="minorHAnsi"/>
          <w:kern w:val="2"/>
          <w:sz w:val="20"/>
          <w:szCs w:val="20"/>
        </w:rPr>
        <w:t>i</w:t>
      </w:r>
      <w:proofErr w:type="gramEnd"/>
      <w:r>
        <w:rPr>
          <w:rFonts w:eastAsia="Arial Unicode MS" w:cstheme="minorHAnsi"/>
          <w:kern w:val="2"/>
          <w:sz w:val="20"/>
          <w:szCs w:val="20"/>
        </w:rPr>
        <w:t xml:space="preserve"> na oryginale podpisano przez :</w:t>
      </w:r>
    </w:p>
    <w:p w:rsidR="00FE1BF6" w:rsidRDefault="0091442D" w:rsidP="0091442D">
      <w:pPr>
        <w:widowControl w:val="0"/>
        <w:suppressAutoHyphens/>
        <w:spacing w:after="120" w:line="240" w:lineRule="auto"/>
        <w:jc w:val="right"/>
        <w:rPr>
          <w:rFonts w:eastAsia="Arial Unicode MS" w:cstheme="minorHAnsi"/>
          <w:color w:val="FFFFFF" w:themeColor="background1"/>
          <w:kern w:val="2"/>
          <w:sz w:val="20"/>
          <w:szCs w:val="20"/>
        </w:rPr>
      </w:pPr>
      <w:r w:rsidRPr="00FE1BF6">
        <w:rPr>
          <w:rFonts w:eastAsia="Arial Unicode MS" w:cstheme="minorHAnsi"/>
          <w:color w:val="FFFFFF" w:themeColor="background1"/>
          <w:kern w:val="2"/>
          <w:sz w:val="20"/>
          <w:szCs w:val="20"/>
        </w:rPr>
        <w:t>/-</w:t>
      </w:r>
    </w:p>
    <w:p w:rsidR="0091442D" w:rsidRPr="00030B20" w:rsidRDefault="0091442D" w:rsidP="00030B20">
      <w:pPr>
        <w:widowControl w:val="0"/>
        <w:suppressAutoHyphens/>
        <w:spacing w:after="120" w:line="240" w:lineRule="auto"/>
        <w:jc w:val="right"/>
        <w:rPr>
          <w:rFonts w:eastAsia="Arial Unicode MS" w:cstheme="minorHAnsi"/>
          <w:kern w:val="2"/>
          <w:sz w:val="20"/>
          <w:szCs w:val="20"/>
        </w:rPr>
      </w:pPr>
      <w:r w:rsidRPr="00FE1BF6">
        <w:rPr>
          <w:rFonts w:eastAsia="Arial Unicode MS" w:cstheme="minorHAnsi"/>
          <w:color w:val="FFFFFF" w:themeColor="background1"/>
          <w:kern w:val="2"/>
          <w:sz w:val="20"/>
          <w:szCs w:val="20"/>
        </w:rPr>
        <w:t>/</w:t>
      </w:r>
      <w:r>
        <w:rPr>
          <w:rFonts w:eastAsia="Arial Unicode MS" w:cstheme="minorHAnsi"/>
          <w:kern w:val="2"/>
          <w:sz w:val="20"/>
          <w:szCs w:val="20"/>
        </w:rPr>
        <w:t xml:space="preserve"> Zamawiającego</w:t>
      </w:r>
      <w:r>
        <w:rPr>
          <w:rFonts w:ascii="Garamond" w:eastAsia="Times New Roman" w:hAnsi="Garamond" w:cs="Arial"/>
          <w:b/>
          <w:bCs/>
          <w:color w:val="000000"/>
          <w:lang w:eastAsia="pl-PL"/>
        </w:rPr>
        <w:br w:type="page"/>
      </w:r>
    </w:p>
    <w:p w:rsidR="00DE0C06" w:rsidRDefault="00DE0C06" w:rsidP="00D46AA3">
      <w:pPr>
        <w:spacing w:after="0" w:line="240" w:lineRule="auto"/>
        <w:rPr>
          <w:rFonts w:ascii="Garamond" w:eastAsia="Times New Roman" w:hAnsi="Garamond" w:cs="Arial"/>
          <w:b/>
          <w:bCs/>
          <w:color w:val="000000"/>
          <w:lang w:eastAsia="pl-PL"/>
        </w:rPr>
      </w:pPr>
    </w:p>
    <w:p w:rsidR="0091442D" w:rsidRPr="0091442D" w:rsidRDefault="0091442D" w:rsidP="0091442D">
      <w:pPr>
        <w:spacing w:after="0" w:line="240" w:lineRule="auto"/>
        <w:ind w:left="2124"/>
        <w:rPr>
          <w:rFonts w:ascii="Garamond" w:eastAsia="Times New Roman" w:hAnsi="Garamond" w:cs="Times New Roman"/>
          <w:lang w:eastAsia="pl-PL"/>
        </w:rPr>
      </w:pPr>
      <w:r w:rsidRPr="0091442D">
        <w:rPr>
          <w:rFonts w:ascii="Garamond" w:eastAsia="Times New Roman" w:hAnsi="Garamond" w:cs="Times New Roman"/>
          <w:lang w:eastAsia="pl-PL"/>
        </w:rPr>
        <w:t>SPIS TREŚCI:</w:t>
      </w:r>
    </w:p>
    <w:p w:rsidR="0091442D" w:rsidRPr="0091442D" w:rsidRDefault="0091442D" w:rsidP="0091442D">
      <w:pPr>
        <w:spacing w:after="0" w:line="240" w:lineRule="auto"/>
        <w:ind w:left="2124"/>
        <w:rPr>
          <w:rFonts w:ascii="Garamond" w:eastAsia="Times New Roman" w:hAnsi="Garamond" w:cs="Times New Roman"/>
          <w:lang w:eastAsia="pl-PL"/>
        </w:rPr>
      </w:pPr>
    </w:p>
    <w:p w:rsidR="0091442D" w:rsidRPr="0091442D" w:rsidRDefault="0091442D" w:rsidP="00790C53">
      <w:pPr>
        <w:pStyle w:val="Akapitzlist"/>
        <w:numPr>
          <w:ilvl w:val="0"/>
          <w:numId w:val="30"/>
        </w:numPr>
        <w:rPr>
          <w:rFonts w:ascii="Garamond" w:hAnsi="Garamond"/>
        </w:rPr>
      </w:pPr>
      <w:r w:rsidRPr="0091442D">
        <w:rPr>
          <w:rFonts w:ascii="Garamond" w:hAnsi="Garamond"/>
        </w:rPr>
        <w:t xml:space="preserve">Nazwa oraz adres Zamawiającego    </w:t>
      </w:r>
    </w:p>
    <w:p w:rsidR="0091442D" w:rsidRPr="0091442D" w:rsidRDefault="0091442D" w:rsidP="00790C53">
      <w:pPr>
        <w:pStyle w:val="Akapitzlist"/>
        <w:numPr>
          <w:ilvl w:val="0"/>
          <w:numId w:val="30"/>
        </w:numPr>
        <w:rPr>
          <w:rFonts w:ascii="Garamond" w:hAnsi="Garamond"/>
        </w:rPr>
      </w:pPr>
      <w:r w:rsidRPr="0091442D">
        <w:rPr>
          <w:rFonts w:ascii="Garamond" w:hAnsi="Garamond"/>
        </w:rPr>
        <w:t xml:space="preserve">Ochrona danych osobowych    </w:t>
      </w:r>
    </w:p>
    <w:p w:rsidR="0091442D" w:rsidRPr="0091442D" w:rsidRDefault="0091442D" w:rsidP="00790C53">
      <w:pPr>
        <w:pStyle w:val="Akapitzlist"/>
        <w:numPr>
          <w:ilvl w:val="0"/>
          <w:numId w:val="30"/>
        </w:numPr>
        <w:rPr>
          <w:rFonts w:ascii="Garamond" w:hAnsi="Garamond"/>
        </w:rPr>
      </w:pPr>
      <w:r w:rsidRPr="0091442D">
        <w:rPr>
          <w:rFonts w:ascii="Garamond" w:hAnsi="Garamond"/>
        </w:rPr>
        <w:t xml:space="preserve">Tryb udzielania zamówienia   </w:t>
      </w:r>
    </w:p>
    <w:p w:rsidR="0091442D" w:rsidRPr="0091442D" w:rsidRDefault="0091442D" w:rsidP="00790C53">
      <w:pPr>
        <w:pStyle w:val="Akapitzlist"/>
        <w:numPr>
          <w:ilvl w:val="0"/>
          <w:numId w:val="30"/>
        </w:numPr>
        <w:rPr>
          <w:rFonts w:ascii="Garamond" w:hAnsi="Garamond"/>
        </w:rPr>
      </w:pPr>
      <w:r w:rsidRPr="0091442D">
        <w:rPr>
          <w:rFonts w:ascii="Garamond" w:hAnsi="Garamond"/>
        </w:rPr>
        <w:t xml:space="preserve">Opis przedmiotu zamówienia i przedmiotowe środki dowodowe </w:t>
      </w:r>
    </w:p>
    <w:p w:rsidR="0091442D" w:rsidRPr="0091442D" w:rsidRDefault="0091442D" w:rsidP="00790C53">
      <w:pPr>
        <w:pStyle w:val="Akapitzlist"/>
        <w:numPr>
          <w:ilvl w:val="0"/>
          <w:numId w:val="30"/>
        </w:numPr>
        <w:rPr>
          <w:rFonts w:ascii="Garamond" w:hAnsi="Garamond"/>
        </w:rPr>
      </w:pPr>
      <w:r w:rsidRPr="0091442D">
        <w:rPr>
          <w:rFonts w:ascii="Garamond" w:hAnsi="Garamond"/>
        </w:rPr>
        <w:t xml:space="preserve">Sposób udzielania wyjaśnień treści SWZ   </w:t>
      </w:r>
    </w:p>
    <w:p w:rsidR="0091442D" w:rsidRPr="0091442D" w:rsidRDefault="0091442D" w:rsidP="00790C53">
      <w:pPr>
        <w:pStyle w:val="Akapitzlist"/>
        <w:numPr>
          <w:ilvl w:val="0"/>
          <w:numId w:val="30"/>
        </w:numPr>
        <w:rPr>
          <w:rFonts w:ascii="Garamond" w:hAnsi="Garamond"/>
        </w:rPr>
      </w:pPr>
      <w:r w:rsidRPr="0091442D">
        <w:rPr>
          <w:rFonts w:ascii="Garamond" w:hAnsi="Garamond"/>
        </w:rPr>
        <w:t xml:space="preserve">Wizja lokalna    </w:t>
      </w:r>
    </w:p>
    <w:p w:rsidR="0091442D" w:rsidRPr="0091442D" w:rsidRDefault="0091442D" w:rsidP="00790C53">
      <w:pPr>
        <w:pStyle w:val="Akapitzlist"/>
        <w:numPr>
          <w:ilvl w:val="0"/>
          <w:numId w:val="30"/>
        </w:numPr>
        <w:rPr>
          <w:rFonts w:ascii="Garamond" w:hAnsi="Garamond"/>
        </w:rPr>
      </w:pPr>
      <w:r w:rsidRPr="0091442D">
        <w:rPr>
          <w:rFonts w:ascii="Garamond" w:hAnsi="Garamond"/>
        </w:rPr>
        <w:t xml:space="preserve">Podwykonawstwo  </w:t>
      </w:r>
    </w:p>
    <w:p w:rsidR="0091442D" w:rsidRPr="0091442D" w:rsidRDefault="0091442D" w:rsidP="00790C53">
      <w:pPr>
        <w:pStyle w:val="Akapitzlist"/>
        <w:numPr>
          <w:ilvl w:val="0"/>
          <w:numId w:val="30"/>
        </w:numPr>
        <w:rPr>
          <w:rFonts w:ascii="Garamond" w:hAnsi="Garamond"/>
        </w:rPr>
      </w:pPr>
      <w:r w:rsidRPr="0091442D">
        <w:rPr>
          <w:rFonts w:ascii="Garamond" w:hAnsi="Garamond"/>
        </w:rPr>
        <w:t xml:space="preserve">Termin wykonania zamówienia  </w:t>
      </w:r>
    </w:p>
    <w:p w:rsidR="0091442D" w:rsidRPr="0091442D" w:rsidRDefault="0091442D" w:rsidP="00790C53">
      <w:pPr>
        <w:pStyle w:val="Akapitzlist"/>
        <w:numPr>
          <w:ilvl w:val="0"/>
          <w:numId w:val="30"/>
        </w:numPr>
        <w:rPr>
          <w:rFonts w:ascii="Garamond" w:hAnsi="Garamond"/>
        </w:rPr>
      </w:pPr>
      <w:r w:rsidRPr="0091442D">
        <w:rPr>
          <w:rFonts w:ascii="Garamond" w:hAnsi="Garamond"/>
        </w:rPr>
        <w:t xml:space="preserve">Warunki udziału w postępowaniu </w:t>
      </w:r>
    </w:p>
    <w:p w:rsidR="0091442D" w:rsidRPr="0091442D" w:rsidRDefault="0091442D" w:rsidP="00790C53">
      <w:pPr>
        <w:pStyle w:val="Akapitzlist"/>
        <w:numPr>
          <w:ilvl w:val="0"/>
          <w:numId w:val="30"/>
        </w:numPr>
        <w:rPr>
          <w:rFonts w:ascii="Garamond" w:hAnsi="Garamond"/>
        </w:rPr>
      </w:pPr>
      <w:r w:rsidRPr="0091442D">
        <w:rPr>
          <w:rFonts w:ascii="Garamond" w:hAnsi="Garamond"/>
        </w:rPr>
        <w:t xml:space="preserve">Podstawy wykluczenia z postępowania </w:t>
      </w:r>
    </w:p>
    <w:p w:rsidR="0091442D" w:rsidRPr="0091442D" w:rsidRDefault="0091442D" w:rsidP="00790C53">
      <w:pPr>
        <w:pStyle w:val="Akapitzlist"/>
        <w:numPr>
          <w:ilvl w:val="0"/>
          <w:numId w:val="30"/>
        </w:numPr>
        <w:rPr>
          <w:rFonts w:ascii="Garamond" w:hAnsi="Garamond"/>
        </w:rPr>
      </w:pPr>
      <w:r w:rsidRPr="0091442D">
        <w:rPr>
          <w:rFonts w:ascii="Garamond" w:hAnsi="Garamond"/>
        </w:rPr>
        <w:t xml:space="preserve">Podmiotowe środki dowodowe. Oświadczenia i dokumenty, jakie zobowiązani są dostarczyć Wykonawcy w celu potwierdzenia spełniania warunków udziału w postępowaniu oraz wykazania braku podstaw wykluczenia </w:t>
      </w:r>
    </w:p>
    <w:p w:rsidR="0091442D" w:rsidRPr="0091442D" w:rsidRDefault="0091442D" w:rsidP="00790C53">
      <w:pPr>
        <w:pStyle w:val="Akapitzlist"/>
        <w:numPr>
          <w:ilvl w:val="0"/>
          <w:numId w:val="30"/>
        </w:numPr>
        <w:rPr>
          <w:rFonts w:ascii="Garamond" w:hAnsi="Garamond"/>
        </w:rPr>
      </w:pPr>
      <w:r w:rsidRPr="0091442D">
        <w:rPr>
          <w:rFonts w:ascii="Garamond" w:hAnsi="Garamond"/>
        </w:rPr>
        <w:t xml:space="preserve">Poleganie na zasobach innych podmiotów  </w:t>
      </w:r>
    </w:p>
    <w:p w:rsidR="0091442D" w:rsidRPr="0091442D" w:rsidRDefault="0091442D" w:rsidP="00790C53">
      <w:pPr>
        <w:pStyle w:val="Akapitzlist"/>
        <w:numPr>
          <w:ilvl w:val="0"/>
          <w:numId w:val="30"/>
        </w:numPr>
        <w:rPr>
          <w:rFonts w:ascii="Garamond" w:hAnsi="Garamond"/>
        </w:rPr>
      </w:pPr>
      <w:r w:rsidRPr="0091442D">
        <w:rPr>
          <w:rFonts w:ascii="Garamond" w:hAnsi="Garamond"/>
        </w:rPr>
        <w:t xml:space="preserve">Informacja dla Wykonawców wspólnie ubiegających się o udzielenie zamówienia </w:t>
      </w:r>
    </w:p>
    <w:p w:rsidR="0091442D" w:rsidRPr="0091442D" w:rsidRDefault="0091442D" w:rsidP="00790C53">
      <w:pPr>
        <w:pStyle w:val="Akapitzlist"/>
        <w:numPr>
          <w:ilvl w:val="0"/>
          <w:numId w:val="30"/>
        </w:numPr>
        <w:rPr>
          <w:rFonts w:ascii="Garamond" w:hAnsi="Garamond"/>
        </w:rPr>
      </w:pPr>
      <w:r w:rsidRPr="0091442D">
        <w:rPr>
          <w:rFonts w:ascii="Garamond" w:hAnsi="Garamond"/>
        </w:rPr>
        <w:t>Opis sposobu przygotowania ofert oraz dokumentów wymaganych przez Zamawiającego w SWZ</w:t>
      </w:r>
    </w:p>
    <w:p w:rsidR="0091442D" w:rsidRPr="0091442D" w:rsidRDefault="0091442D" w:rsidP="00790C53">
      <w:pPr>
        <w:pStyle w:val="Akapitzlist"/>
        <w:numPr>
          <w:ilvl w:val="0"/>
          <w:numId w:val="30"/>
        </w:numPr>
        <w:rPr>
          <w:rFonts w:ascii="Garamond" w:hAnsi="Garamond"/>
        </w:rPr>
      </w:pPr>
      <w:r w:rsidRPr="0091442D">
        <w:rPr>
          <w:rFonts w:ascii="Garamond" w:hAnsi="Garamond"/>
        </w:rPr>
        <w:t xml:space="preserve">Informacje o sposobie porozumiewania się zamawiającego z Wykonawcami oraz przekazywania oświadczeń lub dokumentów   </w:t>
      </w:r>
    </w:p>
    <w:p w:rsidR="0091442D" w:rsidRPr="0091442D" w:rsidRDefault="0091442D" w:rsidP="00790C53">
      <w:pPr>
        <w:pStyle w:val="Akapitzlist"/>
        <w:numPr>
          <w:ilvl w:val="0"/>
          <w:numId w:val="30"/>
        </w:numPr>
        <w:rPr>
          <w:rFonts w:ascii="Garamond" w:hAnsi="Garamond"/>
        </w:rPr>
      </w:pPr>
      <w:r w:rsidRPr="0091442D">
        <w:rPr>
          <w:rFonts w:ascii="Garamond" w:hAnsi="Garamond"/>
        </w:rPr>
        <w:t xml:space="preserve">Zalecenia Zamawiającego </w:t>
      </w:r>
    </w:p>
    <w:p w:rsidR="0091442D" w:rsidRPr="0091442D" w:rsidRDefault="0091442D" w:rsidP="00790C53">
      <w:pPr>
        <w:pStyle w:val="Akapitzlist"/>
        <w:numPr>
          <w:ilvl w:val="0"/>
          <w:numId w:val="30"/>
        </w:numPr>
        <w:rPr>
          <w:rFonts w:ascii="Garamond" w:hAnsi="Garamond"/>
        </w:rPr>
      </w:pPr>
      <w:r w:rsidRPr="0091442D">
        <w:rPr>
          <w:rFonts w:ascii="Garamond" w:hAnsi="Garamond"/>
        </w:rPr>
        <w:t xml:space="preserve">Sposób obliczania ceny oferty </w:t>
      </w:r>
    </w:p>
    <w:p w:rsidR="0091442D" w:rsidRPr="0091442D" w:rsidRDefault="0091442D" w:rsidP="00790C53">
      <w:pPr>
        <w:pStyle w:val="Akapitzlist"/>
        <w:numPr>
          <w:ilvl w:val="0"/>
          <w:numId w:val="30"/>
        </w:numPr>
        <w:rPr>
          <w:rFonts w:ascii="Garamond" w:hAnsi="Garamond"/>
        </w:rPr>
      </w:pPr>
      <w:r w:rsidRPr="0091442D">
        <w:rPr>
          <w:rFonts w:ascii="Garamond" w:hAnsi="Garamond"/>
        </w:rPr>
        <w:t xml:space="preserve">Wymagania dotyczące wadium </w:t>
      </w:r>
    </w:p>
    <w:p w:rsidR="0091442D" w:rsidRPr="0091442D" w:rsidRDefault="0091442D" w:rsidP="00790C53">
      <w:pPr>
        <w:pStyle w:val="Akapitzlist"/>
        <w:numPr>
          <w:ilvl w:val="0"/>
          <w:numId w:val="30"/>
        </w:numPr>
        <w:rPr>
          <w:rFonts w:ascii="Garamond" w:hAnsi="Garamond"/>
        </w:rPr>
      </w:pPr>
      <w:r w:rsidRPr="0091442D">
        <w:rPr>
          <w:rFonts w:ascii="Garamond" w:hAnsi="Garamond"/>
        </w:rPr>
        <w:t>Termin związania ofertą</w:t>
      </w:r>
    </w:p>
    <w:p w:rsidR="0091442D" w:rsidRPr="0091442D" w:rsidRDefault="0091442D" w:rsidP="00790C53">
      <w:pPr>
        <w:pStyle w:val="Akapitzlist"/>
        <w:numPr>
          <w:ilvl w:val="0"/>
          <w:numId w:val="30"/>
        </w:numPr>
        <w:rPr>
          <w:rFonts w:ascii="Garamond" w:hAnsi="Garamond"/>
        </w:rPr>
      </w:pPr>
      <w:r w:rsidRPr="0091442D">
        <w:rPr>
          <w:rFonts w:ascii="Garamond" w:hAnsi="Garamond"/>
        </w:rPr>
        <w:t xml:space="preserve">Miejsce i termin składania ofert </w:t>
      </w:r>
    </w:p>
    <w:p w:rsidR="0091442D" w:rsidRPr="0091442D" w:rsidRDefault="0091442D" w:rsidP="00790C53">
      <w:pPr>
        <w:pStyle w:val="Akapitzlist"/>
        <w:numPr>
          <w:ilvl w:val="0"/>
          <w:numId w:val="30"/>
        </w:numPr>
        <w:rPr>
          <w:rFonts w:ascii="Garamond" w:hAnsi="Garamond"/>
        </w:rPr>
      </w:pPr>
      <w:r w:rsidRPr="0091442D">
        <w:rPr>
          <w:rFonts w:ascii="Garamond" w:hAnsi="Garamond"/>
        </w:rPr>
        <w:t>Otwarcie ofert</w:t>
      </w:r>
    </w:p>
    <w:p w:rsidR="0091442D" w:rsidRPr="0091442D" w:rsidRDefault="0091442D" w:rsidP="00790C53">
      <w:pPr>
        <w:pStyle w:val="Akapitzlist"/>
        <w:numPr>
          <w:ilvl w:val="0"/>
          <w:numId w:val="30"/>
        </w:numPr>
        <w:rPr>
          <w:rFonts w:ascii="Garamond" w:hAnsi="Garamond"/>
        </w:rPr>
      </w:pPr>
      <w:r w:rsidRPr="0091442D">
        <w:rPr>
          <w:rFonts w:ascii="Garamond" w:hAnsi="Garamond"/>
        </w:rPr>
        <w:t xml:space="preserve">Opis kryteriów oceny ofert wraz z podaniem wag tych kryteriów i sposobu oceny ofert </w:t>
      </w:r>
    </w:p>
    <w:p w:rsidR="0091442D" w:rsidRPr="0091442D" w:rsidRDefault="0091442D" w:rsidP="00790C53">
      <w:pPr>
        <w:pStyle w:val="Akapitzlist"/>
        <w:numPr>
          <w:ilvl w:val="0"/>
          <w:numId w:val="30"/>
        </w:numPr>
        <w:rPr>
          <w:rFonts w:ascii="Garamond" w:hAnsi="Garamond"/>
        </w:rPr>
      </w:pPr>
      <w:r w:rsidRPr="0091442D">
        <w:rPr>
          <w:rFonts w:ascii="Garamond" w:hAnsi="Garamond"/>
        </w:rPr>
        <w:t xml:space="preserve">Informacje o formalnościach, jakie powinny być dopełnione po wyborze oferty w celu zawarcia umowy </w:t>
      </w:r>
    </w:p>
    <w:p w:rsidR="0091442D" w:rsidRPr="0091442D" w:rsidRDefault="0091442D" w:rsidP="00790C53">
      <w:pPr>
        <w:pStyle w:val="Akapitzlist"/>
        <w:numPr>
          <w:ilvl w:val="0"/>
          <w:numId w:val="30"/>
        </w:numPr>
        <w:rPr>
          <w:rFonts w:ascii="Garamond" w:hAnsi="Garamond"/>
        </w:rPr>
      </w:pPr>
      <w:r w:rsidRPr="0091442D">
        <w:rPr>
          <w:rFonts w:ascii="Garamond" w:hAnsi="Garamond"/>
        </w:rPr>
        <w:t>Wymagania dotyczące zabezpiecze</w:t>
      </w:r>
      <w:r w:rsidR="008A763C">
        <w:rPr>
          <w:rFonts w:ascii="Garamond" w:hAnsi="Garamond"/>
        </w:rPr>
        <w:t>nia należytego wykonania umowy</w:t>
      </w:r>
    </w:p>
    <w:p w:rsidR="0091442D" w:rsidRPr="0091442D" w:rsidRDefault="0091442D" w:rsidP="00790C53">
      <w:pPr>
        <w:pStyle w:val="Akapitzlist"/>
        <w:numPr>
          <w:ilvl w:val="0"/>
          <w:numId w:val="30"/>
        </w:numPr>
        <w:rPr>
          <w:rFonts w:ascii="Garamond" w:hAnsi="Garamond"/>
        </w:rPr>
      </w:pPr>
      <w:r w:rsidRPr="0091442D">
        <w:rPr>
          <w:rFonts w:ascii="Garamond" w:hAnsi="Garamond"/>
        </w:rPr>
        <w:t>Informacje o treści zawieranej umowy oraz możliwości jej zmiany</w:t>
      </w:r>
    </w:p>
    <w:p w:rsidR="0091442D" w:rsidRPr="0091442D" w:rsidRDefault="0091442D" w:rsidP="00790C53">
      <w:pPr>
        <w:pStyle w:val="Akapitzlist"/>
        <w:numPr>
          <w:ilvl w:val="0"/>
          <w:numId w:val="30"/>
        </w:numPr>
        <w:rPr>
          <w:rFonts w:ascii="Garamond" w:hAnsi="Garamond"/>
        </w:rPr>
      </w:pPr>
      <w:r w:rsidRPr="0091442D">
        <w:rPr>
          <w:rFonts w:ascii="Garamond" w:hAnsi="Garamond"/>
        </w:rPr>
        <w:t>Pouczenie o środkach ochrony pr</w:t>
      </w:r>
      <w:r w:rsidR="008A763C">
        <w:rPr>
          <w:rFonts w:ascii="Garamond" w:hAnsi="Garamond"/>
        </w:rPr>
        <w:t>awnej przysługujących Wykonawcy</w:t>
      </w:r>
    </w:p>
    <w:p w:rsidR="00C60866" w:rsidRPr="0091442D" w:rsidRDefault="0091442D" w:rsidP="00790C53">
      <w:pPr>
        <w:pStyle w:val="Akapitzlist"/>
        <w:numPr>
          <w:ilvl w:val="0"/>
          <w:numId w:val="30"/>
        </w:numPr>
        <w:rPr>
          <w:rFonts w:ascii="Garamond" w:hAnsi="Garamond"/>
        </w:rPr>
      </w:pPr>
      <w:r w:rsidRPr="0091442D">
        <w:rPr>
          <w:rFonts w:ascii="Garamond" w:hAnsi="Garamond"/>
        </w:rPr>
        <w:t>Spis załączników</w:t>
      </w:r>
    </w:p>
    <w:p w:rsidR="00CC5BF8" w:rsidRPr="00A81C79" w:rsidRDefault="00CC5BF8" w:rsidP="00CC5BF8">
      <w:pPr>
        <w:pStyle w:val="Akapitzlist"/>
        <w:ind w:left="0"/>
        <w:jc w:val="both"/>
        <w:outlineLvl w:val="1"/>
        <w:rPr>
          <w:rFonts w:ascii="Garamond" w:hAnsi="Garamond"/>
          <w:sz w:val="22"/>
          <w:szCs w:val="22"/>
        </w:rPr>
      </w:pPr>
    </w:p>
    <w:p w:rsidR="00CC5BF8" w:rsidRPr="00A81C79" w:rsidRDefault="00CC5BF8" w:rsidP="00CC5BF8">
      <w:pPr>
        <w:pStyle w:val="Akapitzlist"/>
        <w:ind w:left="0"/>
        <w:jc w:val="both"/>
        <w:outlineLvl w:val="1"/>
        <w:rPr>
          <w:rFonts w:ascii="Garamond" w:hAnsi="Garamond"/>
          <w:sz w:val="22"/>
          <w:szCs w:val="22"/>
        </w:rPr>
      </w:pPr>
    </w:p>
    <w:p w:rsidR="00045649" w:rsidRPr="00A81C79" w:rsidRDefault="00045649" w:rsidP="00CC5BF8">
      <w:pPr>
        <w:pStyle w:val="Akapitzlist"/>
        <w:ind w:left="0"/>
        <w:jc w:val="both"/>
        <w:outlineLvl w:val="1"/>
        <w:rPr>
          <w:rFonts w:ascii="Garamond" w:hAnsi="Garamond"/>
          <w:sz w:val="22"/>
          <w:szCs w:val="22"/>
        </w:rPr>
      </w:pPr>
    </w:p>
    <w:p w:rsidR="00A81C79" w:rsidRDefault="00A81C79" w:rsidP="00CC5BF8">
      <w:pPr>
        <w:pStyle w:val="Akapitzlist"/>
        <w:ind w:left="0"/>
        <w:jc w:val="both"/>
        <w:outlineLvl w:val="1"/>
        <w:rPr>
          <w:rFonts w:ascii="Garamond" w:hAnsi="Garamond"/>
          <w:sz w:val="22"/>
          <w:szCs w:val="22"/>
        </w:rPr>
      </w:pPr>
    </w:p>
    <w:p w:rsidR="009D7528" w:rsidRDefault="009D7528" w:rsidP="00CC5BF8">
      <w:pPr>
        <w:pStyle w:val="Akapitzlist"/>
        <w:ind w:left="0"/>
        <w:jc w:val="both"/>
        <w:outlineLvl w:val="1"/>
        <w:rPr>
          <w:rFonts w:ascii="Garamond" w:hAnsi="Garamond"/>
          <w:sz w:val="22"/>
          <w:szCs w:val="22"/>
        </w:rPr>
      </w:pPr>
    </w:p>
    <w:p w:rsidR="00826456" w:rsidRDefault="00826456" w:rsidP="00CC5BF8">
      <w:pPr>
        <w:pStyle w:val="Akapitzlist"/>
        <w:ind w:left="0"/>
        <w:jc w:val="both"/>
        <w:outlineLvl w:val="1"/>
        <w:rPr>
          <w:rFonts w:ascii="Garamond" w:hAnsi="Garamond"/>
          <w:sz w:val="22"/>
          <w:szCs w:val="22"/>
        </w:rPr>
      </w:pPr>
    </w:p>
    <w:p w:rsidR="0091442D" w:rsidRDefault="0091442D">
      <w:pPr>
        <w:rPr>
          <w:rFonts w:ascii="Garamond" w:eastAsia="Times New Roman" w:hAnsi="Garamond" w:cs="Times New Roman"/>
          <w:lang w:eastAsia="pl-PL"/>
        </w:rPr>
      </w:pPr>
      <w:r>
        <w:rPr>
          <w:rFonts w:ascii="Garamond" w:hAnsi="Garamond"/>
        </w:rPr>
        <w:br w:type="page"/>
      </w:r>
    </w:p>
    <w:p w:rsidR="003B5399" w:rsidRDefault="003B5399" w:rsidP="00CC5BF8">
      <w:pPr>
        <w:pStyle w:val="Akapitzlist"/>
        <w:ind w:left="0"/>
        <w:jc w:val="both"/>
        <w:outlineLvl w:val="1"/>
        <w:rPr>
          <w:rFonts w:ascii="Garamond" w:hAnsi="Garamond"/>
          <w:sz w:val="22"/>
          <w:szCs w:val="22"/>
        </w:rPr>
      </w:pPr>
    </w:p>
    <w:p w:rsidR="00D46AA3" w:rsidRPr="00A81C79" w:rsidRDefault="00D46AA3" w:rsidP="00790C53">
      <w:pPr>
        <w:pStyle w:val="Akapitzlist"/>
        <w:numPr>
          <w:ilvl w:val="0"/>
          <w:numId w:val="11"/>
        </w:numPr>
        <w:jc w:val="center"/>
        <w:outlineLvl w:val="1"/>
        <w:rPr>
          <w:rFonts w:ascii="Garamond" w:hAnsi="Garamond" w:cs="Arial"/>
          <w:b/>
          <w:color w:val="000000"/>
          <w:sz w:val="22"/>
          <w:szCs w:val="22"/>
          <w:u w:val="single"/>
        </w:rPr>
      </w:pPr>
      <w:r w:rsidRPr="00A81C79">
        <w:rPr>
          <w:rFonts w:ascii="Garamond" w:hAnsi="Garamond" w:cs="Arial"/>
          <w:b/>
          <w:color w:val="000000"/>
          <w:sz w:val="22"/>
          <w:szCs w:val="22"/>
          <w:u w:val="single"/>
        </w:rPr>
        <w:t>NAZWA ORAZ ADRES ZAMAWIAJĄCEGO</w:t>
      </w:r>
    </w:p>
    <w:p w:rsidR="005A378B" w:rsidRPr="00A81C79" w:rsidRDefault="005A378B" w:rsidP="005A378B">
      <w:pPr>
        <w:pStyle w:val="Akapitzlist"/>
        <w:ind w:left="0"/>
        <w:jc w:val="both"/>
        <w:outlineLvl w:val="1"/>
        <w:rPr>
          <w:rFonts w:ascii="Garamond" w:hAnsi="Garamond" w:cs="Arial"/>
          <w:b/>
          <w:bCs/>
          <w:color w:val="000000"/>
          <w:sz w:val="22"/>
          <w:szCs w:val="22"/>
        </w:rPr>
      </w:pPr>
    </w:p>
    <w:p w:rsidR="00E6052D" w:rsidRDefault="00E6052D" w:rsidP="00CC5BF8">
      <w:pPr>
        <w:widowControl w:val="0"/>
        <w:autoSpaceDE w:val="0"/>
        <w:autoSpaceDN w:val="0"/>
        <w:adjustRightInd w:val="0"/>
        <w:ind w:firstLine="360"/>
        <w:jc w:val="both"/>
        <w:rPr>
          <w:rFonts w:ascii="Garamond" w:hAnsi="Garamond"/>
          <w:b/>
          <w:iCs/>
          <w:u w:val="single"/>
        </w:rPr>
      </w:pPr>
      <w:r w:rsidRPr="00E6052D">
        <w:rPr>
          <w:rFonts w:ascii="Garamond" w:hAnsi="Garamond"/>
          <w:b/>
          <w:bCs/>
        </w:rPr>
        <w:t xml:space="preserve">Gmina Miejska </w:t>
      </w:r>
      <w:proofErr w:type="gramStart"/>
      <w:r w:rsidRPr="00E6052D">
        <w:rPr>
          <w:rFonts w:ascii="Garamond" w:hAnsi="Garamond"/>
          <w:b/>
          <w:bCs/>
        </w:rPr>
        <w:t>Wałcz   Plac</w:t>
      </w:r>
      <w:proofErr w:type="gramEnd"/>
      <w:r w:rsidRPr="00E6052D">
        <w:rPr>
          <w:rFonts w:ascii="Garamond" w:hAnsi="Garamond"/>
          <w:b/>
          <w:bCs/>
        </w:rPr>
        <w:t xml:space="preserve"> Wolności 1, 78-600 Wałcz, tel. 67 258 44 71</w:t>
      </w:r>
    </w:p>
    <w:p w:rsidR="00795598" w:rsidRPr="00A81C79" w:rsidRDefault="00795598" w:rsidP="00CC5BF8">
      <w:pPr>
        <w:widowControl w:val="0"/>
        <w:autoSpaceDE w:val="0"/>
        <w:autoSpaceDN w:val="0"/>
        <w:adjustRightInd w:val="0"/>
        <w:ind w:firstLine="360"/>
        <w:jc w:val="both"/>
        <w:rPr>
          <w:rFonts w:ascii="Garamond" w:hAnsi="Garamond"/>
          <w:b/>
          <w:iCs/>
          <w:u w:val="single"/>
        </w:rPr>
      </w:pPr>
      <w:r w:rsidRPr="00A81C79">
        <w:rPr>
          <w:rFonts w:ascii="Garamond" w:hAnsi="Garamond"/>
          <w:b/>
          <w:iCs/>
          <w:u w:val="single"/>
        </w:rPr>
        <w:t xml:space="preserve">TERMINY- art. 8 ustawy </w:t>
      </w:r>
      <w:proofErr w:type="spellStart"/>
      <w:r w:rsidRPr="00A81C79">
        <w:rPr>
          <w:rFonts w:ascii="Garamond" w:hAnsi="Garamond"/>
          <w:b/>
          <w:iCs/>
          <w:u w:val="single"/>
        </w:rPr>
        <w:t>Pzp</w:t>
      </w:r>
      <w:proofErr w:type="spellEnd"/>
    </w:p>
    <w:p w:rsidR="00795598" w:rsidRPr="00A81C79" w:rsidRDefault="00795598" w:rsidP="00790C53">
      <w:pPr>
        <w:pStyle w:val="Akapitzlist"/>
        <w:widowControl w:val="0"/>
        <w:numPr>
          <w:ilvl w:val="0"/>
          <w:numId w:val="10"/>
        </w:numPr>
        <w:autoSpaceDE w:val="0"/>
        <w:autoSpaceDN w:val="0"/>
        <w:adjustRightInd w:val="0"/>
        <w:jc w:val="both"/>
        <w:rPr>
          <w:rFonts w:ascii="Garamond" w:hAnsi="Garamond"/>
          <w:bCs/>
          <w:sz w:val="22"/>
          <w:szCs w:val="22"/>
        </w:rPr>
      </w:pPr>
      <w:r w:rsidRPr="00A81C79">
        <w:rPr>
          <w:rFonts w:ascii="Garamond" w:hAnsi="Garamond"/>
          <w:bCs/>
          <w:sz w:val="22"/>
          <w:szCs w:val="22"/>
        </w:rPr>
        <w:t>Do czynności podejmowanych przez zamawiającego, wykonawców w postępowaniu o udzielenie zamówienia oraz umów w sprawach zamówień publicznych stosuje się przepisy ustawy z dnia 23 kwietnia 1964</w:t>
      </w:r>
      <w:r w:rsidR="00177407" w:rsidRPr="00A81C79">
        <w:rPr>
          <w:rFonts w:ascii="Garamond" w:hAnsi="Garamond"/>
          <w:bCs/>
          <w:sz w:val="22"/>
          <w:szCs w:val="22"/>
        </w:rPr>
        <w:t xml:space="preserve"> </w:t>
      </w:r>
      <w:r w:rsidRPr="00A81C79">
        <w:rPr>
          <w:rFonts w:ascii="Garamond" w:hAnsi="Garamond"/>
          <w:bCs/>
          <w:sz w:val="22"/>
          <w:szCs w:val="22"/>
        </w:rPr>
        <w:t>r</w:t>
      </w:r>
      <w:r w:rsidR="00177407" w:rsidRPr="00A81C79">
        <w:rPr>
          <w:rFonts w:ascii="Garamond" w:hAnsi="Garamond"/>
          <w:bCs/>
          <w:sz w:val="22"/>
          <w:szCs w:val="22"/>
        </w:rPr>
        <w:t>.</w:t>
      </w:r>
      <w:r w:rsidRPr="00A81C79">
        <w:rPr>
          <w:rFonts w:ascii="Garamond" w:hAnsi="Garamond"/>
          <w:bCs/>
          <w:sz w:val="22"/>
          <w:szCs w:val="22"/>
        </w:rPr>
        <w:t xml:space="preserve">- Kodeks </w:t>
      </w:r>
      <w:r w:rsidR="00177407" w:rsidRPr="00A81C79">
        <w:rPr>
          <w:rFonts w:ascii="Garamond" w:hAnsi="Garamond"/>
          <w:bCs/>
          <w:sz w:val="22"/>
          <w:szCs w:val="22"/>
        </w:rPr>
        <w:t>C</w:t>
      </w:r>
      <w:r w:rsidRPr="00A81C79">
        <w:rPr>
          <w:rFonts w:ascii="Garamond" w:hAnsi="Garamond"/>
          <w:bCs/>
          <w:sz w:val="22"/>
          <w:szCs w:val="22"/>
        </w:rPr>
        <w:t xml:space="preserve">ywilny (Dz. U. </w:t>
      </w:r>
      <w:proofErr w:type="gramStart"/>
      <w:r w:rsidRPr="00A81C79">
        <w:rPr>
          <w:rFonts w:ascii="Garamond" w:hAnsi="Garamond"/>
          <w:bCs/>
          <w:sz w:val="22"/>
          <w:szCs w:val="22"/>
        </w:rPr>
        <w:t>z</w:t>
      </w:r>
      <w:proofErr w:type="gramEnd"/>
      <w:r w:rsidRPr="00A81C79">
        <w:rPr>
          <w:rFonts w:ascii="Garamond" w:hAnsi="Garamond"/>
          <w:bCs/>
          <w:sz w:val="22"/>
          <w:szCs w:val="22"/>
        </w:rPr>
        <w:t xml:space="preserve"> 20</w:t>
      </w:r>
      <w:r w:rsidR="00AE49FB">
        <w:rPr>
          <w:rFonts w:ascii="Garamond" w:hAnsi="Garamond"/>
          <w:bCs/>
          <w:sz w:val="22"/>
          <w:szCs w:val="22"/>
        </w:rPr>
        <w:t>23</w:t>
      </w:r>
      <w:r w:rsidRPr="00A81C79">
        <w:rPr>
          <w:rFonts w:ascii="Garamond" w:hAnsi="Garamond"/>
          <w:bCs/>
          <w:sz w:val="22"/>
          <w:szCs w:val="22"/>
        </w:rPr>
        <w:t xml:space="preserve"> poz. </w:t>
      </w:r>
      <w:r w:rsidR="00AE49FB">
        <w:rPr>
          <w:rFonts w:ascii="Garamond" w:hAnsi="Garamond"/>
          <w:bCs/>
          <w:sz w:val="22"/>
          <w:szCs w:val="22"/>
        </w:rPr>
        <w:t>1610,1615,1890,1933</w:t>
      </w:r>
      <w:r w:rsidRPr="00A81C79">
        <w:rPr>
          <w:rFonts w:ascii="Garamond" w:hAnsi="Garamond"/>
          <w:bCs/>
          <w:sz w:val="22"/>
          <w:szCs w:val="22"/>
        </w:rPr>
        <w:t>), jeżeli przepisy ustawy nie stanowią inaczej</w:t>
      </w:r>
      <w:r w:rsidR="002E52A7" w:rsidRPr="00A81C79">
        <w:rPr>
          <w:rFonts w:ascii="Garamond" w:hAnsi="Garamond"/>
          <w:bCs/>
          <w:sz w:val="22"/>
          <w:szCs w:val="22"/>
        </w:rPr>
        <w:t>.</w:t>
      </w:r>
    </w:p>
    <w:p w:rsidR="00795598" w:rsidRPr="00A81C79" w:rsidRDefault="00795598" w:rsidP="00790C53">
      <w:pPr>
        <w:pStyle w:val="Akapitzlist"/>
        <w:widowControl w:val="0"/>
        <w:numPr>
          <w:ilvl w:val="0"/>
          <w:numId w:val="10"/>
        </w:numPr>
        <w:autoSpaceDE w:val="0"/>
        <w:autoSpaceDN w:val="0"/>
        <w:adjustRightInd w:val="0"/>
        <w:jc w:val="both"/>
        <w:rPr>
          <w:rFonts w:ascii="Garamond" w:hAnsi="Garamond"/>
          <w:bCs/>
          <w:sz w:val="22"/>
          <w:szCs w:val="22"/>
        </w:rPr>
      </w:pPr>
      <w:r w:rsidRPr="00A81C79">
        <w:rPr>
          <w:rFonts w:ascii="Garamond" w:hAnsi="Garamond"/>
          <w:bCs/>
          <w:sz w:val="22"/>
          <w:szCs w:val="22"/>
        </w:rPr>
        <w:t>Termin oznaczony w godzinach rozpoczyna się z początkiem pierwszej godziny i</w:t>
      </w:r>
      <w:r w:rsidR="00177407" w:rsidRPr="00A81C79">
        <w:rPr>
          <w:rFonts w:ascii="Garamond" w:hAnsi="Garamond"/>
          <w:bCs/>
          <w:sz w:val="22"/>
          <w:szCs w:val="22"/>
        </w:rPr>
        <w:t xml:space="preserve"> </w:t>
      </w:r>
      <w:r w:rsidRPr="00A81C79">
        <w:rPr>
          <w:rFonts w:ascii="Garamond" w:hAnsi="Garamond"/>
          <w:bCs/>
          <w:sz w:val="22"/>
          <w:szCs w:val="22"/>
        </w:rPr>
        <w:t xml:space="preserve">kończy się z upływem </w:t>
      </w:r>
      <w:proofErr w:type="gramStart"/>
      <w:r w:rsidRPr="00A81C79">
        <w:rPr>
          <w:rFonts w:ascii="Garamond" w:hAnsi="Garamond"/>
          <w:bCs/>
          <w:sz w:val="22"/>
          <w:szCs w:val="22"/>
        </w:rPr>
        <w:t>ostatniej  godziny</w:t>
      </w:r>
      <w:proofErr w:type="gramEnd"/>
      <w:r w:rsidR="002E52A7" w:rsidRPr="00A81C79">
        <w:rPr>
          <w:rFonts w:ascii="Garamond" w:hAnsi="Garamond"/>
          <w:bCs/>
          <w:sz w:val="22"/>
          <w:szCs w:val="22"/>
        </w:rPr>
        <w:t>.</w:t>
      </w:r>
    </w:p>
    <w:p w:rsidR="00795598" w:rsidRPr="00A81C79" w:rsidRDefault="00795598" w:rsidP="00790C53">
      <w:pPr>
        <w:pStyle w:val="Akapitzlist"/>
        <w:widowControl w:val="0"/>
        <w:numPr>
          <w:ilvl w:val="0"/>
          <w:numId w:val="10"/>
        </w:numPr>
        <w:autoSpaceDE w:val="0"/>
        <w:autoSpaceDN w:val="0"/>
        <w:adjustRightInd w:val="0"/>
        <w:jc w:val="both"/>
        <w:rPr>
          <w:rFonts w:ascii="Garamond" w:hAnsi="Garamond"/>
          <w:bCs/>
          <w:sz w:val="22"/>
          <w:szCs w:val="22"/>
        </w:rPr>
      </w:pPr>
      <w:r w:rsidRPr="00A81C79">
        <w:rPr>
          <w:rFonts w:ascii="Garamond" w:hAnsi="Garamond"/>
          <w:bCs/>
          <w:sz w:val="22"/>
          <w:szCs w:val="22"/>
        </w:rPr>
        <w:t>Jeżeli początkiem terminu oznaczonego w godzinach jest pewne zdarzenie, nie</w:t>
      </w:r>
      <w:r w:rsidR="001D3592" w:rsidRPr="00A81C79">
        <w:rPr>
          <w:rFonts w:ascii="Garamond" w:hAnsi="Garamond"/>
          <w:bCs/>
          <w:sz w:val="22"/>
          <w:szCs w:val="22"/>
        </w:rPr>
        <w:t xml:space="preserve"> </w:t>
      </w:r>
      <w:r w:rsidRPr="00A81C79">
        <w:rPr>
          <w:rFonts w:ascii="Garamond" w:hAnsi="Garamond"/>
          <w:bCs/>
          <w:sz w:val="22"/>
          <w:szCs w:val="22"/>
        </w:rPr>
        <w:t>uwzględnia się przy obliczaniu terminu godziny, w której to zdarzenie nastąpiło</w:t>
      </w:r>
      <w:r w:rsidR="002E52A7" w:rsidRPr="00A81C79">
        <w:rPr>
          <w:rFonts w:ascii="Garamond" w:hAnsi="Garamond"/>
          <w:bCs/>
          <w:sz w:val="22"/>
          <w:szCs w:val="22"/>
        </w:rPr>
        <w:t>.</w:t>
      </w:r>
    </w:p>
    <w:p w:rsidR="00795598" w:rsidRPr="00A81C79" w:rsidRDefault="00795598" w:rsidP="00790C53">
      <w:pPr>
        <w:pStyle w:val="Akapitzlist"/>
        <w:widowControl w:val="0"/>
        <w:numPr>
          <w:ilvl w:val="0"/>
          <w:numId w:val="10"/>
        </w:numPr>
        <w:autoSpaceDE w:val="0"/>
        <w:autoSpaceDN w:val="0"/>
        <w:adjustRightInd w:val="0"/>
        <w:jc w:val="both"/>
        <w:rPr>
          <w:rFonts w:ascii="Garamond" w:hAnsi="Garamond"/>
          <w:bCs/>
          <w:sz w:val="22"/>
          <w:szCs w:val="22"/>
        </w:rPr>
      </w:pPr>
      <w:r w:rsidRPr="00A81C79">
        <w:rPr>
          <w:rFonts w:ascii="Garamond" w:hAnsi="Garamond"/>
          <w:bCs/>
          <w:sz w:val="22"/>
          <w:szCs w:val="22"/>
        </w:rPr>
        <w:t>Termin obejmujący dwa lub więcej dni zawiera co najmniej dwa dni robocze</w:t>
      </w:r>
      <w:r w:rsidR="002E52A7" w:rsidRPr="00A81C79">
        <w:rPr>
          <w:rFonts w:ascii="Garamond" w:hAnsi="Garamond"/>
          <w:bCs/>
          <w:sz w:val="22"/>
          <w:szCs w:val="22"/>
        </w:rPr>
        <w:t>.</w:t>
      </w:r>
    </w:p>
    <w:p w:rsidR="00795598" w:rsidRPr="00A81C79" w:rsidRDefault="00795598" w:rsidP="00790C53">
      <w:pPr>
        <w:pStyle w:val="Akapitzlist"/>
        <w:widowControl w:val="0"/>
        <w:numPr>
          <w:ilvl w:val="0"/>
          <w:numId w:val="10"/>
        </w:numPr>
        <w:autoSpaceDE w:val="0"/>
        <w:autoSpaceDN w:val="0"/>
        <w:adjustRightInd w:val="0"/>
        <w:jc w:val="both"/>
        <w:rPr>
          <w:rFonts w:ascii="Garamond" w:hAnsi="Garamond"/>
          <w:bCs/>
          <w:sz w:val="22"/>
          <w:szCs w:val="22"/>
        </w:rPr>
      </w:pPr>
      <w:r w:rsidRPr="00A81C79">
        <w:rPr>
          <w:rFonts w:ascii="Garamond" w:hAnsi="Garamond"/>
          <w:bCs/>
          <w:sz w:val="22"/>
          <w:szCs w:val="22"/>
        </w:rPr>
        <w:t>Dniem roboczym nie jest dzień uznany ustawowo za wolny od pracy oraz sobota</w:t>
      </w:r>
      <w:r w:rsidR="002E52A7" w:rsidRPr="00A81C79">
        <w:rPr>
          <w:rFonts w:ascii="Garamond" w:hAnsi="Garamond"/>
          <w:bCs/>
          <w:sz w:val="22"/>
          <w:szCs w:val="22"/>
        </w:rPr>
        <w:t>.</w:t>
      </w:r>
    </w:p>
    <w:p w:rsidR="00795598" w:rsidRPr="00A81C79" w:rsidRDefault="00795598" w:rsidP="002E52A7">
      <w:pPr>
        <w:spacing w:after="0" w:line="240" w:lineRule="auto"/>
        <w:rPr>
          <w:rFonts w:ascii="Garamond" w:eastAsia="Times New Roman" w:hAnsi="Garamond" w:cs="Arial"/>
          <w:b/>
          <w:bCs/>
          <w:color w:val="000000"/>
          <w:u w:val="single"/>
          <w:lang w:eastAsia="pl-PL"/>
        </w:rPr>
      </w:pPr>
    </w:p>
    <w:p w:rsidR="005A378B" w:rsidRPr="00A81C79" w:rsidRDefault="0090770D" w:rsidP="00790C53">
      <w:pPr>
        <w:pStyle w:val="Akapitzlist"/>
        <w:numPr>
          <w:ilvl w:val="0"/>
          <w:numId w:val="12"/>
        </w:numPr>
        <w:jc w:val="center"/>
        <w:outlineLvl w:val="1"/>
        <w:rPr>
          <w:rFonts w:ascii="Garamond" w:hAnsi="Garamond" w:cs="Arial"/>
          <w:b/>
          <w:bCs/>
          <w:color w:val="000000"/>
          <w:sz w:val="22"/>
          <w:szCs w:val="22"/>
          <w:u w:val="single"/>
        </w:rPr>
      </w:pPr>
      <w:r w:rsidRPr="00A81C79">
        <w:rPr>
          <w:rFonts w:ascii="Garamond" w:hAnsi="Garamond" w:cs="Arial"/>
          <w:b/>
          <w:bCs/>
          <w:color w:val="000000"/>
          <w:sz w:val="22"/>
          <w:szCs w:val="22"/>
          <w:u w:val="single"/>
        </w:rPr>
        <w:t>OCHRONA DANYCH OSOBOWYCH</w:t>
      </w:r>
    </w:p>
    <w:p w:rsidR="00285083" w:rsidRPr="00A81C79" w:rsidRDefault="00285083" w:rsidP="002E52A7">
      <w:pPr>
        <w:pStyle w:val="Akapitzlist"/>
        <w:ind w:left="0"/>
        <w:outlineLvl w:val="1"/>
        <w:rPr>
          <w:rFonts w:ascii="Garamond" w:hAnsi="Garamond" w:cs="Arial"/>
          <w:b/>
          <w:bCs/>
          <w:color w:val="000000"/>
          <w:sz w:val="22"/>
          <w:szCs w:val="22"/>
        </w:rPr>
      </w:pPr>
    </w:p>
    <w:p w:rsidR="00CC5BF8" w:rsidRPr="00A81C79" w:rsidRDefault="00C60866" w:rsidP="00790C53">
      <w:pPr>
        <w:pStyle w:val="Akapitzlist"/>
        <w:numPr>
          <w:ilvl w:val="0"/>
          <w:numId w:val="13"/>
        </w:numPr>
        <w:outlineLvl w:val="1"/>
        <w:rPr>
          <w:rFonts w:ascii="Garamond" w:hAnsi="Garamond" w:cs="Arial"/>
          <w:color w:val="000000"/>
          <w:sz w:val="22"/>
          <w:szCs w:val="22"/>
        </w:rPr>
      </w:pPr>
      <w:r w:rsidRPr="00A81C79">
        <w:rPr>
          <w:rFonts w:ascii="Garamond" w:hAnsi="Garamond" w:cs="Arial"/>
          <w:color w:val="000000"/>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CC5BF8" w:rsidRPr="00A81C79" w:rsidRDefault="00754A30" w:rsidP="00790C53">
      <w:pPr>
        <w:pStyle w:val="Akapitzlist"/>
        <w:numPr>
          <w:ilvl w:val="0"/>
          <w:numId w:val="13"/>
        </w:numPr>
        <w:outlineLvl w:val="1"/>
        <w:rPr>
          <w:rFonts w:ascii="Garamond" w:hAnsi="Garamond" w:cs="Arial"/>
          <w:sz w:val="22"/>
          <w:szCs w:val="22"/>
        </w:rPr>
      </w:pPr>
      <w:r w:rsidRPr="00A81C79">
        <w:rPr>
          <w:rFonts w:ascii="Garamond" w:hAnsi="Garamond" w:cs="Arial"/>
          <w:color w:val="000000"/>
          <w:sz w:val="22"/>
          <w:szCs w:val="22"/>
        </w:rPr>
        <w:t>A</w:t>
      </w:r>
      <w:r w:rsidR="00C60866" w:rsidRPr="00A81C79">
        <w:rPr>
          <w:rFonts w:ascii="Garamond" w:hAnsi="Garamond" w:cs="Arial"/>
          <w:color w:val="000000"/>
          <w:sz w:val="22"/>
          <w:szCs w:val="22"/>
        </w:rPr>
        <w:t xml:space="preserve">dministratorem Pani/Pana danych osobowych jest </w:t>
      </w:r>
      <w:r w:rsidR="00E6052D" w:rsidRPr="00E6052D">
        <w:rPr>
          <w:rFonts w:ascii="Garamond" w:hAnsi="Garamond" w:cs="Arial"/>
          <w:b/>
          <w:bCs/>
          <w:sz w:val="22"/>
          <w:szCs w:val="22"/>
        </w:rPr>
        <w:t>Gmina Miejska Wałcz z siedzibą w Urzędzie Miasta Wałcz, Plac Wolności 1, 78-600 Wałcz, tel. 67 258 44 71, e-mail: kontakt@umwalcz.</w:t>
      </w:r>
      <w:proofErr w:type="gramStart"/>
      <w:r w:rsidR="00E6052D" w:rsidRPr="00E6052D">
        <w:rPr>
          <w:rFonts w:ascii="Garamond" w:hAnsi="Garamond" w:cs="Arial"/>
          <w:b/>
          <w:bCs/>
          <w:sz w:val="22"/>
          <w:szCs w:val="22"/>
        </w:rPr>
        <w:t>pl</w:t>
      </w:r>
      <w:proofErr w:type="gramEnd"/>
      <w:r w:rsidR="00E6052D" w:rsidRPr="00E6052D">
        <w:rPr>
          <w:rFonts w:ascii="Garamond" w:hAnsi="Garamond" w:cs="Arial"/>
          <w:b/>
          <w:bCs/>
          <w:sz w:val="22"/>
          <w:szCs w:val="22"/>
        </w:rPr>
        <w:t>.</w:t>
      </w:r>
      <w:r w:rsidR="008071B1" w:rsidRPr="00A81C79">
        <w:rPr>
          <w:rFonts w:ascii="Garamond" w:hAnsi="Garamond" w:cs="Arial"/>
          <w:b/>
          <w:bCs/>
          <w:sz w:val="22"/>
          <w:szCs w:val="22"/>
        </w:rPr>
        <w:t>.</w:t>
      </w:r>
    </w:p>
    <w:p w:rsidR="00CC5BF8" w:rsidRPr="00A81C79" w:rsidRDefault="00754A30" w:rsidP="00790C53">
      <w:pPr>
        <w:pStyle w:val="Akapitzlist"/>
        <w:numPr>
          <w:ilvl w:val="0"/>
          <w:numId w:val="13"/>
        </w:numPr>
        <w:outlineLvl w:val="1"/>
        <w:rPr>
          <w:rFonts w:ascii="Garamond" w:hAnsi="Garamond" w:cs="Arial"/>
          <w:color w:val="000000"/>
          <w:sz w:val="22"/>
          <w:szCs w:val="22"/>
        </w:rPr>
      </w:pPr>
      <w:r w:rsidRPr="00A81C79">
        <w:rPr>
          <w:rFonts w:ascii="Garamond" w:hAnsi="Garamond" w:cs="Arial"/>
          <w:color w:val="000000"/>
          <w:sz w:val="22"/>
          <w:szCs w:val="22"/>
        </w:rPr>
        <w:t>A</w:t>
      </w:r>
      <w:r w:rsidR="00C60866" w:rsidRPr="00A81C79">
        <w:rPr>
          <w:rFonts w:ascii="Garamond" w:hAnsi="Garamond" w:cs="Arial"/>
          <w:color w:val="000000"/>
          <w:sz w:val="22"/>
          <w:szCs w:val="22"/>
        </w:rPr>
        <w:t>dministrator wyznaczył Inspektora Danych Osobowych, z którym można się kontaktować pod adresem e-mail:</w:t>
      </w:r>
      <w:r w:rsidR="007D07CC" w:rsidRPr="00A81C79">
        <w:rPr>
          <w:rFonts w:ascii="Garamond" w:hAnsi="Garamond" w:cs="Arial"/>
          <w:color w:val="000000"/>
          <w:sz w:val="22"/>
          <w:szCs w:val="22"/>
        </w:rPr>
        <w:t xml:space="preserve"> </w:t>
      </w:r>
      <w:r w:rsidR="00E6052D" w:rsidRPr="00E6052D">
        <w:rPr>
          <w:rFonts w:ascii="Garamond" w:hAnsi="Garamond" w:cs="Arial"/>
          <w:color w:val="000000"/>
          <w:sz w:val="22"/>
          <w:szCs w:val="22"/>
        </w:rPr>
        <w:t>iod@umwalcz.</w:t>
      </w:r>
      <w:proofErr w:type="gramStart"/>
      <w:r w:rsidR="00E6052D" w:rsidRPr="00E6052D">
        <w:rPr>
          <w:rFonts w:ascii="Garamond" w:hAnsi="Garamond" w:cs="Arial"/>
          <w:color w:val="000000"/>
          <w:sz w:val="22"/>
          <w:szCs w:val="22"/>
        </w:rPr>
        <w:t>pl</w:t>
      </w:r>
      <w:proofErr w:type="gramEnd"/>
    </w:p>
    <w:p w:rsidR="004B45A3" w:rsidRDefault="00C60866" w:rsidP="00790C53">
      <w:pPr>
        <w:pStyle w:val="Akapitzlist"/>
        <w:numPr>
          <w:ilvl w:val="0"/>
          <w:numId w:val="13"/>
        </w:numPr>
        <w:outlineLvl w:val="1"/>
        <w:rPr>
          <w:rFonts w:ascii="Garamond" w:hAnsi="Garamond" w:cs="Arial"/>
          <w:color w:val="000000"/>
          <w:sz w:val="22"/>
          <w:szCs w:val="22"/>
        </w:rPr>
      </w:pPr>
      <w:r w:rsidRPr="00A81C79">
        <w:rPr>
          <w:rFonts w:ascii="Garamond" w:hAnsi="Garamond" w:cs="Arial"/>
          <w:color w:val="000000"/>
          <w:sz w:val="22"/>
          <w:szCs w:val="22"/>
        </w:rPr>
        <w:t xml:space="preserve">Pani/Pana dane osobowe przetwarzane będą na podstawie art. 6 ust. 1 lit. c RODO w celu związanym </w:t>
      </w:r>
    </w:p>
    <w:p w:rsidR="00CC5BF8" w:rsidRPr="00A81C79" w:rsidRDefault="00C60866" w:rsidP="004B45A3">
      <w:pPr>
        <w:pStyle w:val="Akapitzlist"/>
        <w:outlineLvl w:val="1"/>
        <w:rPr>
          <w:rFonts w:ascii="Garamond" w:hAnsi="Garamond" w:cs="Arial"/>
          <w:color w:val="000000"/>
          <w:sz w:val="22"/>
          <w:szCs w:val="22"/>
        </w:rPr>
      </w:pPr>
      <w:proofErr w:type="gramStart"/>
      <w:r w:rsidRPr="00A81C79">
        <w:rPr>
          <w:rFonts w:ascii="Garamond" w:hAnsi="Garamond" w:cs="Arial"/>
          <w:color w:val="000000"/>
          <w:sz w:val="22"/>
          <w:szCs w:val="22"/>
        </w:rPr>
        <w:t>z</w:t>
      </w:r>
      <w:proofErr w:type="gramEnd"/>
      <w:r w:rsidRPr="00A81C79">
        <w:rPr>
          <w:rFonts w:ascii="Garamond" w:hAnsi="Garamond" w:cs="Arial"/>
          <w:color w:val="000000"/>
          <w:sz w:val="22"/>
          <w:szCs w:val="22"/>
        </w:rPr>
        <w:t xml:space="preserve"> przedmiotowym postępowaniem o udzielenie zamówienia publicznego, prowadzonym w </w:t>
      </w:r>
      <w:r w:rsidR="00177407" w:rsidRPr="00A81C79">
        <w:rPr>
          <w:rFonts w:ascii="Garamond" w:hAnsi="Garamond" w:cs="Arial"/>
          <w:color w:val="000000"/>
          <w:sz w:val="22"/>
          <w:szCs w:val="22"/>
        </w:rPr>
        <w:t xml:space="preserve">przetargu w </w:t>
      </w:r>
      <w:r w:rsidRPr="00A81C79">
        <w:rPr>
          <w:rFonts w:ascii="Garamond" w:hAnsi="Garamond" w:cs="Arial"/>
          <w:color w:val="000000"/>
          <w:sz w:val="22"/>
          <w:szCs w:val="22"/>
        </w:rPr>
        <w:t xml:space="preserve">trybie </w:t>
      </w:r>
      <w:r w:rsidR="00177407" w:rsidRPr="00A81C79">
        <w:rPr>
          <w:rFonts w:ascii="Garamond" w:hAnsi="Garamond" w:cs="Arial"/>
          <w:color w:val="000000"/>
          <w:sz w:val="22"/>
          <w:szCs w:val="22"/>
        </w:rPr>
        <w:t>podstawowym bez negocjacji</w:t>
      </w:r>
      <w:r w:rsidR="008071B1" w:rsidRPr="00A81C79">
        <w:rPr>
          <w:rFonts w:ascii="Garamond" w:hAnsi="Garamond" w:cs="Arial"/>
          <w:color w:val="000000"/>
          <w:sz w:val="22"/>
          <w:szCs w:val="22"/>
        </w:rPr>
        <w:t xml:space="preserve"> na</w:t>
      </w:r>
      <w:r w:rsidR="00177407" w:rsidRPr="00A81C79">
        <w:rPr>
          <w:rFonts w:ascii="Garamond" w:hAnsi="Garamond" w:cs="Arial"/>
          <w:color w:val="000000"/>
          <w:sz w:val="22"/>
          <w:szCs w:val="22"/>
        </w:rPr>
        <w:t xml:space="preserve"> </w:t>
      </w:r>
      <w:r w:rsidR="00717401" w:rsidRPr="00717401">
        <w:rPr>
          <w:rFonts w:ascii="Garamond" w:hAnsi="Garamond" w:cs="Arial"/>
          <w:b/>
          <w:color w:val="000000"/>
          <w:sz w:val="22"/>
          <w:szCs w:val="22"/>
        </w:rPr>
        <w:t>Dostawa, montaż oraz uruchomienie trzech agregatów prądotwórczych wraz z podwoziem jezdnym w ramach projektu pn. „</w:t>
      </w:r>
      <w:proofErr w:type="spellStart"/>
      <w:r w:rsidR="00717401" w:rsidRPr="00717401">
        <w:rPr>
          <w:rFonts w:ascii="Garamond" w:hAnsi="Garamond" w:cs="Arial"/>
          <w:b/>
          <w:color w:val="000000"/>
          <w:sz w:val="22"/>
          <w:szCs w:val="22"/>
        </w:rPr>
        <w:t>Cyberbezpieczny</w:t>
      </w:r>
      <w:proofErr w:type="spellEnd"/>
      <w:r w:rsidR="00717401" w:rsidRPr="00717401">
        <w:rPr>
          <w:rFonts w:ascii="Garamond" w:hAnsi="Garamond" w:cs="Arial"/>
          <w:b/>
          <w:color w:val="000000"/>
          <w:sz w:val="22"/>
          <w:szCs w:val="22"/>
        </w:rPr>
        <w:t xml:space="preserve"> samorząd</w:t>
      </w:r>
      <w:r w:rsidR="00717401">
        <w:rPr>
          <w:rFonts w:ascii="Garamond" w:hAnsi="Garamond" w:cs="Arial"/>
          <w:b/>
          <w:color w:val="000000"/>
          <w:sz w:val="22"/>
          <w:szCs w:val="22"/>
        </w:rPr>
        <w:t>”</w:t>
      </w:r>
      <w:r w:rsidR="00AE49FB">
        <w:rPr>
          <w:rFonts w:ascii="Garamond" w:hAnsi="Garamond" w:cs="Arial"/>
          <w:b/>
          <w:color w:val="000000"/>
          <w:sz w:val="22"/>
          <w:szCs w:val="22"/>
        </w:rPr>
        <w:t xml:space="preserve"> </w:t>
      </w:r>
      <w:r w:rsidR="00993F5C" w:rsidRPr="00A81C79">
        <w:rPr>
          <w:rFonts w:ascii="Garamond" w:hAnsi="Garamond" w:cs="DejaVu Sans Condensed"/>
          <w:b/>
          <w:sz w:val="22"/>
          <w:szCs w:val="22"/>
        </w:rPr>
        <w:t xml:space="preserve">- </w:t>
      </w:r>
      <w:r w:rsidR="008071B1" w:rsidRPr="00A81C79">
        <w:rPr>
          <w:rFonts w:ascii="Garamond" w:hAnsi="Garamond" w:cs="Arial"/>
          <w:b/>
          <w:bCs/>
          <w:color w:val="000000"/>
          <w:sz w:val="22"/>
          <w:szCs w:val="22"/>
        </w:rPr>
        <w:t xml:space="preserve">numer sprawy </w:t>
      </w:r>
      <w:r w:rsidR="00E6052D">
        <w:rPr>
          <w:rFonts w:ascii="Garamond" w:hAnsi="Garamond" w:cs="Arial"/>
          <w:b/>
          <w:bCs/>
          <w:color w:val="000000"/>
          <w:sz w:val="22"/>
          <w:szCs w:val="22"/>
        </w:rPr>
        <w:t>IRP.</w:t>
      </w:r>
      <w:r w:rsidR="008071B1" w:rsidRPr="00A81C79">
        <w:rPr>
          <w:rFonts w:ascii="Garamond" w:hAnsi="Garamond" w:cs="Arial"/>
          <w:b/>
          <w:bCs/>
          <w:color w:val="000000"/>
          <w:sz w:val="22"/>
          <w:szCs w:val="22"/>
        </w:rPr>
        <w:t>271</w:t>
      </w:r>
      <w:r w:rsidR="00E6052D">
        <w:rPr>
          <w:rFonts w:ascii="Garamond" w:hAnsi="Garamond" w:cs="Arial"/>
          <w:b/>
          <w:bCs/>
          <w:color w:val="000000"/>
          <w:sz w:val="22"/>
          <w:szCs w:val="22"/>
        </w:rPr>
        <w:t>.</w:t>
      </w:r>
      <w:r w:rsidR="00717401">
        <w:rPr>
          <w:rFonts w:ascii="Garamond" w:hAnsi="Garamond" w:cs="Arial"/>
          <w:b/>
          <w:bCs/>
          <w:color w:val="000000"/>
          <w:sz w:val="22"/>
          <w:szCs w:val="22"/>
        </w:rPr>
        <w:t>50</w:t>
      </w:r>
      <w:r w:rsidR="00E6052D">
        <w:rPr>
          <w:rFonts w:ascii="Garamond" w:hAnsi="Garamond" w:cs="Arial"/>
          <w:b/>
          <w:bCs/>
          <w:color w:val="000000"/>
          <w:sz w:val="22"/>
          <w:szCs w:val="22"/>
        </w:rPr>
        <w:t>.20</w:t>
      </w:r>
      <w:r w:rsidR="008071B1" w:rsidRPr="00A81C79">
        <w:rPr>
          <w:rFonts w:ascii="Garamond" w:hAnsi="Garamond" w:cs="Arial"/>
          <w:b/>
          <w:bCs/>
          <w:color w:val="000000"/>
          <w:sz w:val="22"/>
          <w:szCs w:val="22"/>
        </w:rPr>
        <w:t>2</w:t>
      </w:r>
      <w:r w:rsidR="00120621">
        <w:rPr>
          <w:rFonts w:ascii="Garamond" w:hAnsi="Garamond" w:cs="Arial"/>
          <w:b/>
          <w:bCs/>
          <w:color w:val="000000"/>
          <w:sz w:val="22"/>
          <w:szCs w:val="22"/>
        </w:rPr>
        <w:t>4</w:t>
      </w:r>
      <w:r w:rsidR="00754A30" w:rsidRPr="00A81C79">
        <w:rPr>
          <w:rFonts w:ascii="Garamond" w:hAnsi="Garamond" w:cs="Arial"/>
          <w:b/>
          <w:bCs/>
          <w:color w:val="000000"/>
          <w:sz w:val="22"/>
          <w:szCs w:val="22"/>
        </w:rPr>
        <w:t>.</w:t>
      </w:r>
    </w:p>
    <w:p w:rsidR="00CC5BF8" w:rsidRPr="00A81C79" w:rsidRDefault="00754A30" w:rsidP="00790C53">
      <w:pPr>
        <w:pStyle w:val="Akapitzlist"/>
        <w:numPr>
          <w:ilvl w:val="0"/>
          <w:numId w:val="13"/>
        </w:numPr>
        <w:outlineLvl w:val="1"/>
        <w:rPr>
          <w:rFonts w:ascii="Garamond" w:hAnsi="Garamond" w:cs="Arial"/>
          <w:color w:val="000000"/>
          <w:sz w:val="22"/>
          <w:szCs w:val="22"/>
        </w:rPr>
      </w:pPr>
      <w:r w:rsidRPr="00A81C79">
        <w:rPr>
          <w:rFonts w:ascii="Garamond" w:hAnsi="Garamond" w:cs="Arial"/>
          <w:color w:val="000000"/>
          <w:sz w:val="22"/>
          <w:szCs w:val="22"/>
        </w:rPr>
        <w:t>O</w:t>
      </w:r>
      <w:r w:rsidR="00C60866" w:rsidRPr="00A81C79">
        <w:rPr>
          <w:rFonts w:ascii="Garamond" w:hAnsi="Garamond" w:cs="Arial"/>
          <w:color w:val="000000"/>
          <w:sz w:val="22"/>
          <w:szCs w:val="22"/>
        </w:rPr>
        <w:t>dbiorcami Pani/Pana danych osobowych będą osoby lub podmioty, którym udostępniona zostanie dokumentacja postępowania w oparciu o art. 74 ustawy PZP</w:t>
      </w:r>
      <w:r w:rsidRPr="00A81C79">
        <w:rPr>
          <w:rFonts w:ascii="Garamond" w:hAnsi="Garamond" w:cs="Arial"/>
          <w:color w:val="000000"/>
          <w:sz w:val="22"/>
          <w:szCs w:val="22"/>
        </w:rPr>
        <w:t>.</w:t>
      </w:r>
    </w:p>
    <w:p w:rsidR="00CC5BF8" w:rsidRPr="00A81C79" w:rsidRDefault="00C60866" w:rsidP="00790C53">
      <w:pPr>
        <w:pStyle w:val="Akapitzlist"/>
        <w:numPr>
          <w:ilvl w:val="0"/>
          <w:numId w:val="13"/>
        </w:numPr>
        <w:outlineLvl w:val="1"/>
        <w:rPr>
          <w:rFonts w:ascii="Garamond" w:hAnsi="Garamond" w:cs="Arial"/>
          <w:color w:val="000000"/>
          <w:sz w:val="22"/>
          <w:szCs w:val="22"/>
        </w:rPr>
      </w:pPr>
      <w:r w:rsidRPr="00A81C79">
        <w:rPr>
          <w:rFonts w:ascii="Garamond" w:hAnsi="Garamond" w:cs="Arial"/>
          <w:color w:val="000000"/>
          <w:sz w:val="22"/>
          <w:szCs w:val="22"/>
        </w:rPr>
        <w:t>Pani/Pana dane osobowe będą przechowywane, zgodnie z art. 78 ust. 1 PZP przez okres 4 lat od dnia zakończenia postępowania o udzielenie zamówienia, a jeżeli czas trwania umowy przekracza 4 lata, okres przechowywania o</w:t>
      </w:r>
      <w:r w:rsidR="00754A30" w:rsidRPr="00A81C79">
        <w:rPr>
          <w:rFonts w:ascii="Garamond" w:hAnsi="Garamond" w:cs="Arial"/>
          <w:color w:val="000000"/>
          <w:sz w:val="22"/>
          <w:szCs w:val="22"/>
        </w:rPr>
        <w:t>bejmuje cały czas trwania umowy.</w:t>
      </w:r>
    </w:p>
    <w:p w:rsidR="00CC5BF8" w:rsidRPr="00A81C79" w:rsidRDefault="00754A30" w:rsidP="00790C53">
      <w:pPr>
        <w:pStyle w:val="Akapitzlist"/>
        <w:numPr>
          <w:ilvl w:val="0"/>
          <w:numId w:val="13"/>
        </w:numPr>
        <w:outlineLvl w:val="1"/>
        <w:rPr>
          <w:rFonts w:ascii="Garamond" w:hAnsi="Garamond" w:cs="Arial"/>
          <w:color w:val="000000"/>
          <w:sz w:val="22"/>
          <w:szCs w:val="22"/>
        </w:rPr>
      </w:pPr>
      <w:r w:rsidRPr="00A81C79">
        <w:rPr>
          <w:rFonts w:ascii="Garamond" w:hAnsi="Garamond" w:cs="Arial"/>
          <w:color w:val="000000"/>
          <w:sz w:val="22"/>
          <w:szCs w:val="22"/>
        </w:rPr>
        <w:t>O</w:t>
      </w:r>
      <w:r w:rsidR="00C60866" w:rsidRPr="00A81C79">
        <w:rPr>
          <w:rFonts w:ascii="Garamond" w:hAnsi="Garamond" w:cs="Arial"/>
          <w:color w:val="000000"/>
          <w:sz w:val="22"/>
          <w:szCs w:val="22"/>
        </w:rPr>
        <w:t>bowiązek podania przez Panią/Pana danych osobowych bezpośrednio Pani/Pana dotyczących jest wymogiem ustawowym określonym w przepisach ustawy PZP, związanym z udziałem w postępowaniu o udzielenie zamówienia publicznego.</w:t>
      </w:r>
    </w:p>
    <w:p w:rsidR="00CC5BF8" w:rsidRPr="00A81C79" w:rsidRDefault="00754A30" w:rsidP="00790C53">
      <w:pPr>
        <w:pStyle w:val="Akapitzlist"/>
        <w:numPr>
          <w:ilvl w:val="0"/>
          <w:numId w:val="13"/>
        </w:numPr>
        <w:outlineLvl w:val="1"/>
        <w:rPr>
          <w:rFonts w:ascii="Garamond" w:hAnsi="Garamond" w:cs="Arial"/>
          <w:color w:val="000000"/>
          <w:sz w:val="22"/>
          <w:szCs w:val="22"/>
        </w:rPr>
      </w:pPr>
      <w:r w:rsidRPr="00A81C79">
        <w:rPr>
          <w:rFonts w:ascii="Garamond" w:hAnsi="Garamond" w:cs="Arial"/>
          <w:color w:val="000000"/>
          <w:sz w:val="22"/>
          <w:szCs w:val="22"/>
        </w:rPr>
        <w:t>W</w:t>
      </w:r>
      <w:r w:rsidR="00C60866" w:rsidRPr="00A81C79">
        <w:rPr>
          <w:rFonts w:ascii="Garamond" w:hAnsi="Garamond" w:cs="Arial"/>
          <w:color w:val="000000"/>
          <w:sz w:val="22"/>
          <w:szCs w:val="22"/>
        </w:rPr>
        <w:t xml:space="preserve"> odniesieniu do Pani/Pana danych osobowych decyzje nie będą podejmowane w sposób zautomatyzowany, stosownie do art. 22 RODO.</w:t>
      </w:r>
    </w:p>
    <w:p w:rsidR="005B45DD" w:rsidRPr="00A81C79" w:rsidRDefault="00754A30" w:rsidP="00790C53">
      <w:pPr>
        <w:pStyle w:val="Akapitzlist"/>
        <w:numPr>
          <w:ilvl w:val="0"/>
          <w:numId w:val="13"/>
        </w:numPr>
        <w:outlineLvl w:val="1"/>
        <w:rPr>
          <w:rFonts w:ascii="Garamond" w:hAnsi="Garamond" w:cs="Arial"/>
          <w:color w:val="000000"/>
          <w:sz w:val="22"/>
          <w:szCs w:val="22"/>
        </w:rPr>
      </w:pPr>
      <w:r w:rsidRPr="00A81C79">
        <w:rPr>
          <w:rFonts w:ascii="Garamond" w:hAnsi="Garamond" w:cs="Arial"/>
          <w:color w:val="000000"/>
          <w:sz w:val="22"/>
          <w:szCs w:val="22"/>
        </w:rPr>
        <w:t>P</w:t>
      </w:r>
      <w:r w:rsidR="00C60866" w:rsidRPr="00A81C79">
        <w:rPr>
          <w:rFonts w:ascii="Garamond" w:hAnsi="Garamond" w:cs="Arial"/>
          <w:color w:val="000000"/>
          <w:sz w:val="22"/>
          <w:szCs w:val="22"/>
        </w:rPr>
        <w:t>osiada Pani/Pan:</w:t>
      </w:r>
    </w:p>
    <w:p w:rsidR="00CC5BF8" w:rsidRPr="00A81C79" w:rsidRDefault="00C60866" w:rsidP="00790C53">
      <w:pPr>
        <w:pStyle w:val="Akapitzlist"/>
        <w:numPr>
          <w:ilvl w:val="0"/>
          <w:numId w:val="7"/>
        </w:numPr>
        <w:jc w:val="both"/>
        <w:textAlignment w:val="baseline"/>
        <w:rPr>
          <w:rFonts w:ascii="Garamond" w:hAnsi="Garamond" w:cs="Arial"/>
          <w:color w:val="000000"/>
          <w:sz w:val="22"/>
          <w:szCs w:val="22"/>
        </w:rPr>
      </w:pPr>
      <w:proofErr w:type="gramStart"/>
      <w:r w:rsidRPr="00A81C79">
        <w:rPr>
          <w:rFonts w:ascii="Garamond" w:hAnsi="Garamond" w:cs="Arial"/>
          <w:color w:val="000000"/>
          <w:sz w:val="22"/>
          <w:szCs w:val="22"/>
        </w:rPr>
        <w:t>na</w:t>
      </w:r>
      <w:proofErr w:type="gramEnd"/>
      <w:r w:rsidRPr="00A81C79">
        <w:rPr>
          <w:rFonts w:ascii="Garamond" w:hAnsi="Garamond" w:cs="Arial"/>
          <w:color w:val="000000"/>
          <w:sz w:val="22"/>
          <w:szCs w:val="22"/>
        </w:rPr>
        <w:t xml:space="preserve">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CC5BF8" w:rsidRPr="00A81C79" w:rsidRDefault="00C60866" w:rsidP="00790C53">
      <w:pPr>
        <w:pStyle w:val="Akapitzlist"/>
        <w:numPr>
          <w:ilvl w:val="0"/>
          <w:numId w:val="7"/>
        </w:numPr>
        <w:jc w:val="both"/>
        <w:textAlignment w:val="baseline"/>
        <w:rPr>
          <w:rFonts w:ascii="Garamond" w:hAnsi="Garamond" w:cs="Arial"/>
          <w:color w:val="000000"/>
          <w:sz w:val="22"/>
          <w:szCs w:val="22"/>
        </w:rPr>
      </w:pPr>
      <w:proofErr w:type="gramStart"/>
      <w:r w:rsidRPr="00A81C79">
        <w:rPr>
          <w:rFonts w:ascii="Garamond" w:hAnsi="Garamond" w:cs="Arial"/>
          <w:color w:val="000000"/>
          <w:sz w:val="22"/>
          <w:szCs w:val="22"/>
        </w:rPr>
        <w:t>na</w:t>
      </w:r>
      <w:proofErr w:type="gramEnd"/>
      <w:r w:rsidRPr="00A81C79">
        <w:rPr>
          <w:rFonts w:ascii="Garamond" w:hAnsi="Garamond" w:cs="Arial"/>
          <w:color w:val="000000"/>
          <w:sz w:val="22"/>
          <w:szCs w:val="22"/>
        </w:rPr>
        <w:t xml:space="preserve"> podstawie art. 16 RODO prawo do sprostowania Pani/Pana danych</w:t>
      </w:r>
      <w:r w:rsidR="00CC5BF8" w:rsidRPr="00A81C79">
        <w:rPr>
          <w:rFonts w:ascii="Garamond" w:hAnsi="Garamond" w:cs="Arial"/>
          <w:color w:val="000000"/>
          <w:sz w:val="22"/>
          <w:szCs w:val="22"/>
        </w:rPr>
        <w:t xml:space="preserve"> </w:t>
      </w:r>
      <w:r w:rsidRPr="00A81C79">
        <w:rPr>
          <w:rFonts w:ascii="Garamond" w:hAnsi="Garamond" w:cs="Arial"/>
          <w:color w:val="000000"/>
          <w:sz w:val="22"/>
          <w:szCs w:val="22"/>
        </w:rPr>
        <w:t>osobowych (</w:t>
      </w:r>
      <w:r w:rsidRPr="00A81C79">
        <w:rPr>
          <w:rFonts w:ascii="Garamond" w:hAnsi="Garamond" w:cs="Arial"/>
          <w:i/>
          <w:iCs/>
          <w:color w:val="000000"/>
          <w:sz w:val="22"/>
          <w:szCs w:val="22"/>
        </w:rPr>
        <w:t>skorzystanie z prawa do sprostowania nie może skutkować zmianą wyniku</w:t>
      </w:r>
      <w:r w:rsidR="00CC5BF8" w:rsidRPr="00A81C79">
        <w:rPr>
          <w:rFonts w:ascii="Garamond" w:hAnsi="Garamond" w:cs="Arial"/>
          <w:i/>
          <w:iCs/>
          <w:color w:val="000000"/>
          <w:sz w:val="22"/>
          <w:szCs w:val="22"/>
        </w:rPr>
        <w:t xml:space="preserve"> </w:t>
      </w:r>
      <w:r w:rsidRPr="00A81C79">
        <w:rPr>
          <w:rFonts w:ascii="Garamond" w:hAnsi="Garamond" w:cs="Arial"/>
          <w:i/>
          <w:iCs/>
          <w:color w:val="000000"/>
          <w:sz w:val="22"/>
          <w:szCs w:val="22"/>
        </w:rPr>
        <w:t xml:space="preserve">postępowania o udzielenie zamówienia publicznego ani zmianą postanowień umowy </w:t>
      </w:r>
      <w:r w:rsidR="00CC5BF8" w:rsidRPr="00A81C79">
        <w:rPr>
          <w:rFonts w:ascii="Garamond" w:hAnsi="Garamond" w:cs="Arial"/>
          <w:i/>
          <w:iCs/>
          <w:color w:val="000000"/>
          <w:sz w:val="22"/>
          <w:szCs w:val="22"/>
        </w:rPr>
        <w:t xml:space="preserve">w </w:t>
      </w:r>
      <w:r w:rsidRPr="00A81C79">
        <w:rPr>
          <w:rFonts w:ascii="Garamond" w:hAnsi="Garamond" w:cs="Arial"/>
          <w:i/>
          <w:iCs/>
          <w:color w:val="000000"/>
          <w:sz w:val="22"/>
          <w:szCs w:val="22"/>
        </w:rPr>
        <w:t>zakresie niezgodnym z ustawą PZP oraz nie może naruszać integralności protokołu oraz</w:t>
      </w:r>
      <w:r w:rsidR="00CC5BF8" w:rsidRPr="00A81C79">
        <w:rPr>
          <w:rFonts w:ascii="Garamond" w:hAnsi="Garamond" w:cs="Arial"/>
          <w:i/>
          <w:iCs/>
          <w:color w:val="000000"/>
          <w:sz w:val="22"/>
          <w:szCs w:val="22"/>
        </w:rPr>
        <w:t xml:space="preserve"> </w:t>
      </w:r>
      <w:r w:rsidRPr="00A81C79">
        <w:rPr>
          <w:rFonts w:ascii="Garamond" w:hAnsi="Garamond" w:cs="Arial"/>
          <w:i/>
          <w:iCs/>
          <w:color w:val="000000"/>
          <w:sz w:val="22"/>
          <w:szCs w:val="22"/>
        </w:rPr>
        <w:t>jego załączników</w:t>
      </w:r>
      <w:r w:rsidRPr="00A81C79">
        <w:rPr>
          <w:rFonts w:ascii="Garamond" w:hAnsi="Garamond" w:cs="Arial"/>
          <w:color w:val="000000"/>
          <w:sz w:val="22"/>
          <w:szCs w:val="22"/>
        </w:rPr>
        <w:t>);</w:t>
      </w:r>
    </w:p>
    <w:p w:rsidR="00CC5BF8" w:rsidRPr="00A81C79" w:rsidRDefault="00C60866" w:rsidP="00790C53">
      <w:pPr>
        <w:pStyle w:val="Akapitzlist"/>
        <w:numPr>
          <w:ilvl w:val="0"/>
          <w:numId w:val="7"/>
        </w:numPr>
        <w:jc w:val="both"/>
        <w:textAlignment w:val="baseline"/>
        <w:rPr>
          <w:rFonts w:ascii="Garamond" w:hAnsi="Garamond" w:cs="Arial"/>
          <w:color w:val="000000"/>
          <w:sz w:val="22"/>
          <w:szCs w:val="22"/>
        </w:rPr>
      </w:pPr>
      <w:proofErr w:type="gramStart"/>
      <w:r w:rsidRPr="00A81C79">
        <w:rPr>
          <w:rFonts w:ascii="Garamond" w:hAnsi="Garamond" w:cs="Arial"/>
          <w:color w:val="000000"/>
          <w:sz w:val="22"/>
          <w:szCs w:val="22"/>
        </w:rPr>
        <w:t>na</w:t>
      </w:r>
      <w:proofErr w:type="gramEnd"/>
      <w:r w:rsidRPr="00A81C79">
        <w:rPr>
          <w:rFonts w:ascii="Garamond" w:hAnsi="Garamond" w:cs="Arial"/>
          <w:color w:val="000000"/>
          <w:sz w:val="22"/>
          <w:szCs w:val="22"/>
        </w:rPr>
        <w:t xml:space="preserve"> podstawie art. 18 RODO prawo żądania od administratora ograniczenia przetwarzania danych osobowych z zastrzeżeniem okresu trwania postępowania o udzielenie zamówienia publicznego lub konkursu oraz przypadków, o których mowa w art. 18 ust. 2 RODO (</w:t>
      </w:r>
      <w:r w:rsidRPr="00A81C79">
        <w:rPr>
          <w:rFonts w:ascii="Garamond" w:hAnsi="Garamond" w:cs="Arial"/>
          <w:i/>
          <w:iCs/>
          <w:color w:val="000000"/>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81C79">
        <w:rPr>
          <w:rFonts w:ascii="Garamond" w:hAnsi="Garamond" w:cs="Arial"/>
          <w:color w:val="000000"/>
          <w:sz w:val="22"/>
          <w:szCs w:val="22"/>
        </w:rPr>
        <w:t>);</w:t>
      </w:r>
    </w:p>
    <w:p w:rsidR="00C60866" w:rsidRPr="00A81C79" w:rsidRDefault="00C60866" w:rsidP="00790C53">
      <w:pPr>
        <w:pStyle w:val="Akapitzlist"/>
        <w:numPr>
          <w:ilvl w:val="0"/>
          <w:numId w:val="7"/>
        </w:numPr>
        <w:jc w:val="both"/>
        <w:textAlignment w:val="baseline"/>
        <w:rPr>
          <w:rFonts w:ascii="Garamond" w:hAnsi="Garamond" w:cs="Arial"/>
          <w:color w:val="000000"/>
          <w:sz w:val="22"/>
          <w:szCs w:val="22"/>
        </w:rPr>
      </w:pPr>
      <w:proofErr w:type="gramStart"/>
      <w:r w:rsidRPr="00A81C79">
        <w:rPr>
          <w:rFonts w:ascii="Garamond" w:hAnsi="Garamond" w:cs="Arial"/>
          <w:color w:val="000000"/>
          <w:sz w:val="22"/>
          <w:szCs w:val="22"/>
        </w:rPr>
        <w:t>prawo</w:t>
      </w:r>
      <w:proofErr w:type="gramEnd"/>
      <w:r w:rsidRPr="00A81C79">
        <w:rPr>
          <w:rFonts w:ascii="Garamond" w:hAnsi="Garamond" w:cs="Arial"/>
          <w:color w:val="000000"/>
          <w:sz w:val="22"/>
          <w:szCs w:val="22"/>
        </w:rPr>
        <w:t xml:space="preserve"> do wniesienia skargi do Prezesa Urzędu Ochrony Danych Osobowych, gdy uzna Pani/Pan, że przetwarzanie danych osobowych Pani/Pana dotyczących narusza przepisy RODO; </w:t>
      </w:r>
      <w:r w:rsidRPr="00A81C79">
        <w:rPr>
          <w:rFonts w:ascii="Garamond" w:hAnsi="Garamond" w:cs="Arial"/>
          <w:i/>
          <w:iCs/>
          <w:color w:val="000000"/>
          <w:sz w:val="22"/>
          <w:szCs w:val="22"/>
        </w:rPr>
        <w:t> </w:t>
      </w:r>
    </w:p>
    <w:p w:rsidR="002E52A7" w:rsidRPr="00A81C79" w:rsidRDefault="00754A30" w:rsidP="00790C53">
      <w:pPr>
        <w:pStyle w:val="Akapitzlist"/>
        <w:numPr>
          <w:ilvl w:val="0"/>
          <w:numId w:val="13"/>
        </w:numPr>
        <w:textAlignment w:val="baseline"/>
        <w:rPr>
          <w:rFonts w:ascii="Garamond" w:hAnsi="Garamond" w:cs="Arial"/>
          <w:color w:val="000000"/>
          <w:sz w:val="22"/>
          <w:szCs w:val="22"/>
        </w:rPr>
      </w:pPr>
      <w:r w:rsidRPr="00A81C79">
        <w:rPr>
          <w:rFonts w:ascii="Garamond" w:hAnsi="Garamond" w:cs="Arial"/>
          <w:color w:val="000000"/>
          <w:sz w:val="22"/>
          <w:szCs w:val="22"/>
        </w:rPr>
        <w:t>N</w:t>
      </w:r>
      <w:r w:rsidR="00C60866" w:rsidRPr="00A81C79">
        <w:rPr>
          <w:rFonts w:ascii="Garamond" w:hAnsi="Garamond" w:cs="Arial"/>
          <w:color w:val="000000"/>
          <w:sz w:val="22"/>
          <w:szCs w:val="22"/>
        </w:rPr>
        <w:t>ie przysługuje Pani/Panu:</w:t>
      </w:r>
    </w:p>
    <w:p w:rsidR="00CC5BF8" w:rsidRPr="00A81C79" w:rsidRDefault="00C60866" w:rsidP="00790C53">
      <w:pPr>
        <w:pStyle w:val="Akapitzlist"/>
        <w:numPr>
          <w:ilvl w:val="0"/>
          <w:numId w:val="14"/>
        </w:numPr>
        <w:jc w:val="both"/>
        <w:textAlignment w:val="baseline"/>
        <w:rPr>
          <w:rFonts w:ascii="Garamond" w:hAnsi="Garamond" w:cs="Arial"/>
          <w:color w:val="000000"/>
          <w:sz w:val="22"/>
          <w:szCs w:val="22"/>
        </w:rPr>
      </w:pPr>
      <w:proofErr w:type="gramStart"/>
      <w:r w:rsidRPr="00A81C79">
        <w:rPr>
          <w:rFonts w:ascii="Garamond" w:hAnsi="Garamond" w:cs="Arial"/>
          <w:color w:val="000000"/>
          <w:sz w:val="22"/>
          <w:szCs w:val="22"/>
        </w:rPr>
        <w:t>w</w:t>
      </w:r>
      <w:proofErr w:type="gramEnd"/>
      <w:r w:rsidRPr="00A81C79">
        <w:rPr>
          <w:rFonts w:ascii="Garamond" w:hAnsi="Garamond" w:cs="Arial"/>
          <w:color w:val="000000"/>
          <w:sz w:val="22"/>
          <w:szCs w:val="22"/>
        </w:rPr>
        <w:t xml:space="preserve"> związku z art. 17 ust. 3 lit. b, d lub e RODO prawo do usunięcia danych osobowych;</w:t>
      </w:r>
    </w:p>
    <w:p w:rsidR="00CC5BF8" w:rsidRPr="00A81C79" w:rsidRDefault="00C60866" w:rsidP="00790C53">
      <w:pPr>
        <w:pStyle w:val="Akapitzlist"/>
        <w:numPr>
          <w:ilvl w:val="0"/>
          <w:numId w:val="14"/>
        </w:numPr>
        <w:jc w:val="both"/>
        <w:textAlignment w:val="baseline"/>
        <w:rPr>
          <w:rFonts w:ascii="Garamond" w:hAnsi="Garamond" w:cs="Arial"/>
          <w:color w:val="000000"/>
          <w:sz w:val="22"/>
          <w:szCs w:val="22"/>
        </w:rPr>
      </w:pPr>
      <w:proofErr w:type="gramStart"/>
      <w:r w:rsidRPr="00A81C79">
        <w:rPr>
          <w:rFonts w:ascii="Garamond" w:hAnsi="Garamond" w:cs="Arial"/>
          <w:color w:val="000000"/>
          <w:sz w:val="22"/>
          <w:szCs w:val="22"/>
        </w:rPr>
        <w:t>prawo</w:t>
      </w:r>
      <w:proofErr w:type="gramEnd"/>
      <w:r w:rsidRPr="00A81C79">
        <w:rPr>
          <w:rFonts w:ascii="Garamond" w:hAnsi="Garamond" w:cs="Arial"/>
          <w:color w:val="000000"/>
          <w:sz w:val="22"/>
          <w:szCs w:val="22"/>
        </w:rPr>
        <w:t xml:space="preserve"> do przenoszenia danych osobowych, o którym mowa w art. 20 RODO;</w:t>
      </w:r>
    </w:p>
    <w:p w:rsidR="00C60866" w:rsidRPr="00A81C79" w:rsidRDefault="00C60866" w:rsidP="00790C53">
      <w:pPr>
        <w:pStyle w:val="Akapitzlist"/>
        <w:numPr>
          <w:ilvl w:val="0"/>
          <w:numId w:val="14"/>
        </w:numPr>
        <w:jc w:val="both"/>
        <w:textAlignment w:val="baseline"/>
        <w:rPr>
          <w:rFonts w:ascii="Garamond" w:hAnsi="Garamond" w:cs="Arial"/>
          <w:color w:val="000000"/>
          <w:sz w:val="22"/>
          <w:szCs w:val="22"/>
        </w:rPr>
      </w:pPr>
      <w:proofErr w:type="gramStart"/>
      <w:r w:rsidRPr="00A81C79">
        <w:rPr>
          <w:rFonts w:ascii="Garamond" w:hAnsi="Garamond" w:cs="Arial"/>
          <w:color w:val="000000"/>
          <w:sz w:val="22"/>
          <w:szCs w:val="22"/>
        </w:rPr>
        <w:t>na</w:t>
      </w:r>
      <w:proofErr w:type="gramEnd"/>
      <w:r w:rsidRPr="00A81C79">
        <w:rPr>
          <w:rFonts w:ascii="Garamond" w:hAnsi="Garamond" w:cs="Arial"/>
          <w:color w:val="000000"/>
          <w:sz w:val="22"/>
          <w:szCs w:val="22"/>
        </w:rPr>
        <w:t xml:space="preserve"> podstawie art. 21 RODO prawo sprzeciwu, wobec przetwarzania danych osobowych, gdyż podstawą prawną przetwarzania Pani/Pana danych osobowych </w:t>
      </w:r>
      <w:r w:rsidR="00754A30" w:rsidRPr="00A81C79">
        <w:rPr>
          <w:rFonts w:ascii="Garamond" w:hAnsi="Garamond" w:cs="Arial"/>
          <w:color w:val="000000"/>
          <w:sz w:val="22"/>
          <w:szCs w:val="22"/>
        </w:rPr>
        <w:t>jest art. 6 ust. 1 lit. c RODO.</w:t>
      </w:r>
    </w:p>
    <w:p w:rsidR="00C60866" w:rsidRPr="00A81C79" w:rsidRDefault="00754A30" w:rsidP="00790C53">
      <w:pPr>
        <w:pStyle w:val="Akapitzlist"/>
        <w:numPr>
          <w:ilvl w:val="0"/>
          <w:numId w:val="13"/>
        </w:numPr>
        <w:jc w:val="both"/>
        <w:textAlignment w:val="baseline"/>
        <w:rPr>
          <w:rFonts w:ascii="Garamond" w:hAnsi="Garamond" w:cs="Arial"/>
          <w:sz w:val="22"/>
          <w:szCs w:val="22"/>
        </w:rPr>
      </w:pPr>
      <w:r w:rsidRPr="00A81C79">
        <w:rPr>
          <w:rFonts w:ascii="Garamond" w:hAnsi="Garamond" w:cs="Arial"/>
          <w:sz w:val="22"/>
          <w:szCs w:val="22"/>
        </w:rPr>
        <w:t>P</w:t>
      </w:r>
      <w:r w:rsidR="00C60866" w:rsidRPr="00A81C79">
        <w:rPr>
          <w:rFonts w:ascii="Garamond" w:hAnsi="Garamond" w:cs="Arial"/>
          <w:sz w:val="22"/>
          <w:szCs w:val="22"/>
        </w:rPr>
        <w:t>rzysługuje Pani/Panu prawo wniesienia skargi do organu nadzorczego na niezgodne z RODO przetwarzanie Pani/Pana danych osobowych przez administratora. Organem właściwym dla przedmiotowej skargi jest Urząd Ochrony Danych Osobowych, ul. Stawki 2, 00-193 Warszawa.</w:t>
      </w:r>
    </w:p>
    <w:p w:rsidR="003D1185" w:rsidRPr="00A81C79" w:rsidRDefault="003D1185" w:rsidP="002E52A7">
      <w:pPr>
        <w:spacing w:after="0" w:line="240" w:lineRule="auto"/>
        <w:jc w:val="both"/>
        <w:textAlignment w:val="baseline"/>
        <w:rPr>
          <w:rFonts w:ascii="Garamond" w:eastAsia="Times New Roman" w:hAnsi="Garamond" w:cs="Arial"/>
          <w:lang w:eastAsia="pl-PL"/>
        </w:rPr>
      </w:pPr>
    </w:p>
    <w:p w:rsidR="00C60866" w:rsidRPr="00A81C79" w:rsidRDefault="00C60866" w:rsidP="00790C53">
      <w:pPr>
        <w:pStyle w:val="Akapitzlist"/>
        <w:numPr>
          <w:ilvl w:val="0"/>
          <w:numId w:val="15"/>
        </w:numPr>
        <w:jc w:val="center"/>
        <w:outlineLvl w:val="1"/>
        <w:rPr>
          <w:rFonts w:ascii="Garamond" w:hAnsi="Garamond" w:cs="Arial"/>
          <w:b/>
          <w:bCs/>
          <w:color w:val="000000"/>
          <w:sz w:val="22"/>
          <w:szCs w:val="22"/>
          <w:u w:val="single"/>
        </w:rPr>
      </w:pPr>
      <w:r w:rsidRPr="00A81C79">
        <w:rPr>
          <w:rFonts w:ascii="Garamond" w:hAnsi="Garamond" w:cs="Arial"/>
          <w:b/>
          <w:bCs/>
          <w:color w:val="000000"/>
          <w:sz w:val="22"/>
          <w:szCs w:val="22"/>
          <w:u w:val="single"/>
        </w:rPr>
        <w:t>T</w:t>
      </w:r>
      <w:r w:rsidR="003D1185" w:rsidRPr="00A81C79">
        <w:rPr>
          <w:rFonts w:ascii="Garamond" w:hAnsi="Garamond" w:cs="Arial"/>
          <w:b/>
          <w:bCs/>
          <w:color w:val="000000"/>
          <w:sz w:val="22"/>
          <w:szCs w:val="22"/>
          <w:u w:val="single"/>
        </w:rPr>
        <w:t>RYB UDZIELENIA ZAMÓWIENIA</w:t>
      </w:r>
      <w:r w:rsidR="00D35AF4" w:rsidRPr="00A81C79">
        <w:rPr>
          <w:rFonts w:ascii="Garamond" w:hAnsi="Garamond" w:cs="Arial"/>
          <w:b/>
          <w:bCs/>
          <w:color w:val="000000"/>
          <w:sz w:val="22"/>
          <w:szCs w:val="22"/>
          <w:u w:val="single"/>
        </w:rPr>
        <w:t xml:space="preserve"> – art. 275 </w:t>
      </w:r>
      <w:r w:rsidR="007D07CC" w:rsidRPr="00A81C79">
        <w:rPr>
          <w:rFonts w:ascii="Garamond" w:hAnsi="Garamond" w:cs="Arial"/>
          <w:b/>
          <w:bCs/>
          <w:color w:val="000000"/>
          <w:sz w:val="22"/>
          <w:szCs w:val="22"/>
          <w:u w:val="single"/>
        </w:rPr>
        <w:t>pkt</w:t>
      </w:r>
      <w:r w:rsidR="00D35AF4" w:rsidRPr="00A81C79">
        <w:rPr>
          <w:rFonts w:ascii="Garamond" w:hAnsi="Garamond" w:cs="Arial"/>
          <w:b/>
          <w:bCs/>
          <w:color w:val="000000"/>
          <w:sz w:val="22"/>
          <w:szCs w:val="22"/>
          <w:u w:val="single"/>
        </w:rPr>
        <w:t xml:space="preserve"> 1 ustawy </w:t>
      </w:r>
      <w:proofErr w:type="spellStart"/>
      <w:r w:rsidR="00D35AF4" w:rsidRPr="00A81C79">
        <w:rPr>
          <w:rFonts w:ascii="Garamond" w:hAnsi="Garamond" w:cs="Arial"/>
          <w:b/>
          <w:bCs/>
          <w:color w:val="000000"/>
          <w:sz w:val="22"/>
          <w:szCs w:val="22"/>
          <w:u w:val="single"/>
        </w:rPr>
        <w:t>Pzp</w:t>
      </w:r>
      <w:proofErr w:type="spellEnd"/>
      <w:r w:rsidR="00285083" w:rsidRPr="00A81C79">
        <w:rPr>
          <w:rFonts w:ascii="Garamond" w:hAnsi="Garamond" w:cs="Arial"/>
          <w:b/>
          <w:bCs/>
          <w:color w:val="000000"/>
          <w:sz w:val="22"/>
          <w:szCs w:val="22"/>
          <w:u w:val="single"/>
        </w:rPr>
        <w:t>.</w:t>
      </w:r>
    </w:p>
    <w:p w:rsidR="00285083" w:rsidRPr="00A81C79" w:rsidRDefault="00285083" w:rsidP="002E52A7">
      <w:pPr>
        <w:pStyle w:val="Akapitzlist"/>
        <w:ind w:left="0"/>
        <w:outlineLvl w:val="1"/>
        <w:rPr>
          <w:rFonts w:ascii="Garamond" w:hAnsi="Garamond"/>
          <w:b/>
          <w:bCs/>
          <w:sz w:val="22"/>
          <w:szCs w:val="22"/>
        </w:rPr>
      </w:pPr>
    </w:p>
    <w:p w:rsidR="00C60866" w:rsidRDefault="00C60866" w:rsidP="00964752">
      <w:pPr>
        <w:numPr>
          <w:ilvl w:val="0"/>
          <w:numId w:val="1"/>
        </w:numPr>
        <w:tabs>
          <w:tab w:val="clear" w:pos="1440"/>
          <w:tab w:val="num" w:pos="1800"/>
        </w:tabs>
        <w:spacing w:after="0" w:line="240" w:lineRule="auto"/>
        <w:ind w:left="360"/>
        <w:jc w:val="both"/>
        <w:textAlignment w:val="baseline"/>
        <w:rPr>
          <w:rFonts w:ascii="Garamond" w:eastAsia="Times New Roman" w:hAnsi="Garamond" w:cs="Arial"/>
          <w:color w:val="000000"/>
          <w:lang w:eastAsia="pl-PL"/>
        </w:rPr>
      </w:pPr>
      <w:r w:rsidRPr="00A81C79">
        <w:rPr>
          <w:rFonts w:ascii="Garamond" w:eastAsia="Times New Roman" w:hAnsi="Garamond" w:cs="Arial"/>
          <w:color w:val="000000"/>
          <w:lang w:eastAsia="pl-PL"/>
        </w:rPr>
        <w:t xml:space="preserve">Niniejsze postępowanie prowadzone jest </w:t>
      </w:r>
      <w:r w:rsidRPr="0083616C">
        <w:rPr>
          <w:rFonts w:ascii="Garamond" w:eastAsia="Times New Roman" w:hAnsi="Garamond" w:cs="Arial"/>
          <w:b/>
          <w:color w:val="000000"/>
          <w:lang w:eastAsia="pl-PL"/>
        </w:rPr>
        <w:t xml:space="preserve">w trybie </w:t>
      </w:r>
      <w:r w:rsidR="00BB5969">
        <w:rPr>
          <w:rFonts w:ascii="Garamond" w:eastAsia="Times New Roman" w:hAnsi="Garamond" w:cs="Arial"/>
          <w:b/>
          <w:color w:val="000000"/>
          <w:lang w:eastAsia="pl-PL"/>
        </w:rPr>
        <w:t>przetargu nieograniczonego</w:t>
      </w:r>
      <w:r w:rsidRPr="0083616C">
        <w:rPr>
          <w:rFonts w:ascii="Garamond" w:eastAsia="Times New Roman" w:hAnsi="Garamond" w:cs="Arial"/>
          <w:b/>
          <w:color w:val="000000"/>
          <w:lang w:eastAsia="pl-PL"/>
        </w:rPr>
        <w:t xml:space="preserve"> </w:t>
      </w:r>
      <w:r w:rsidR="00BB5969">
        <w:rPr>
          <w:rFonts w:ascii="Garamond" w:eastAsia="Times New Roman" w:hAnsi="Garamond" w:cs="Arial"/>
          <w:b/>
          <w:color w:val="000000"/>
          <w:lang w:eastAsia="pl-PL"/>
        </w:rPr>
        <w:t>wg</w:t>
      </w:r>
      <w:r w:rsidRPr="0083616C">
        <w:rPr>
          <w:rFonts w:ascii="Garamond" w:eastAsia="Times New Roman" w:hAnsi="Garamond" w:cs="Arial"/>
          <w:b/>
          <w:color w:val="000000"/>
          <w:lang w:eastAsia="pl-PL"/>
        </w:rPr>
        <w:t xml:space="preserve"> </w:t>
      </w:r>
      <w:r w:rsidR="004850D8" w:rsidRPr="0083616C">
        <w:rPr>
          <w:rFonts w:ascii="Garamond" w:eastAsia="Times New Roman" w:hAnsi="Garamond" w:cs="Arial"/>
          <w:b/>
          <w:color w:val="000000"/>
          <w:lang w:eastAsia="pl-PL"/>
        </w:rPr>
        <w:t xml:space="preserve">ustawy </w:t>
      </w:r>
      <w:proofErr w:type="spellStart"/>
      <w:r w:rsidRPr="0083616C">
        <w:rPr>
          <w:rFonts w:ascii="Garamond" w:eastAsia="Times New Roman" w:hAnsi="Garamond" w:cs="Arial"/>
          <w:b/>
          <w:color w:val="000000"/>
          <w:lang w:eastAsia="pl-PL"/>
        </w:rPr>
        <w:t>P</w:t>
      </w:r>
      <w:r w:rsidR="004850D8" w:rsidRPr="0083616C">
        <w:rPr>
          <w:rFonts w:ascii="Garamond" w:eastAsia="Times New Roman" w:hAnsi="Garamond" w:cs="Arial"/>
          <w:b/>
          <w:color w:val="000000"/>
          <w:lang w:eastAsia="pl-PL"/>
        </w:rPr>
        <w:t>zp</w:t>
      </w:r>
      <w:proofErr w:type="spellEnd"/>
      <w:r w:rsidRPr="00A81C79">
        <w:rPr>
          <w:rFonts w:ascii="Garamond" w:eastAsia="Times New Roman" w:hAnsi="Garamond" w:cs="Arial"/>
          <w:color w:val="000000"/>
          <w:lang w:eastAsia="pl-PL"/>
        </w:rPr>
        <w:t xml:space="preserve"> oraz niniejszej Specyfikacji Warunków Zamówienia, zwaną dalej „SWZ”. </w:t>
      </w:r>
    </w:p>
    <w:p w:rsidR="00BB5969" w:rsidRPr="00A81C79" w:rsidRDefault="00BB5969" w:rsidP="00BB5969">
      <w:pPr>
        <w:spacing w:after="0" w:line="240" w:lineRule="auto"/>
        <w:ind w:left="360"/>
        <w:jc w:val="both"/>
        <w:textAlignment w:val="baseline"/>
        <w:rPr>
          <w:rFonts w:ascii="Garamond" w:eastAsia="Times New Roman" w:hAnsi="Garamond" w:cs="Arial"/>
          <w:color w:val="000000"/>
          <w:lang w:eastAsia="pl-PL"/>
        </w:rPr>
      </w:pPr>
      <w:r w:rsidRPr="00BB5969">
        <w:rPr>
          <w:rFonts w:ascii="Garamond" w:eastAsia="Times New Roman" w:hAnsi="Garamond" w:cs="Arial"/>
          <w:color w:val="000000"/>
          <w:lang w:eastAsia="pl-PL"/>
        </w:rPr>
        <w:t xml:space="preserve">Zamawiający przewiduje zastosowanie tzw. procedury odwróconej, o której mowa w art. 139 ust. 1 ustawy </w:t>
      </w:r>
      <w:proofErr w:type="spellStart"/>
      <w:r w:rsidRPr="00BB5969">
        <w:rPr>
          <w:rFonts w:ascii="Garamond" w:eastAsia="Times New Roman" w:hAnsi="Garamond" w:cs="Arial"/>
          <w:color w:val="000000"/>
          <w:lang w:eastAsia="pl-PL"/>
        </w:rPr>
        <w:t>Pzp</w:t>
      </w:r>
      <w:proofErr w:type="spellEnd"/>
      <w:r w:rsidRPr="00BB5969">
        <w:rPr>
          <w:rFonts w:ascii="Garamond" w:eastAsia="Times New Roman" w:hAnsi="Garamond" w:cs="Arial"/>
          <w:color w:val="000000"/>
          <w:lang w:eastAsia="pl-PL"/>
        </w:rPr>
        <w:t>, tj. Zamawiający najpierw dokona badania i oceny ofert, a następnie dokona kwalifikacji podmiotowej Wykonawcy, którego oferta została najwyżej oceniona, w zakresie braku podstaw wykluczenia oraz spełniania warunków udziału w postępowaniu.</w:t>
      </w:r>
    </w:p>
    <w:p w:rsidR="00795598" w:rsidRPr="0083616C" w:rsidRDefault="00C60866" w:rsidP="00964752">
      <w:pPr>
        <w:numPr>
          <w:ilvl w:val="0"/>
          <w:numId w:val="1"/>
        </w:numPr>
        <w:tabs>
          <w:tab w:val="clear" w:pos="1440"/>
          <w:tab w:val="num" w:pos="1800"/>
        </w:tabs>
        <w:spacing w:after="0" w:line="240" w:lineRule="auto"/>
        <w:ind w:left="360"/>
        <w:jc w:val="both"/>
        <w:textAlignment w:val="baseline"/>
        <w:rPr>
          <w:rFonts w:ascii="Garamond" w:eastAsia="Times New Roman" w:hAnsi="Garamond" w:cs="Arial"/>
          <w:b/>
          <w:color w:val="000000"/>
          <w:lang w:eastAsia="pl-PL"/>
        </w:rPr>
      </w:pPr>
      <w:r w:rsidRPr="0083616C">
        <w:rPr>
          <w:rFonts w:ascii="Garamond" w:eastAsia="Times New Roman" w:hAnsi="Garamond" w:cs="Arial"/>
          <w:b/>
          <w:color w:val="000000"/>
          <w:lang w:eastAsia="pl-PL"/>
        </w:rPr>
        <w:t>Zamawiający nie przewiduje</w:t>
      </w:r>
      <w:r w:rsidR="00795598" w:rsidRPr="0083616C">
        <w:rPr>
          <w:rFonts w:ascii="Garamond" w:eastAsia="Times New Roman" w:hAnsi="Garamond" w:cs="Arial"/>
          <w:b/>
          <w:color w:val="000000"/>
          <w:lang w:eastAsia="pl-PL"/>
        </w:rPr>
        <w:t>:</w:t>
      </w:r>
    </w:p>
    <w:p w:rsidR="00964752" w:rsidRPr="00A81C79" w:rsidRDefault="00C60866" w:rsidP="00790C53">
      <w:pPr>
        <w:pStyle w:val="Akapitzlist"/>
        <w:numPr>
          <w:ilvl w:val="0"/>
          <w:numId w:val="16"/>
        </w:numPr>
        <w:jc w:val="both"/>
        <w:textAlignment w:val="baseline"/>
        <w:rPr>
          <w:rFonts w:ascii="Garamond" w:hAnsi="Garamond" w:cs="Arial"/>
          <w:color w:val="000000"/>
          <w:sz w:val="22"/>
          <w:szCs w:val="22"/>
        </w:rPr>
      </w:pPr>
      <w:proofErr w:type="gramStart"/>
      <w:r w:rsidRPr="00A81C79">
        <w:rPr>
          <w:rFonts w:ascii="Garamond" w:hAnsi="Garamond" w:cs="Arial"/>
          <w:color w:val="000000"/>
          <w:sz w:val="22"/>
          <w:szCs w:val="22"/>
        </w:rPr>
        <w:t>prowadzenia</w:t>
      </w:r>
      <w:proofErr w:type="gramEnd"/>
      <w:r w:rsidRPr="00A81C79">
        <w:rPr>
          <w:rFonts w:ascii="Garamond" w:hAnsi="Garamond" w:cs="Arial"/>
          <w:color w:val="000000"/>
          <w:sz w:val="22"/>
          <w:szCs w:val="22"/>
        </w:rPr>
        <w:t xml:space="preserve"> negocjacji</w:t>
      </w:r>
      <w:r w:rsidR="00795598" w:rsidRPr="00A81C79">
        <w:rPr>
          <w:rFonts w:ascii="Garamond" w:hAnsi="Garamond" w:cs="Arial"/>
          <w:color w:val="000000"/>
          <w:sz w:val="22"/>
          <w:szCs w:val="22"/>
        </w:rPr>
        <w:t>,</w:t>
      </w:r>
    </w:p>
    <w:p w:rsidR="00795598" w:rsidRPr="00A81C79" w:rsidRDefault="00795598" w:rsidP="00790C53">
      <w:pPr>
        <w:pStyle w:val="Akapitzlist"/>
        <w:numPr>
          <w:ilvl w:val="0"/>
          <w:numId w:val="16"/>
        </w:numPr>
        <w:jc w:val="both"/>
        <w:textAlignment w:val="baseline"/>
        <w:rPr>
          <w:rFonts w:ascii="Garamond" w:hAnsi="Garamond" w:cs="Arial"/>
          <w:color w:val="000000"/>
          <w:sz w:val="22"/>
          <w:szCs w:val="22"/>
        </w:rPr>
      </w:pPr>
      <w:proofErr w:type="gramStart"/>
      <w:r w:rsidRPr="00A81C79">
        <w:rPr>
          <w:rFonts w:ascii="Garamond" w:hAnsi="Garamond" w:cs="Arial"/>
          <w:color w:val="000000"/>
          <w:sz w:val="22"/>
          <w:szCs w:val="22"/>
        </w:rPr>
        <w:t>złożenia</w:t>
      </w:r>
      <w:proofErr w:type="gramEnd"/>
      <w:r w:rsidRPr="00A81C79">
        <w:rPr>
          <w:rFonts w:ascii="Garamond" w:hAnsi="Garamond" w:cs="Arial"/>
          <w:color w:val="000000"/>
          <w:sz w:val="22"/>
          <w:szCs w:val="22"/>
        </w:rPr>
        <w:t xml:space="preserve"> oferty wariantowej</w:t>
      </w:r>
      <w:r w:rsidR="0004441C" w:rsidRPr="00A81C79">
        <w:rPr>
          <w:rFonts w:ascii="Garamond" w:hAnsi="Garamond" w:cs="Arial"/>
          <w:color w:val="000000"/>
          <w:sz w:val="22"/>
          <w:szCs w:val="22"/>
        </w:rPr>
        <w:t>,</w:t>
      </w:r>
    </w:p>
    <w:p w:rsidR="00C60866" w:rsidRPr="00A81C79" w:rsidRDefault="00C60866" w:rsidP="00964752">
      <w:pPr>
        <w:numPr>
          <w:ilvl w:val="0"/>
          <w:numId w:val="1"/>
        </w:numPr>
        <w:tabs>
          <w:tab w:val="clear" w:pos="1440"/>
          <w:tab w:val="num" w:pos="1800"/>
        </w:tabs>
        <w:spacing w:after="0" w:line="240" w:lineRule="auto"/>
        <w:ind w:left="360"/>
        <w:jc w:val="both"/>
        <w:textAlignment w:val="baseline"/>
        <w:rPr>
          <w:rFonts w:ascii="Garamond" w:eastAsia="Times New Roman" w:hAnsi="Garamond" w:cs="Arial"/>
          <w:color w:val="000000"/>
          <w:lang w:eastAsia="pl-PL"/>
        </w:rPr>
      </w:pPr>
      <w:r w:rsidRPr="00A81C79">
        <w:rPr>
          <w:rFonts w:ascii="Garamond" w:eastAsia="Times New Roman" w:hAnsi="Garamond" w:cs="Arial"/>
          <w:color w:val="000000"/>
          <w:lang w:eastAsia="pl-PL"/>
        </w:rPr>
        <w:t>Zamawiający nie prowadzi postępowania w celu zawarcia umowy ramowej.</w:t>
      </w:r>
    </w:p>
    <w:p w:rsidR="0027538D" w:rsidRPr="00A81C79" w:rsidRDefault="00952AF5" w:rsidP="0027538D">
      <w:pPr>
        <w:numPr>
          <w:ilvl w:val="0"/>
          <w:numId w:val="1"/>
        </w:numPr>
        <w:tabs>
          <w:tab w:val="clear" w:pos="1440"/>
          <w:tab w:val="num" w:pos="1800"/>
        </w:tabs>
        <w:spacing w:after="0" w:line="240" w:lineRule="auto"/>
        <w:ind w:left="360"/>
        <w:jc w:val="both"/>
        <w:textAlignment w:val="baseline"/>
        <w:rPr>
          <w:rFonts w:ascii="Garamond" w:eastAsia="Times New Roman" w:hAnsi="Garamond" w:cs="Arial"/>
          <w:color w:val="000000"/>
          <w:lang w:eastAsia="pl-PL"/>
        </w:rPr>
      </w:pPr>
      <w:r w:rsidRPr="00A81C79">
        <w:rPr>
          <w:rFonts w:ascii="Garamond" w:eastAsia="Times New Roman" w:hAnsi="Garamond" w:cs="Arial"/>
          <w:color w:val="000000"/>
          <w:lang w:eastAsia="pl-PL"/>
        </w:rPr>
        <w:t>Wykonawcy ponoszą wszelkie koszty związane z przygotowaniem i złożeniem oferty. </w:t>
      </w:r>
    </w:p>
    <w:p w:rsidR="0027538D" w:rsidRPr="00A81C79" w:rsidRDefault="0027538D" w:rsidP="0027538D">
      <w:pPr>
        <w:numPr>
          <w:ilvl w:val="0"/>
          <w:numId w:val="1"/>
        </w:numPr>
        <w:tabs>
          <w:tab w:val="clear" w:pos="1440"/>
          <w:tab w:val="num" w:pos="1800"/>
        </w:tabs>
        <w:spacing w:after="0" w:line="240" w:lineRule="auto"/>
        <w:ind w:left="360"/>
        <w:jc w:val="both"/>
        <w:textAlignment w:val="baseline"/>
        <w:rPr>
          <w:rFonts w:ascii="Garamond" w:eastAsia="Times New Roman" w:hAnsi="Garamond" w:cs="Arial"/>
          <w:color w:val="000000"/>
          <w:lang w:eastAsia="pl-PL"/>
        </w:rPr>
      </w:pPr>
      <w:r w:rsidRPr="00A81C79">
        <w:rPr>
          <w:rFonts w:ascii="Garamond" w:hAnsi="Garamond" w:cs="Arial"/>
          <w:color w:val="000000"/>
        </w:rPr>
        <w:t xml:space="preserve">Treść oferty musi być zgodna z wymogami zamawiającego określonymi w dokumentach zamówienia – art. 218 ust. 1 ustawy </w:t>
      </w:r>
      <w:proofErr w:type="spellStart"/>
      <w:r w:rsidRPr="00A81C79">
        <w:rPr>
          <w:rFonts w:ascii="Garamond" w:hAnsi="Garamond" w:cs="Arial"/>
          <w:color w:val="000000"/>
        </w:rPr>
        <w:t>Pzp</w:t>
      </w:r>
      <w:proofErr w:type="spellEnd"/>
      <w:r w:rsidRPr="00A81C79">
        <w:rPr>
          <w:rFonts w:ascii="Garamond" w:hAnsi="Garamond" w:cs="Arial"/>
          <w:color w:val="000000"/>
        </w:rPr>
        <w:t>.</w:t>
      </w:r>
    </w:p>
    <w:p w:rsidR="00964752" w:rsidRDefault="00C60866" w:rsidP="00964752">
      <w:pPr>
        <w:numPr>
          <w:ilvl w:val="0"/>
          <w:numId w:val="1"/>
        </w:numPr>
        <w:tabs>
          <w:tab w:val="clear" w:pos="1440"/>
          <w:tab w:val="num" w:pos="1800"/>
        </w:tabs>
        <w:spacing w:after="0" w:line="240" w:lineRule="auto"/>
        <w:ind w:left="360"/>
        <w:jc w:val="both"/>
        <w:textAlignment w:val="baseline"/>
        <w:rPr>
          <w:rFonts w:ascii="Garamond" w:eastAsia="Times New Roman" w:hAnsi="Garamond" w:cs="Arial"/>
          <w:color w:val="000000"/>
          <w:lang w:eastAsia="pl-PL"/>
        </w:rPr>
      </w:pPr>
      <w:r w:rsidRPr="00A81C79">
        <w:rPr>
          <w:rFonts w:ascii="Garamond" w:eastAsia="Times New Roman" w:hAnsi="Garamond" w:cs="Arial"/>
          <w:color w:val="000000"/>
          <w:lang w:eastAsia="pl-PL"/>
        </w:rPr>
        <w:t xml:space="preserve">Zamawiający nie zastrzega możliwości ubiegania </w:t>
      </w:r>
      <w:r w:rsidRPr="00A81C79">
        <w:rPr>
          <w:rFonts w:ascii="Garamond" w:eastAsia="Times New Roman" w:hAnsi="Garamond" w:cs="Arial"/>
          <w:lang w:eastAsia="pl-PL"/>
        </w:rPr>
        <w:t>się</w:t>
      </w:r>
      <w:r w:rsidRPr="00A81C79">
        <w:rPr>
          <w:rFonts w:ascii="Garamond" w:eastAsia="Times New Roman" w:hAnsi="Garamond" w:cs="Arial"/>
          <w:color w:val="000000"/>
          <w:lang w:eastAsia="pl-PL"/>
        </w:rPr>
        <w:t xml:space="preserve"> o udzielenie zamówienia wyłącznie przez Wykonawców, o których mowa w art. 94 </w:t>
      </w:r>
      <w:r w:rsidR="004850D8" w:rsidRPr="00A81C79">
        <w:rPr>
          <w:rFonts w:ascii="Garamond" w:eastAsia="Times New Roman" w:hAnsi="Garamond" w:cs="Arial"/>
          <w:color w:val="000000"/>
          <w:lang w:eastAsia="pl-PL"/>
        </w:rPr>
        <w:t xml:space="preserve">ustawy </w:t>
      </w:r>
      <w:proofErr w:type="spellStart"/>
      <w:r w:rsidRPr="00A81C79">
        <w:rPr>
          <w:rFonts w:ascii="Garamond" w:eastAsia="Times New Roman" w:hAnsi="Garamond" w:cs="Arial"/>
          <w:color w:val="000000"/>
          <w:lang w:eastAsia="pl-PL"/>
        </w:rPr>
        <w:t>P</w:t>
      </w:r>
      <w:r w:rsidR="004850D8" w:rsidRPr="00A81C79">
        <w:rPr>
          <w:rFonts w:ascii="Garamond" w:eastAsia="Times New Roman" w:hAnsi="Garamond" w:cs="Arial"/>
          <w:color w:val="000000"/>
          <w:lang w:eastAsia="pl-PL"/>
        </w:rPr>
        <w:t>zp</w:t>
      </w:r>
      <w:proofErr w:type="spellEnd"/>
      <w:r w:rsidR="00582604" w:rsidRPr="00A81C79">
        <w:rPr>
          <w:rFonts w:ascii="Garamond" w:eastAsia="Times New Roman" w:hAnsi="Garamond" w:cs="Arial"/>
          <w:color w:val="000000"/>
          <w:lang w:eastAsia="pl-PL"/>
        </w:rPr>
        <w:t>.</w:t>
      </w:r>
    </w:p>
    <w:p w:rsidR="002443A0" w:rsidRDefault="002443A0" w:rsidP="002443A0">
      <w:pPr>
        <w:spacing w:after="0" w:line="240" w:lineRule="auto"/>
        <w:ind w:left="360"/>
        <w:jc w:val="both"/>
        <w:textAlignment w:val="baseline"/>
        <w:rPr>
          <w:rFonts w:ascii="Garamond" w:eastAsia="Times New Roman" w:hAnsi="Garamond" w:cs="Arial"/>
          <w:color w:val="000000"/>
          <w:lang w:eastAsia="pl-PL"/>
        </w:rPr>
      </w:pPr>
    </w:p>
    <w:p w:rsidR="007D07CC" w:rsidRPr="00A81C79" w:rsidRDefault="00DD151A" w:rsidP="00790C53">
      <w:pPr>
        <w:pStyle w:val="Akapitzlist"/>
        <w:numPr>
          <w:ilvl w:val="0"/>
          <w:numId w:val="17"/>
        </w:numPr>
        <w:jc w:val="center"/>
        <w:outlineLvl w:val="1"/>
        <w:rPr>
          <w:rFonts w:ascii="Garamond" w:hAnsi="Garamond" w:cs="Arial"/>
          <w:b/>
          <w:color w:val="000000"/>
          <w:sz w:val="22"/>
          <w:szCs w:val="22"/>
          <w:u w:val="single"/>
        </w:rPr>
      </w:pPr>
      <w:r w:rsidRPr="00A81C79">
        <w:rPr>
          <w:rFonts w:ascii="Garamond" w:hAnsi="Garamond" w:cs="Arial"/>
          <w:b/>
          <w:color w:val="000000"/>
          <w:sz w:val="22"/>
          <w:szCs w:val="22"/>
          <w:u w:val="single"/>
        </w:rPr>
        <w:t xml:space="preserve">OPIS PRZEDMIOTU ZAMÓWIENIA – </w:t>
      </w:r>
    </w:p>
    <w:p w:rsidR="00507BE8" w:rsidRPr="00A81C79" w:rsidRDefault="00952AF5" w:rsidP="00120621">
      <w:pPr>
        <w:pStyle w:val="Akapitzlist"/>
        <w:ind w:left="360"/>
        <w:jc w:val="center"/>
        <w:outlineLvl w:val="1"/>
        <w:rPr>
          <w:rFonts w:ascii="Garamond" w:hAnsi="Garamond" w:cs="Arial"/>
          <w:b/>
          <w:color w:val="000000"/>
          <w:sz w:val="22"/>
          <w:szCs w:val="22"/>
          <w:u w:val="single"/>
        </w:rPr>
      </w:pPr>
      <w:r w:rsidRPr="00A81C79">
        <w:rPr>
          <w:rFonts w:ascii="Garamond" w:hAnsi="Garamond" w:cs="Arial"/>
          <w:b/>
          <w:color w:val="000000"/>
          <w:sz w:val="22"/>
          <w:szCs w:val="22"/>
          <w:u w:val="single"/>
        </w:rPr>
        <w:t>I</w:t>
      </w:r>
      <w:r w:rsidR="00554C9A" w:rsidRPr="00A81C79">
        <w:rPr>
          <w:rFonts w:ascii="Garamond" w:hAnsi="Garamond" w:cs="Arial"/>
          <w:b/>
          <w:color w:val="000000"/>
          <w:sz w:val="22"/>
          <w:szCs w:val="22"/>
          <w:u w:val="single"/>
        </w:rPr>
        <w:t xml:space="preserve"> </w:t>
      </w:r>
      <w:r w:rsidRPr="00A81C79">
        <w:rPr>
          <w:rFonts w:ascii="Garamond" w:hAnsi="Garamond" w:cs="Arial"/>
          <w:b/>
          <w:color w:val="000000"/>
          <w:sz w:val="22"/>
          <w:szCs w:val="22"/>
          <w:u w:val="single"/>
        </w:rPr>
        <w:t>PRZEDMIOTOWE ŚRODKI DOWODOWE</w:t>
      </w:r>
      <w:r w:rsidRPr="00A81C79">
        <w:rPr>
          <w:rFonts w:ascii="Garamond" w:hAnsi="Garamond" w:cs="Arial"/>
          <w:color w:val="000000"/>
          <w:sz w:val="22"/>
          <w:szCs w:val="22"/>
          <w:u w:val="single"/>
        </w:rPr>
        <w:t xml:space="preserve"> </w:t>
      </w:r>
    </w:p>
    <w:p w:rsidR="00BB5969" w:rsidRPr="009E5069" w:rsidRDefault="00BB5969" w:rsidP="00790C53">
      <w:pPr>
        <w:numPr>
          <w:ilvl w:val="1"/>
          <w:numId w:val="35"/>
        </w:numPr>
        <w:tabs>
          <w:tab w:val="left" w:pos="760"/>
        </w:tabs>
        <w:spacing w:after="0" w:line="240" w:lineRule="auto"/>
        <w:ind w:left="1080" w:hanging="360"/>
        <w:rPr>
          <w:rFonts w:eastAsia="Century Gothic" w:cs="Calibri"/>
        </w:rPr>
      </w:pPr>
      <w:r w:rsidRPr="009E5069">
        <w:rPr>
          <w:rFonts w:eastAsia="Century Gothic" w:cs="Calibri"/>
        </w:rPr>
        <w:t xml:space="preserve">Wspólny Słownik zamówień </w:t>
      </w:r>
      <w:proofErr w:type="gramStart"/>
      <w:r w:rsidRPr="009E5069">
        <w:rPr>
          <w:rFonts w:eastAsia="Century Gothic" w:cs="Calibri"/>
        </w:rPr>
        <w:t>CPV:   09310000 -5 – elektryczność</w:t>
      </w:r>
      <w:proofErr w:type="gramEnd"/>
    </w:p>
    <w:p w:rsidR="00BB5969" w:rsidRPr="009E5069" w:rsidRDefault="00BB5969" w:rsidP="00790C53">
      <w:pPr>
        <w:numPr>
          <w:ilvl w:val="1"/>
          <w:numId w:val="35"/>
        </w:numPr>
        <w:tabs>
          <w:tab w:val="left" w:pos="760"/>
        </w:tabs>
        <w:spacing w:after="0" w:line="240" w:lineRule="auto"/>
        <w:ind w:left="1080" w:right="100" w:hanging="360"/>
        <w:rPr>
          <w:rFonts w:eastAsia="Century Gothic" w:cs="Calibri"/>
        </w:rPr>
      </w:pPr>
      <w:r w:rsidRPr="009E5069">
        <w:rPr>
          <w:rFonts w:eastAsia="Century Gothic" w:cs="Calibri"/>
        </w:rPr>
        <w:t xml:space="preserve">Przedmiotem niniejszego zamówienia jest zakup energii elektrycznej </w:t>
      </w:r>
      <w:r>
        <w:rPr>
          <w:rFonts w:eastAsia="Century Gothic" w:cs="Calibri"/>
        </w:rPr>
        <w:t xml:space="preserve">i dostawa </w:t>
      </w:r>
      <w:r w:rsidRPr="009E5069">
        <w:rPr>
          <w:rFonts w:eastAsia="Century Gothic" w:cs="Calibri"/>
        </w:rPr>
        <w:t>na rok 202</w:t>
      </w:r>
      <w:r>
        <w:rPr>
          <w:rFonts w:eastAsia="Century Gothic" w:cs="Calibri"/>
        </w:rPr>
        <w:t>5</w:t>
      </w:r>
      <w:r w:rsidRPr="009E5069">
        <w:rPr>
          <w:rFonts w:eastAsia="Century Gothic" w:cs="Calibri"/>
        </w:rPr>
        <w:t xml:space="preserve"> do obiektów wskazanych przez Zamawiającego </w:t>
      </w:r>
      <w:r w:rsidRPr="00A3698C">
        <w:rPr>
          <w:rFonts w:eastAsia="Cambria" w:cs="Calibri"/>
        </w:rPr>
        <w:t>Gmina Miejska Wałcz</w:t>
      </w:r>
      <w:r w:rsidRPr="00A013D8">
        <w:rPr>
          <w:rFonts w:eastAsia="Century Gothic" w:cs="Calibri"/>
        </w:rPr>
        <w:t>,</w:t>
      </w:r>
      <w:r w:rsidRPr="009E5069">
        <w:rPr>
          <w:rFonts w:eastAsia="Century Gothic" w:cs="Calibri"/>
        </w:rPr>
        <w:t xml:space="preserve"> zgodnie z przepisami ustawy z dnia 10 kwietnia 1997 r. Prawo energetyczne. </w:t>
      </w:r>
      <w:r>
        <w:rPr>
          <w:rFonts w:eastAsia="Century Gothic" w:cs="Calibri"/>
        </w:rPr>
        <w:t>Liczba punktów odbioru 142.</w:t>
      </w:r>
    </w:p>
    <w:p w:rsidR="00BB5969" w:rsidRPr="009E5069" w:rsidRDefault="00BB5969" w:rsidP="00790C53">
      <w:pPr>
        <w:numPr>
          <w:ilvl w:val="1"/>
          <w:numId w:val="35"/>
        </w:numPr>
        <w:tabs>
          <w:tab w:val="left" w:pos="760"/>
        </w:tabs>
        <w:spacing w:after="0" w:line="240" w:lineRule="auto"/>
        <w:ind w:left="1080" w:right="340" w:hanging="360"/>
        <w:rPr>
          <w:rFonts w:eastAsia="Century Gothic" w:cs="Calibri"/>
        </w:rPr>
      </w:pPr>
      <w:r w:rsidRPr="009E5069">
        <w:rPr>
          <w:rFonts w:eastAsia="Century Gothic" w:cs="Calibri"/>
        </w:rPr>
        <w:t xml:space="preserve">Przedmiot zamówienia został podzielony na </w:t>
      </w:r>
      <w:r>
        <w:rPr>
          <w:rFonts w:eastAsia="Century Gothic" w:cs="Calibri"/>
        </w:rPr>
        <w:t xml:space="preserve">dwie </w:t>
      </w:r>
      <w:r w:rsidRPr="009E5069">
        <w:rPr>
          <w:rFonts w:eastAsia="Century Gothic" w:cs="Calibri"/>
        </w:rPr>
        <w:t>części. Szacunkowe zapotrzebowanie energii elektrycznej na rok 202</w:t>
      </w:r>
      <w:r>
        <w:rPr>
          <w:rFonts w:eastAsia="Century Gothic" w:cs="Calibri"/>
        </w:rPr>
        <w:t>5</w:t>
      </w:r>
      <w:r w:rsidRPr="009E5069">
        <w:rPr>
          <w:rFonts w:eastAsia="Century Gothic" w:cs="Calibri"/>
        </w:rPr>
        <w:t>:</w:t>
      </w:r>
    </w:p>
    <w:p w:rsidR="00BB5969" w:rsidRPr="009E5069" w:rsidRDefault="00BB5969" w:rsidP="00BB5969">
      <w:pPr>
        <w:rPr>
          <w:rFonts w:eastAsia="Century Gothic" w:cs="Calibri"/>
          <w:b/>
        </w:rPr>
      </w:pPr>
    </w:p>
    <w:p w:rsidR="00BB5969" w:rsidRDefault="00BB5969" w:rsidP="00790C53">
      <w:pPr>
        <w:numPr>
          <w:ilvl w:val="0"/>
          <w:numId w:val="36"/>
        </w:numPr>
        <w:spacing w:after="0" w:line="240" w:lineRule="auto"/>
        <w:ind w:right="40"/>
        <w:rPr>
          <w:rFonts w:cs="Calibri"/>
        </w:rPr>
      </w:pPr>
      <w:r w:rsidRPr="00A013D8">
        <w:rPr>
          <w:rFonts w:cs="Calibri"/>
        </w:rPr>
        <w:t xml:space="preserve">Część 1: Oświetlenie: do </w:t>
      </w:r>
      <w:r>
        <w:rPr>
          <w:rFonts w:cs="Calibri"/>
        </w:rPr>
        <w:t>1</w:t>
      </w:r>
      <w:r w:rsidRPr="00A013D8">
        <w:rPr>
          <w:rFonts w:cs="Calibri"/>
        </w:rPr>
        <w:t xml:space="preserve"> </w:t>
      </w:r>
      <w:r>
        <w:rPr>
          <w:rFonts w:cs="Calibri"/>
        </w:rPr>
        <w:t>000</w:t>
      </w:r>
      <w:r w:rsidRPr="00A013D8">
        <w:rPr>
          <w:rFonts w:cs="Calibri"/>
        </w:rPr>
        <w:t xml:space="preserve"> </w:t>
      </w:r>
      <w:r>
        <w:rPr>
          <w:rFonts w:cs="Calibri"/>
        </w:rPr>
        <w:t>000</w:t>
      </w:r>
      <w:r w:rsidRPr="00A013D8">
        <w:rPr>
          <w:rFonts w:cs="Calibri"/>
        </w:rPr>
        <w:t xml:space="preserve"> kWh,</w:t>
      </w:r>
    </w:p>
    <w:p w:rsidR="00BB5969" w:rsidRPr="00837B5B" w:rsidRDefault="00BB5969" w:rsidP="00BB5969">
      <w:pPr>
        <w:ind w:left="1440" w:right="40"/>
        <w:rPr>
          <w:rFonts w:cs="Calibri"/>
          <w:sz w:val="18"/>
          <w:szCs w:val="18"/>
        </w:rPr>
      </w:pPr>
    </w:p>
    <w:tbl>
      <w:tblPr>
        <w:tblW w:w="0" w:type="auto"/>
        <w:tblInd w:w="3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285"/>
      </w:tblGrid>
      <w:tr w:rsidR="00BB5969" w:rsidRPr="009E5069" w:rsidTr="00A47F47">
        <w:tc>
          <w:tcPr>
            <w:tcW w:w="1266" w:type="dxa"/>
            <w:shd w:val="clear" w:color="auto" w:fill="FFF2CC"/>
          </w:tcPr>
          <w:p w:rsidR="00BB5969" w:rsidRPr="009E5069" w:rsidRDefault="00BB5969" w:rsidP="00A47F47">
            <w:pPr>
              <w:jc w:val="center"/>
              <w:rPr>
                <w:rFonts w:eastAsia="Times New Roman" w:cs="Calibri"/>
                <w:sz w:val="18"/>
                <w:szCs w:val="18"/>
              </w:rPr>
            </w:pPr>
            <w:r w:rsidRPr="009E5069">
              <w:rPr>
                <w:rFonts w:eastAsia="Times New Roman" w:cs="Calibri"/>
                <w:sz w:val="18"/>
                <w:szCs w:val="18"/>
              </w:rPr>
              <w:t>Taryfa</w:t>
            </w:r>
          </w:p>
        </w:tc>
        <w:tc>
          <w:tcPr>
            <w:tcW w:w="1285" w:type="dxa"/>
            <w:shd w:val="clear" w:color="auto" w:fill="FFF2CC"/>
          </w:tcPr>
          <w:p w:rsidR="00BB5969" w:rsidRPr="009E5069" w:rsidRDefault="00BB5969" w:rsidP="00A47F47">
            <w:pPr>
              <w:jc w:val="center"/>
              <w:rPr>
                <w:rFonts w:eastAsia="Times New Roman" w:cs="Calibri"/>
                <w:sz w:val="18"/>
                <w:szCs w:val="18"/>
              </w:rPr>
            </w:pPr>
            <w:proofErr w:type="gramStart"/>
            <w:r w:rsidRPr="009E5069">
              <w:rPr>
                <w:rFonts w:eastAsia="Times New Roman" w:cs="Calibri"/>
                <w:sz w:val="18"/>
                <w:szCs w:val="18"/>
              </w:rPr>
              <w:t>kWh</w:t>
            </w:r>
            <w:proofErr w:type="gramEnd"/>
          </w:p>
        </w:tc>
      </w:tr>
      <w:tr w:rsidR="00BB5969" w:rsidRPr="009E5069" w:rsidTr="00A47F47">
        <w:tc>
          <w:tcPr>
            <w:tcW w:w="1266" w:type="dxa"/>
            <w:shd w:val="clear" w:color="auto" w:fill="FFF2CC"/>
          </w:tcPr>
          <w:p w:rsidR="00BB5969" w:rsidRPr="009E5069" w:rsidRDefault="00BB5969" w:rsidP="00A47F47">
            <w:pPr>
              <w:jc w:val="center"/>
              <w:rPr>
                <w:rFonts w:eastAsia="Times New Roman" w:cs="Calibri"/>
                <w:sz w:val="18"/>
                <w:szCs w:val="18"/>
              </w:rPr>
            </w:pPr>
            <w:r w:rsidRPr="009E5069">
              <w:rPr>
                <w:rFonts w:eastAsia="Times New Roman" w:cs="Calibri"/>
                <w:sz w:val="18"/>
                <w:szCs w:val="18"/>
              </w:rPr>
              <w:t>C11o</w:t>
            </w:r>
          </w:p>
        </w:tc>
        <w:tc>
          <w:tcPr>
            <w:tcW w:w="1285" w:type="dxa"/>
            <w:shd w:val="clear" w:color="auto" w:fill="auto"/>
          </w:tcPr>
          <w:p w:rsidR="00BB5969" w:rsidRPr="009E5069" w:rsidRDefault="00BB5969" w:rsidP="00A47F47">
            <w:pPr>
              <w:jc w:val="right"/>
              <w:rPr>
                <w:rFonts w:eastAsia="Times New Roman" w:cs="Calibri"/>
                <w:sz w:val="18"/>
                <w:szCs w:val="18"/>
              </w:rPr>
            </w:pPr>
            <w:r>
              <w:rPr>
                <w:rFonts w:eastAsia="Times New Roman" w:cs="Calibri"/>
                <w:sz w:val="18"/>
                <w:szCs w:val="18"/>
              </w:rPr>
              <w:t>962 390</w:t>
            </w:r>
          </w:p>
        </w:tc>
      </w:tr>
      <w:tr w:rsidR="00BB5969" w:rsidRPr="009E5069" w:rsidTr="00A47F47">
        <w:tc>
          <w:tcPr>
            <w:tcW w:w="1266" w:type="dxa"/>
            <w:tcBorders>
              <w:top w:val="single" w:sz="12" w:space="0" w:color="auto"/>
            </w:tcBorders>
            <w:shd w:val="clear" w:color="auto" w:fill="FFF2CC"/>
          </w:tcPr>
          <w:p w:rsidR="00BB5969" w:rsidRPr="009E5069" w:rsidRDefault="00BB5969" w:rsidP="00A47F47">
            <w:pPr>
              <w:jc w:val="center"/>
              <w:rPr>
                <w:rFonts w:eastAsia="Times New Roman" w:cs="Calibri"/>
                <w:b/>
                <w:sz w:val="18"/>
                <w:szCs w:val="18"/>
              </w:rPr>
            </w:pPr>
            <w:r w:rsidRPr="009E5069">
              <w:rPr>
                <w:rFonts w:eastAsia="Times New Roman" w:cs="Calibri"/>
                <w:b/>
                <w:sz w:val="18"/>
                <w:szCs w:val="18"/>
              </w:rPr>
              <w:t>Łącznie</w:t>
            </w:r>
          </w:p>
        </w:tc>
        <w:tc>
          <w:tcPr>
            <w:tcW w:w="1285" w:type="dxa"/>
            <w:tcBorders>
              <w:top w:val="single" w:sz="12" w:space="0" w:color="auto"/>
            </w:tcBorders>
            <w:shd w:val="clear" w:color="auto" w:fill="auto"/>
          </w:tcPr>
          <w:p w:rsidR="00BB5969" w:rsidRPr="009E5069" w:rsidRDefault="00BB5969" w:rsidP="00A47F47">
            <w:pPr>
              <w:jc w:val="right"/>
              <w:rPr>
                <w:rFonts w:eastAsia="Times New Roman" w:cs="Calibri"/>
                <w:b/>
                <w:sz w:val="18"/>
                <w:szCs w:val="18"/>
              </w:rPr>
            </w:pPr>
            <w:r>
              <w:rPr>
                <w:rFonts w:eastAsia="Times New Roman" w:cs="Calibri"/>
                <w:b/>
                <w:sz w:val="18"/>
                <w:szCs w:val="18"/>
              </w:rPr>
              <w:t>962 390</w:t>
            </w:r>
          </w:p>
        </w:tc>
      </w:tr>
    </w:tbl>
    <w:p w:rsidR="00BB5969" w:rsidRPr="00837B5B" w:rsidRDefault="00BB5969" w:rsidP="00BB5969">
      <w:pPr>
        <w:ind w:left="1440" w:right="40"/>
        <w:rPr>
          <w:rFonts w:cs="Calibri"/>
          <w:sz w:val="18"/>
          <w:szCs w:val="18"/>
        </w:rPr>
      </w:pPr>
    </w:p>
    <w:p w:rsidR="00BB5969" w:rsidRDefault="00BB5969" w:rsidP="00BB5969">
      <w:pPr>
        <w:ind w:left="720" w:right="40"/>
        <w:rPr>
          <w:rFonts w:cs="Calibri"/>
        </w:rPr>
      </w:pPr>
      <w:r w:rsidRPr="00A013D8">
        <w:rPr>
          <w:rFonts w:cs="Calibri"/>
        </w:rPr>
        <w:t>2)</w:t>
      </w:r>
      <w:r w:rsidRPr="00A013D8">
        <w:rPr>
          <w:rFonts w:cs="Calibri"/>
        </w:rPr>
        <w:tab/>
        <w:t xml:space="preserve">Część 2: Inne </w:t>
      </w:r>
      <w:proofErr w:type="gramStart"/>
      <w:r w:rsidRPr="00A013D8">
        <w:rPr>
          <w:rFonts w:cs="Calibri"/>
        </w:rPr>
        <w:t>obiekty:  do</w:t>
      </w:r>
      <w:proofErr w:type="gramEnd"/>
      <w:r>
        <w:rPr>
          <w:rFonts w:cs="Calibri"/>
        </w:rPr>
        <w:t xml:space="preserve"> </w:t>
      </w:r>
      <w:r w:rsidRPr="00A013D8">
        <w:rPr>
          <w:rFonts w:cs="Calibri"/>
        </w:rPr>
        <w:t xml:space="preserve"> </w:t>
      </w:r>
      <w:r>
        <w:rPr>
          <w:rFonts w:cs="Calibri"/>
        </w:rPr>
        <w:t>900</w:t>
      </w:r>
      <w:r w:rsidRPr="00A013D8">
        <w:rPr>
          <w:rFonts w:cs="Calibri"/>
        </w:rPr>
        <w:t xml:space="preserve"> </w:t>
      </w:r>
      <w:r>
        <w:rPr>
          <w:rFonts w:cs="Calibri"/>
        </w:rPr>
        <w:t>000</w:t>
      </w:r>
      <w:r w:rsidRPr="00A013D8">
        <w:rPr>
          <w:rFonts w:cs="Calibri"/>
        </w:rPr>
        <w:t xml:space="preserve"> kWh,</w:t>
      </w:r>
      <w:bookmarkStart w:id="0" w:name="page4"/>
      <w:bookmarkEnd w:id="0"/>
    </w:p>
    <w:p w:rsidR="00BB5969" w:rsidRPr="00837B5B" w:rsidRDefault="00BB5969" w:rsidP="00BB5969">
      <w:pPr>
        <w:rPr>
          <w:rFonts w:eastAsia="Times New Roman" w:cs="Calibri"/>
          <w:sz w:val="18"/>
          <w:szCs w:val="18"/>
        </w:rPr>
      </w:pPr>
    </w:p>
    <w:tbl>
      <w:tblPr>
        <w:tblW w:w="0" w:type="auto"/>
        <w:tblInd w:w="3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285"/>
        <w:gridCol w:w="1285"/>
      </w:tblGrid>
      <w:tr w:rsidR="00BB5969" w:rsidRPr="009E5069" w:rsidTr="00A47F47">
        <w:tc>
          <w:tcPr>
            <w:tcW w:w="1266" w:type="dxa"/>
            <w:shd w:val="clear" w:color="auto" w:fill="FFF2CC"/>
          </w:tcPr>
          <w:p w:rsidR="00BB5969" w:rsidRPr="009E5069" w:rsidRDefault="00BB5969" w:rsidP="00A47F47">
            <w:pPr>
              <w:jc w:val="center"/>
              <w:rPr>
                <w:rFonts w:eastAsia="Times New Roman" w:cs="Calibri"/>
                <w:sz w:val="18"/>
                <w:szCs w:val="18"/>
              </w:rPr>
            </w:pPr>
            <w:r w:rsidRPr="009E5069">
              <w:rPr>
                <w:rFonts w:eastAsia="Times New Roman" w:cs="Calibri"/>
                <w:sz w:val="18"/>
                <w:szCs w:val="18"/>
              </w:rPr>
              <w:t>Taryfa</w:t>
            </w:r>
          </w:p>
        </w:tc>
        <w:tc>
          <w:tcPr>
            <w:tcW w:w="1285" w:type="dxa"/>
            <w:shd w:val="clear" w:color="auto" w:fill="FFF2CC"/>
          </w:tcPr>
          <w:p w:rsidR="00BB5969" w:rsidRPr="009E5069" w:rsidRDefault="00BB5969" w:rsidP="00A47F47">
            <w:pPr>
              <w:jc w:val="center"/>
              <w:rPr>
                <w:rFonts w:eastAsia="Times New Roman" w:cs="Calibri"/>
                <w:sz w:val="18"/>
                <w:szCs w:val="18"/>
              </w:rPr>
            </w:pPr>
            <w:proofErr w:type="gramStart"/>
            <w:r w:rsidRPr="009E5069">
              <w:rPr>
                <w:rFonts w:eastAsia="Times New Roman" w:cs="Calibri"/>
                <w:sz w:val="18"/>
                <w:szCs w:val="18"/>
              </w:rPr>
              <w:t>kWh</w:t>
            </w:r>
            <w:proofErr w:type="gramEnd"/>
          </w:p>
        </w:tc>
        <w:tc>
          <w:tcPr>
            <w:tcW w:w="1285" w:type="dxa"/>
            <w:shd w:val="clear" w:color="auto" w:fill="FFF2CC"/>
          </w:tcPr>
          <w:p w:rsidR="00BB5969" w:rsidRPr="009E5069" w:rsidRDefault="00BB5969" w:rsidP="00A47F47">
            <w:pPr>
              <w:jc w:val="center"/>
              <w:rPr>
                <w:rFonts w:eastAsia="Times New Roman" w:cs="Calibri"/>
                <w:sz w:val="18"/>
                <w:szCs w:val="18"/>
              </w:rPr>
            </w:pPr>
            <w:proofErr w:type="gramStart"/>
            <w:r w:rsidRPr="009E5069">
              <w:rPr>
                <w:rFonts w:eastAsia="Times New Roman" w:cs="Calibri"/>
                <w:sz w:val="18"/>
                <w:szCs w:val="18"/>
              </w:rPr>
              <w:t>kWh</w:t>
            </w:r>
            <w:proofErr w:type="gramEnd"/>
            <w:r>
              <w:rPr>
                <w:rFonts w:eastAsia="Times New Roman" w:cs="Calibri"/>
                <w:sz w:val="18"/>
                <w:szCs w:val="18"/>
              </w:rPr>
              <w:t xml:space="preserve"> (strefa 2)</w:t>
            </w:r>
          </w:p>
        </w:tc>
      </w:tr>
      <w:tr w:rsidR="00BB5969" w:rsidRPr="009E5069" w:rsidTr="00A47F47">
        <w:tc>
          <w:tcPr>
            <w:tcW w:w="1266" w:type="dxa"/>
            <w:shd w:val="clear" w:color="auto" w:fill="FFF2CC"/>
          </w:tcPr>
          <w:p w:rsidR="00BB5969" w:rsidRPr="009E5069" w:rsidRDefault="00BB5969" w:rsidP="00A47F47">
            <w:pPr>
              <w:jc w:val="center"/>
              <w:rPr>
                <w:rFonts w:eastAsia="Times New Roman" w:cs="Calibri"/>
                <w:sz w:val="18"/>
                <w:szCs w:val="18"/>
              </w:rPr>
            </w:pPr>
            <w:r w:rsidRPr="009E5069">
              <w:rPr>
                <w:rFonts w:eastAsia="Times New Roman" w:cs="Calibri"/>
                <w:sz w:val="18"/>
                <w:szCs w:val="18"/>
              </w:rPr>
              <w:t>C12b</w:t>
            </w:r>
          </w:p>
        </w:tc>
        <w:tc>
          <w:tcPr>
            <w:tcW w:w="1285" w:type="dxa"/>
            <w:shd w:val="clear" w:color="auto" w:fill="auto"/>
          </w:tcPr>
          <w:p w:rsidR="00BB5969" w:rsidRPr="009E5069" w:rsidRDefault="00BB5969" w:rsidP="00A47F47">
            <w:pPr>
              <w:jc w:val="right"/>
              <w:rPr>
                <w:rFonts w:eastAsia="Times New Roman" w:cs="Calibri"/>
                <w:sz w:val="18"/>
                <w:szCs w:val="18"/>
              </w:rPr>
            </w:pPr>
            <w:r>
              <w:rPr>
                <w:rFonts w:eastAsia="Times New Roman" w:cs="Calibri"/>
                <w:sz w:val="18"/>
                <w:szCs w:val="18"/>
              </w:rPr>
              <w:t>24</w:t>
            </w:r>
            <w:r w:rsidRPr="009E5069">
              <w:rPr>
                <w:rFonts w:eastAsia="Times New Roman" w:cs="Calibri"/>
                <w:sz w:val="18"/>
                <w:szCs w:val="18"/>
              </w:rPr>
              <w:t xml:space="preserve"> 000</w:t>
            </w:r>
          </w:p>
        </w:tc>
        <w:tc>
          <w:tcPr>
            <w:tcW w:w="1285" w:type="dxa"/>
          </w:tcPr>
          <w:p w:rsidR="00BB5969" w:rsidRDefault="00BB5969" w:rsidP="00A47F47">
            <w:pPr>
              <w:jc w:val="right"/>
              <w:rPr>
                <w:rFonts w:eastAsia="Times New Roman" w:cs="Calibri"/>
                <w:sz w:val="18"/>
                <w:szCs w:val="18"/>
              </w:rPr>
            </w:pPr>
            <w:r>
              <w:rPr>
                <w:rFonts w:eastAsia="Times New Roman" w:cs="Calibri"/>
                <w:sz w:val="18"/>
                <w:szCs w:val="18"/>
              </w:rPr>
              <w:t>24 000</w:t>
            </w:r>
          </w:p>
        </w:tc>
      </w:tr>
      <w:tr w:rsidR="00BB5969" w:rsidRPr="009E5069" w:rsidTr="00A47F47">
        <w:tc>
          <w:tcPr>
            <w:tcW w:w="1266" w:type="dxa"/>
            <w:shd w:val="clear" w:color="auto" w:fill="FFF2CC"/>
          </w:tcPr>
          <w:p w:rsidR="00BB5969" w:rsidRPr="009E5069" w:rsidRDefault="00BB5969" w:rsidP="00A47F47">
            <w:pPr>
              <w:jc w:val="center"/>
              <w:rPr>
                <w:rFonts w:eastAsia="Times New Roman" w:cs="Calibri"/>
                <w:sz w:val="18"/>
                <w:szCs w:val="18"/>
              </w:rPr>
            </w:pPr>
            <w:r w:rsidRPr="009E5069">
              <w:rPr>
                <w:rFonts w:eastAsia="Times New Roman" w:cs="Calibri"/>
                <w:sz w:val="18"/>
                <w:szCs w:val="18"/>
              </w:rPr>
              <w:t>C11</w:t>
            </w:r>
          </w:p>
        </w:tc>
        <w:tc>
          <w:tcPr>
            <w:tcW w:w="1285" w:type="dxa"/>
            <w:shd w:val="clear" w:color="auto" w:fill="auto"/>
          </w:tcPr>
          <w:p w:rsidR="00BB5969" w:rsidRPr="009E5069" w:rsidRDefault="00BB5969" w:rsidP="00A47F47">
            <w:pPr>
              <w:jc w:val="right"/>
              <w:rPr>
                <w:rFonts w:eastAsia="Times New Roman" w:cs="Calibri"/>
                <w:sz w:val="18"/>
                <w:szCs w:val="18"/>
              </w:rPr>
            </w:pPr>
            <w:r w:rsidRPr="009E5069">
              <w:rPr>
                <w:rFonts w:eastAsia="Times New Roman" w:cs="Calibri"/>
                <w:sz w:val="18"/>
                <w:szCs w:val="18"/>
              </w:rPr>
              <w:t>5</w:t>
            </w:r>
            <w:r>
              <w:rPr>
                <w:rFonts w:eastAsia="Times New Roman" w:cs="Calibri"/>
                <w:sz w:val="18"/>
                <w:szCs w:val="18"/>
              </w:rPr>
              <w:t>84</w:t>
            </w:r>
            <w:r w:rsidRPr="009E5069">
              <w:rPr>
                <w:rFonts w:eastAsia="Times New Roman" w:cs="Calibri"/>
                <w:sz w:val="18"/>
                <w:szCs w:val="18"/>
              </w:rPr>
              <w:t xml:space="preserve"> 000</w:t>
            </w:r>
          </w:p>
        </w:tc>
        <w:tc>
          <w:tcPr>
            <w:tcW w:w="1285" w:type="dxa"/>
          </w:tcPr>
          <w:p w:rsidR="00BB5969" w:rsidRPr="009E5069" w:rsidRDefault="00BB5969" w:rsidP="00A47F47">
            <w:pPr>
              <w:jc w:val="right"/>
              <w:rPr>
                <w:rFonts w:eastAsia="Times New Roman" w:cs="Calibri"/>
                <w:sz w:val="18"/>
                <w:szCs w:val="18"/>
              </w:rPr>
            </w:pPr>
            <w:r>
              <w:rPr>
                <w:rFonts w:eastAsia="Times New Roman" w:cs="Calibri"/>
                <w:sz w:val="18"/>
                <w:szCs w:val="18"/>
              </w:rPr>
              <w:t>-</w:t>
            </w:r>
          </w:p>
        </w:tc>
      </w:tr>
      <w:tr w:rsidR="00BB5969" w:rsidRPr="009E5069" w:rsidTr="00A47F47">
        <w:tc>
          <w:tcPr>
            <w:tcW w:w="1266" w:type="dxa"/>
            <w:shd w:val="clear" w:color="auto" w:fill="FFF2CC"/>
          </w:tcPr>
          <w:p w:rsidR="00BB5969" w:rsidRPr="009E5069" w:rsidRDefault="00BB5969" w:rsidP="00A47F47">
            <w:pPr>
              <w:jc w:val="center"/>
              <w:rPr>
                <w:rFonts w:eastAsia="Times New Roman" w:cs="Calibri"/>
                <w:sz w:val="18"/>
                <w:szCs w:val="18"/>
              </w:rPr>
            </w:pPr>
            <w:r w:rsidRPr="009E5069">
              <w:rPr>
                <w:rFonts w:eastAsia="Times New Roman" w:cs="Calibri"/>
                <w:sz w:val="18"/>
                <w:szCs w:val="18"/>
              </w:rPr>
              <w:t>C21</w:t>
            </w:r>
          </w:p>
        </w:tc>
        <w:tc>
          <w:tcPr>
            <w:tcW w:w="1285" w:type="dxa"/>
            <w:shd w:val="clear" w:color="auto" w:fill="auto"/>
          </w:tcPr>
          <w:p w:rsidR="00BB5969" w:rsidRPr="009E5069" w:rsidRDefault="00BB5969" w:rsidP="00A47F47">
            <w:pPr>
              <w:jc w:val="right"/>
              <w:rPr>
                <w:rFonts w:eastAsia="Times New Roman" w:cs="Calibri"/>
                <w:sz w:val="18"/>
                <w:szCs w:val="18"/>
              </w:rPr>
            </w:pPr>
            <w:r>
              <w:rPr>
                <w:rFonts w:eastAsia="Times New Roman" w:cs="Calibri"/>
                <w:sz w:val="18"/>
                <w:szCs w:val="18"/>
              </w:rPr>
              <w:t>7</w:t>
            </w:r>
            <w:r w:rsidRPr="009E5069">
              <w:rPr>
                <w:rFonts w:eastAsia="Times New Roman" w:cs="Calibri"/>
                <w:sz w:val="18"/>
                <w:szCs w:val="18"/>
              </w:rPr>
              <w:t xml:space="preserve"> 000</w:t>
            </w:r>
          </w:p>
        </w:tc>
        <w:tc>
          <w:tcPr>
            <w:tcW w:w="1285" w:type="dxa"/>
          </w:tcPr>
          <w:p w:rsidR="00BB5969" w:rsidRPr="009E5069" w:rsidRDefault="00BB5969" w:rsidP="00A47F47">
            <w:pPr>
              <w:jc w:val="right"/>
              <w:rPr>
                <w:rFonts w:eastAsia="Times New Roman" w:cs="Calibri"/>
                <w:sz w:val="18"/>
                <w:szCs w:val="18"/>
              </w:rPr>
            </w:pPr>
            <w:r>
              <w:rPr>
                <w:rFonts w:eastAsia="Times New Roman" w:cs="Calibri"/>
                <w:sz w:val="18"/>
                <w:szCs w:val="18"/>
              </w:rPr>
              <w:t>-</w:t>
            </w:r>
          </w:p>
        </w:tc>
      </w:tr>
      <w:tr w:rsidR="00BB5969" w:rsidRPr="009E5069" w:rsidTr="00A47F47">
        <w:tc>
          <w:tcPr>
            <w:tcW w:w="1266" w:type="dxa"/>
            <w:tcBorders>
              <w:bottom w:val="single" w:sz="12" w:space="0" w:color="auto"/>
            </w:tcBorders>
            <w:shd w:val="clear" w:color="auto" w:fill="FFF2CC"/>
          </w:tcPr>
          <w:p w:rsidR="00BB5969" w:rsidRPr="009E5069" w:rsidRDefault="00BB5969" w:rsidP="00A47F47">
            <w:pPr>
              <w:jc w:val="center"/>
              <w:rPr>
                <w:rFonts w:eastAsia="Times New Roman" w:cs="Calibri"/>
                <w:sz w:val="18"/>
                <w:szCs w:val="18"/>
              </w:rPr>
            </w:pPr>
            <w:r w:rsidRPr="009E5069">
              <w:rPr>
                <w:rFonts w:eastAsia="Times New Roman" w:cs="Calibri"/>
                <w:sz w:val="18"/>
                <w:szCs w:val="18"/>
              </w:rPr>
              <w:t>C12a</w:t>
            </w:r>
          </w:p>
        </w:tc>
        <w:tc>
          <w:tcPr>
            <w:tcW w:w="1285" w:type="dxa"/>
            <w:tcBorders>
              <w:bottom w:val="single" w:sz="12" w:space="0" w:color="auto"/>
            </w:tcBorders>
            <w:shd w:val="clear" w:color="auto" w:fill="auto"/>
          </w:tcPr>
          <w:p w:rsidR="00BB5969" w:rsidRPr="009E5069" w:rsidRDefault="00BB5969" w:rsidP="00A47F47">
            <w:pPr>
              <w:jc w:val="right"/>
              <w:rPr>
                <w:rFonts w:eastAsia="Times New Roman" w:cs="Calibri"/>
                <w:sz w:val="18"/>
                <w:szCs w:val="18"/>
              </w:rPr>
            </w:pPr>
            <w:r>
              <w:rPr>
                <w:rFonts w:eastAsia="Times New Roman" w:cs="Calibri"/>
                <w:sz w:val="18"/>
                <w:szCs w:val="18"/>
              </w:rPr>
              <w:t>105</w:t>
            </w:r>
            <w:r w:rsidRPr="009E5069">
              <w:rPr>
                <w:rFonts w:eastAsia="Times New Roman" w:cs="Calibri"/>
                <w:sz w:val="18"/>
                <w:szCs w:val="18"/>
              </w:rPr>
              <w:t xml:space="preserve"> 000</w:t>
            </w:r>
          </w:p>
        </w:tc>
        <w:tc>
          <w:tcPr>
            <w:tcW w:w="1285" w:type="dxa"/>
            <w:tcBorders>
              <w:bottom w:val="single" w:sz="12" w:space="0" w:color="auto"/>
            </w:tcBorders>
          </w:tcPr>
          <w:p w:rsidR="00BB5969" w:rsidRPr="009E5069" w:rsidRDefault="00BB5969" w:rsidP="00A47F47">
            <w:pPr>
              <w:jc w:val="right"/>
              <w:rPr>
                <w:rFonts w:eastAsia="Times New Roman" w:cs="Calibri"/>
                <w:sz w:val="18"/>
                <w:szCs w:val="18"/>
              </w:rPr>
            </w:pPr>
            <w:r>
              <w:rPr>
                <w:rFonts w:eastAsia="Times New Roman" w:cs="Calibri"/>
                <w:sz w:val="18"/>
                <w:szCs w:val="18"/>
              </w:rPr>
              <w:t>157 000</w:t>
            </w:r>
          </w:p>
        </w:tc>
      </w:tr>
      <w:tr w:rsidR="00BB5969" w:rsidRPr="009E5069" w:rsidTr="00A47F47">
        <w:tc>
          <w:tcPr>
            <w:tcW w:w="1266" w:type="dxa"/>
            <w:tcBorders>
              <w:top w:val="single" w:sz="12" w:space="0" w:color="auto"/>
            </w:tcBorders>
            <w:shd w:val="clear" w:color="auto" w:fill="FFF2CC"/>
          </w:tcPr>
          <w:p w:rsidR="00BB5969" w:rsidRPr="009E5069" w:rsidRDefault="00BB5969" w:rsidP="00A47F47">
            <w:pPr>
              <w:jc w:val="center"/>
              <w:rPr>
                <w:rFonts w:eastAsia="Times New Roman" w:cs="Calibri"/>
                <w:b/>
                <w:sz w:val="18"/>
                <w:szCs w:val="18"/>
              </w:rPr>
            </w:pPr>
            <w:r w:rsidRPr="009E5069">
              <w:rPr>
                <w:rFonts w:eastAsia="Times New Roman" w:cs="Calibri"/>
                <w:b/>
                <w:sz w:val="18"/>
                <w:szCs w:val="18"/>
              </w:rPr>
              <w:t>Łącznie</w:t>
            </w:r>
          </w:p>
        </w:tc>
        <w:tc>
          <w:tcPr>
            <w:tcW w:w="1285" w:type="dxa"/>
            <w:tcBorders>
              <w:top w:val="single" w:sz="12" w:space="0" w:color="auto"/>
            </w:tcBorders>
            <w:shd w:val="clear" w:color="auto" w:fill="auto"/>
          </w:tcPr>
          <w:p w:rsidR="00BB5969" w:rsidRPr="009E5069" w:rsidRDefault="00BB5969" w:rsidP="00A47F47">
            <w:pPr>
              <w:jc w:val="right"/>
              <w:rPr>
                <w:rFonts w:eastAsia="Times New Roman" w:cs="Calibri"/>
                <w:b/>
                <w:sz w:val="18"/>
                <w:szCs w:val="18"/>
              </w:rPr>
            </w:pPr>
            <w:r w:rsidRPr="009E5069">
              <w:rPr>
                <w:rFonts w:eastAsia="Times New Roman" w:cs="Calibri"/>
                <w:b/>
                <w:sz w:val="18"/>
                <w:szCs w:val="18"/>
              </w:rPr>
              <w:t>90</w:t>
            </w:r>
            <w:r>
              <w:rPr>
                <w:rFonts w:eastAsia="Times New Roman" w:cs="Calibri"/>
                <w:b/>
                <w:sz w:val="18"/>
                <w:szCs w:val="18"/>
              </w:rPr>
              <w:t>1</w:t>
            </w:r>
            <w:r w:rsidRPr="009E5069">
              <w:rPr>
                <w:rFonts w:eastAsia="Times New Roman" w:cs="Calibri"/>
                <w:b/>
                <w:sz w:val="18"/>
                <w:szCs w:val="18"/>
              </w:rPr>
              <w:t xml:space="preserve"> 000</w:t>
            </w:r>
          </w:p>
        </w:tc>
        <w:tc>
          <w:tcPr>
            <w:tcW w:w="1285" w:type="dxa"/>
            <w:tcBorders>
              <w:top w:val="single" w:sz="12" w:space="0" w:color="auto"/>
            </w:tcBorders>
          </w:tcPr>
          <w:p w:rsidR="00BB5969" w:rsidRPr="009E5069" w:rsidRDefault="00BB5969" w:rsidP="00A47F47">
            <w:pPr>
              <w:jc w:val="right"/>
              <w:rPr>
                <w:rFonts w:eastAsia="Times New Roman" w:cs="Calibri"/>
                <w:b/>
                <w:sz w:val="18"/>
                <w:szCs w:val="18"/>
              </w:rPr>
            </w:pPr>
          </w:p>
        </w:tc>
      </w:tr>
    </w:tbl>
    <w:p w:rsidR="00BB5969" w:rsidRPr="00837B5B" w:rsidRDefault="00BB5969" w:rsidP="00BB5969">
      <w:pPr>
        <w:rPr>
          <w:rFonts w:eastAsia="Times New Roman" w:cs="Calibri"/>
          <w:sz w:val="18"/>
          <w:szCs w:val="18"/>
        </w:rPr>
      </w:pPr>
    </w:p>
    <w:p w:rsidR="00BB5969" w:rsidRPr="009E5069" w:rsidRDefault="00BB5969" w:rsidP="00BB5969">
      <w:pPr>
        <w:ind w:left="700"/>
        <w:rPr>
          <w:rFonts w:eastAsia="Century Gothic" w:cs="Calibri"/>
          <w:b/>
        </w:rPr>
      </w:pPr>
      <w:r w:rsidRPr="009E5069">
        <w:rPr>
          <w:rFonts w:eastAsia="Century Gothic" w:cs="Calibri"/>
          <w:b/>
        </w:rPr>
        <w:t xml:space="preserve">Łączny wolumen energii elektrycznej objęty zamówieniem: do 1 </w:t>
      </w:r>
      <w:r>
        <w:rPr>
          <w:rFonts w:eastAsia="Century Gothic" w:cs="Calibri"/>
          <w:b/>
        </w:rPr>
        <w:t>863</w:t>
      </w:r>
      <w:r w:rsidRPr="009E5069">
        <w:rPr>
          <w:rFonts w:eastAsia="Century Gothic" w:cs="Calibri"/>
          <w:b/>
        </w:rPr>
        <w:t xml:space="preserve"> </w:t>
      </w:r>
      <w:r>
        <w:rPr>
          <w:rFonts w:eastAsia="Century Gothic" w:cs="Calibri"/>
          <w:b/>
        </w:rPr>
        <w:t>390</w:t>
      </w:r>
      <w:r w:rsidRPr="009E5069">
        <w:rPr>
          <w:rFonts w:eastAsia="Century Gothic" w:cs="Calibri"/>
          <w:b/>
        </w:rPr>
        <w:t xml:space="preserve"> kWh</w:t>
      </w:r>
    </w:p>
    <w:p w:rsidR="00BB5969" w:rsidRPr="00301900" w:rsidRDefault="00BB5969" w:rsidP="00BB5969">
      <w:pPr>
        <w:rPr>
          <w:rFonts w:eastAsia="Times New Roman" w:cs="Calibri"/>
        </w:rPr>
      </w:pPr>
    </w:p>
    <w:p w:rsidR="00BB5969" w:rsidRPr="00301900" w:rsidRDefault="00BB5969" w:rsidP="00BB5969">
      <w:pPr>
        <w:rPr>
          <w:rFonts w:eastAsia="Times New Roman" w:cs="Calibri"/>
        </w:rPr>
      </w:pPr>
      <w:r w:rsidRPr="00301900">
        <w:rPr>
          <w:rFonts w:eastAsia="Times New Roman" w:cs="Calibri"/>
        </w:rPr>
        <w:t>3.1.</w:t>
      </w:r>
      <w:r w:rsidRPr="00301900">
        <w:rPr>
          <w:rFonts w:eastAsia="Times New Roman" w:cs="Calibri"/>
        </w:rPr>
        <w:tab/>
        <w:t>Szczegółowy opis przedmiotu zamówienia, zawierający wykaz jednostek organizacyjnych Gminy Miejskiej Wałcz, lokalizacje oraz opis punktów odbioru energii elektrycznej, zawarty jest w załączniku nr 1 do SWZ i stanowi jej integralną część.</w:t>
      </w:r>
    </w:p>
    <w:p w:rsidR="00BB5969" w:rsidRPr="00301900" w:rsidRDefault="00BB5969" w:rsidP="00BB5969">
      <w:pPr>
        <w:rPr>
          <w:rFonts w:eastAsia="Times New Roman" w:cs="Calibri"/>
        </w:rPr>
      </w:pPr>
      <w:r w:rsidRPr="00301900">
        <w:rPr>
          <w:rFonts w:eastAsia="Times New Roman" w:cs="Calibri"/>
        </w:rPr>
        <w:t>3.2.</w:t>
      </w:r>
      <w:r w:rsidRPr="00301900">
        <w:rPr>
          <w:rFonts w:eastAsia="Times New Roman" w:cs="Calibri"/>
        </w:rPr>
        <w:tab/>
        <w:t>Zamawiający przewiduje możliwość zwiększenia lub zmniejszenia ilości punktów odbioru energii elektrycznej, o których mowa w załączniku nr 1 do SWZ. Rozliczenie dodatkowych punktów odbioru będzie się odbywać według tej samej stawki rozliczeniowej.</w:t>
      </w:r>
    </w:p>
    <w:p w:rsidR="00BB5969" w:rsidRPr="00301900" w:rsidRDefault="00BB5969" w:rsidP="00BB5969">
      <w:pPr>
        <w:rPr>
          <w:rFonts w:eastAsia="Times New Roman" w:cs="Calibri"/>
        </w:rPr>
      </w:pPr>
      <w:r w:rsidRPr="00301900">
        <w:rPr>
          <w:rFonts w:eastAsia="Times New Roman" w:cs="Calibri"/>
        </w:rPr>
        <w:t>3.3.</w:t>
      </w:r>
      <w:r w:rsidRPr="00301900">
        <w:rPr>
          <w:rFonts w:eastAsia="Times New Roman" w:cs="Calibri"/>
        </w:rPr>
        <w:tab/>
        <w:t>Zamawiający przewiduje możliwość zmiany mocy zapotrzebowanej</w:t>
      </w:r>
      <w:r>
        <w:rPr>
          <w:rFonts w:eastAsia="Times New Roman" w:cs="Calibri"/>
        </w:rPr>
        <w:t>.</w:t>
      </w:r>
    </w:p>
    <w:p w:rsidR="00BB5969" w:rsidRPr="00301900" w:rsidRDefault="00BB5969" w:rsidP="00BB5969">
      <w:pPr>
        <w:rPr>
          <w:rFonts w:eastAsia="Times New Roman" w:cs="Calibri"/>
        </w:rPr>
      </w:pPr>
      <w:r w:rsidRPr="00301900">
        <w:rPr>
          <w:rFonts w:eastAsia="Times New Roman" w:cs="Calibri"/>
        </w:rPr>
        <w:t>3.4.</w:t>
      </w:r>
      <w:r w:rsidRPr="00301900">
        <w:rPr>
          <w:rFonts w:eastAsia="Times New Roman" w:cs="Calibri"/>
        </w:rPr>
        <w:tab/>
        <w:t>Przedmiotem niniejszego zamówienia jest kompleksowa dostawa energii elektrycznej obejmująca sprzedaż energii elektrycznej i świadczenie usługi dystrybucji energii elektrycznej do punktów poboru Zamawiającego, tj. na potrzeby oświetlenia ulicznego oraz budynków i obiektów Zamawiającego położonych na terenie Gminy Miejskiej Wałcz.</w:t>
      </w:r>
    </w:p>
    <w:p w:rsidR="00BB5969" w:rsidRPr="00301900" w:rsidRDefault="00BB5969" w:rsidP="00BB5969">
      <w:pPr>
        <w:rPr>
          <w:rFonts w:eastAsia="Times New Roman" w:cs="Calibri"/>
        </w:rPr>
      </w:pPr>
      <w:r w:rsidRPr="00301900">
        <w:rPr>
          <w:rFonts w:eastAsia="Times New Roman" w:cs="Calibri"/>
        </w:rPr>
        <w:t>3.5.</w:t>
      </w:r>
      <w:r w:rsidRPr="00301900">
        <w:rPr>
          <w:rFonts w:eastAsia="Times New Roman" w:cs="Calibri"/>
        </w:rPr>
        <w:tab/>
        <w:t>Przedmiot zamówienia realizowany będzie na warunkach określonych w ustawie z dnia 10 kwietnia 1997 r. Prawo energetyczne, a także w taryfie dla usług dystrybucji energii elektrycznej właściwego Operatora Systemu Dystrybucyjnego (Taryfie OSD) oraz w Instrukcji Ruchu i Eksploatacji Sieci Dystrybucyjnej (</w:t>
      </w:r>
      <w:proofErr w:type="spellStart"/>
      <w:r w:rsidRPr="00301900">
        <w:rPr>
          <w:rFonts w:eastAsia="Times New Roman" w:cs="Calibri"/>
        </w:rPr>
        <w:t>IRiESD</w:t>
      </w:r>
      <w:proofErr w:type="spellEnd"/>
      <w:r w:rsidRPr="00301900">
        <w:rPr>
          <w:rFonts w:eastAsia="Times New Roman" w:cs="Calibri"/>
        </w:rPr>
        <w:t>), które zostały zatwierdzone przez Prezesa Urzędu Regulacji Energetyki.</w:t>
      </w:r>
    </w:p>
    <w:p w:rsidR="00BB5969" w:rsidRPr="00301900" w:rsidRDefault="00BB5969" w:rsidP="00BB5969">
      <w:pPr>
        <w:rPr>
          <w:rFonts w:eastAsia="Times New Roman" w:cs="Calibri"/>
        </w:rPr>
      </w:pPr>
      <w:r w:rsidRPr="00301900">
        <w:rPr>
          <w:rFonts w:eastAsia="Times New Roman" w:cs="Calibri"/>
        </w:rPr>
        <w:t>3.6.</w:t>
      </w:r>
      <w:r w:rsidRPr="00301900">
        <w:rPr>
          <w:rFonts w:eastAsia="Times New Roman" w:cs="Calibri"/>
        </w:rPr>
        <w:tab/>
        <w:t xml:space="preserve">Standardy jakościowe przedmiotu zamówienia określa </w:t>
      </w:r>
      <w:r w:rsidRPr="00A9574C">
        <w:rPr>
          <w:rFonts w:eastAsia="Times New Roman" w:cs="Calibri"/>
        </w:rPr>
        <w:t xml:space="preserve">Rozporządzenie Ministra Klimatu i Środowiska z dnia 22 marca 2023 r. w sprawie szczegółowych warunków funkcjonowania systemu elektroenergetycznego </w:t>
      </w:r>
      <w:r>
        <w:rPr>
          <w:rFonts w:eastAsia="Times New Roman" w:cs="Calibri"/>
        </w:rPr>
        <w:t xml:space="preserve">(Dz. U. </w:t>
      </w:r>
      <w:proofErr w:type="gramStart"/>
      <w:r>
        <w:rPr>
          <w:rFonts w:eastAsia="Times New Roman" w:cs="Calibri"/>
        </w:rPr>
        <w:t>z</w:t>
      </w:r>
      <w:proofErr w:type="gramEnd"/>
      <w:r>
        <w:rPr>
          <w:rFonts w:eastAsia="Times New Roman" w:cs="Calibri"/>
        </w:rPr>
        <w:t xml:space="preserve"> 2023</w:t>
      </w:r>
      <w:r w:rsidRPr="00301900">
        <w:rPr>
          <w:rFonts w:eastAsia="Times New Roman" w:cs="Calibri"/>
        </w:rPr>
        <w:t xml:space="preserve"> r. Nr </w:t>
      </w:r>
      <w:r>
        <w:rPr>
          <w:rFonts w:eastAsia="Times New Roman" w:cs="Calibri"/>
        </w:rPr>
        <w:t>819).</w:t>
      </w:r>
    </w:p>
    <w:p w:rsidR="00BB5969" w:rsidRPr="00301900" w:rsidRDefault="00BB5969" w:rsidP="00BB5969">
      <w:pPr>
        <w:rPr>
          <w:rFonts w:eastAsia="Times New Roman" w:cs="Calibri"/>
        </w:rPr>
      </w:pPr>
      <w:r w:rsidRPr="00301900">
        <w:rPr>
          <w:rFonts w:eastAsia="Times New Roman" w:cs="Calibri"/>
        </w:rPr>
        <w:t>3.7.</w:t>
      </w:r>
      <w:r w:rsidRPr="00301900">
        <w:rPr>
          <w:rFonts w:eastAsia="Times New Roman" w:cs="Calibri"/>
        </w:rPr>
        <w:tab/>
        <w:t>Wskazane w załączniku nr 1 do SWZ wartości energii elektrycznej są wartościami szacunkowymi, co nie odzwierciedla realnego bądź deklarowanego wykorzystania energii elektrycznej w czasie trwania umowy i w żadnym razie nie może być podstawą jakichkolwiek roszczeń ze strony Wykonawcy. Rzeczywiste rozliczenia odbywać się będą na podstawie bieżących wskazań układów pomiarowo rozliczeniowych za dostawę energii elektrycznej zgodnie z ofertą Wykonawcy, za dystrybucję energii elektrycznej odbywać się będą na podstawie opłat wynikających z taryfy Operatora Systemu Dystrybucyjnego. Operatorem Systemu Dystrybucyjnego dla wszystkich punktów poboru Zamawiającego jest ENEA Operator Sp. z o.</w:t>
      </w:r>
      <w:proofErr w:type="gramStart"/>
      <w:r w:rsidRPr="00301900">
        <w:rPr>
          <w:rFonts w:eastAsia="Times New Roman" w:cs="Calibri"/>
        </w:rPr>
        <w:t>o</w:t>
      </w:r>
      <w:proofErr w:type="gramEnd"/>
      <w:r w:rsidRPr="00301900">
        <w:rPr>
          <w:rFonts w:eastAsia="Times New Roman" w:cs="Calibri"/>
        </w:rPr>
        <w:t xml:space="preserve">. Dla wskazanych w załączniku nr 1 do SWZ punktów poboru obecnym sprzedawcą energii elektrycznej jest ENEA S.A. </w:t>
      </w:r>
    </w:p>
    <w:p w:rsidR="00BB5969" w:rsidRPr="00301900" w:rsidRDefault="00BB5969" w:rsidP="00BB5969">
      <w:pPr>
        <w:rPr>
          <w:rFonts w:eastAsia="Times New Roman" w:cs="Calibri"/>
        </w:rPr>
      </w:pPr>
      <w:r w:rsidRPr="00301900">
        <w:rPr>
          <w:rFonts w:eastAsia="Times New Roman" w:cs="Calibri"/>
        </w:rPr>
        <w:t>3.8.</w:t>
      </w:r>
      <w:r w:rsidRPr="00301900">
        <w:rPr>
          <w:rFonts w:eastAsia="Times New Roman" w:cs="Calibri"/>
        </w:rPr>
        <w:tab/>
        <w:t>Wykonawca musi mieć zawartą umowę (lub podpisze ją do chwili zawarcia umów na dostawę energii elektrycznej); tj. tzw. Generalną Umowę Dystrybucyjną, z lokalnym Operatorem Systemu Dystrybucyjnego (dalej: OSD) na podstawie której może prowadzić sprzedaż energii elektrycznej za pośrednictwem sieci dystrybucyjnej tego OSD do wszystkich obiektów Zamawiającego wskazanych w załączniku nr 1 do SWZ.</w:t>
      </w:r>
    </w:p>
    <w:p w:rsidR="00BB5969" w:rsidRPr="00301900" w:rsidRDefault="00BB5969" w:rsidP="00BB5969">
      <w:pPr>
        <w:rPr>
          <w:rFonts w:eastAsia="Times New Roman" w:cs="Calibri"/>
        </w:rPr>
      </w:pPr>
      <w:r w:rsidRPr="00301900">
        <w:rPr>
          <w:rFonts w:eastAsia="Times New Roman" w:cs="Calibri"/>
        </w:rPr>
        <w:t>3.9.</w:t>
      </w:r>
      <w:r w:rsidRPr="00301900">
        <w:rPr>
          <w:rFonts w:eastAsia="Times New Roman" w:cs="Calibri"/>
        </w:rPr>
        <w:tab/>
        <w:t>Wykonawca, w oparciu o udzielone pełnomocnictwo, zobowiązany będzie do zgłoszenia w imieniu własnym i zamawiających (odbiorców/płatników) umów sprzedaży energii elektrycznej właściwemu OSD zgodnie z obowiązującymi przepisami.</w:t>
      </w:r>
    </w:p>
    <w:p w:rsidR="00BB5969" w:rsidRPr="00301900" w:rsidRDefault="00BB5969" w:rsidP="00BB5969">
      <w:pPr>
        <w:rPr>
          <w:rFonts w:eastAsia="Times New Roman" w:cs="Calibri"/>
        </w:rPr>
      </w:pPr>
      <w:r w:rsidRPr="00301900">
        <w:rPr>
          <w:rFonts w:eastAsia="Times New Roman" w:cs="Calibri"/>
        </w:rPr>
        <w:t>3.10.</w:t>
      </w:r>
      <w:r w:rsidRPr="00301900">
        <w:rPr>
          <w:rFonts w:eastAsia="Times New Roman" w:cs="Calibri"/>
        </w:rPr>
        <w:tab/>
        <w:t>Zamawiający wymaga, aby Wykonawca pełnił funkcję podmiotu odpowiedzialnego za bilansowanie handlowe dla energii elektrycznej dostarczanej w ramach zawartej z tym wykonawcą umowy na dostawę energii elektrycznej. Koszty wynikające z dokonywania bilansowania handlowego winny być uwzględnione w cenie energii elektrycznej zaproponowanej w ofercie.</w:t>
      </w:r>
    </w:p>
    <w:p w:rsidR="00BB5969" w:rsidRPr="00301900" w:rsidRDefault="00BB5969" w:rsidP="00BB5969">
      <w:pPr>
        <w:rPr>
          <w:rFonts w:eastAsia="Times New Roman" w:cs="Calibri"/>
        </w:rPr>
      </w:pPr>
      <w:r w:rsidRPr="00301900">
        <w:rPr>
          <w:rFonts w:eastAsia="Times New Roman" w:cs="Calibri"/>
        </w:rPr>
        <w:t>3.11.</w:t>
      </w:r>
      <w:r w:rsidRPr="00301900">
        <w:rPr>
          <w:rFonts w:eastAsia="Times New Roman" w:cs="Calibri"/>
        </w:rPr>
        <w:tab/>
        <w:t xml:space="preserve">Zasady funkcjonowania systemu elektroenergetycznego zostały określone w </w:t>
      </w:r>
      <w:r w:rsidRPr="00A9574C">
        <w:rPr>
          <w:rFonts w:eastAsia="Times New Roman" w:cs="Calibri"/>
        </w:rPr>
        <w:t>Rozporządzenie Ministra Klimatu i Środowiska z dnia 29 listopada 2022 r. w sprawie sposobu kształtowania i kalkulacji taryf oraz sposobu rozliczeń w obrocie energią elektryczną</w:t>
      </w:r>
      <w:r>
        <w:rPr>
          <w:rFonts w:eastAsia="Times New Roman" w:cs="Calibri"/>
        </w:rPr>
        <w:t xml:space="preserve">. </w:t>
      </w:r>
      <w:r w:rsidRPr="00301900">
        <w:rPr>
          <w:rFonts w:eastAsia="Times New Roman" w:cs="Calibri"/>
        </w:rPr>
        <w:t xml:space="preserve">Standardy jakościowe energii elektrycznej opisane są w ustawie z dnia 10.04.1997 </w:t>
      </w:r>
      <w:proofErr w:type="gramStart"/>
      <w:r w:rsidRPr="00301900">
        <w:rPr>
          <w:rFonts w:eastAsia="Times New Roman" w:cs="Calibri"/>
        </w:rPr>
        <w:t>r</w:t>
      </w:r>
      <w:proofErr w:type="gramEnd"/>
      <w:r w:rsidRPr="00301900">
        <w:rPr>
          <w:rFonts w:eastAsia="Times New Roman" w:cs="Calibri"/>
        </w:rPr>
        <w:t>. – Prawo energetyczne. Usługi dystrybucyjne będą świadczone na podstawie odrębnych umów zawartych pomiędzy zamawiającymi (odbiorcami/płatnikami) a operatorem systemu dystrybucyjnego (OSD). Wykonawca, w oparciu o udzielone pełnomocnictwo, zobowiązany będzie do zgłoszenia w imieniu własnym i zamawiających (odbiorów/płatników) umów sprzedaży energii elektrycznej właściwemu OSD.</w:t>
      </w:r>
    </w:p>
    <w:p w:rsidR="00BB5969" w:rsidRPr="00301900" w:rsidRDefault="00BB5969" w:rsidP="00BB5969">
      <w:pPr>
        <w:rPr>
          <w:rFonts w:eastAsia="Times New Roman" w:cs="Calibri"/>
        </w:rPr>
      </w:pPr>
      <w:r w:rsidRPr="00301900">
        <w:rPr>
          <w:rFonts w:eastAsia="Times New Roman" w:cs="Calibri"/>
        </w:rPr>
        <w:t>4.1</w:t>
      </w:r>
      <w:r w:rsidRPr="00301900">
        <w:rPr>
          <w:rFonts w:eastAsia="Times New Roman" w:cs="Calibri"/>
        </w:rPr>
        <w:tab/>
        <w:t xml:space="preserve">Rodzaj </w:t>
      </w:r>
      <w:proofErr w:type="gramStart"/>
      <w:r w:rsidRPr="00301900">
        <w:rPr>
          <w:rFonts w:eastAsia="Times New Roman" w:cs="Calibri"/>
        </w:rPr>
        <w:t>zamówienia:  DOSTAWA</w:t>
      </w:r>
      <w:proofErr w:type="gramEnd"/>
    </w:p>
    <w:p w:rsidR="00BB5969" w:rsidRPr="00301900" w:rsidRDefault="00BB5969" w:rsidP="00BB5969">
      <w:pPr>
        <w:rPr>
          <w:rFonts w:eastAsia="Times New Roman" w:cs="Calibri"/>
        </w:rPr>
      </w:pPr>
      <w:r w:rsidRPr="00301900">
        <w:rPr>
          <w:rFonts w:eastAsia="Times New Roman" w:cs="Calibri"/>
        </w:rPr>
        <w:t>4.2</w:t>
      </w:r>
      <w:r w:rsidRPr="00301900">
        <w:rPr>
          <w:rFonts w:eastAsia="Times New Roman" w:cs="Calibri"/>
        </w:rPr>
        <w:tab/>
        <w:t xml:space="preserve">Wymagania w zakresie zatrudnienia osób, o których mowa w art. 96 ust. 2 pkt 2 ustawy </w:t>
      </w:r>
      <w:proofErr w:type="spellStart"/>
      <w:r w:rsidRPr="00301900">
        <w:rPr>
          <w:rFonts w:eastAsia="Times New Roman" w:cs="Calibri"/>
        </w:rPr>
        <w:t>Pzp</w:t>
      </w:r>
      <w:proofErr w:type="spellEnd"/>
    </w:p>
    <w:p w:rsidR="00BB5969" w:rsidRPr="00301900" w:rsidRDefault="00BB5969" w:rsidP="00BB5969">
      <w:pPr>
        <w:rPr>
          <w:rFonts w:eastAsia="Times New Roman" w:cs="Calibri"/>
        </w:rPr>
      </w:pPr>
      <w:r w:rsidRPr="00301900">
        <w:rPr>
          <w:rFonts w:eastAsia="Times New Roman" w:cs="Calibri"/>
        </w:rPr>
        <w:t>Zamawiający nie stawia wymogu w zakresie zatrudnienia przez wykonawcę:</w:t>
      </w:r>
    </w:p>
    <w:p w:rsidR="00BB5969" w:rsidRPr="00301900" w:rsidRDefault="00BB5969" w:rsidP="00BB5969">
      <w:pPr>
        <w:ind w:left="709" w:hanging="283"/>
        <w:rPr>
          <w:rFonts w:eastAsia="Times New Roman" w:cs="Calibri"/>
        </w:rPr>
      </w:pPr>
      <w:r w:rsidRPr="00301900">
        <w:rPr>
          <w:rFonts w:eastAsia="Times New Roman" w:cs="Calibri"/>
        </w:rPr>
        <w:t>a</w:t>
      </w:r>
      <w:proofErr w:type="gramStart"/>
      <w:r w:rsidRPr="00301900">
        <w:rPr>
          <w:rFonts w:eastAsia="Times New Roman" w:cs="Calibri"/>
        </w:rPr>
        <w:t>)</w:t>
      </w:r>
      <w:r w:rsidRPr="00301900">
        <w:rPr>
          <w:rFonts w:eastAsia="Times New Roman" w:cs="Calibri"/>
        </w:rPr>
        <w:tab/>
        <w:t>bezrobotnych</w:t>
      </w:r>
      <w:proofErr w:type="gramEnd"/>
      <w:r w:rsidRPr="00301900">
        <w:rPr>
          <w:rFonts w:eastAsia="Times New Roman" w:cs="Calibri"/>
        </w:rPr>
        <w:t xml:space="preserve"> w rozumieniu ustawy z 20 kwietnia 2004 r. o promocji zatrudnienia i instytucjach rynku pracy,</w:t>
      </w:r>
    </w:p>
    <w:p w:rsidR="00BB5969" w:rsidRPr="00301900" w:rsidRDefault="00BB5969" w:rsidP="00BB5969">
      <w:pPr>
        <w:ind w:left="709" w:hanging="283"/>
        <w:rPr>
          <w:rFonts w:eastAsia="Times New Roman" w:cs="Calibri"/>
        </w:rPr>
      </w:pPr>
      <w:r w:rsidRPr="00301900">
        <w:rPr>
          <w:rFonts w:eastAsia="Times New Roman" w:cs="Calibri"/>
        </w:rPr>
        <w:t>b</w:t>
      </w:r>
      <w:proofErr w:type="gramStart"/>
      <w:r w:rsidRPr="00301900">
        <w:rPr>
          <w:rFonts w:eastAsia="Times New Roman" w:cs="Calibri"/>
        </w:rPr>
        <w:t>)</w:t>
      </w:r>
      <w:r w:rsidRPr="00301900">
        <w:rPr>
          <w:rFonts w:eastAsia="Times New Roman" w:cs="Calibri"/>
        </w:rPr>
        <w:tab/>
        <w:t>osób</w:t>
      </w:r>
      <w:proofErr w:type="gramEnd"/>
      <w:r w:rsidRPr="00301900">
        <w:rPr>
          <w:rFonts w:eastAsia="Times New Roman" w:cs="Calibri"/>
        </w:rPr>
        <w:t xml:space="preserve"> poszukujących pracy, niepozostających w zatrudnieniu lub niewykonujących innej pracy zarobkowej, w rozumieniu ustawy z 20 kwietnia 2004 r. o promocji zatrudnienia i instytucjach rynku pracy,</w:t>
      </w:r>
    </w:p>
    <w:p w:rsidR="00BB5969" w:rsidRPr="00301900" w:rsidRDefault="00BB5969" w:rsidP="00BB5969">
      <w:pPr>
        <w:ind w:left="709" w:hanging="283"/>
        <w:rPr>
          <w:rFonts w:eastAsia="Times New Roman" w:cs="Calibri"/>
        </w:rPr>
      </w:pPr>
      <w:r w:rsidRPr="00301900">
        <w:rPr>
          <w:rFonts w:eastAsia="Times New Roman" w:cs="Calibri"/>
        </w:rPr>
        <w:t>c</w:t>
      </w:r>
      <w:proofErr w:type="gramStart"/>
      <w:r w:rsidRPr="00301900">
        <w:rPr>
          <w:rFonts w:eastAsia="Times New Roman" w:cs="Calibri"/>
        </w:rPr>
        <w:t>)</w:t>
      </w:r>
      <w:r w:rsidRPr="00301900">
        <w:rPr>
          <w:rFonts w:eastAsia="Times New Roman" w:cs="Calibri"/>
        </w:rPr>
        <w:tab/>
        <w:t>osób</w:t>
      </w:r>
      <w:proofErr w:type="gramEnd"/>
      <w:r w:rsidRPr="00301900">
        <w:rPr>
          <w:rFonts w:eastAsia="Times New Roman" w:cs="Calibri"/>
        </w:rPr>
        <w:t xml:space="preserve"> usamodzielnianych, o których mowa w art. 140 ust. 1 i 2 ustawy z 9 czerwca 2011 r. o wspieraniu rodziny i systemie pieczy zastępczej,</w:t>
      </w:r>
    </w:p>
    <w:p w:rsidR="00BB5969" w:rsidRPr="00301900" w:rsidRDefault="00BB5969" w:rsidP="00BB5969">
      <w:pPr>
        <w:ind w:left="709" w:hanging="283"/>
        <w:rPr>
          <w:rFonts w:eastAsia="Times New Roman" w:cs="Calibri"/>
        </w:rPr>
      </w:pPr>
      <w:r w:rsidRPr="00301900">
        <w:rPr>
          <w:rFonts w:eastAsia="Times New Roman" w:cs="Calibri"/>
        </w:rPr>
        <w:t>d</w:t>
      </w:r>
      <w:proofErr w:type="gramStart"/>
      <w:r w:rsidRPr="00301900">
        <w:rPr>
          <w:rFonts w:eastAsia="Times New Roman" w:cs="Calibri"/>
        </w:rPr>
        <w:t>)</w:t>
      </w:r>
      <w:r w:rsidRPr="00301900">
        <w:rPr>
          <w:rFonts w:eastAsia="Times New Roman" w:cs="Calibri"/>
        </w:rPr>
        <w:tab/>
        <w:t>młodocianych</w:t>
      </w:r>
      <w:proofErr w:type="gramEnd"/>
      <w:r w:rsidRPr="00301900">
        <w:rPr>
          <w:rFonts w:eastAsia="Times New Roman" w:cs="Calibri"/>
        </w:rPr>
        <w:t>, o których mowa w przepisach prawa pracy, w celu przygotowania zawodowego,</w:t>
      </w:r>
    </w:p>
    <w:p w:rsidR="00BB5969" w:rsidRPr="00301900" w:rsidRDefault="00BB5969" w:rsidP="00BB5969">
      <w:pPr>
        <w:ind w:left="709" w:hanging="283"/>
        <w:rPr>
          <w:rFonts w:eastAsia="Times New Roman" w:cs="Calibri"/>
        </w:rPr>
      </w:pPr>
      <w:r w:rsidRPr="00301900">
        <w:rPr>
          <w:rFonts w:eastAsia="Times New Roman" w:cs="Calibri"/>
        </w:rPr>
        <w:t>e</w:t>
      </w:r>
      <w:proofErr w:type="gramStart"/>
      <w:r w:rsidRPr="00301900">
        <w:rPr>
          <w:rFonts w:eastAsia="Times New Roman" w:cs="Calibri"/>
        </w:rPr>
        <w:t>)</w:t>
      </w:r>
      <w:r w:rsidRPr="00301900">
        <w:rPr>
          <w:rFonts w:eastAsia="Times New Roman" w:cs="Calibri"/>
        </w:rPr>
        <w:tab/>
        <w:t>osób</w:t>
      </w:r>
      <w:proofErr w:type="gramEnd"/>
      <w:r w:rsidRPr="00301900">
        <w:rPr>
          <w:rFonts w:eastAsia="Times New Roman" w:cs="Calibri"/>
        </w:rPr>
        <w:t xml:space="preserve"> niepełnosprawnych w rozumieniu ustawy z 27 sierpnia 1997 r. o rehabilitacji zawodowej i społecznej oraz zatrudnianiu osób niepełnosprawnych,</w:t>
      </w:r>
    </w:p>
    <w:p w:rsidR="00BB5969" w:rsidRPr="00301900" w:rsidRDefault="00BB5969" w:rsidP="00BB5969">
      <w:pPr>
        <w:ind w:left="709" w:hanging="283"/>
        <w:rPr>
          <w:rFonts w:eastAsia="Times New Roman" w:cs="Calibri"/>
        </w:rPr>
      </w:pPr>
      <w:r w:rsidRPr="00301900">
        <w:rPr>
          <w:rFonts w:eastAsia="Times New Roman" w:cs="Calibri"/>
        </w:rPr>
        <w:t>f</w:t>
      </w:r>
      <w:proofErr w:type="gramStart"/>
      <w:r w:rsidRPr="00301900">
        <w:rPr>
          <w:rFonts w:eastAsia="Times New Roman" w:cs="Calibri"/>
        </w:rPr>
        <w:t>)</w:t>
      </w:r>
      <w:r w:rsidRPr="00301900">
        <w:rPr>
          <w:rFonts w:eastAsia="Times New Roman" w:cs="Calibri"/>
        </w:rPr>
        <w:tab/>
        <w:t>innych</w:t>
      </w:r>
      <w:proofErr w:type="gramEnd"/>
      <w:r w:rsidRPr="00301900">
        <w:rPr>
          <w:rFonts w:eastAsia="Times New Roman" w:cs="Calibri"/>
        </w:rPr>
        <w:t xml:space="preserve"> osób niż określone w lit. a–e, o których mowa w ustawie z 13 czerwca 2003 r. o zatrudnieniu socjalnym lub we właściwych przepisach państw członkowskich Unii Europejskiej lub Europejskiego Obszaru Gospodarczego.</w:t>
      </w:r>
    </w:p>
    <w:p w:rsidR="00BB5969" w:rsidRPr="00301900" w:rsidRDefault="00BB5969" w:rsidP="00BB5969">
      <w:pPr>
        <w:rPr>
          <w:rFonts w:eastAsia="Times New Roman" w:cs="Calibri"/>
        </w:rPr>
      </w:pPr>
      <w:r w:rsidRPr="00301900">
        <w:rPr>
          <w:rFonts w:eastAsia="Times New Roman" w:cs="Calibri"/>
        </w:rPr>
        <w:t>4.3.</w:t>
      </w:r>
      <w:r w:rsidRPr="00301900">
        <w:rPr>
          <w:rFonts w:eastAsia="Times New Roman" w:cs="Calibri"/>
        </w:rPr>
        <w:tab/>
        <w:t>Zamawiający nie dopuszcza możliwości złożenia oferty wariantowej.</w:t>
      </w:r>
    </w:p>
    <w:p w:rsidR="00BB5969" w:rsidRPr="00301900" w:rsidRDefault="00BB5969" w:rsidP="00BB5969">
      <w:pPr>
        <w:rPr>
          <w:rFonts w:eastAsia="Times New Roman" w:cs="Calibri"/>
        </w:rPr>
      </w:pPr>
      <w:r w:rsidRPr="00301900">
        <w:rPr>
          <w:rFonts w:eastAsia="Times New Roman" w:cs="Calibri"/>
        </w:rPr>
        <w:t>4.4.</w:t>
      </w:r>
      <w:r w:rsidRPr="00301900">
        <w:rPr>
          <w:rFonts w:eastAsia="Times New Roman" w:cs="Calibri"/>
        </w:rPr>
        <w:tab/>
        <w:t>Zamawiający nie określił w opisie przedmiotu zamówienia wymagań związanych z realizacją zamówienia, o których mowa w art. 96 ust. 2 pkt 2 Ustawy .</w:t>
      </w:r>
    </w:p>
    <w:p w:rsidR="00BB5969" w:rsidRPr="00301900" w:rsidRDefault="00BB5969" w:rsidP="00BB5969">
      <w:pPr>
        <w:rPr>
          <w:rFonts w:eastAsia="Times New Roman" w:cs="Calibri"/>
        </w:rPr>
      </w:pPr>
      <w:r w:rsidRPr="00301900">
        <w:rPr>
          <w:rFonts w:eastAsia="Times New Roman" w:cs="Calibri"/>
        </w:rPr>
        <w:t>4.5.</w:t>
      </w:r>
      <w:r w:rsidRPr="00301900">
        <w:rPr>
          <w:rFonts w:eastAsia="Times New Roman" w:cs="Calibri"/>
        </w:rPr>
        <w:tab/>
        <w:t>Zamawiający nie przewiduje zastrzeżenia możliwości ubiegania się o udzielenie zamówienia wyłącznie przez Wykonawców, o których mowa w art. 94 Ustawy.</w:t>
      </w:r>
    </w:p>
    <w:p w:rsidR="00BB5969" w:rsidRPr="00301900" w:rsidRDefault="00BB5969" w:rsidP="00BB5969">
      <w:pPr>
        <w:rPr>
          <w:rFonts w:eastAsia="Times New Roman" w:cs="Calibri"/>
        </w:rPr>
      </w:pPr>
      <w:r w:rsidRPr="00301900">
        <w:rPr>
          <w:rFonts w:eastAsia="Times New Roman" w:cs="Calibri"/>
        </w:rPr>
        <w:t>4.6.</w:t>
      </w:r>
      <w:r w:rsidRPr="00301900">
        <w:rPr>
          <w:rFonts w:eastAsia="Times New Roman" w:cs="Calibri"/>
        </w:rPr>
        <w:tab/>
        <w:t>Zamawiający nie przewiduje organizowania dla Wykonawców wizji lokalnej.</w:t>
      </w:r>
    </w:p>
    <w:p w:rsidR="00BB5969" w:rsidRPr="00301900" w:rsidRDefault="00BB5969" w:rsidP="00BB5969">
      <w:pPr>
        <w:rPr>
          <w:rFonts w:eastAsia="Times New Roman" w:cs="Calibri"/>
        </w:rPr>
      </w:pPr>
      <w:r w:rsidRPr="00301900">
        <w:rPr>
          <w:rFonts w:eastAsia="Times New Roman" w:cs="Calibri"/>
        </w:rPr>
        <w:t>4.7.</w:t>
      </w:r>
      <w:r w:rsidRPr="00301900">
        <w:rPr>
          <w:rFonts w:eastAsia="Times New Roman" w:cs="Calibri"/>
        </w:rPr>
        <w:tab/>
        <w:t>Rozliczenia pomiędzy Zamawiającym a przyszłymi Wykonawcami zamówienia odbywać się będą w złotych polskich. Zamawiający nie przewiduje rozliczeń w walutach obcych.</w:t>
      </w:r>
    </w:p>
    <w:p w:rsidR="00BB5969" w:rsidRPr="00301900" w:rsidRDefault="00BB5969" w:rsidP="00BB5969">
      <w:pPr>
        <w:rPr>
          <w:rFonts w:eastAsia="Times New Roman" w:cs="Calibri"/>
        </w:rPr>
      </w:pPr>
      <w:r w:rsidRPr="00301900">
        <w:rPr>
          <w:rFonts w:eastAsia="Times New Roman" w:cs="Calibri"/>
        </w:rPr>
        <w:t>4.8.</w:t>
      </w:r>
      <w:r w:rsidRPr="00301900">
        <w:rPr>
          <w:rFonts w:eastAsia="Times New Roman" w:cs="Calibri"/>
        </w:rPr>
        <w:tab/>
        <w:t>Zamawiający nie przewiduje zwrotu kosztów udziału w postępowaniu.</w:t>
      </w:r>
    </w:p>
    <w:p w:rsidR="00BB5969" w:rsidRPr="00301900" w:rsidRDefault="00BB5969" w:rsidP="00BB5969">
      <w:pPr>
        <w:rPr>
          <w:rFonts w:eastAsia="Times New Roman" w:cs="Calibri"/>
        </w:rPr>
      </w:pPr>
      <w:r w:rsidRPr="00301900">
        <w:rPr>
          <w:rFonts w:eastAsia="Times New Roman" w:cs="Calibri"/>
        </w:rPr>
        <w:t>4.9.</w:t>
      </w:r>
      <w:r w:rsidRPr="00301900">
        <w:rPr>
          <w:rFonts w:eastAsia="Times New Roman" w:cs="Calibri"/>
        </w:rPr>
        <w:tab/>
        <w:t>Zamawiający nie przewiduje zawarcia umowy ramowej.</w:t>
      </w:r>
    </w:p>
    <w:p w:rsidR="00BB5969" w:rsidRPr="00301900" w:rsidRDefault="00BB5969" w:rsidP="00BB5969">
      <w:pPr>
        <w:rPr>
          <w:rFonts w:eastAsia="Times New Roman" w:cs="Calibri"/>
        </w:rPr>
      </w:pPr>
      <w:r w:rsidRPr="00301900">
        <w:rPr>
          <w:rFonts w:eastAsia="Times New Roman" w:cs="Calibri"/>
        </w:rPr>
        <w:t>4.10.</w:t>
      </w:r>
      <w:r w:rsidRPr="00301900">
        <w:rPr>
          <w:rFonts w:eastAsia="Times New Roman" w:cs="Calibri"/>
        </w:rPr>
        <w:tab/>
        <w:t>Zamawiający nie przewiduje ustanowienia dynamicznego systemu zakupów.</w:t>
      </w:r>
    </w:p>
    <w:p w:rsidR="00BB5969" w:rsidRPr="00301900" w:rsidRDefault="00BB5969" w:rsidP="00BB5969">
      <w:pPr>
        <w:rPr>
          <w:rFonts w:eastAsia="Times New Roman" w:cs="Calibri"/>
        </w:rPr>
      </w:pPr>
      <w:r w:rsidRPr="00301900">
        <w:rPr>
          <w:rFonts w:eastAsia="Times New Roman" w:cs="Calibri"/>
        </w:rPr>
        <w:t>4.11.</w:t>
      </w:r>
      <w:r w:rsidRPr="00301900">
        <w:rPr>
          <w:rFonts w:eastAsia="Times New Roman" w:cs="Calibri"/>
        </w:rPr>
        <w:tab/>
        <w:t>Zamawiający nie przewiduje zastosowania aukcji elektronicznej.</w:t>
      </w:r>
    </w:p>
    <w:p w:rsidR="00BB5969" w:rsidRPr="00301900" w:rsidRDefault="00BB5969" w:rsidP="00BB5969">
      <w:pPr>
        <w:rPr>
          <w:rFonts w:eastAsia="Times New Roman" w:cs="Calibri"/>
        </w:rPr>
      </w:pPr>
      <w:r w:rsidRPr="00301900">
        <w:rPr>
          <w:rFonts w:eastAsia="Times New Roman" w:cs="Calibri"/>
        </w:rPr>
        <w:t>4.12.</w:t>
      </w:r>
      <w:r w:rsidRPr="00301900">
        <w:rPr>
          <w:rFonts w:eastAsia="Times New Roman" w:cs="Calibri"/>
        </w:rPr>
        <w:tab/>
        <w:t>Zamawiający nie przewiduje złożenia oferty w postaci katalogów elektronicznych.</w:t>
      </w:r>
    </w:p>
    <w:p w:rsidR="007B4D15" w:rsidRPr="00A81C79" w:rsidRDefault="007B4D15" w:rsidP="007B4D15">
      <w:pPr>
        <w:pStyle w:val="Akapitzlist"/>
        <w:ind w:left="360"/>
        <w:outlineLvl w:val="1"/>
        <w:rPr>
          <w:rFonts w:ascii="Garamond" w:hAnsi="Garamond" w:cs="Arial"/>
          <w:b/>
          <w:color w:val="000000"/>
          <w:sz w:val="22"/>
          <w:szCs w:val="22"/>
          <w:u w:val="single"/>
        </w:rPr>
      </w:pPr>
    </w:p>
    <w:p w:rsidR="0095528B" w:rsidRPr="00A81C79" w:rsidRDefault="00F11B9B" w:rsidP="00790C53">
      <w:pPr>
        <w:pStyle w:val="Nagwek3"/>
        <w:numPr>
          <w:ilvl w:val="0"/>
          <w:numId w:val="17"/>
        </w:numPr>
        <w:spacing w:before="0" w:after="0"/>
        <w:ind w:left="357"/>
        <w:jc w:val="center"/>
        <w:rPr>
          <w:rFonts w:ascii="Garamond" w:hAnsi="Garamond"/>
          <w:sz w:val="22"/>
          <w:szCs w:val="22"/>
          <w:u w:val="single"/>
        </w:rPr>
      </w:pPr>
      <w:r w:rsidRPr="00A81C79">
        <w:rPr>
          <w:rFonts w:ascii="Garamond" w:hAnsi="Garamond"/>
          <w:sz w:val="22"/>
          <w:szCs w:val="22"/>
          <w:u w:val="single"/>
        </w:rPr>
        <w:t>S</w:t>
      </w:r>
      <w:r w:rsidR="00761209" w:rsidRPr="00A81C79">
        <w:rPr>
          <w:rFonts w:ascii="Garamond" w:hAnsi="Garamond"/>
          <w:sz w:val="22"/>
          <w:szCs w:val="22"/>
          <w:u w:val="single"/>
        </w:rPr>
        <w:t xml:space="preserve">POSÓB UDZIELANIA WYJAŚNIEŃ TREŚCI SWZ </w:t>
      </w:r>
    </w:p>
    <w:p w:rsidR="0095528B" w:rsidRPr="00A81C79" w:rsidRDefault="0095528B" w:rsidP="001108E3">
      <w:pPr>
        <w:pStyle w:val="Nagwek3"/>
        <w:spacing w:before="0" w:after="0"/>
        <w:ind w:left="357"/>
        <w:rPr>
          <w:rFonts w:ascii="Garamond" w:hAnsi="Garamond"/>
          <w:sz w:val="22"/>
          <w:szCs w:val="22"/>
          <w:u w:val="single"/>
        </w:rPr>
      </w:pPr>
    </w:p>
    <w:p w:rsidR="0095528B" w:rsidRPr="00A81C79" w:rsidRDefault="00761209" w:rsidP="00790C53">
      <w:pPr>
        <w:pStyle w:val="Nagwek3"/>
        <w:numPr>
          <w:ilvl w:val="0"/>
          <w:numId w:val="3"/>
        </w:numPr>
        <w:spacing w:before="0" w:after="0"/>
        <w:ind w:left="357"/>
        <w:rPr>
          <w:rFonts w:ascii="Garamond" w:hAnsi="Garamond"/>
          <w:b w:val="0"/>
          <w:sz w:val="22"/>
          <w:szCs w:val="22"/>
          <w:u w:val="single"/>
        </w:rPr>
      </w:pPr>
      <w:r w:rsidRPr="00A81C79">
        <w:rPr>
          <w:rFonts w:ascii="Garamond" w:hAnsi="Garamond"/>
          <w:b w:val="0"/>
          <w:sz w:val="22"/>
          <w:szCs w:val="22"/>
        </w:rPr>
        <w:t>Wykonawca może zwrócić się do Zamawiającego o wyjaśnienie treści specyfikacji warunków zamówienia.</w:t>
      </w:r>
    </w:p>
    <w:p w:rsidR="0095528B" w:rsidRPr="00A81C79" w:rsidRDefault="00761209" w:rsidP="00790C53">
      <w:pPr>
        <w:pStyle w:val="Nagwek3"/>
        <w:numPr>
          <w:ilvl w:val="0"/>
          <w:numId w:val="3"/>
        </w:numPr>
        <w:spacing w:before="0" w:after="0"/>
        <w:ind w:left="357"/>
        <w:rPr>
          <w:rFonts w:ascii="Garamond" w:hAnsi="Garamond"/>
          <w:b w:val="0"/>
          <w:sz w:val="22"/>
          <w:szCs w:val="22"/>
        </w:rPr>
      </w:pPr>
      <w:r w:rsidRPr="00A81C79">
        <w:rPr>
          <w:rFonts w:ascii="Garamond" w:hAnsi="Garamond"/>
          <w:b w:val="0"/>
          <w:sz w:val="22"/>
          <w:szCs w:val="22"/>
        </w:rPr>
        <w:t xml:space="preserve">Zamawiający jest </w:t>
      </w:r>
      <w:r w:rsidR="004741EC" w:rsidRPr="00A81C79">
        <w:rPr>
          <w:rFonts w:ascii="Garamond" w:hAnsi="Garamond"/>
          <w:b w:val="0"/>
          <w:sz w:val="22"/>
          <w:szCs w:val="22"/>
        </w:rPr>
        <w:t>z</w:t>
      </w:r>
      <w:r w:rsidRPr="00A81C79">
        <w:rPr>
          <w:rFonts w:ascii="Garamond" w:hAnsi="Garamond"/>
          <w:b w:val="0"/>
          <w:sz w:val="22"/>
          <w:szCs w:val="22"/>
        </w:rPr>
        <w:t xml:space="preserve">obowiązany udzielić wyjaśnień niezwłocznie, jednak nie później niż na </w:t>
      </w:r>
      <w:r w:rsidRPr="00A81C79">
        <w:rPr>
          <w:rFonts w:ascii="Garamond" w:hAnsi="Garamond"/>
          <w:sz w:val="22"/>
          <w:szCs w:val="22"/>
        </w:rPr>
        <w:t>2 dni</w:t>
      </w:r>
      <w:r w:rsidRPr="00A81C79">
        <w:rPr>
          <w:rFonts w:ascii="Garamond" w:hAnsi="Garamond"/>
          <w:b w:val="0"/>
          <w:sz w:val="22"/>
          <w:szCs w:val="22"/>
        </w:rPr>
        <w:t xml:space="preserve"> przed upływem terminu składania ofert, pod warunkiem, że wniosek o wyjaśnienie treści specyfikacji warunków zamówienia wpłynął do Zamawiającego nie później niż </w:t>
      </w:r>
      <w:r w:rsidRPr="00A81C79">
        <w:rPr>
          <w:rFonts w:ascii="Garamond" w:hAnsi="Garamond"/>
          <w:sz w:val="22"/>
          <w:szCs w:val="22"/>
        </w:rPr>
        <w:t>4 dni</w:t>
      </w:r>
      <w:r w:rsidRPr="00A81C79">
        <w:rPr>
          <w:rFonts w:ascii="Garamond" w:hAnsi="Garamond"/>
          <w:b w:val="0"/>
          <w:sz w:val="22"/>
          <w:szCs w:val="22"/>
        </w:rPr>
        <w:t xml:space="preserve"> przed upływem terminu składania ofert.</w:t>
      </w:r>
    </w:p>
    <w:p w:rsidR="0095528B" w:rsidRPr="00A81C79" w:rsidRDefault="00761209" w:rsidP="00790C53">
      <w:pPr>
        <w:pStyle w:val="Nagwek3"/>
        <w:numPr>
          <w:ilvl w:val="0"/>
          <w:numId w:val="3"/>
        </w:numPr>
        <w:spacing w:before="0" w:after="0"/>
        <w:rPr>
          <w:rFonts w:ascii="Garamond" w:hAnsi="Garamond"/>
          <w:b w:val="0"/>
          <w:sz w:val="22"/>
          <w:szCs w:val="22"/>
          <w:u w:val="single"/>
        </w:rPr>
      </w:pPr>
      <w:r w:rsidRPr="00A81C79">
        <w:rPr>
          <w:rFonts w:ascii="Garamond" w:hAnsi="Garamond"/>
          <w:b w:val="0"/>
          <w:bCs w:val="0"/>
          <w:sz w:val="22"/>
          <w:szCs w:val="22"/>
        </w:rPr>
        <w:t>Jeżeli zamawiający nie udzielił wyjaśnień w terminie o którym mowa w pkt 2</w:t>
      </w:r>
      <w:r w:rsidR="007A5F8D" w:rsidRPr="00A81C79">
        <w:rPr>
          <w:rFonts w:ascii="Garamond" w:hAnsi="Garamond"/>
          <w:b w:val="0"/>
          <w:bCs w:val="0"/>
          <w:sz w:val="22"/>
          <w:szCs w:val="22"/>
        </w:rPr>
        <w:t>,</w:t>
      </w:r>
      <w:r w:rsidRPr="00A81C79">
        <w:rPr>
          <w:rFonts w:ascii="Garamond" w:hAnsi="Garamond"/>
          <w:b w:val="0"/>
          <w:bCs w:val="0"/>
          <w:sz w:val="22"/>
          <w:szCs w:val="22"/>
        </w:rPr>
        <w:t xml:space="preserve"> przedłuża </w:t>
      </w:r>
      <w:r w:rsidR="00EA197A" w:rsidRPr="00A81C79">
        <w:rPr>
          <w:rFonts w:ascii="Garamond" w:hAnsi="Garamond"/>
          <w:b w:val="0"/>
          <w:bCs w:val="0"/>
          <w:sz w:val="22"/>
          <w:szCs w:val="22"/>
        </w:rPr>
        <w:t>t</w:t>
      </w:r>
      <w:r w:rsidR="00357512" w:rsidRPr="00A81C79">
        <w:rPr>
          <w:rFonts w:ascii="Garamond" w:hAnsi="Garamond"/>
          <w:b w:val="0"/>
          <w:bCs w:val="0"/>
          <w:sz w:val="22"/>
          <w:szCs w:val="22"/>
        </w:rPr>
        <w:t xml:space="preserve">ermin składania </w:t>
      </w:r>
      <w:r w:rsidRPr="00A81C79">
        <w:rPr>
          <w:rFonts w:ascii="Garamond" w:hAnsi="Garamond"/>
          <w:b w:val="0"/>
          <w:bCs w:val="0"/>
          <w:sz w:val="22"/>
          <w:szCs w:val="22"/>
        </w:rPr>
        <w:t>ofert o czas niezbędny do zapoznania się wszystkich zainteresowanych wykonawców z wyjaśnieniami niezbędnymi do należytego przygotowania i złożenia odpowiednio ofert.</w:t>
      </w:r>
    </w:p>
    <w:p w:rsidR="00DD08D1" w:rsidRPr="00DD08D1" w:rsidRDefault="00761209" w:rsidP="00790C53">
      <w:pPr>
        <w:pStyle w:val="Nagwek3"/>
        <w:numPr>
          <w:ilvl w:val="0"/>
          <w:numId w:val="3"/>
        </w:numPr>
        <w:spacing w:before="0" w:after="0"/>
        <w:rPr>
          <w:rFonts w:ascii="Garamond" w:hAnsi="Garamond"/>
          <w:b w:val="0"/>
          <w:sz w:val="22"/>
          <w:szCs w:val="22"/>
          <w:u w:val="single"/>
        </w:rPr>
      </w:pPr>
      <w:r w:rsidRPr="00A81C79">
        <w:rPr>
          <w:rFonts w:ascii="Garamond" w:hAnsi="Garamond"/>
          <w:b w:val="0"/>
          <w:sz w:val="22"/>
          <w:szCs w:val="22"/>
        </w:rPr>
        <w:t xml:space="preserve">W przypadku gdy wniosek o wyjaśnienie treści specyfikacji warunków zamówienia nie wpłynął w terminie </w:t>
      </w:r>
    </w:p>
    <w:p w:rsidR="0095528B" w:rsidRPr="00A81C79" w:rsidRDefault="00761209" w:rsidP="00DD08D1">
      <w:pPr>
        <w:pStyle w:val="Nagwek3"/>
        <w:spacing w:before="0" w:after="0"/>
        <w:ind w:left="360"/>
        <w:rPr>
          <w:rFonts w:ascii="Garamond" w:hAnsi="Garamond"/>
          <w:b w:val="0"/>
          <w:sz w:val="22"/>
          <w:szCs w:val="22"/>
          <w:u w:val="single"/>
        </w:rPr>
      </w:pPr>
      <w:proofErr w:type="gramStart"/>
      <w:r w:rsidRPr="00A81C79">
        <w:rPr>
          <w:rFonts w:ascii="Garamond" w:hAnsi="Garamond"/>
          <w:b w:val="0"/>
          <w:sz w:val="22"/>
          <w:szCs w:val="22"/>
        </w:rPr>
        <w:t>o</w:t>
      </w:r>
      <w:proofErr w:type="gramEnd"/>
      <w:r w:rsidRPr="00A81C79">
        <w:rPr>
          <w:rFonts w:ascii="Garamond" w:hAnsi="Garamond"/>
          <w:b w:val="0"/>
          <w:sz w:val="22"/>
          <w:szCs w:val="22"/>
        </w:rPr>
        <w:t xml:space="preserve"> którym mowa w pkt 2 zamawiający nie ma obowiązku udzielania wyjaśnień SWZ oraz obowiązku przedłużenia terminu składania ofert</w:t>
      </w:r>
      <w:r w:rsidR="003436A5" w:rsidRPr="00A81C79">
        <w:rPr>
          <w:rFonts w:ascii="Garamond" w:hAnsi="Garamond"/>
          <w:b w:val="0"/>
          <w:sz w:val="22"/>
          <w:szCs w:val="22"/>
        </w:rPr>
        <w:t>.</w:t>
      </w:r>
    </w:p>
    <w:p w:rsidR="0095528B" w:rsidRPr="00A81C79" w:rsidRDefault="00761209" w:rsidP="00790C53">
      <w:pPr>
        <w:pStyle w:val="Nagwek3"/>
        <w:numPr>
          <w:ilvl w:val="0"/>
          <w:numId w:val="3"/>
        </w:numPr>
        <w:spacing w:before="0" w:after="0"/>
        <w:rPr>
          <w:rFonts w:ascii="Garamond" w:hAnsi="Garamond"/>
          <w:b w:val="0"/>
          <w:sz w:val="22"/>
          <w:szCs w:val="22"/>
          <w:u w:val="single"/>
        </w:rPr>
      </w:pPr>
      <w:r w:rsidRPr="00A81C79">
        <w:rPr>
          <w:rFonts w:ascii="Garamond" w:hAnsi="Garamond"/>
          <w:b w:val="0"/>
          <w:sz w:val="22"/>
          <w:szCs w:val="22"/>
        </w:rPr>
        <w:t xml:space="preserve">Przedłużenie terminu składania ofert, o których mowa w pkt </w:t>
      </w:r>
      <w:r w:rsidR="00DD08D1">
        <w:rPr>
          <w:rFonts w:ascii="Garamond" w:hAnsi="Garamond"/>
          <w:b w:val="0"/>
          <w:sz w:val="22"/>
          <w:szCs w:val="22"/>
        </w:rPr>
        <w:t>3</w:t>
      </w:r>
      <w:r w:rsidRPr="00A81C79">
        <w:rPr>
          <w:rFonts w:ascii="Garamond" w:hAnsi="Garamond"/>
          <w:b w:val="0"/>
          <w:sz w:val="22"/>
          <w:szCs w:val="22"/>
        </w:rPr>
        <w:t xml:space="preserve"> nie wpływa na bieg terminu składania wniosku o wyjaśnienie treści SWZ.</w:t>
      </w:r>
    </w:p>
    <w:p w:rsidR="00761209" w:rsidRPr="00A81C79" w:rsidRDefault="00761209" w:rsidP="00790C53">
      <w:pPr>
        <w:pStyle w:val="Nagwek3"/>
        <w:numPr>
          <w:ilvl w:val="0"/>
          <w:numId w:val="3"/>
        </w:numPr>
        <w:spacing w:before="0" w:after="0"/>
        <w:rPr>
          <w:rFonts w:ascii="Garamond" w:hAnsi="Garamond"/>
          <w:b w:val="0"/>
          <w:sz w:val="22"/>
          <w:szCs w:val="22"/>
          <w:u w:val="single"/>
        </w:rPr>
      </w:pPr>
      <w:r w:rsidRPr="00A81C79">
        <w:rPr>
          <w:rFonts w:ascii="Garamond" w:hAnsi="Garamond"/>
          <w:b w:val="0"/>
          <w:sz w:val="22"/>
          <w:szCs w:val="22"/>
        </w:rPr>
        <w:t>Treść zapytań wraz z wyjaśnieniami zamawiający udostępnia, bez ujawniania źródła zapytania, na stronie internetowej prowadzonego postępowania</w:t>
      </w:r>
      <w:r w:rsidR="003436A5" w:rsidRPr="00A81C79">
        <w:rPr>
          <w:rFonts w:ascii="Garamond" w:hAnsi="Garamond"/>
          <w:b w:val="0"/>
          <w:sz w:val="22"/>
          <w:szCs w:val="22"/>
        </w:rPr>
        <w:t>.</w:t>
      </w:r>
    </w:p>
    <w:p w:rsidR="001575B0" w:rsidRPr="00A81C79" w:rsidRDefault="001575B0" w:rsidP="002E52A7">
      <w:pPr>
        <w:widowControl w:val="0"/>
        <w:autoSpaceDE w:val="0"/>
        <w:autoSpaceDN w:val="0"/>
        <w:adjustRightInd w:val="0"/>
        <w:spacing w:after="0" w:line="240" w:lineRule="auto"/>
        <w:jc w:val="both"/>
        <w:rPr>
          <w:rFonts w:ascii="Garamond" w:hAnsi="Garamond"/>
          <w:bCs/>
        </w:rPr>
      </w:pPr>
    </w:p>
    <w:p w:rsidR="00C60866" w:rsidRPr="00A81C79" w:rsidRDefault="00DD151A" w:rsidP="00790C53">
      <w:pPr>
        <w:pStyle w:val="Akapitzlist"/>
        <w:numPr>
          <w:ilvl w:val="0"/>
          <w:numId w:val="17"/>
        </w:numPr>
        <w:jc w:val="center"/>
        <w:outlineLvl w:val="1"/>
        <w:rPr>
          <w:rFonts w:ascii="Garamond" w:hAnsi="Garamond" w:cs="Arial"/>
          <w:b/>
          <w:color w:val="000000"/>
          <w:sz w:val="22"/>
          <w:szCs w:val="22"/>
          <w:u w:val="single"/>
        </w:rPr>
      </w:pPr>
      <w:r w:rsidRPr="00A81C79">
        <w:rPr>
          <w:rFonts w:ascii="Garamond" w:hAnsi="Garamond" w:cs="Arial"/>
          <w:b/>
          <w:color w:val="000000"/>
          <w:sz w:val="22"/>
          <w:szCs w:val="22"/>
          <w:u w:val="single"/>
        </w:rPr>
        <w:t xml:space="preserve">WIZJA LOKALNA – </w:t>
      </w:r>
      <w:r w:rsidR="001575B0" w:rsidRPr="00A81C79">
        <w:rPr>
          <w:rFonts w:ascii="Garamond" w:hAnsi="Garamond" w:cs="Arial"/>
          <w:b/>
          <w:color w:val="000000"/>
          <w:sz w:val="22"/>
          <w:szCs w:val="22"/>
          <w:u w:val="single"/>
        </w:rPr>
        <w:t>art</w:t>
      </w:r>
      <w:r w:rsidRPr="00A81C79">
        <w:rPr>
          <w:rFonts w:ascii="Garamond" w:hAnsi="Garamond" w:cs="Arial"/>
          <w:b/>
          <w:color w:val="000000"/>
          <w:sz w:val="22"/>
          <w:szCs w:val="22"/>
          <w:u w:val="single"/>
        </w:rPr>
        <w:t xml:space="preserve">. 131 </w:t>
      </w:r>
      <w:proofErr w:type="gramStart"/>
      <w:r w:rsidR="001575B0" w:rsidRPr="00A81C79">
        <w:rPr>
          <w:rFonts w:ascii="Garamond" w:hAnsi="Garamond" w:cs="Arial"/>
          <w:b/>
          <w:color w:val="000000"/>
          <w:sz w:val="22"/>
          <w:szCs w:val="22"/>
          <w:u w:val="single"/>
        </w:rPr>
        <w:t>ust</w:t>
      </w:r>
      <w:r w:rsidRPr="00A81C79">
        <w:rPr>
          <w:rFonts w:ascii="Garamond" w:hAnsi="Garamond" w:cs="Arial"/>
          <w:b/>
          <w:color w:val="000000"/>
          <w:sz w:val="22"/>
          <w:szCs w:val="22"/>
          <w:u w:val="single"/>
        </w:rPr>
        <w:t xml:space="preserve">. 2 </w:t>
      </w:r>
      <w:r w:rsidR="001575B0" w:rsidRPr="00A81C79">
        <w:rPr>
          <w:rFonts w:ascii="Garamond" w:hAnsi="Garamond" w:cs="Arial"/>
          <w:b/>
          <w:color w:val="000000"/>
          <w:sz w:val="22"/>
          <w:szCs w:val="22"/>
          <w:u w:val="single"/>
        </w:rPr>
        <w:t xml:space="preserve"> ustawy</w:t>
      </w:r>
      <w:proofErr w:type="gramEnd"/>
      <w:r w:rsidR="001575B0" w:rsidRPr="00A81C79">
        <w:rPr>
          <w:rFonts w:ascii="Garamond" w:hAnsi="Garamond" w:cs="Arial"/>
          <w:b/>
          <w:color w:val="000000"/>
          <w:sz w:val="22"/>
          <w:szCs w:val="22"/>
          <w:u w:val="single"/>
        </w:rPr>
        <w:t xml:space="preserve"> </w:t>
      </w:r>
      <w:proofErr w:type="spellStart"/>
      <w:r w:rsidR="001575B0" w:rsidRPr="00A81C79">
        <w:rPr>
          <w:rFonts w:ascii="Garamond" w:hAnsi="Garamond" w:cs="Arial"/>
          <w:b/>
          <w:color w:val="000000"/>
          <w:sz w:val="22"/>
          <w:szCs w:val="22"/>
          <w:u w:val="single"/>
        </w:rPr>
        <w:t>Pzp</w:t>
      </w:r>
      <w:proofErr w:type="spellEnd"/>
      <w:r w:rsidR="00AE1361" w:rsidRPr="00A81C79">
        <w:rPr>
          <w:rFonts w:ascii="Garamond" w:hAnsi="Garamond" w:cs="Arial"/>
          <w:b/>
          <w:color w:val="000000"/>
          <w:sz w:val="22"/>
          <w:szCs w:val="22"/>
          <w:u w:val="single"/>
        </w:rPr>
        <w:t>.</w:t>
      </w:r>
    </w:p>
    <w:p w:rsidR="00AE49FB" w:rsidRDefault="00AE49FB" w:rsidP="00AF3616">
      <w:pPr>
        <w:pStyle w:val="Akapitzlist"/>
        <w:ind w:left="360"/>
        <w:outlineLvl w:val="1"/>
        <w:rPr>
          <w:rFonts w:ascii="Garamond" w:hAnsi="Garamond"/>
          <w:bCs/>
          <w:sz w:val="22"/>
          <w:szCs w:val="22"/>
        </w:rPr>
      </w:pPr>
    </w:p>
    <w:p w:rsidR="00AF3616" w:rsidRDefault="00AF3616" w:rsidP="00AF3616">
      <w:pPr>
        <w:pStyle w:val="Akapitzlist"/>
        <w:ind w:left="360"/>
        <w:outlineLvl w:val="1"/>
        <w:rPr>
          <w:rFonts w:ascii="Garamond" w:hAnsi="Garamond"/>
          <w:bCs/>
          <w:sz w:val="22"/>
          <w:szCs w:val="22"/>
        </w:rPr>
      </w:pPr>
      <w:r w:rsidRPr="00A81C79">
        <w:rPr>
          <w:rFonts w:ascii="Garamond" w:hAnsi="Garamond"/>
          <w:bCs/>
          <w:sz w:val="22"/>
          <w:szCs w:val="22"/>
        </w:rPr>
        <w:t>Zamawiający nie wymaga odbycia wizji lokaln</w:t>
      </w:r>
      <w:r w:rsidR="00233B48">
        <w:rPr>
          <w:rFonts w:ascii="Garamond" w:hAnsi="Garamond"/>
          <w:bCs/>
          <w:sz w:val="22"/>
          <w:szCs w:val="22"/>
        </w:rPr>
        <w:t>ej.</w:t>
      </w:r>
    </w:p>
    <w:p w:rsidR="003B5399" w:rsidRPr="00F65065" w:rsidRDefault="003B5399" w:rsidP="00F65065">
      <w:pPr>
        <w:spacing w:after="0" w:line="240" w:lineRule="auto"/>
        <w:ind w:left="357"/>
        <w:jc w:val="both"/>
        <w:rPr>
          <w:rFonts w:ascii="Garamond" w:hAnsi="Garamond" w:cs="Times New Roman"/>
          <w:bCs/>
        </w:rPr>
      </w:pPr>
    </w:p>
    <w:p w:rsidR="00C60866" w:rsidRDefault="00C60866" w:rsidP="00790C53">
      <w:pPr>
        <w:pStyle w:val="Akapitzlist"/>
        <w:numPr>
          <w:ilvl w:val="0"/>
          <w:numId w:val="17"/>
        </w:numPr>
        <w:jc w:val="center"/>
        <w:outlineLvl w:val="1"/>
        <w:rPr>
          <w:rFonts w:ascii="Garamond" w:hAnsi="Garamond" w:cs="Arial"/>
          <w:b/>
          <w:bCs/>
          <w:color w:val="000000"/>
          <w:sz w:val="22"/>
          <w:szCs w:val="22"/>
          <w:u w:val="single"/>
        </w:rPr>
      </w:pPr>
      <w:r w:rsidRPr="00A81C79">
        <w:rPr>
          <w:rFonts w:ascii="Garamond" w:hAnsi="Garamond" w:cs="Arial"/>
          <w:b/>
          <w:bCs/>
          <w:color w:val="000000"/>
          <w:sz w:val="22"/>
          <w:szCs w:val="22"/>
          <w:u w:val="single"/>
        </w:rPr>
        <w:t>P</w:t>
      </w:r>
      <w:r w:rsidR="001575B0" w:rsidRPr="00A81C79">
        <w:rPr>
          <w:rFonts w:ascii="Garamond" w:hAnsi="Garamond" w:cs="Arial"/>
          <w:b/>
          <w:bCs/>
          <w:color w:val="000000"/>
          <w:sz w:val="22"/>
          <w:szCs w:val="22"/>
          <w:u w:val="single"/>
        </w:rPr>
        <w:t>ODWYKONASTWO</w:t>
      </w:r>
      <w:r w:rsidR="00D35AF4" w:rsidRPr="00A81C79">
        <w:rPr>
          <w:rFonts w:ascii="Garamond" w:hAnsi="Garamond" w:cs="Arial"/>
          <w:b/>
          <w:bCs/>
          <w:color w:val="000000"/>
          <w:sz w:val="22"/>
          <w:szCs w:val="22"/>
          <w:u w:val="single"/>
        </w:rPr>
        <w:t xml:space="preserve"> – art. 462 ustawy </w:t>
      </w:r>
      <w:proofErr w:type="spellStart"/>
      <w:r w:rsidR="00D35AF4" w:rsidRPr="00A81C79">
        <w:rPr>
          <w:rFonts w:ascii="Garamond" w:hAnsi="Garamond" w:cs="Arial"/>
          <w:b/>
          <w:bCs/>
          <w:color w:val="000000"/>
          <w:sz w:val="22"/>
          <w:szCs w:val="22"/>
          <w:u w:val="single"/>
        </w:rPr>
        <w:t>Pzp</w:t>
      </w:r>
      <w:proofErr w:type="spellEnd"/>
      <w:r w:rsidR="00285083" w:rsidRPr="00A81C79">
        <w:rPr>
          <w:rFonts w:ascii="Garamond" w:hAnsi="Garamond" w:cs="Arial"/>
          <w:b/>
          <w:bCs/>
          <w:color w:val="000000"/>
          <w:sz w:val="22"/>
          <w:szCs w:val="22"/>
          <w:u w:val="single"/>
        </w:rPr>
        <w:t>.</w:t>
      </w:r>
    </w:p>
    <w:p w:rsidR="00AE49FB" w:rsidRPr="00A81C79" w:rsidRDefault="00AE49FB" w:rsidP="00AE49FB">
      <w:pPr>
        <w:pStyle w:val="Akapitzlist"/>
        <w:ind w:left="360"/>
        <w:outlineLvl w:val="1"/>
        <w:rPr>
          <w:rFonts w:ascii="Garamond" w:hAnsi="Garamond" w:cs="Arial"/>
          <w:b/>
          <w:bCs/>
          <w:color w:val="000000"/>
          <w:sz w:val="22"/>
          <w:szCs w:val="22"/>
          <w:u w:val="single"/>
        </w:rPr>
      </w:pPr>
    </w:p>
    <w:p w:rsidR="00A96976" w:rsidRPr="00A81C79" w:rsidRDefault="00C60866" w:rsidP="00790C53">
      <w:pPr>
        <w:pStyle w:val="Akapitzlist"/>
        <w:numPr>
          <w:ilvl w:val="0"/>
          <w:numId w:val="18"/>
        </w:numPr>
        <w:jc w:val="both"/>
        <w:textAlignment w:val="baseline"/>
        <w:rPr>
          <w:rFonts w:ascii="Garamond" w:hAnsi="Garamond" w:cs="Arial"/>
          <w:color w:val="000000"/>
          <w:sz w:val="22"/>
          <w:szCs w:val="22"/>
        </w:rPr>
      </w:pPr>
      <w:r w:rsidRPr="00A81C79">
        <w:rPr>
          <w:rFonts w:ascii="Garamond" w:hAnsi="Garamond" w:cs="Arial"/>
          <w:color w:val="000000"/>
          <w:sz w:val="22"/>
          <w:szCs w:val="22"/>
        </w:rPr>
        <w:t>Wykonawca może powierzyć wykonanie części zamówienia podwykonawcy (podwykonawcom). </w:t>
      </w:r>
    </w:p>
    <w:p w:rsidR="00A96976" w:rsidRPr="00A81C79" w:rsidRDefault="00C60866" w:rsidP="00790C53">
      <w:pPr>
        <w:pStyle w:val="Akapitzlist"/>
        <w:numPr>
          <w:ilvl w:val="0"/>
          <w:numId w:val="18"/>
        </w:numPr>
        <w:jc w:val="both"/>
        <w:textAlignment w:val="baseline"/>
        <w:rPr>
          <w:rFonts w:ascii="Garamond" w:hAnsi="Garamond" w:cs="Arial"/>
          <w:color w:val="000000"/>
          <w:sz w:val="22"/>
          <w:szCs w:val="22"/>
        </w:rPr>
      </w:pPr>
      <w:r w:rsidRPr="00A81C79">
        <w:rPr>
          <w:rFonts w:ascii="Garamond" w:hAnsi="Garamond" w:cs="Arial"/>
          <w:color w:val="000000"/>
          <w:sz w:val="22"/>
          <w:szCs w:val="22"/>
        </w:rPr>
        <w:t xml:space="preserve">Zamawiający </w:t>
      </w:r>
      <w:r w:rsidRPr="00A81C79">
        <w:rPr>
          <w:rFonts w:ascii="Garamond" w:hAnsi="Garamond" w:cs="Arial"/>
          <w:b/>
          <w:bCs/>
          <w:color w:val="000000"/>
          <w:sz w:val="22"/>
          <w:szCs w:val="22"/>
        </w:rPr>
        <w:t>nie zastrzega</w:t>
      </w:r>
      <w:r w:rsidRPr="00A81C79">
        <w:rPr>
          <w:rFonts w:ascii="Garamond" w:hAnsi="Garamond" w:cs="Arial"/>
          <w:color w:val="000000"/>
          <w:sz w:val="22"/>
          <w:szCs w:val="22"/>
        </w:rPr>
        <w:t xml:space="preserve"> obowiązku osobistego wykonania przez Wykonawcę kluczowych części zamówienia.</w:t>
      </w:r>
    </w:p>
    <w:p w:rsidR="00A96976" w:rsidRPr="00A81C79" w:rsidRDefault="00C60866" w:rsidP="00790C53">
      <w:pPr>
        <w:pStyle w:val="Akapitzlist"/>
        <w:numPr>
          <w:ilvl w:val="0"/>
          <w:numId w:val="18"/>
        </w:numPr>
        <w:jc w:val="both"/>
        <w:textAlignment w:val="baseline"/>
        <w:rPr>
          <w:rFonts w:ascii="Garamond" w:hAnsi="Garamond" w:cs="Arial"/>
          <w:color w:val="000000"/>
          <w:sz w:val="22"/>
          <w:szCs w:val="22"/>
        </w:rPr>
      </w:pPr>
      <w:r w:rsidRPr="00A81C79">
        <w:rPr>
          <w:rFonts w:ascii="Garamond" w:hAnsi="Garamond" w:cs="Arial"/>
          <w:color w:val="000000"/>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t>
      </w:r>
      <w:r w:rsidR="0077496F" w:rsidRPr="00A81C79">
        <w:rPr>
          <w:rFonts w:ascii="Garamond" w:hAnsi="Garamond" w:cs="Arial"/>
          <w:color w:val="000000"/>
          <w:sz w:val="22"/>
          <w:szCs w:val="22"/>
        </w:rPr>
        <w:t>w</w:t>
      </w:r>
      <w:r w:rsidRPr="00A81C79">
        <w:rPr>
          <w:rFonts w:ascii="Garamond" w:hAnsi="Garamond" w:cs="Arial"/>
          <w:color w:val="000000"/>
          <w:sz w:val="22"/>
          <w:szCs w:val="22"/>
        </w:rPr>
        <w:t>ykonaw</w:t>
      </w:r>
      <w:r w:rsidR="0077496F" w:rsidRPr="00A81C79">
        <w:rPr>
          <w:rFonts w:ascii="Garamond" w:hAnsi="Garamond" w:cs="Arial"/>
          <w:color w:val="000000"/>
          <w:sz w:val="22"/>
          <w:szCs w:val="22"/>
        </w:rPr>
        <w:t>ców.</w:t>
      </w:r>
    </w:p>
    <w:p w:rsidR="00733A57" w:rsidRPr="00A81C79" w:rsidRDefault="00733A57" w:rsidP="00790C53">
      <w:pPr>
        <w:pStyle w:val="Akapitzlist"/>
        <w:numPr>
          <w:ilvl w:val="0"/>
          <w:numId w:val="18"/>
        </w:numPr>
        <w:jc w:val="both"/>
        <w:textAlignment w:val="baseline"/>
        <w:rPr>
          <w:rFonts w:ascii="Garamond" w:hAnsi="Garamond" w:cs="Arial"/>
          <w:sz w:val="22"/>
          <w:szCs w:val="22"/>
        </w:rPr>
      </w:pPr>
      <w:r w:rsidRPr="00A81C79">
        <w:rPr>
          <w:rFonts w:ascii="Garamond" w:hAnsi="Garamond"/>
          <w:sz w:val="22"/>
          <w:szCs w:val="22"/>
        </w:rPr>
        <w:t>Powierzenie wykonania części zamówienia podwykonawcom nie zwalnia wykonawcy z odpowiedzialności za należyte wykonani</w:t>
      </w:r>
      <w:r w:rsidR="00A96976" w:rsidRPr="00A81C79">
        <w:rPr>
          <w:rFonts w:ascii="Garamond" w:hAnsi="Garamond"/>
          <w:sz w:val="22"/>
          <w:szCs w:val="22"/>
        </w:rPr>
        <w:t>e</w:t>
      </w:r>
      <w:r w:rsidRPr="00A81C79">
        <w:rPr>
          <w:rFonts w:ascii="Garamond" w:hAnsi="Garamond"/>
          <w:sz w:val="22"/>
          <w:szCs w:val="22"/>
        </w:rPr>
        <w:t xml:space="preserve"> tego zamówienia</w:t>
      </w:r>
      <w:r w:rsidR="00200F73">
        <w:rPr>
          <w:rFonts w:ascii="Garamond" w:hAnsi="Garamond"/>
          <w:sz w:val="22"/>
          <w:szCs w:val="22"/>
        </w:rPr>
        <w:t xml:space="preserve"> </w:t>
      </w:r>
      <w:r w:rsidRPr="00A81C79">
        <w:rPr>
          <w:rFonts w:ascii="Garamond" w:hAnsi="Garamond"/>
          <w:sz w:val="22"/>
          <w:szCs w:val="22"/>
        </w:rPr>
        <w:t>- art. 462 ust. 8 u</w:t>
      </w:r>
      <w:r w:rsidR="0077496F" w:rsidRPr="00A81C79">
        <w:rPr>
          <w:rFonts w:ascii="Garamond" w:hAnsi="Garamond"/>
          <w:sz w:val="22"/>
          <w:szCs w:val="22"/>
        </w:rPr>
        <w:t xml:space="preserve">stawy </w:t>
      </w:r>
      <w:proofErr w:type="spellStart"/>
      <w:r w:rsidRPr="00A81C79">
        <w:rPr>
          <w:rFonts w:ascii="Garamond" w:hAnsi="Garamond"/>
          <w:sz w:val="22"/>
          <w:szCs w:val="22"/>
        </w:rPr>
        <w:t>Pzp</w:t>
      </w:r>
      <w:proofErr w:type="spellEnd"/>
      <w:r w:rsidRPr="00A81C79">
        <w:rPr>
          <w:rFonts w:ascii="Garamond" w:hAnsi="Garamond"/>
          <w:sz w:val="22"/>
          <w:szCs w:val="22"/>
        </w:rPr>
        <w:t>.</w:t>
      </w:r>
    </w:p>
    <w:p w:rsidR="00733A57" w:rsidRPr="00A81C79" w:rsidRDefault="00733A57" w:rsidP="002E52A7">
      <w:pPr>
        <w:spacing w:after="0" w:line="240" w:lineRule="auto"/>
        <w:jc w:val="both"/>
        <w:textAlignment w:val="baseline"/>
        <w:rPr>
          <w:rFonts w:ascii="Garamond" w:eastAsia="Times New Roman" w:hAnsi="Garamond" w:cs="Arial"/>
          <w:b/>
          <w:bCs/>
          <w:color w:val="000000"/>
          <w:lang w:eastAsia="pl-PL"/>
        </w:rPr>
      </w:pPr>
    </w:p>
    <w:p w:rsidR="00C60866" w:rsidRPr="00A81C79" w:rsidRDefault="00C60866" w:rsidP="00790C53">
      <w:pPr>
        <w:pStyle w:val="Akapitzlist"/>
        <w:numPr>
          <w:ilvl w:val="0"/>
          <w:numId w:val="17"/>
        </w:numPr>
        <w:jc w:val="center"/>
        <w:outlineLvl w:val="1"/>
        <w:rPr>
          <w:rFonts w:ascii="Garamond" w:hAnsi="Garamond" w:cs="Arial"/>
          <w:b/>
          <w:bCs/>
          <w:color w:val="000000"/>
          <w:sz w:val="22"/>
          <w:szCs w:val="22"/>
          <w:u w:val="single"/>
        </w:rPr>
      </w:pPr>
      <w:r w:rsidRPr="00A81C79">
        <w:rPr>
          <w:rFonts w:ascii="Garamond" w:hAnsi="Garamond" w:cs="Arial"/>
          <w:b/>
          <w:bCs/>
          <w:color w:val="000000"/>
          <w:sz w:val="22"/>
          <w:szCs w:val="22"/>
          <w:u w:val="single"/>
        </w:rPr>
        <w:t>T</w:t>
      </w:r>
      <w:r w:rsidR="001575B0" w:rsidRPr="00A81C79">
        <w:rPr>
          <w:rFonts w:ascii="Garamond" w:hAnsi="Garamond" w:cs="Arial"/>
          <w:b/>
          <w:bCs/>
          <w:color w:val="000000"/>
          <w:sz w:val="22"/>
          <w:szCs w:val="22"/>
          <w:u w:val="single"/>
        </w:rPr>
        <w:t xml:space="preserve">ERMIN WYKONANIA ZAMÓWIENIA </w:t>
      </w:r>
      <w:r w:rsidR="00615858" w:rsidRPr="00A81C79">
        <w:rPr>
          <w:rFonts w:ascii="Garamond" w:hAnsi="Garamond" w:cs="Arial"/>
          <w:b/>
          <w:bCs/>
          <w:color w:val="000000"/>
          <w:sz w:val="22"/>
          <w:szCs w:val="22"/>
          <w:u w:val="single"/>
        </w:rPr>
        <w:t xml:space="preserve">– art. 281 ust. 1 pkt 6 ustawy </w:t>
      </w:r>
      <w:proofErr w:type="spellStart"/>
      <w:r w:rsidR="00285083" w:rsidRPr="00A81C79">
        <w:rPr>
          <w:rFonts w:ascii="Garamond" w:hAnsi="Garamond" w:cs="Arial"/>
          <w:b/>
          <w:bCs/>
          <w:color w:val="000000"/>
          <w:sz w:val="22"/>
          <w:szCs w:val="22"/>
          <w:u w:val="single"/>
        </w:rPr>
        <w:t>P</w:t>
      </w:r>
      <w:r w:rsidR="00615858" w:rsidRPr="00A81C79">
        <w:rPr>
          <w:rFonts w:ascii="Garamond" w:hAnsi="Garamond" w:cs="Arial"/>
          <w:b/>
          <w:bCs/>
          <w:color w:val="000000"/>
          <w:sz w:val="22"/>
          <w:szCs w:val="22"/>
          <w:u w:val="single"/>
        </w:rPr>
        <w:t>zp</w:t>
      </w:r>
      <w:proofErr w:type="spellEnd"/>
      <w:r w:rsidR="00285083" w:rsidRPr="00A81C79">
        <w:rPr>
          <w:rFonts w:ascii="Garamond" w:hAnsi="Garamond" w:cs="Arial"/>
          <w:b/>
          <w:bCs/>
          <w:color w:val="000000"/>
          <w:sz w:val="22"/>
          <w:szCs w:val="22"/>
          <w:u w:val="single"/>
        </w:rPr>
        <w:t>.</w:t>
      </w:r>
    </w:p>
    <w:p w:rsidR="00285083" w:rsidRPr="00A81C79" w:rsidRDefault="00285083" w:rsidP="002E52A7">
      <w:pPr>
        <w:pStyle w:val="Akapitzlist"/>
        <w:ind w:left="0"/>
        <w:outlineLvl w:val="1"/>
        <w:rPr>
          <w:rFonts w:ascii="Garamond" w:hAnsi="Garamond"/>
          <w:b/>
          <w:bCs/>
          <w:sz w:val="22"/>
          <w:szCs w:val="22"/>
          <w:u w:val="single"/>
        </w:rPr>
      </w:pPr>
    </w:p>
    <w:p w:rsidR="005217DD" w:rsidRDefault="00BB5969" w:rsidP="00E20EEA">
      <w:pPr>
        <w:spacing w:after="0" w:line="240" w:lineRule="auto"/>
        <w:ind w:left="720"/>
        <w:jc w:val="both"/>
        <w:textAlignment w:val="baseline"/>
        <w:rPr>
          <w:rFonts w:ascii="Garamond" w:eastAsia="Times New Roman" w:hAnsi="Garamond" w:cs="Arial"/>
          <w:color w:val="000000"/>
          <w:lang w:eastAsia="pl-PL"/>
        </w:rPr>
      </w:pPr>
      <w:r w:rsidRPr="00BB5969">
        <w:rPr>
          <w:rFonts w:ascii="Garamond" w:eastAsia="Times New Roman" w:hAnsi="Garamond" w:cs="Arial"/>
          <w:color w:val="000000"/>
          <w:lang w:eastAsia="pl-PL"/>
        </w:rPr>
        <w:t xml:space="preserve">Termin realizacji przedmiotu zamówienia publicznego ustala się od dnia podpisania do dnia 31.12.2025 </w:t>
      </w:r>
      <w:proofErr w:type="gramStart"/>
      <w:r w:rsidRPr="00BB5969">
        <w:rPr>
          <w:rFonts w:ascii="Garamond" w:eastAsia="Times New Roman" w:hAnsi="Garamond" w:cs="Arial"/>
          <w:color w:val="000000"/>
          <w:lang w:eastAsia="pl-PL"/>
        </w:rPr>
        <w:t>r</w:t>
      </w:r>
      <w:proofErr w:type="gramEnd"/>
      <w:r w:rsidRPr="00BB5969">
        <w:rPr>
          <w:rFonts w:ascii="Garamond" w:eastAsia="Times New Roman" w:hAnsi="Garamond" w:cs="Arial"/>
          <w:color w:val="000000"/>
          <w:lang w:eastAsia="pl-PL"/>
        </w:rPr>
        <w:t xml:space="preserve">. z tym, że rozpoczęcie dostaw energii elektrycznej do poszczególnych punktów poboru energii elektrycznej nastąpi z dniem 1.01.2025 </w:t>
      </w:r>
      <w:proofErr w:type="gramStart"/>
      <w:r w:rsidRPr="00BB5969">
        <w:rPr>
          <w:rFonts w:ascii="Garamond" w:eastAsia="Times New Roman" w:hAnsi="Garamond" w:cs="Arial"/>
          <w:color w:val="000000"/>
          <w:lang w:eastAsia="pl-PL"/>
        </w:rPr>
        <w:t>r</w:t>
      </w:r>
      <w:proofErr w:type="gramEnd"/>
      <w:r w:rsidRPr="00BB5969">
        <w:rPr>
          <w:rFonts w:ascii="Garamond" w:eastAsia="Times New Roman" w:hAnsi="Garamond" w:cs="Arial"/>
          <w:color w:val="000000"/>
          <w:lang w:eastAsia="pl-PL"/>
        </w:rPr>
        <w:t>. nie wcześniej jednak niż po skutecznym wypowiedzeniu dotychczas obowiązujących umów oraz pozytywnej weryfikacji punktów poboru energii dokonanej przez OSD.</w:t>
      </w:r>
    </w:p>
    <w:p w:rsidR="00BB5969" w:rsidRPr="00A81C79" w:rsidRDefault="00BB5969" w:rsidP="00E20EEA">
      <w:pPr>
        <w:spacing w:after="0" w:line="240" w:lineRule="auto"/>
        <w:ind w:left="720"/>
        <w:jc w:val="both"/>
        <w:textAlignment w:val="baseline"/>
        <w:rPr>
          <w:rFonts w:ascii="Garamond" w:eastAsia="Times New Roman" w:hAnsi="Garamond" w:cs="Arial"/>
          <w:color w:val="000000"/>
          <w:lang w:eastAsia="pl-PL"/>
        </w:rPr>
      </w:pPr>
    </w:p>
    <w:p w:rsidR="00C60866" w:rsidRPr="00A81C79" w:rsidRDefault="00C60866" w:rsidP="00790C53">
      <w:pPr>
        <w:pStyle w:val="Akapitzlist"/>
        <w:numPr>
          <w:ilvl w:val="0"/>
          <w:numId w:val="17"/>
        </w:numPr>
        <w:jc w:val="center"/>
        <w:outlineLvl w:val="1"/>
        <w:rPr>
          <w:rFonts w:ascii="Garamond" w:hAnsi="Garamond" w:cs="Arial"/>
          <w:b/>
          <w:bCs/>
          <w:color w:val="000000"/>
          <w:sz w:val="22"/>
          <w:szCs w:val="22"/>
          <w:u w:val="single"/>
        </w:rPr>
      </w:pPr>
      <w:proofErr w:type="gramStart"/>
      <w:r w:rsidRPr="00A81C79">
        <w:rPr>
          <w:rFonts w:ascii="Garamond" w:hAnsi="Garamond" w:cs="Arial"/>
          <w:b/>
          <w:bCs/>
          <w:color w:val="000000"/>
          <w:sz w:val="22"/>
          <w:szCs w:val="22"/>
          <w:u w:val="single"/>
        </w:rPr>
        <w:t>W</w:t>
      </w:r>
      <w:r w:rsidR="001575B0" w:rsidRPr="00A81C79">
        <w:rPr>
          <w:rFonts w:ascii="Garamond" w:hAnsi="Garamond" w:cs="Arial"/>
          <w:b/>
          <w:bCs/>
          <w:color w:val="000000"/>
          <w:sz w:val="22"/>
          <w:szCs w:val="22"/>
          <w:u w:val="single"/>
        </w:rPr>
        <w:t>ARUNKI  UDZIAŁU</w:t>
      </w:r>
      <w:proofErr w:type="gramEnd"/>
      <w:r w:rsidR="001575B0" w:rsidRPr="00A81C79">
        <w:rPr>
          <w:rFonts w:ascii="Garamond" w:hAnsi="Garamond" w:cs="Arial"/>
          <w:b/>
          <w:bCs/>
          <w:color w:val="000000"/>
          <w:sz w:val="22"/>
          <w:szCs w:val="22"/>
          <w:u w:val="single"/>
        </w:rPr>
        <w:t xml:space="preserve"> W POSTEPOWANIU</w:t>
      </w:r>
      <w:r w:rsidR="00E61592" w:rsidRPr="00A81C79">
        <w:rPr>
          <w:rFonts w:ascii="Garamond" w:hAnsi="Garamond" w:cs="Arial"/>
          <w:b/>
          <w:bCs/>
          <w:color w:val="000000"/>
          <w:sz w:val="22"/>
          <w:szCs w:val="22"/>
          <w:u w:val="single"/>
        </w:rPr>
        <w:t xml:space="preserve"> – art. 112-117 ustawy </w:t>
      </w:r>
      <w:proofErr w:type="spellStart"/>
      <w:r w:rsidR="00E61592" w:rsidRPr="00A81C79">
        <w:rPr>
          <w:rFonts w:ascii="Garamond" w:hAnsi="Garamond" w:cs="Arial"/>
          <w:b/>
          <w:bCs/>
          <w:color w:val="000000"/>
          <w:sz w:val="22"/>
          <w:szCs w:val="22"/>
          <w:u w:val="single"/>
        </w:rPr>
        <w:t>Pzp</w:t>
      </w:r>
      <w:proofErr w:type="spellEnd"/>
      <w:r w:rsidR="00285083" w:rsidRPr="00A81C79">
        <w:rPr>
          <w:rFonts w:ascii="Garamond" w:hAnsi="Garamond" w:cs="Arial"/>
          <w:b/>
          <w:bCs/>
          <w:color w:val="000000"/>
          <w:sz w:val="22"/>
          <w:szCs w:val="22"/>
          <w:u w:val="single"/>
        </w:rPr>
        <w:t>.</w:t>
      </w:r>
    </w:p>
    <w:p w:rsidR="00E20EEA" w:rsidRPr="00A81C79" w:rsidRDefault="00E20EEA" w:rsidP="002E52A7">
      <w:pPr>
        <w:spacing w:after="0" w:line="240" w:lineRule="auto"/>
        <w:ind w:right="20"/>
        <w:jc w:val="both"/>
        <w:textAlignment w:val="baseline"/>
        <w:rPr>
          <w:rFonts w:ascii="Garamond" w:eastAsia="Times New Roman" w:hAnsi="Garamond" w:cs="Times New Roman"/>
          <w:b/>
          <w:bCs/>
          <w:lang w:eastAsia="pl-PL"/>
        </w:rPr>
      </w:pPr>
    </w:p>
    <w:p w:rsidR="00C60866" w:rsidRPr="00A81C79" w:rsidRDefault="00D25FF9" w:rsidP="00F661C6">
      <w:pPr>
        <w:pStyle w:val="Akapitzlist"/>
        <w:ind w:left="0" w:right="20"/>
        <w:jc w:val="both"/>
        <w:textAlignment w:val="baseline"/>
        <w:rPr>
          <w:rFonts w:ascii="Garamond" w:hAnsi="Garamond" w:cs="Arial"/>
          <w:sz w:val="22"/>
          <w:szCs w:val="22"/>
        </w:rPr>
      </w:pPr>
      <w:r w:rsidRPr="00A81C79">
        <w:rPr>
          <w:rFonts w:ascii="Garamond" w:hAnsi="Garamond" w:cs="Arial"/>
          <w:sz w:val="22"/>
          <w:szCs w:val="22"/>
        </w:rPr>
        <w:t xml:space="preserve">O </w:t>
      </w:r>
      <w:r w:rsidR="00C60866" w:rsidRPr="00A81C79">
        <w:rPr>
          <w:rFonts w:ascii="Garamond" w:hAnsi="Garamond" w:cs="Arial"/>
          <w:sz w:val="22"/>
          <w:szCs w:val="22"/>
        </w:rPr>
        <w:t>udzielenie zamówienia mogą ubiegać się Wykonawcy, którzy nie podlegają wykluczeniu na zasadach określonych w Rozdziale X SWZ, oraz spełniają określone przez Zamawiającego warunki</w:t>
      </w:r>
      <w:r w:rsidR="00192D13" w:rsidRPr="00A81C79">
        <w:rPr>
          <w:rFonts w:ascii="Garamond" w:hAnsi="Garamond" w:cs="Arial"/>
          <w:sz w:val="22"/>
          <w:szCs w:val="22"/>
        </w:rPr>
        <w:t xml:space="preserve"> </w:t>
      </w:r>
      <w:r w:rsidR="00C60866" w:rsidRPr="00A81C79">
        <w:rPr>
          <w:rFonts w:ascii="Garamond" w:hAnsi="Garamond" w:cs="Arial"/>
          <w:sz w:val="22"/>
          <w:szCs w:val="22"/>
          <w:shd w:val="clear" w:color="auto" w:fill="FFFFFF"/>
        </w:rPr>
        <w:t>udziału w postępowaniu</w:t>
      </w:r>
      <w:r w:rsidR="00EE7740" w:rsidRPr="00A81C79">
        <w:rPr>
          <w:rFonts w:ascii="Garamond" w:hAnsi="Garamond" w:cs="Arial"/>
          <w:sz w:val="22"/>
          <w:szCs w:val="22"/>
          <w:shd w:val="clear" w:color="auto" w:fill="FFFFFF"/>
        </w:rPr>
        <w:t xml:space="preserve"> dotyczące:</w:t>
      </w:r>
    </w:p>
    <w:p w:rsidR="00BB5969" w:rsidRPr="009E5069" w:rsidRDefault="00BB5969" w:rsidP="00BB5969">
      <w:pPr>
        <w:ind w:left="700" w:right="20"/>
        <w:rPr>
          <w:rFonts w:eastAsia="Century Gothic" w:cs="Calibri"/>
        </w:rPr>
      </w:pPr>
      <w:r w:rsidRPr="009E5069">
        <w:rPr>
          <w:rFonts w:eastAsia="Century Gothic" w:cs="Calibri"/>
        </w:rPr>
        <w:t>O udzielenie zamówienia mogą ubiegać się Wykonawcy, którzy spełniają warunki dotyczące:</w:t>
      </w:r>
    </w:p>
    <w:p w:rsidR="00BB5969" w:rsidRPr="009E5069" w:rsidRDefault="00BB5969" w:rsidP="00790C53">
      <w:pPr>
        <w:numPr>
          <w:ilvl w:val="2"/>
          <w:numId w:val="37"/>
        </w:numPr>
        <w:tabs>
          <w:tab w:val="left" w:pos="1100"/>
        </w:tabs>
        <w:spacing w:after="0" w:line="240" w:lineRule="auto"/>
        <w:ind w:left="1800" w:right="2500" w:hanging="180"/>
        <w:rPr>
          <w:rFonts w:eastAsia="Century Gothic" w:cs="Calibri"/>
          <w:b/>
        </w:rPr>
      </w:pPr>
      <w:proofErr w:type="gramStart"/>
      <w:r w:rsidRPr="009E5069">
        <w:rPr>
          <w:rFonts w:eastAsia="Century Gothic" w:cs="Calibri"/>
          <w:b/>
        </w:rPr>
        <w:t>zdolności</w:t>
      </w:r>
      <w:proofErr w:type="gramEnd"/>
      <w:r w:rsidRPr="009E5069">
        <w:rPr>
          <w:rFonts w:eastAsia="Century Gothic" w:cs="Calibri"/>
          <w:b/>
        </w:rPr>
        <w:t xml:space="preserve"> do występowania w obrocie gospodarczym: </w:t>
      </w:r>
      <w:r w:rsidRPr="009E5069">
        <w:rPr>
          <w:rFonts w:eastAsia="Century Gothic" w:cs="Calibri"/>
        </w:rPr>
        <w:t>Zamawiający nie stawia warunku w powyższym zakresie.</w:t>
      </w:r>
    </w:p>
    <w:p w:rsidR="00BB5969" w:rsidRPr="009E5069" w:rsidRDefault="00BB5969" w:rsidP="00790C53">
      <w:pPr>
        <w:numPr>
          <w:ilvl w:val="2"/>
          <w:numId w:val="37"/>
        </w:numPr>
        <w:tabs>
          <w:tab w:val="left" w:pos="1100"/>
        </w:tabs>
        <w:spacing w:after="0" w:line="240" w:lineRule="auto"/>
        <w:ind w:left="1800" w:right="20" w:hanging="180"/>
        <w:rPr>
          <w:rFonts w:eastAsia="Century Gothic" w:cs="Calibri"/>
          <w:b/>
        </w:rPr>
      </w:pPr>
      <w:proofErr w:type="gramStart"/>
      <w:r w:rsidRPr="009E5069">
        <w:rPr>
          <w:rFonts w:eastAsia="Century Gothic" w:cs="Calibri"/>
          <w:b/>
        </w:rPr>
        <w:t>uprawnień</w:t>
      </w:r>
      <w:proofErr w:type="gramEnd"/>
      <w:r w:rsidRPr="009E5069">
        <w:rPr>
          <w:rFonts w:eastAsia="Century Gothic" w:cs="Calibri"/>
          <w:b/>
        </w:rPr>
        <w:t xml:space="preserve"> do prowadzenia określonej działalności gospodarczej lub zawodowej, o ile wynika to z odrębnych przepisów :</w:t>
      </w:r>
    </w:p>
    <w:p w:rsidR="00BB5969" w:rsidRPr="009E5069" w:rsidRDefault="00BB5969" w:rsidP="00BB5969">
      <w:pPr>
        <w:ind w:left="1100" w:right="20"/>
        <w:jc w:val="both"/>
        <w:rPr>
          <w:rFonts w:eastAsia="Century Gothic" w:cs="Calibri"/>
        </w:rPr>
      </w:pPr>
      <w:r w:rsidRPr="009E5069">
        <w:rPr>
          <w:rFonts w:eastAsia="Century Gothic" w:cs="Calibri"/>
        </w:rPr>
        <w:t>Część 1 oraz Część 2: Warunek ten zostanie spełniony, jeżeli Wykonawca wykaże, że posiada aktualnie obowiązującą koncesję na prowadzenie działalności gospodarczej w zakresie obrotu energią elektryczną, wydaną przez Prezesa Urzędu Regulacji Energetyki;</w:t>
      </w:r>
    </w:p>
    <w:p w:rsidR="00BB5969" w:rsidRPr="009E5069" w:rsidRDefault="00BB5969" w:rsidP="00790C53">
      <w:pPr>
        <w:numPr>
          <w:ilvl w:val="2"/>
          <w:numId w:val="37"/>
        </w:numPr>
        <w:tabs>
          <w:tab w:val="left" w:pos="1100"/>
        </w:tabs>
        <w:spacing w:after="0" w:line="240" w:lineRule="auto"/>
        <w:ind w:left="1800" w:hanging="180"/>
        <w:rPr>
          <w:rFonts w:eastAsia="Century Gothic" w:cs="Calibri"/>
          <w:b/>
        </w:rPr>
      </w:pPr>
      <w:proofErr w:type="gramStart"/>
      <w:r w:rsidRPr="009E5069">
        <w:rPr>
          <w:rFonts w:eastAsia="Century Gothic" w:cs="Calibri"/>
          <w:b/>
        </w:rPr>
        <w:t>sytuacji</w:t>
      </w:r>
      <w:proofErr w:type="gramEnd"/>
      <w:r w:rsidRPr="009E5069">
        <w:rPr>
          <w:rFonts w:eastAsia="Century Gothic" w:cs="Calibri"/>
          <w:b/>
        </w:rPr>
        <w:t xml:space="preserve"> ekonomicznej lub finansowej</w:t>
      </w:r>
    </w:p>
    <w:p w:rsidR="00BB5969" w:rsidRPr="00C44DE3" w:rsidRDefault="00BB5969" w:rsidP="00BB5969">
      <w:pPr>
        <w:tabs>
          <w:tab w:val="left" w:pos="1100"/>
        </w:tabs>
        <w:ind w:left="1100" w:right="2500"/>
        <w:rPr>
          <w:rFonts w:eastAsia="Century Gothic" w:cs="Calibri"/>
          <w:b/>
        </w:rPr>
      </w:pPr>
      <w:r w:rsidRPr="00C44DE3">
        <w:rPr>
          <w:rFonts w:eastAsia="Century Gothic" w:cs="Calibri"/>
        </w:rPr>
        <w:t>Zamawiający nie stawia warunku w powyższym zakresie.</w:t>
      </w:r>
    </w:p>
    <w:p w:rsidR="00BB5969" w:rsidRPr="009E5069" w:rsidRDefault="00BB5969" w:rsidP="00790C53">
      <w:pPr>
        <w:numPr>
          <w:ilvl w:val="2"/>
          <w:numId w:val="37"/>
        </w:numPr>
        <w:tabs>
          <w:tab w:val="left" w:pos="1100"/>
        </w:tabs>
        <w:spacing w:after="0" w:line="240" w:lineRule="auto"/>
        <w:ind w:left="1800" w:hanging="180"/>
        <w:rPr>
          <w:rFonts w:eastAsia="Century Gothic" w:cs="Calibri"/>
          <w:b/>
        </w:rPr>
      </w:pPr>
      <w:proofErr w:type="gramStart"/>
      <w:r w:rsidRPr="009E5069">
        <w:rPr>
          <w:rFonts w:eastAsia="Century Gothic" w:cs="Calibri"/>
          <w:b/>
        </w:rPr>
        <w:t>zdolności</w:t>
      </w:r>
      <w:proofErr w:type="gramEnd"/>
      <w:r w:rsidRPr="009E5069">
        <w:rPr>
          <w:rFonts w:eastAsia="Century Gothic" w:cs="Calibri"/>
          <w:b/>
        </w:rPr>
        <w:t xml:space="preserve"> technicznej lub zawodowej</w:t>
      </w:r>
    </w:p>
    <w:p w:rsidR="00BB5969" w:rsidRPr="00C44DE3" w:rsidRDefault="00BB5969" w:rsidP="00BB5969">
      <w:pPr>
        <w:tabs>
          <w:tab w:val="left" w:pos="1100"/>
        </w:tabs>
        <w:ind w:left="1100" w:right="2500"/>
        <w:rPr>
          <w:rFonts w:eastAsia="Century Gothic" w:cs="Calibri"/>
          <w:b/>
        </w:rPr>
      </w:pPr>
      <w:r w:rsidRPr="00C44DE3">
        <w:rPr>
          <w:rFonts w:eastAsia="Century Gothic" w:cs="Calibri"/>
        </w:rPr>
        <w:t>Zamawiający nie stawia warunku w powyższym zakresie.</w:t>
      </w:r>
    </w:p>
    <w:p w:rsidR="006F6D07" w:rsidRPr="00A81C79" w:rsidRDefault="006F6D07" w:rsidP="002E52A7">
      <w:pPr>
        <w:spacing w:after="0" w:line="240" w:lineRule="auto"/>
        <w:jc w:val="both"/>
        <w:textAlignment w:val="baseline"/>
        <w:rPr>
          <w:rFonts w:ascii="Garamond" w:eastAsia="Times New Roman" w:hAnsi="Garamond" w:cs="Arial"/>
          <w:color w:val="000000"/>
          <w:lang w:eastAsia="pl-PL"/>
        </w:rPr>
      </w:pPr>
    </w:p>
    <w:p w:rsidR="00C60866" w:rsidRPr="00A81C79" w:rsidRDefault="00DD151A" w:rsidP="00790C53">
      <w:pPr>
        <w:pStyle w:val="Akapitzlist"/>
        <w:numPr>
          <w:ilvl w:val="0"/>
          <w:numId w:val="17"/>
        </w:numPr>
        <w:jc w:val="center"/>
        <w:outlineLvl w:val="1"/>
        <w:rPr>
          <w:rFonts w:ascii="Garamond" w:hAnsi="Garamond" w:cs="Arial"/>
          <w:b/>
          <w:color w:val="000000"/>
          <w:sz w:val="22"/>
          <w:szCs w:val="22"/>
          <w:u w:val="single"/>
        </w:rPr>
      </w:pPr>
      <w:r w:rsidRPr="00A81C79">
        <w:rPr>
          <w:rFonts w:ascii="Garamond" w:hAnsi="Garamond" w:cs="Arial"/>
          <w:b/>
          <w:color w:val="000000"/>
          <w:sz w:val="22"/>
          <w:szCs w:val="22"/>
          <w:u w:val="single"/>
        </w:rPr>
        <w:t xml:space="preserve">PODSTAWY WYKLUCZENIA Z POSTĘPOWANIA – </w:t>
      </w:r>
      <w:r w:rsidR="00E43725" w:rsidRPr="00A81C79">
        <w:rPr>
          <w:rFonts w:ascii="Garamond" w:hAnsi="Garamond" w:cs="Arial"/>
          <w:b/>
          <w:color w:val="000000"/>
          <w:sz w:val="22"/>
          <w:szCs w:val="22"/>
          <w:u w:val="single"/>
        </w:rPr>
        <w:t>art</w:t>
      </w:r>
      <w:r w:rsidRPr="00A81C79">
        <w:rPr>
          <w:rFonts w:ascii="Garamond" w:hAnsi="Garamond" w:cs="Arial"/>
          <w:b/>
          <w:color w:val="000000"/>
          <w:sz w:val="22"/>
          <w:szCs w:val="22"/>
          <w:u w:val="single"/>
        </w:rPr>
        <w:t xml:space="preserve">. 108 </w:t>
      </w:r>
      <w:r w:rsidR="00E43725" w:rsidRPr="00A81C79">
        <w:rPr>
          <w:rFonts w:ascii="Garamond" w:hAnsi="Garamond" w:cs="Arial"/>
          <w:b/>
          <w:color w:val="000000"/>
          <w:sz w:val="22"/>
          <w:szCs w:val="22"/>
          <w:u w:val="single"/>
        </w:rPr>
        <w:t>ust</w:t>
      </w:r>
      <w:r w:rsidRPr="00A81C79">
        <w:rPr>
          <w:rFonts w:ascii="Garamond" w:hAnsi="Garamond" w:cs="Arial"/>
          <w:b/>
          <w:color w:val="000000"/>
          <w:sz w:val="22"/>
          <w:szCs w:val="22"/>
          <w:u w:val="single"/>
        </w:rPr>
        <w:t xml:space="preserve">. 1 </w:t>
      </w:r>
      <w:r w:rsidR="00E43725" w:rsidRPr="00A81C79">
        <w:rPr>
          <w:rFonts w:ascii="Garamond" w:hAnsi="Garamond" w:cs="Arial"/>
          <w:b/>
          <w:color w:val="000000"/>
          <w:sz w:val="22"/>
          <w:szCs w:val="22"/>
          <w:u w:val="single"/>
        </w:rPr>
        <w:t>ustawy</w:t>
      </w:r>
      <w:r w:rsidR="003176CB" w:rsidRPr="00A81C79">
        <w:rPr>
          <w:rFonts w:ascii="Garamond" w:hAnsi="Garamond" w:cs="Arial"/>
          <w:b/>
          <w:color w:val="000000"/>
          <w:sz w:val="22"/>
          <w:szCs w:val="22"/>
          <w:u w:val="single"/>
        </w:rPr>
        <w:t xml:space="preserve"> </w:t>
      </w:r>
      <w:proofErr w:type="spellStart"/>
      <w:r w:rsidRPr="00A81C79">
        <w:rPr>
          <w:rFonts w:ascii="Garamond" w:hAnsi="Garamond" w:cs="Arial"/>
          <w:b/>
          <w:color w:val="000000"/>
          <w:sz w:val="22"/>
          <w:szCs w:val="22"/>
          <w:u w:val="single"/>
        </w:rPr>
        <w:t>P</w:t>
      </w:r>
      <w:r w:rsidR="00E43725" w:rsidRPr="00A81C79">
        <w:rPr>
          <w:rFonts w:ascii="Garamond" w:hAnsi="Garamond" w:cs="Arial"/>
          <w:b/>
          <w:color w:val="000000"/>
          <w:sz w:val="22"/>
          <w:szCs w:val="22"/>
          <w:u w:val="single"/>
        </w:rPr>
        <w:t>zp</w:t>
      </w:r>
      <w:proofErr w:type="spellEnd"/>
    </w:p>
    <w:p w:rsidR="00E43725" w:rsidRPr="00A81C79" w:rsidRDefault="00E43725" w:rsidP="002E52A7">
      <w:pPr>
        <w:spacing w:after="0" w:line="240" w:lineRule="auto"/>
        <w:outlineLvl w:val="1"/>
        <w:rPr>
          <w:rFonts w:ascii="Garamond" w:eastAsia="Times New Roman" w:hAnsi="Garamond" w:cs="Times New Roman"/>
          <w:b/>
          <w:bCs/>
          <w:lang w:eastAsia="pl-PL"/>
        </w:rPr>
      </w:pPr>
    </w:p>
    <w:p w:rsidR="00AB3A66" w:rsidRPr="00A81C79" w:rsidRDefault="00C60866" w:rsidP="00F661C6">
      <w:pPr>
        <w:spacing w:after="0" w:line="240" w:lineRule="auto"/>
        <w:jc w:val="both"/>
        <w:textAlignment w:val="baseline"/>
        <w:rPr>
          <w:rFonts w:ascii="Garamond" w:eastAsia="Times New Roman" w:hAnsi="Garamond" w:cs="Arial"/>
          <w:color w:val="000000"/>
          <w:lang w:eastAsia="pl-PL"/>
        </w:rPr>
      </w:pPr>
      <w:r w:rsidRPr="00A81C79">
        <w:rPr>
          <w:rFonts w:ascii="Garamond" w:eastAsia="Times New Roman" w:hAnsi="Garamond" w:cs="Arial"/>
          <w:color w:val="000000"/>
          <w:lang w:eastAsia="pl-PL"/>
        </w:rPr>
        <w:t>Z postępowania o udzielenie zamówienia wyklucza się Wykonawców, w</w:t>
      </w:r>
      <w:r w:rsidR="00F9377E" w:rsidRPr="00A81C79">
        <w:rPr>
          <w:rFonts w:ascii="Garamond" w:eastAsia="Times New Roman" w:hAnsi="Garamond" w:cs="Arial"/>
          <w:color w:val="000000"/>
          <w:lang w:eastAsia="pl-PL"/>
        </w:rPr>
        <w:t xml:space="preserve"> </w:t>
      </w:r>
      <w:r w:rsidRPr="00A81C79">
        <w:rPr>
          <w:rFonts w:ascii="Garamond" w:eastAsia="Times New Roman" w:hAnsi="Garamond" w:cs="Arial"/>
          <w:color w:val="000000"/>
          <w:lang w:eastAsia="pl-PL"/>
        </w:rPr>
        <w:t>stosunku do których zachodzi którakolwiek z okoliczności wskazanych</w:t>
      </w:r>
      <w:r w:rsidR="006F6D07" w:rsidRPr="00A81C79">
        <w:rPr>
          <w:rFonts w:ascii="Garamond" w:eastAsia="Times New Roman" w:hAnsi="Garamond" w:cs="Arial"/>
          <w:color w:val="000000"/>
          <w:lang w:eastAsia="pl-PL"/>
        </w:rPr>
        <w:t xml:space="preserve"> </w:t>
      </w:r>
      <w:r w:rsidRPr="00A81C79">
        <w:rPr>
          <w:rFonts w:ascii="Garamond" w:eastAsia="Times New Roman" w:hAnsi="Garamond" w:cs="Arial"/>
          <w:color w:val="000000"/>
          <w:lang w:eastAsia="pl-PL"/>
        </w:rPr>
        <w:t>w</w:t>
      </w:r>
      <w:r w:rsidR="00543DBD" w:rsidRPr="00A81C79">
        <w:rPr>
          <w:rFonts w:ascii="Garamond" w:eastAsia="Times New Roman" w:hAnsi="Garamond" w:cs="Arial"/>
          <w:color w:val="000000"/>
          <w:lang w:eastAsia="pl-PL"/>
        </w:rPr>
        <w:t>:</w:t>
      </w:r>
    </w:p>
    <w:p w:rsidR="00C60866" w:rsidRDefault="00C60866" w:rsidP="00790C53">
      <w:pPr>
        <w:pStyle w:val="Akapitzlist"/>
        <w:numPr>
          <w:ilvl w:val="0"/>
          <w:numId w:val="29"/>
        </w:numPr>
        <w:ind w:left="360"/>
        <w:jc w:val="both"/>
        <w:textAlignment w:val="baseline"/>
        <w:rPr>
          <w:rFonts w:ascii="Garamond" w:hAnsi="Garamond" w:cs="Arial"/>
          <w:color w:val="000000"/>
          <w:sz w:val="22"/>
          <w:szCs w:val="22"/>
        </w:rPr>
      </w:pPr>
      <w:proofErr w:type="gramStart"/>
      <w:r w:rsidRPr="00A81C79">
        <w:rPr>
          <w:rFonts w:ascii="Garamond" w:hAnsi="Garamond" w:cs="Arial"/>
          <w:color w:val="000000"/>
          <w:sz w:val="22"/>
          <w:szCs w:val="22"/>
        </w:rPr>
        <w:t>art</w:t>
      </w:r>
      <w:proofErr w:type="gramEnd"/>
      <w:r w:rsidRPr="00A81C79">
        <w:rPr>
          <w:rFonts w:ascii="Garamond" w:hAnsi="Garamond" w:cs="Arial"/>
          <w:color w:val="000000"/>
          <w:sz w:val="22"/>
          <w:szCs w:val="22"/>
        </w:rPr>
        <w:t xml:space="preserve">. 108 ust. 1 </w:t>
      </w:r>
      <w:r w:rsidR="0064395D" w:rsidRPr="00A81C79">
        <w:rPr>
          <w:rFonts w:ascii="Garamond" w:hAnsi="Garamond" w:cs="Arial"/>
          <w:color w:val="000000"/>
          <w:sz w:val="22"/>
          <w:szCs w:val="22"/>
        </w:rPr>
        <w:t xml:space="preserve">ustawy </w:t>
      </w:r>
      <w:proofErr w:type="spellStart"/>
      <w:r w:rsidRPr="00A81C79">
        <w:rPr>
          <w:rFonts w:ascii="Garamond" w:hAnsi="Garamond" w:cs="Arial"/>
          <w:color w:val="000000"/>
          <w:sz w:val="22"/>
          <w:szCs w:val="22"/>
        </w:rPr>
        <w:t>P</w:t>
      </w:r>
      <w:r w:rsidR="0064395D" w:rsidRPr="00A81C79">
        <w:rPr>
          <w:rFonts w:ascii="Garamond" w:hAnsi="Garamond" w:cs="Arial"/>
          <w:color w:val="000000"/>
          <w:sz w:val="22"/>
          <w:szCs w:val="22"/>
        </w:rPr>
        <w:t>zp</w:t>
      </w:r>
      <w:proofErr w:type="spellEnd"/>
      <w:r w:rsidR="00AB3A66" w:rsidRPr="00A81C79">
        <w:rPr>
          <w:rFonts w:ascii="Garamond" w:hAnsi="Garamond" w:cs="Arial"/>
          <w:color w:val="000000"/>
          <w:sz w:val="22"/>
          <w:szCs w:val="22"/>
        </w:rPr>
        <w:t>,</w:t>
      </w:r>
    </w:p>
    <w:p w:rsidR="00233B48" w:rsidRPr="00A2028C" w:rsidRDefault="00233B48" w:rsidP="00790C53">
      <w:pPr>
        <w:pStyle w:val="Akapitzlist"/>
        <w:numPr>
          <w:ilvl w:val="0"/>
          <w:numId w:val="33"/>
        </w:numPr>
        <w:ind w:left="426" w:hanging="284"/>
        <w:jc w:val="both"/>
        <w:rPr>
          <w:rFonts w:cstheme="minorHAnsi"/>
          <w:sz w:val="20"/>
          <w:szCs w:val="20"/>
        </w:rPr>
      </w:pPr>
      <w:r w:rsidRPr="00D3072F">
        <w:rPr>
          <w:rFonts w:cstheme="minorHAnsi"/>
          <w:sz w:val="20"/>
          <w:szCs w:val="20"/>
        </w:rPr>
        <w:t>Na</w:t>
      </w:r>
      <w:r>
        <w:rPr>
          <w:rFonts w:cstheme="minorHAnsi"/>
          <w:sz w:val="20"/>
          <w:szCs w:val="20"/>
        </w:rPr>
        <w:t xml:space="preserve"> </w:t>
      </w:r>
      <w:r w:rsidRPr="00D3072F">
        <w:rPr>
          <w:rFonts w:cstheme="minorHAnsi"/>
          <w:sz w:val="20"/>
          <w:szCs w:val="20"/>
        </w:rPr>
        <w:t>podstawie</w:t>
      </w:r>
      <w:r>
        <w:rPr>
          <w:rFonts w:cstheme="minorHAnsi"/>
          <w:sz w:val="20"/>
          <w:szCs w:val="20"/>
        </w:rPr>
        <w:t xml:space="preserve"> </w:t>
      </w:r>
      <w:r w:rsidRPr="00D3072F">
        <w:rPr>
          <w:rFonts w:cstheme="minorHAnsi"/>
          <w:sz w:val="20"/>
          <w:szCs w:val="20"/>
        </w:rPr>
        <w:t>art.</w:t>
      </w:r>
      <w:r>
        <w:rPr>
          <w:rFonts w:cstheme="minorHAnsi"/>
          <w:sz w:val="20"/>
          <w:szCs w:val="20"/>
        </w:rPr>
        <w:t xml:space="preserve"> </w:t>
      </w:r>
      <w:r w:rsidRPr="00D3072F">
        <w:rPr>
          <w:rFonts w:cstheme="minorHAnsi"/>
          <w:sz w:val="20"/>
          <w:szCs w:val="20"/>
        </w:rPr>
        <w:t>108</w:t>
      </w:r>
      <w:r>
        <w:rPr>
          <w:rFonts w:cstheme="minorHAnsi"/>
          <w:sz w:val="20"/>
          <w:szCs w:val="20"/>
        </w:rPr>
        <w:t xml:space="preserve"> </w:t>
      </w:r>
      <w:r w:rsidRPr="00D3072F">
        <w:rPr>
          <w:rFonts w:cstheme="minorHAnsi"/>
          <w:sz w:val="20"/>
          <w:szCs w:val="20"/>
        </w:rPr>
        <w:t>ust.</w:t>
      </w:r>
      <w:r>
        <w:rPr>
          <w:rFonts w:cstheme="minorHAnsi"/>
          <w:sz w:val="20"/>
          <w:szCs w:val="20"/>
        </w:rPr>
        <w:t xml:space="preserve"> </w:t>
      </w:r>
      <w:r w:rsidRPr="00D3072F">
        <w:rPr>
          <w:rFonts w:cstheme="minorHAnsi"/>
          <w:sz w:val="20"/>
          <w:szCs w:val="20"/>
        </w:rPr>
        <w:t>1</w:t>
      </w:r>
      <w:r>
        <w:rPr>
          <w:rFonts w:cstheme="minorHAnsi"/>
          <w:sz w:val="20"/>
          <w:szCs w:val="20"/>
        </w:rPr>
        <w:t xml:space="preserve"> </w:t>
      </w:r>
      <w:r w:rsidRPr="00D3072F">
        <w:rPr>
          <w:rFonts w:cstheme="minorHAnsi"/>
          <w:sz w:val="20"/>
          <w:szCs w:val="20"/>
        </w:rPr>
        <w:t>Ustawy</w:t>
      </w:r>
      <w:r>
        <w:rPr>
          <w:rFonts w:cstheme="minorHAnsi"/>
          <w:sz w:val="20"/>
          <w:szCs w:val="20"/>
        </w:rPr>
        <w:t xml:space="preserve"> </w:t>
      </w:r>
      <w:r w:rsidRPr="00D3072F">
        <w:rPr>
          <w:rFonts w:cstheme="minorHAnsi"/>
          <w:sz w:val="20"/>
          <w:szCs w:val="20"/>
        </w:rPr>
        <w:t>z</w:t>
      </w:r>
      <w:r>
        <w:rPr>
          <w:rFonts w:cstheme="minorHAnsi"/>
          <w:sz w:val="20"/>
          <w:szCs w:val="20"/>
        </w:rPr>
        <w:t xml:space="preserve"> </w:t>
      </w:r>
      <w:r w:rsidRPr="00D3072F">
        <w:rPr>
          <w:rFonts w:cstheme="minorHAnsi"/>
          <w:sz w:val="20"/>
          <w:szCs w:val="20"/>
        </w:rPr>
        <w:t>postępowania</w:t>
      </w:r>
      <w:r>
        <w:rPr>
          <w:rFonts w:cstheme="minorHAnsi"/>
          <w:sz w:val="20"/>
          <w:szCs w:val="20"/>
        </w:rPr>
        <w:t xml:space="preserve"> </w:t>
      </w:r>
      <w:r w:rsidRPr="00D3072F">
        <w:rPr>
          <w:rFonts w:cstheme="minorHAnsi"/>
          <w:sz w:val="20"/>
          <w:szCs w:val="20"/>
        </w:rPr>
        <w:t>wyklucza</w:t>
      </w:r>
      <w:r>
        <w:rPr>
          <w:rFonts w:cstheme="minorHAnsi"/>
          <w:sz w:val="20"/>
          <w:szCs w:val="20"/>
        </w:rPr>
        <w:t xml:space="preserve"> </w:t>
      </w:r>
      <w:r w:rsidRPr="00D3072F">
        <w:rPr>
          <w:rFonts w:cstheme="minorHAnsi"/>
          <w:sz w:val="20"/>
          <w:szCs w:val="20"/>
        </w:rPr>
        <w:t>się</w:t>
      </w:r>
      <w:r>
        <w:rPr>
          <w:rFonts w:cstheme="minorHAnsi"/>
          <w:sz w:val="20"/>
          <w:szCs w:val="20"/>
        </w:rPr>
        <w:t xml:space="preserve"> </w:t>
      </w:r>
      <w:r w:rsidRPr="00D3072F">
        <w:rPr>
          <w:rFonts w:cstheme="minorHAnsi"/>
          <w:sz w:val="20"/>
          <w:szCs w:val="20"/>
        </w:rPr>
        <w:t>Wykonawcę:</w:t>
      </w:r>
    </w:p>
    <w:p w:rsidR="00233B48" w:rsidRPr="00D3072F" w:rsidRDefault="00233B48" w:rsidP="00790C53">
      <w:pPr>
        <w:pStyle w:val="Akapitzlist"/>
        <w:numPr>
          <w:ilvl w:val="1"/>
          <w:numId w:val="33"/>
        </w:numPr>
        <w:ind w:left="567" w:hanging="425"/>
        <w:jc w:val="both"/>
        <w:rPr>
          <w:rFonts w:cstheme="minorHAnsi"/>
          <w:sz w:val="20"/>
          <w:szCs w:val="20"/>
        </w:rPr>
      </w:pPr>
      <w:proofErr w:type="gramStart"/>
      <w:r w:rsidRPr="00D3072F">
        <w:rPr>
          <w:rFonts w:cstheme="minorHAnsi"/>
          <w:sz w:val="20"/>
          <w:szCs w:val="20"/>
        </w:rPr>
        <w:t>będącego</w:t>
      </w:r>
      <w:proofErr w:type="gramEnd"/>
      <w:r>
        <w:rPr>
          <w:rFonts w:cstheme="minorHAnsi"/>
          <w:sz w:val="20"/>
          <w:szCs w:val="20"/>
        </w:rPr>
        <w:t xml:space="preserve"> </w:t>
      </w:r>
      <w:r w:rsidRPr="00D3072F">
        <w:rPr>
          <w:rFonts w:cstheme="minorHAnsi"/>
          <w:sz w:val="20"/>
          <w:szCs w:val="20"/>
        </w:rPr>
        <w:t>osobą</w:t>
      </w:r>
      <w:r>
        <w:rPr>
          <w:rFonts w:cstheme="minorHAnsi"/>
          <w:sz w:val="20"/>
          <w:szCs w:val="20"/>
        </w:rPr>
        <w:t xml:space="preserve"> </w:t>
      </w:r>
      <w:r w:rsidRPr="00D3072F">
        <w:rPr>
          <w:rFonts w:cstheme="minorHAnsi"/>
          <w:sz w:val="20"/>
          <w:szCs w:val="20"/>
        </w:rPr>
        <w:t>fizyczną,</w:t>
      </w:r>
      <w:r>
        <w:rPr>
          <w:rFonts w:cstheme="minorHAnsi"/>
          <w:sz w:val="20"/>
          <w:szCs w:val="20"/>
        </w:rPr>
        <w:t xml:space="preserve"> </w:t>
      </w:r>
      <w:r w:rsidRPr="00D3072F">
        <w:rPr>
          <w:rFonts w:cstheme="minorHAnsi"/>
          <w:sz w:val="20"/>
          <w:szCs w:val="20"/>
        </w:rPr>
        <w:t>którego</w:t>
      </w:r>
      <w:r>
        <w:rPr>
          <w:rFonts w:cstheme="minorHAnsi"/>
          <w:sz w:val="20"/>
          <w:szCs w:val="20"/>
        </w:rPr>
        <w:t xml:space="preserve"> </w:t>
      </w:r>
      <w:r w:rsidRPr="00D3072F">
        <w:rPr>
          <w:rFonts w:cstheme="minorHAnsi"/>
          <w:sz w:val="20"/>
          <w:szCs w:val="20"/>
        </w:rPr>
        <w:t>prawomocnie</w:t>
      </w:r>
      <w:r>
        <w:rPr>
          <w:rFonts w:cstheme="minorHAnsi"/>
          <w:sz w:val="20"/>
          <w:szCs w:val="20"/>
        </w:rPr>
        <w:t xml:space="preserve"> </w:t>
      </w:r>
      <w:r w:rsidRPr="00D3072F">
        <w:rPr>
          <w:rFonts w:cstheme="minorHAnsi"/>
          <w:sz w:val="20"/>
          <w:szCs w:val="20"/>
        </w:rPr>
        <w:t>skazano</w:t>
      </w:r>
      <w:r>
        <w:rPr>
          <w:rFonts w:cstheme="minorHAnsi"/>
          <w:sz w:val="20"/>
          <w:szCs w:val="20"/>
        </w:rPr>
        <w:t xml:space="preserve"> </w:t>
      </w:r>
      <w:r w:rsidRPr="00D3072F">
        <w:rPr>
          <w:rFonts w:cstheme="minorHAnsi"/>
          <w:sz w:val="20"/>
          <w:szCs w:val="20"/>
        </w:rPr>
        <w:t>za</w:t>
      </w:r>
      <w:r>
        <w:rPr>
          <w:rFonts w:cstheme="minorHAnsi"/>
          <w:sz w:val="20"/>
          <w:szCs w:val="20"/>
        </w:rPr>
        <w:t xml:space="preserve"> </w:t>
      </w:r>
      <w:r w:rsidRPr="00D3072F">
        <w:rPr>
          <w:rFonts w:cstheme="minorHAnsi"/>
          <w:sz w:val="20"/>
          <w:szCs w:val="20"/>
        </w:rPr>
        <w:t>przestępstwo:</w:t>
      </w:r>
    </w:p>
    <w:p w:rsidR="00233B48" w:rsidRPr="00D3072F" w:rsidRDefault="00233B48" w:rsidP="00790C53">
      <w:pPr>
        <w:pStyle w:val="Akapitzlist"/>
        <w:numPr>
          <w:ilvl w:val="1"/>
          <w:numId w:val="32"/>
        </w:numPr>
        <w:ind w:left="567"/>
        <w:jc w:val="both"/>
        <w:rPr>
          <w:rFonts w:cstheme="minorHAnsi"/>
          <w:sz w:val="20"/>
          <w:szCs w:val="20"/>
        </w:rPr>
      </w:pPr>
      <w:proofErr w:type="gramStart"/>
      <w:r w:rsidRPr="00D3072F">
        <w:rPr>
          <w:rFonts w:cstheme="minorHAnsi"/>
          <w:sz w:val="20"/>
          <w:szCs w:val="20"/>
        </w:rPr>
        <w:t>udziału</w:t>
      </w:r>
      <w:proofErr w:type="gramEnd"/>
      <w:r>
        <w:rPr>
          <w:rFonts w:cstheme="minorHAnsi"/>
          <w:sz w:val="20"/>
          <w:szCs w:val="20"/>
        </w:rPr>
        <w:t xml:space="preserve"> </w:t>
      </w:r>
      <w:r w:rsidRPr="00D3072F">
        <w:rPr>
          <w:rFonts w:cstheme="minorHAnsi"/>
          <w:sz w:val="20"/>
          <w:szCs w:val="20"/>
        </w:rPr>
        <w:t>w</w:t>
      </w:r>
      <w:r>
        <w:rPr>
          <w:rFonts w:cstheme="minorHAnsi"/>
          <w:sz w:val="20"/>
          <w:szCs w:val="20"/>
        </w:rPr>
        <w:t xml:space="preserve"> </w:t>
      </w:r>
      <w:r w:rsidRPr="00D3072F">
        <w:rPr>
          <w:rFonts w:cstheme="minorHAnsi"/>
          <w:sz w:val="20"/>
          <w:szCs w:val="20"/>
        </w:rPr>
        <w:t>zorganizowanej</w:t>
      </w:r>
      <w:r>
        <w:rPr>
          <w:rFonts w:cstheme="minorHAnsi"/>
          <w:sz w:val="20"/>
          <w:szCs w:val="20"/>
        </w:rPr>
        <w:t xml:space="preserve"> </w:t>
      </w:r>
      <w:r w:rsidRPr="00D3072F">
        <w:rPr>
          <w:rFonts w:cstheme="minorHAnsi"/>
          <w:sz w:val="20"/>
          <w:szCs w:val="20"/>
        </w:rPr>
        <w:t>grupie</w:t>
      </w:r>
      <w:r>
        <w:rPr>
          <w:rFonts w:cstheme="minorHAnsi"/>
          <w:sz w:val="20"/>
          <w:szCs w:val="20"/>
        </w:rPr>
        <w:t xml:space="preserve"> </w:t>
      </w:r>
      <w:r w:rsidRPr="00D3072F">
        <w:rPr>
          <w:rFonts w:cstheme="minorHAnsi"/>
          <w:sz w:val="20"/>
          <w:szCs w:val="20"/>
        </w:rPr>
        <w:t>przestępczej</w:t>
      </w:r>
      <w:r>
        <w:rPr>
          <w:rFonts w:cstheme="minorHAnsi"/>
          <w:sz w:val="20"/>
          <w:szCs w:val="20"/>
        </w:rPr>
        <w:t xml:space="preserve"> </w:t>
      </w:r>
      <w:r w:rsidRPr="00D3072F">
        <w:rPr>
          <w:rFonts w:cstheme="minorHAnsi"/>
          <w:sz w:val="20"/>
          <w:szCs w:val="20"/>
        </w:rPr>
        <w:t>albo</w:t>
      </w:r>
      <w:r>
        <w:rPr>
          <w:rFonts w:cstheme="minorHAnsi"/>
          <w:sz w:val="20"/>
          <w:szCs w:val="20"/>
        </w:rPr>
        <w:t xml:space="preserve"> </w:t>
      </w:r>
      <w:r w:rsidRPr="00D3072F">
        <w:rPr>
          <w:rFonts w:cstheme="minorHAnsi"/>
          <w:sz w:val="20"/>
          <w:szCs w:val="20"/>
        </w:rPr>
        <w:t>związku</w:t>
      </w:r>
      <w:r>
        <w:rPr>
          <w:rFonts w:cstheme="minorHAnsi"/>
          <w:sz w:val="20"/>
          <w:szCs w:val="20"/>
        </w:rPr>
        <w:t xml:space="preserve"> </w:t>
      </w:r>
      <w:r w:rsidRPr="00D3072F">
        <w:rPr>
          <w:rFonts w:cstheme="minorHAnsi"/>
          <w:sz w:val="20"/>
          <w:szCs w:val="20"/>
        </w:rPr>
        <w:t>mającym</w:t>
      </w:r>
      <w:r>
        <w:rPr>
          <w:rFonts w:cstheme="minorHAnsi"/>
          <w:sz w:val="20"/>
          <w:szCs w:val="20"/>
        </w:rPr>
        <w:t xml:space="preserve"> </w:t>
      </w:r>
      <w:r w:rsidRPr="00D3072F">
        <w:rPr>
          <w:rFonts w:cstheme="minorHAnsi"/>
          <w:sz w:val="20"/>
          <w:szCs w:val="20"/>
        </w:rPr>
        <w:t>na</w:t>
      </w:r>
      <w:r>
        <w:rPr>
          <w:rFonts w:cstheme="minorHAnsi"/>
          <w:sz w:val="20"/>
          <w:szCs w:val="20"/>
        </w:rPr>
        <w:t xml:space="preserve"> </w:t>
      </w:r>
      <w:r w:rsidRPr="00D3072F">
        <w:rPr>
          <w:rFonts w:cstheme="minorHAnsi"/>
          <w:sz w:val="20"/>
          <w:szCs w:val="20"/>
        </w:rPr>
        <w:t>celu</w:t>
      </w:r>
      <w:r>
        <w:rPr>
          <w:rFonts w:cstheme="minorHAnsi"/>
          <w:sz w:val="20"/>
          <w:szCs w:val="20"/>
        </w:rPr>
        <w:t xml:space="preserve"> </w:t>
      </w:r>
      <w:r w:rsidRPr="00D3072F">
        <w:rPr>
          <w:rFonts w:cstheme="minorHAnsi"/>
          <w:sz w:val="20"/>
          <w:szCs w:val="20"/>
        </w:rPr>
        <w:t>popełnienie</w:t>
      </w:r>
      <w:r>
        <w:rPr>
          <w:rFonts w:cstheme="minorHAnsi"/>
          <w:sz w:val="20"/>
          <w:szCs w:val="20"/>
        </w:rPr>
        <w:t xml:space="preserve"> </w:t>
      </w:r>
      <w:r w:rsidRPr="00D3072F">
        <w:rPr>
          <w:rFonts w:cstheme="minorHAnsi"/>
          <w:sz w:val="20"/>
          <w:szCs w:val="20"/>
        </w:rPr>
        <w:t>przestępstwa</w:t>
      </w:r>
      <w:r>
        <w:rPr>
          <w:rFonts w:cstheme="minorHAnsi"/>
          <w:sz w:val="20"/>
          <w:szCs w:val="20"/>
        </w:rPr>
        <w:t xml:space="preserve"> </w:t>
      </w:r>
      <w:r w:rsidRPr="00D3072F">
        <w:rPr>
          <w:rFonts w:cstheme="minorHAnsi"/>
          <w:sz w:val="20"/>
          <w:szCs w:val="20"/>
        </w:rPr>
        <w:t>lub</w:t>
      </w:r>
      <w:r>
        <w:rPr>
          <w:rFonts w:cstheme="minorHAnsi"/>
          <w:sz w:val="20"/>
          <w:szCs w:val="20"/>
        </w:rPr>
        <w:t xml:space="preserve"> </w:t>
      </w:r>
      <w:r w:rsidRPr="00D3072F">
        <w:rPr>
          <w:rFonts w:cstheme="minorHAnsi"/>
          <w:sz w:val="20"/>
          <w:szCs w:val="20"/>
        </w:rPr>
        <w:t>przestępstwa</w:t>
      </w:r>
      <w:r>
        <w:rPr>
          <w:rFonts w:cstheme="minorHAnsi"/>
          <w:sz w:val="20"/>
          <w:szCs w:val="20"/>
        </w:rPr>
        <w:t xml:space="preserve"> </w:t>
      </w:r>
      <w:r w:rsidRPr="00D3072F">
        <w:rPr>
          <w:rFonts w:cstheme="minorHAnsi"/>
          <w:sz w:val="20"/>
          <w:szCs w:val="20"/>
        </w:rPr>
        <w:t>skarbowego,</w:t>
      </w:r>
      <w:r>
        <w:rPr>
          <w:rFonts w:cstheme="minorHAnsi"/>
          <w:sz w:val="20"/>
          <w:szCs w:val="20"/>
        </w:rPr>
        <w:t xml:space="preserve"> </w:t>
      </w:r>
      <w:r w:rsidRPr="00D3072F">
        <w:rPr>
          <w:rFonts w:cstheme="minorHAnsi"/>
          <w:sz w:val="20"/>
          <w:szCs w:val="20"/>
        </w:rPr>
        <w:t>o</w:t>
      </w:r>
      <w:r>
        <w:rPr>
          <w:rFonts w:cstheme="minorHAnsi"/>
          <w:sz w:val="20"/>
          <w:szCs w:val="20"/>
        </w:rPr>
        <w:t xml:space="preserve"> </w:t>
      </w:r>
      <w:r w:rsidRPr="00D3072F">
        <w:rPr>
          <w:rFonts w:cstheme="minorHAnsi"/>
          <w:sz w:val="20"/>
          <w:szCs w:val="20"/>
        </w:rPr>
        <w:t>którym</w:t>
      </w:r>
      <w:r>
        <w:rPr>
          <w:rFonts w:cstheme="minorHAnsi"/>
          <w:sz w:val="20"/>
          <w:szCs w:val="20"/>
        </w:rPr>
        <w:t xml:space="preserve"> </w:t>
      </w:r>
      <w:r w:rsidRPr="00D3072F">
        <w:rPr>
          <w:rFonts w:cstheme="minorHAnsi"/>
          <w:sz w:val="20"/>
          <w:szCs w:val="20"/>
        </w:rPr>
        <w:t>mowa</w:t>
      </w:r>
      <w:r>
        <w:rPr>
          <w:rFonts w:cstheme="minorHAnsi"/>
          <w:sz w:val="20"/>
          <w:szCs w:val="20"/>
        </w:rPr>
        <w:t xml:space="preserve"> </w:t>
      </w:r>
      <w:r w:rsidRPr="00D3072F">
        <w:rPr>
          <w:rFonts w:cstheme="minorHAnsi"/>
          <w:sz w:val="20"/>
          <w:szCs w:val="20"/>
        </w:rPr>
        <w:t>w</w:t>
      </w:r>
      <w:r>
        <w:rPr>
          <w:rFonts w:cstheme="minorHAnsi"/>
          <w:sz w:val="20"/>
          <w:szCs w:val="20"/>
        </w:rPr>
        <w:t xml:space="preserve"> </w:t>
      </w:r>
      <w:r w:rsidRPr="00D3072F">
        <w:rPr>
          <w:rFonts w:cstheme="minorHAnsi"/>
          <w:sz w:val="20"/>
          <w:szCs w:val="20"/>
        </w:rPr>
        <w:t>art.</w:t>
      </w:r>
      <w:r>
        <w:rPr>
          <w:rFonts w:cstheme="minorHAnsi"/>
          <w:sz w:val="20"/>
          <w:szCs w:val="20"/>
        </w:rPr>
        <w:t xml:space="preserve"> </w:t>
      </w:r>
      <w:r w:rsidRPr="00D3072F">
        <w:rPr>
          <w:rFonts w:cstheme="minorHAnsi"/>
          <w:sz w:val="20"/>
          <w:szCs w:val="20"/>
        </w:rPr>
        <w:t>258</w:t>
      </w:r>
      <w:r>
        <w:rPr>
          <w:rFonts w:cstheme="minorHAnsi"/>
          <w:sz w:val="20"/>
          <w:szCs w:val="20"/>
        </w:rPr>
        <w:t xml:space="preserve"> </w:t>
      </w:r>
      <w:r w:rsidRPr="00D3072F">
        <w:rPr>
          <w:rFonts w:cstheme="minorHAnsi"/>
          <w:sz w:val="20"/>
          <w:szCs w:val="20"/>
        </w:rPr>
        <w:t>Kodeksu</w:t>
      </w:r>
      <w:r>
        <w:rPr>
          <w:rFonts w:cstheme="minorHAnsi"/>
          <w:sz w:val="20"/>
          <w:szCs w:val="20"/>
        </w:rPr>
        <w:t xml:space="preserve"> </w:t>
      </w:r>
      <w:r w:rsidRPr="00D3072F">
        <w:rPr>
          <w:rFonts w:cstheme="minorHAnsi"/>
          <w:sz w:val="20"/>
          <w:szCs w:val="20"/>
        </w:rPr>
        <w:t>karnego,</w:t>
      </w:r>
    </w:p>
    <w:p w:rsidR="00233B48" w:rsidRPr="00D3072F" w:rsidRDefault="00233B48" w:rsidP="00790C53">
      <w:pPr>
        <w:pStyle w:val="Akapitzlist"/>
        <w:numPr>
          <w:ilvl w:val="1"/>
          <w:numId w:val="32"/>
        </w:numPr>
        <w:ind w:left="567"/>
        <w:jc w:val="both"/>
        <w:rPr>
          <w:rFonts w:cstheme="minorHAnsi"/>
          <w:sz w:val="20"/>
          <w:szCs w:val="20"/>
        </w:rPr>
      </w:pPr>
      <w:proofErr w:type="gramStart"/>
      <w:r w:rsidRPr="00D3072F">
        <w:rPr>
          <w:rFonts w:cstheme="minorHAnsi"/>
          <w:sz w:val="20"/>
          <w:szCs w:val="20"/>
        </w:rPr>
        <w:t>handlu</w:t>
      </w:r>
      <w:proofErr w:type="gramEnd"/>
      <w:r>
        <w:rPr>
          <w:rFonts w:cstheme="minorHAnsi"/>
          <w:sz w:val="20"/>
          <w:szCs w:val="20"/>
        </w:rPr>
        <w:t xml:space="preserve"> </w:t>
      </w:r>
      <w:r w:rsidRPr="00D3072F">
        <w:rPr>
          <w:rFonts w:cstheme="minorHAnsi"/>
          <w:sz w:val="20"/>
          <w:szCs w:val="20"/>
        </w:rPr>
        <w:t>ludźmi,</w:t>
      </w:r>
      <w:r>
        <w:rPr>
          <w:rFonts w:cstheme="minorHAnsi"/>
          <w:sz w:val="20"/>
          <w:szCs w:val="20"/>
        </w:rPr>
        <w:t xml:space="preserve"> </w:t>
      </w:r>
      <w:r w:rsidRPr="00D3072F">
        <w:rPr>
          <w:rFonts w:cstheme="minorHAnsi"/>
          <w:sz w:val="20"/>
          <w:szCs w:val="20"/>
        </w:rPr>
        <w:t>o</w:t>
      </w:r>
      <w:r>
        <w:rPr>
          <w:rFonts w:cstheme="minorHAnsi"/>
          <w:sz w:val="20"/>
          <w:szCs w:val="20"/>
        </w:rPr>
        <w:t xml:space="preserve"> </w:t>
      </w:r>
      <w:r w:rsidRPr="00D3072F">
        <w:rPr>
          <w:rFonts w:cstheme="minorHAnsi"/>
          <w:sz w:val="20"/>
          <w:szCs w:val="20"/>
        </w:rPr>
        <w:t>którym</w:t>
      </w:r>
      <w:r>
        <w:rPr>
          <w:rFonts w:cstheme="minorHAnsi"/>
          <w:sz w:val="20"/>
          <w:szCs w:val="20"/>
        </w:rPr>
        <w:t xml:space="preserve"> </w:t>
      </w:r>
      <w:r w:rsidRPr="00D3072F">
        <w:rPr>
          <w:rFonts w:cstheme="minorHAnsi"/>
          <w:sz w:val="20"/>
          <w:szCs w:val="20"/>
        </w:rPr>
        <w:t>mowa</w:t>
      </w:r>
      <w:r>
        <w:rPr>
          <w:rFonts w:cstheme="minorHAnsi"/>
          <w:sz w:val="20"/>
          <w:szCs w:val="20"/>
        </w:rPr>
        <w:t xml:space="preserve"> </w:t>
      </w:r>
      <w:r w:rsidRPr="00D3072F">
        <w:rPr>
          <w:rFonts w:cstheme="minorHAnsi"/>
          <w:sz w:val="20"/>
          <w:szCs w:val="20"/>
        </w:rPr>
        <w:t>w</w:t>
      </w:r>
      <w:r>
        <w:rPr>
          <w:rFonts w:cstheme="minorHAnsi"/>
          <w:sz w:val="20"/>
          <w:szCs w:val="20"/>
        </w:rPr>
        <w:t xml:space="preserve"> </w:t>
      </w:r>
      <w:r w:rsidRPr="00D3072F">
        <w:rPr>
          <w:rFonts w:cstheme="minorHAnsi"/>
          <w:sz w:val="20"/>
          <w:szCs w:val="20"/>
        </w:rPr>
        <w:t>art.</w:t>
      </w:r>
      <w:r>
        <w:rPr>
          <w:rFonts w:cstheme="minorHAnsi"/>
          <w:sz w:val="20"/>
          <w:szCs w:val="20"/>
        </w:rPr>
        <w:t xml:space="preserve"> </w:t>
      </w:r>
      <w:r w:rsidRPr="00D3072F">
        <w:rPr>
          <w:rFonts w:cstheme="minorHAnsi"/>
          <w:sz w:val="20"/>
          <w:szCs w:val="20"/>
        </w:rPr>
        <w:t>189a</w:t>
      </w:r>
      <w:r>
        <w:rPr>
          <w:rFonts w:cstheme="minorHAnsi"/>
          <w:sz w:val="20"/>
          <w:szCs w:val="20"/>
        </w:rPr>
        <w:t xml:space="preserve"> </w:t>
      </w:r>
      <w:r w:rsidRPr="00D3072F">
        <w:rPr>
          <w:rFonts w:cstheme="minorHAnsi"/>
          <w:sz w:val="20"/>
          <w:szCs w:val="20"/>
        </w:rPr>
        <w:t>Kodeksu</w:t>
      </w:r>
      <w:r>
        <w:rPr>
          <w:rFonts w:cstheme="minorHAnsi"/>
          <w:sz w:val="20"/>
          <w:szCs w:val="20"/>
        </w:rPr>
        <w:t xml:space="preserve"> </w:t>
      </w:r>
      <w:r w:rsidRPr="00D3072F">
        <w:rPr>
          <w:rFonts w:cstheme="minorHAnsi"/>
          <w:sz w:val="20"/>
          <w:szCs w:val="20"/>
        </w:rPr>
        <w:t>karnego,</w:t>
      </w:r>
      <w:r>
        <w:rPr>
          <w:rFonts w:cstheme="minorHAnsi"/>
          <w:sz w:val="20"/>
          <w:szCs w:val="20"/>
        </w:rPr>
        <w:t xml:space="preserve"> </w:t>
      </w:r>
    </w:p>
    <w:p w:rsidR="00233B48" w:rsidRPr="00D3072F" w:rsidRDefault="00233B48" w:rsidP="00790C53">
      <w:pPr>
        <w:pStyle w:val="Akapitzlist"/>
        <w:numPr>
          <w:ilvl w:val="1"/>
          <w:numId w:val="32"/>
        </w:numPr>
        <w:ind w:left="567"/>
        <w:jc w:val="both"/>
        <w:rPr>
          <w:rFonts w:cstheme="minorHAnsi"/>
          <w:sz w:val="20"/>
          <w:szCs w:val="20"/>
        </w:rPr>
      </w:pPr>
      <w:proofErr w:type="gramStart"/>
      <w:r w:rsidRPr="00D3072F">
        <w:rPr>
          <w:rFonts w:cstheme="minorHAnsi"/>
          <w:sz w:val="20"/>
          <w:szCs w:val="20"/>
        </w:rPr>
        <w:t>o</w:t>
      </w:r>
      <w:proofErr w:type="gramEnd"/>
      <w:r>
        <w:rPr>
          <w:rFonts w:cstheme="minorHAnsi"/>
          <w:sz w:val="20"/>
          <w:szCs w:val="20"/>
        </w:rPr>
        <w:t xml:space="preserve"> </w:t>
      </w:r>
      <w:r w:rsidRPr="00D3072F">
        <w:rPr>
          <w:rFonts w:cstheme="minorHAnsi"/>
          <w:sz w:val="20"/>
          <w:szCs w:val="20"/>
        </w:rPr>
        <w:t>którym</w:t>
      </w:r>
      <w:r>
        <w:rPr>
          <w:rFonts w:cstheme="minorHAnsi"/>
          <w:sz w:val="20"/>
          <w:szCs w:val="20"/>
        </w:rPr>
        <w:t xml:space="preserve"> </w:t>
      </w:r>
      <w:r w:rsidRPr="00D3072F">
        <w:rPr>
          <w:rFonts w:cstheme="minorHAnsi"/>
          <w:sz w:val="20"/>
          <w:szCs w:val="20"/>
        </w:rPr>
        <w:t>mowa</w:t>
      </w:r>
      <w:r>
        <w:rPr>
          <w:rFonts w:cstheme="minorHAnsi"/>
          <w:sz w:val="20"/>
          <w:szCs w:val="20"/>
        </w:rPr>
        <w:t xml:space="preserve"> </w:t>
      </w:r>
      <w:r w:rsidRPr="00D3072F">
        <w:rPr>
          <w:rFonts w:cstheme="minorHAnsi"/>
          <w:sz w:val="20"/>
          <w:szCs w:val="20"/>
        </w:rPr>
        <w:t>w</w:t>
      </w:r>
      <w:r>
        <w:rPr>
          <w:rFonts w:cstheme="minorHAnsi"/>
          <w:sz w:val="20"/>
          <w:szCs w:val="20"/>
        </w:rPr>
        <w:t xml:space="preserve"> </w:t>
      </w:r>
      <w:r w:rsidRPr="00D3072F">
        <w:rPr>
          <w:rFonts w:cstheme="minorHAnsi"/>
          <w:sz w:val="20"/>
          <w:szCs w:val="20"/>
        </w:rPr>
        <w:t>art.</w:t>
      </w:r>
      <w:r>
        <w:rPr>
          <w:rFonts w:cstheme="minorHAnsi"/>
          <w:sz w:val="20"/>
          <w:szCs w:val="20"/>
        </w:rPr>
        <w:t xml:space="preserve"> </w:t>
      </w:r>
      <w:r w:rsidRPr="00D3072F">
        <w:rPr>
          <w:rFonts w:cstheme="minorHAnsi"/>
          <w:sz w:val="20"/>
          <w:szCs w:val="20"/>
        </w:rPr>
        <w:t>228</w:t>
      </w:r>
      <w:r>
        <w:rPr>
          <w:rFonts w:cstheme="minorHAnsi"/>
          <w:sz w:val="20"/>
          <w:szCs w:val="20"/>
        </w:rPr>
        <w:t xml:space="preserve"> </w:t>
      </w:r>
      <w:r w:rsidRPr="00D3072F">
        <w:rPr>
          <w:rFonts w:cstheme="minorHAnsi"/>
          <w:sz w:val="20"/>
          <w:szCs w:val="20"/>
        </w:rPr>
        <w:t>zastosowanie</w:t>
      </w:r>
      <w:r>
        <w:rPr>
          <w:rFonts w:cstheme="minorHAnsi"/>
          <w:sz w:val="20"/>
          <w:szCs w:val="20"/>
        </w:rPr>
        <w:t xml:space="preserve"> </w:t>
      </w:r>
      <w:r w:rsidRPr="00D3072F">
        <w:rPr>
          <w:rFonts w:cstheme="minorHAnsi"/>
          <w:sz w:val="20"/>
          <w:szCs w:val="20"/>
        </w:rPr>
        <w:t>aukcji</w:t>
      </w:r>
      <w:r>
        <w:rPr>
          <w:rFonts w:cstheme="minorHAnsi"/>
          <w:sz w:val="20"/>
          <w:szCs w:val="20"/>
        </w:rPr>
        <w:t xml:space="preserve"> </w:t>
      </w:r>
      <w:r w:rsidRPr="00D3072F">
        <w:rPr>
          <w:rFonts w:cstheme="minorHAnsi"/>
          <w:sz w:val="20"/>
          <w:szCs w:val="20"/>
        </w:rPr>
        <w:t>elektronicznej,</w:t>
      </w:r>
      <w:r>
        <w:rPr>
          <w:rFonts w:cstheme="minorHAnsi"/>
          <w:sz w:val="20"/>
          <w:szCs w:val="20"/>
        </w:rPr>
        <w:t xml:space="preserve"> </w:t>
      </w:r>
      <w:r w:rsidRPr="00D3072F">
        <w:rPr>
          <w:rFonts w:cstheme="minorHAnsi"/>
          <w:sz w:val="20"/>
          <w:szCs w:val="20"/>
        </w:rPr>
        <w:t>wyłączenia–230a,</w:t>
      </w:r>
      <w:r>
        <w:rPr>
          <w:rFonts w:cstheme="minorHAnsi"/>
          <w:sz w:val="20"/>
          <w:szCs w:val="20"/>
        </w:rPr>
        <w:t xml:space="preserve"> </w:t>
      </w:r>
      <w:r w:rsidRPr="00D3072F">
        <w:rPr>
          <w:rFonts w:cstheme="minorHAnsi"/>
          <w:sz w:val="20"/>
          <w:szCs w:val="20"/>
        </w:rPr>
        <w:t>art.</w:t>
      </w:r>
      <w:r>
        <w:rPr>
          <w:rFonts w:cstheme="minorHAnsi"/>
          <w:sz w:val="20"/>
          <w:szCs w:val="20"/>
        </w:rPr>
        <w:t xml:space="preserve"> </w:t>
      </w:r>
      <w:r w:rsidRPr="00D3072F">
        <w:rPr>
          <w:rFonts w:cstheme="minorHAnsi"/>
          <w:sz w:val="20"/>
          <w:szCs w:val="20"/>
        </w:rPr>
        <w:t>250a</w:t>
      </w:r>
      <w:r>
        <w:rPr>
          <w:rFonts w:cstheme="minorHAnsi"/>
          <w:sz w:val="20"/>
          <w:szCs w:val="20"/>
        </w:rPr>
        <w:t xml:space="preserve"> </w:t>
      </w:r>
      <w:r w:rsidRPr="00D3072F">
        <w:rPr>
          <w:rFonts w:cstheme="minorHAnsi"/>
          <w:sz w:val="20"/>
          <w:szCs w:val="20"/>
        </w:rPr>
        <w:t>łapownictwo</w:t>
      </w:r>
      <w:r>
        <w:rPr>
          <w:rFonts w:cstheme="minorHAnsi"/>
          <w:sz w:val="20"/>
          <w:szCs w:val="20"/>
        </w:rPr>
        <w:t xml:space="preserve"> </w:t>
      </w:r>
      <w:r w:rsidRPr="00D3072F">
        <w:rPr>
          <w:rFonts w:cstheme="minorHAnsi"/>
          <w:sz w:val="20"/>
          <w:szCs w:val="20"/>
        </w:rPr>
        <w:t>wyborcze</w:t>
      </w:r>
      <w:r>
        <w:rPr>
          <w:rFonts w:cstheme="minorHAnsi"/>
          <w:sz w:val="20"/>
          <w:szCs w:val="20"/>
        </w:rPr>
        <w:t xml:space="preserve"> </w:t>
      </w:r>
      <w:r w:rsidRPr="00D3072F">
        <w:rPr>
          <w:rFonts w:cstheme="minorHAnsi"/>
          <w:sz w:val="20"/>
          <w:szCs w:val="20"/>
        </w:rPr>
        <w:t>Kodeksu</w:t>
      </w:r>
      <w:r>
        <w:rPr>
          <w:rFonts w:cstheme="minorHAnsi"/>
          <w:sz w:val="20"/>
          <w:szCs w:val="20"/>
        </w:rPr>
        <w:t xml:space="preserve"> </w:t>
      </w:r>
      <w:r w:rsidRPr="00D3072F">
        <w:rPr>
          <w:rFonts w:cstheme="minorHAnsi"/>
          <w:sz w:val="20"/>
          <w:szCs w:val="20"/>
        </w:rPr>
        <w:t>karnego,</w:t>
      </w:r>
      <w:r>
        <w:rPr>
          <w:rFonts w:cstheme="minorHAnsi"/>
          <w:sz w:val="20"/>
          <w:szCs w:val="20"/>
        </w:rPr>
        <w:t xml:space="preserve"> </w:t>
      </w:r>
      <w:r w:rsidRPr="00D3072F">
        <w:rPr>
          <w:rFonts w:cstheme="minorHAnsi"/>
          <w:sz w:val="20"/>
          <w:szCs w:val="20"/>
        </w:rPr>
        <w:t>w</w:t>
      </w:r>
      <w:r>
        <w:rPr>
          <w:rFonts w:cstheme="minorHAnsi"/>
          <w:sz w:val="20"/>
          <w:szCs w:val="20"/>
        </w:rPr>
        <w:t xml:space="preserve"> </w:t>
      </w:r>
      <w:r w:rsidRPr="00D3072F">
        <w:rPr>
          <w:rFonts w:cstheme="minorHAnsi"/>
          <w:sz w:val="20"/>
          <w:szCs w:val="20"/>
        </w:rPr>
        <w:t>art.</w:t>
      </w:r>
      <w:r>
        <w:rPr>
          <w:rFonts w:cstheme="minorHAnsi"/>
          <w:sz w:val="20"/>
          <w:szCs w:val="20"/>
        </w:rPr>
        <w:t xml:space="preserve"> </w:t>
      </w:r>
      <w:r w:rsidRPr="00D3072F">
        <w:rPr>
          <w:rFonts w:cstheme="minorHAnsi"/>
          <w:sz w:val="20"/>
          <w:szCs w:val="20"/>
        </w:rPr>
        <w:t>46</w:t>
      </w:r>
      <w:r>
        <w:rPr>
          <w:rFonts w:cstheme="minorHAnsi"/>
          <w:sz w:val="20"/>
          <w:szCs w:val="20"/>
        </w:rPr>
        <w:t xml:space="preserve"> </w:t>
      </w:r>
      <w:r w:rsidRPr="00D3072F">
        <w:rPr>
          <w:rFonts w:cstheme="minorHAnsi"/>
          <w:sz w:val="20"/>
          <w:szCs w:val="20"/>
        </w:rPr>
        <w:t>odpowiedzialność</w:t>
      </w:r>
      <w:r>
        <w:rPr>
          <w:rFonts w:cstheme="minorHAnsi"/>
          <w:sz w:val="20"/>
          <w:szCs w:val="20"/>
        </w:rPr>
        <w:t xml:space="preserve"> </w:t>
      </w:r>
      <w:r w:rsidRPr="00D3072F">
        <w:rPr>
          <w:rFonts w:cstheme="minorHAnsi"/>
          <w:sz w:val="20"/>
          <w:szCs w:val="20"/>
        </w:rPr>
        <w:t>zamawiającego–48</w:t>
      </w:r>
      <w:r>
        <w:rPr>
          <w:rFonts w:cstheme="minorHAnsi"/>
          <w:sz w:val="20"/>
          <w:szCs w:val="20"/>
        </w:rPr>
        <w:t xml:space="preserve"> </w:t>
      </w:r>
      <w:r w:rsidRPr="00D3072F">
        <w:rPr>
          <w:rFonts w:cstheme="minorHAnsi"/>
          <w:sz w:val="20"/>
          <w:szCs w:val="20"/>
        </w:rPr>
        <w:t>ustawy</w:t>
      </w:r>
      <w:r>
        <w:rPr>
          <w:rFonts w:cstheme="minorHAnsi"/>
          <w:sz w:val="20"/>
          <w:szCs w:val="20"/>
        </w:rPr>
        <w:t xml:space="preserve"> </w:t>
      </w:r>
      <w:r w:rsidRPr="00D3072F">
        <w:rPr>
          <w:rFonts w:cstheme="minorHAnsi"/>
          <w:sz w:val="20"/>
          <w:szCs w:val="20"/>
        </w:rPr>
        <w:t>z</w:t>
      </w:r>
      <w:r>
        <w:rPr>
          <w:rFonts w:cstheme="minorHAnsi"/>
          <w:sz w:val="20"/>
          <w:szCs w:val="20"/>
        </w:rPr>
        <w:t xml:space="preserve"> </w:t>
      </w:r>
      <w:r w:rsidRPr="00D3072F">
        <w:rPr>
          <w:rFonts w:cstheme="minorHAnsi"/>
          <w:sz w:val="20"/>
          <w:szCs w:val="20"/>
        </w:rPr>
        <w:t>dnia</w:t>
      </w:r>
      <w:r>
        <w:rPr>
          <w:rFonts w:cstheme="minorHAnsi"/>
          <w:sz w:val="20"/>
          <w:szCs w:val="20"/>
        </w:rPr>
        <w:t xml:space="preserve"> </w:t>
      </w:r>
      <w:r w:rsidRPr="00D3072F">
        <w:rPr>
          <w:rFonts w:cstheme="minorHAnsi"/>
          <w:sz w:val="20"/>
          <w:szCs w:val="20"/>
        </w:rPr>
        <w:t>25</w:t>
      </w:r>
      <w:r>
        <w:rPr>
          <w:rFonts w:cstheme="minorHAnsi"/>
          <w:sz w:val="20"/>
          <w:szCs w:val="20"/>
        </w:rPr>
        <w:t xml:space="preserve"> </w:t>
      </w:r>
      <w:r w:rsidRPr="00D3072F">
        <w:rPr>
          <w:rFonts w:cstheme="minorHAnsi"/>
          <w:sz w:val="20"/>
          <w:szCs w:val="20"/>
        </w:rPr>
        <w:t>czerwca</w:t>
      </w:r>
      <w:r>
        <w:rPr>
          <w:rFonts w:cstheme="minorHAnsi"/>
          <w:sz w:val="20"/>
          <w:szCs w:val="20"/>
        </w:rPr>
        <w:t xml:space="preserve"> </w:t>
      </w:r>
      <w:r w:rsidRPr="00D3072F">
        <w:rPr>
          <w:rFonts w:cstheme="minorHAnsi"/>
          <w:sz w:val="20"/>
          <w:szCs w:val="20"/>
        </w:rPr>
        <w:t>2010</w:t>
      </w:r>
      <w:r>
        <w:rPr>
          <w:rFonts w:cstheme="minorHAnsi"/>
          <w:sz w:val="20"/>
          <w:szCs w:val="20"/>
        </w:rPr>
        <w:t xml:space="preserve"> </w:t>
      </w:r>
      <w:r w:rsidRPr="00D3072F">
        <w:rPr>
          <w:rFonts w:cstheme="minorHAnsi"/>
          <w:sz w:val="20"/>
          <w:szCs w:val="20"/>
        </w:rPr>
        <w:t>r.</w:t>
      </w:r>
      <w:r>
        <w:rPr>
          <w:rFonts w:cstheme="minorHAnsi"/>
          <w:sz w:val="20"/>
          <w:szCs w:val="20"/>
        </w:rPr>
        <w:t xml:space="preserve"> </w:t>
      </w:r>
      <w:r w:rsidRPr="00D3072F">
        <w:rPr>
          <w:rFonts w:cstheme="minorHAnsi"/>
          <w:sz w:val="20"/>
          <w:szCs w:val="20"/>
        </w:rPr>
        <w:t>o</w:t>
      </w:r>
      <w:r>
        <w:rPr>
          <w:rFonts w:cstheme="minorHAnsi"/>
          <w:sz w:val="20"/>
          <w:szCs w:val="20"/>
        </w:rPr>
        <w:t xml:space="preserve"> </w:t>
      </w:r>
      <w:r w:rsidRPr="00D3072F">
        <w:rPr>
          <w:rFonts w:cstheme="minorHAnsi"/>
          <w:sz w:val="20"/>
          <w:szCs w:val="20"/>
        </w:rPr>
        <w:t>sporcie</w:t>
      </w:r>
      <w:r>
        <w:rPr>
          <w:rFonts w:cstheme="minorHAnsi"/>
          <w:sz w:val="20"/>
          <w:szCs w:val="20"/>
        </w:rPr>
        <w:t xml:space="preserve"> </w:t>
      </w:r>
      <w:r w:rsidRPr="00D3072F">
        <w:rPr>
          <w:rFonts w:cstheme="minorHAnsi"/>
          <w:sz w:val="20"/>
          <w:szCs w:val="20"/>
        </w:rPr>
        <w:t>(Dz.</w:t>
      </w:r>
      <w:r>
        <w:rPr>
          <w:rFonts w:cstheme="minorHAnsi"/>
          <w:sz w:val="20"/>
          <w:szCs w:val="20"/>
        </w:rPr>
        <w:t xml:space="preserve"> </w:t>
      </w:r>
      <w:r w:rsidRPr="00D3072F">
        <w:rPr>
          <w:rFonts w:cstheme="minorHAnsi"/>
          <w:sz w:val="20"/>
          <w:szCs w:val="20"/>
        </w:rPr>
        <w:t>U.</w:t>
      </w:r>
      <w:r>
        <w:rPr>
          <w:rFonts w:cstheme="minorHAnsi"/>
          <w:sz w:val="20"/>
          <w:szCs w:val="20"/>
        </w:rPr>
        <w:t xml:space="preserve"> </w:t>
      </w:r>
      <w:proofErr w:type="gramStart"/>
      <w:r w:rsidRPr="00D3072F">
        <w:rPr>
          <w:rFonts w:cstheme="minorHAnsi"/>
          <w:sz w:val="20"/>
          <w:szCs w:val="20"/>
        </w:rPr>
        <w:t>z</w:t>
      </w:r>
      <w:proofErr w:type="gramEnd"/>
      <w:r>
        <w:rPr>
          <w:rFonts w:cstheme="minorHAnsi"/>
          <w:sz w:val="20"/>
          <w:szCs w:val="20"/>
        </w:rPr>
        <w:t xml:space="preserve"> </w:t>
      </w:r>
      <w:r w:rsidRPr="00D3072F">
        <w:rPr>
          <w:rFonts w:cstheme="minorHAnsi"/>
          <w:sz w:val="20"/>
          <w:szCs w:val="20"/>
        </w:rPr>
        <w:t>2020</w:t>
      </w:r>
      <w:r>
        <w:rPr>
          <w:rFonts w:cstheme="minorHAnsi"/>
          <w:sz w:val="20"/>
          <w:szCs w:val="20"/>
        </w:rPr>
        <w:t xml:space="preserve"> </w:t>
      </w:r>
      <w:r w:rsidRPr="00D3072F">
        <w:rPr>
          <w:rFonts w:cstheme="minorHAnsi"/>
          <w:sz w:val="20"/>
          <w:szCs w:val="20"/>
        </w:rPr>
        <w:t>r.</w:t>
      </w:r>
      <w:r>
        <w:rPr>
          <w:rFonts w:cstheme="minorHAnsi"/>
          <w:sz w:val="20"/>
          <w:szCs w:val="20"/>
        </w:rPr>
        <w:t xml:space="preserve"> </w:t>
      </w:r>
      <w:r w:rsidRPr="00D3072F">
        <w:rPr>
          <w:rFonts w:cstheme="minorHAnsi"/>
          <w:sz w:val="20"/>
          <w:szCs w:val="20"/>
        </w:rPr>
        <w:t>poz.</w:t>
      </w:r>
      <w:r>
        <w:rPr>
          <w:rFonts w:cstheme="minorHAnsi"/>
          <w:sz w:val="20"/>
          <w:szCs w:val="20"/>
        </w:rPr>
        <w:t xml:space="preserve"> </w:t>
      </w:r>
      <w:r w:rsidRPr="00D3072F">
        <w:rPr>
          <w:rFonts w:cstheme="minorHAnsi"/>
          <w:sz w:val="20"/>
          <w:szCs w:val="20"/>
        </w:rPr>
        <w:t>1133</w:t>
      </w:r>
      <w:r>
        <w:rPr>
          <w:rFonts w:cstheme="minorHAnsi"/>
          <w:sz w:val="20"/>
          <w:szCs w:val="20"/>
        </w:rPr>
        <w:t xml:space="preserve"> </w:t>
      </w:r>
      <w:r w:rsidRPr="00D3072F">
        <w:rPr>
          <w:rFonts w:cstheme="minorHAnsi"/>
          <w:sz w:val="20"/>
          <w:szCs w:val="20"/>
        </w:rPr>
        <w:t>oraz</w:t>
      </w:r>
      <w:r>
        <w:rPr>
          <w:rFonts w:cstheme="minorHAnsi"/>
          <w:sz w:val="20"/>
          <w:szCs w:val="20"/>
        </w:rPr>
        <w:t xml:space="preserve"> </w:t>
      </w:r>
      <w:r w:rsidRPr="00D3072F">
        <w:rPr>
          <w:rFonts w:cstheme="minorHAnsi"/>
          <w:sz w:val="20"/>
          <w:szCs w:val="20"/>
        </w:rPr>
        <w:t>z</w:t>
      </w:r>
      <w:r>
        <w:rPr>
          <w:rFonts w:cstheme="minorHAnsi"/>
          <w:sz w:val="20"/>
          <w:szCs w:val="20"/>
        </w:rPr>
        <w:t xml:space="preserve"> </w:t>
      </w:r>
      <w:r w:rsidRPr="00D3072F">
        <w:rPr>
          <w:rFonts w:cstheme="minorHAnsi"/>
          <w:sz w:val="20"/>
          <w:szCs w:val="20"/>
        </w:rPr>
        <w:t>2021</w:t>
      </w:r>
      <w:r>
        <w:rPr>
          <w:rFonts w:cstheme="minorHAnsi"/>
          <w:sz w:val="20"/>
          <w:szCs w:val="20"/>
        </w:rPr>
        <w:t xml:space="preserve"> </w:t>
      </w:r>
      <w:r w:rsidRPr="00D3072F">
        <w:rPr>
          <w:rFonts w:cstheme="minorHAnsi"/>
          <w:sz w:val="20"/>
          <w:szCs w:val="20"/>
        </w:rPr>
        <w:t>r.</w:t>
      </w:r>
      <w:r>
        <w:rPr>
          <w:rFonts w:cstheme="minorHAnsi"/>
          <w:sz w:val="20"/>
          <w:szCs w:val="20"/>
        </w:rPr>
        <w:t xml:space="preserve"> </w:t>
      </w:r>
      <w:r w:rsidRPr="00D3072F">
        <w:rPr>
          <w:rFonts w:cstheme="minorHAnsi"/>
          <w:sz w:val="20"/>
          <w:szCs w:val="20"/>
        </w:rPr>
        <w:t>poz.</w:t>
      </w:r>
      <w:r>
        <w:rPr>
          <w:rFonts w:cstheme="minorHAnsi"/>
          <w:sz w:val="20"/>
          <w:szCs w:val="20"/>
        </w:rPr>
        <w:t xml:space="preserve"> </w:t>
      </w:r>
      <w:r w:rsidRPr="00D3072F">
        <w:rPr>
          <w:rFonts w:cstheme="minorHAnsi"/>
          <w:sz w:val="20"/>
          <w:szCs w:val="20"/>
        </w:rPr>
        <w:t>2054)</w:t>
      </w:r>
      <w:r>
        <w:rPr>
          <w:rFonts w:cstheme="minorHAnsi"/>
          <w:sz w:val="20"/>
          <w:szCs w:val="20"/>
        </w:rPr>
        <w:t xml:space="preserve"> </w:t>
      </w:r>
      <w:r w:rsidRPr="00D3072F">
        <w:rPr>
          <w:rFonts w:cstheme="minorHAnsi"/>
          <w:sz w:val="20"/>
          <w:szCs w:val="20"/>
        </w:rPr>
        <w:t>lub</w:t>
      </w:r>
      <w:r>
        <w:rPr>
          <w:rFonts w:cstheme="minorHAnsi"/>
          <w:sz w:val="20"/>
          <w:szCs w:val="20"/>
        </w:rPr>
        <w:t xml:space="preserve"> </w:t>
      </w:r>
      <w:r w:rsidRPr="00D3072F">
        <w:rPr>
          <w:rFonts w:cstheme="minorHAnsi"/>
          <w:sz w:val="20"/>
          <w:szCs w:val="20"/>
        </w:rPr>
        <w:t>w</w:t>
      </w:r>
      <w:r>
        <w:rPr>
          <w:rFonts w:cstheme="minorHAnsi"/>
          <w:sz w:val="20"/>
          <w:szCs w:val="20"/>
        </w:rPr>
        <w:t xml:space="preserve"> </w:t>
      </w:r>
      <w:r w:rsidRPr="00D3072F">
        <w:rPr>
          <w:rFonts w:cstheme="minorHAnsi"/>
          <w:sz w:val="20"/>
          <w:szCs w:val="20"/>
        </w:rPr>
        <w:t>art.</w:t>
      </w:r>
      <w:r>
        <w:rPr>
          <w:rFonts w:cstheme="minorHAnsi"/>
          <w:sz w:val="20"/>
          <w:szCs w:val="20"/>
        </w:rPr>
        <w:t xml:space="preserve"> </w:t>
      </w:r>
      <w:r w:rsidRPr="00D3072F">
        <w:rPr>
          <w:rFonts w:cstheme="minorHAnsi"/>
          <w:sz w:val="20"/>
          <w:szCs w:val="20"/>
        </w:rPr>
        <w:t>831</w:t>
      </w:r>
      <w:r>
        <w:rPr>
          <w:rFonts w:cstheme="minorHAnsi"/>
          <w:sz w:val="20"/>
          <w:szCs w:val="20"/>
        </w:rPr>
        <w:t xml:space="preserve"> </w:t>
      </w:r>
      <w:r w:rsidRPr="00D3072F">
        <w:rPr>
          <w:rFonts w:cstheme="minorHAnsi"/>
          <w:sz w:val="20"/>
          <w:szCs w:val="20"/>
        </w:rPr>
        <w:t>_</w:t>
      </w:r>
      <w:r>
        <w:rPr>
          <w:rFonts w:cstheme="minorHAnsi"/>
          <w:sz w:val="20"/>
          <w:szCs w:val="20"/>
        </w:rPr>
        <w:t xml:space="preserve"> </w:t>
      </w:r>
      <w:r w:rsidRPr="00D3072F">
        <w:rPr>
          <w:rFonts w:cstheme="minorHAnsi"/>
          <w:sz w:val="20"/>
          <w:szCs w:val="20"/>
        </w:rPr>
        <w:t>54</w:t>
      </w:r>
      <w:r>
        <w:rPr>
          <w:rFonts w:cstheme="minorHAnsi"/>
          <w:sz w:val="20"/>
          <w:szCs w:val="20"/>
        </w:rPr>
        <w:t xml:space="preserve"> </w:t>
      </w:r>
      <w:r w:rsidRPr="00D3072F">
        <w:rPr>
          <w:rFonts w:cstheme="minorHAnsi"/>
          <w:sz w:val="20"/>
          <w:szCs w:val="20"/>
        </w:rPr>
        <w:t>ust.</w:t>
      </w:r>
      <w:r>
        <w:rPr>
          <w:rFonts w:cstheme="minorHAnsi"/>
          <w:sz w:val="20"/>
          <w:szCs w:val="20"/>
        </w:rPr>
        <w:t xml:space="preserve"> </w:t>
      </w:r>
      <w:r w:rsidRPr="00D3072F">
        <w:rPr>
          <w:rFonts w:cstheme="minorHAnsi"/>
          <w:sz w:val="20"/>
          <w:szCs w:val="20"/>
        </w:rPr>
        <w:t>1–4</w:t>
      </w:r>
      <w:r>
        <w:rPr>
          <w:rFonts w:cstheme="minorHAnsi"/>
          <w:sz w:val="20"/>
          <w:szCs w:val="20"/>
        </w:rPr>
        <w:t xml:space="preserve"> </w:t>
      </w:r>
      <w:r w:rsidRPr="00D3072F">
        <w:rPr>
          <w:rFonts w:cstheme="minorHAnsi"/>
          <w:sz w:val="20"/>
          <w:szCs w:val="20"/>
        </w:rPr>
        <w:t>ustawy</w:t>
      </w:r>
      <w:r>
        <w:rPr>
          <w:rFonts w:cstheme="minorHAnsi"/>
          <w:sz w:val="20"/>
          <w:szCs w:val="20"/>
        </w:rPr>
        <w:t xml:space="preserve"> </w:t>
      </w:r>
      <w:r w:rsidRPr="00D3072F">
        <w:rPr>
          <w:rFonts w:cstheme="minorHAnsi"/>
          <w:sz w:val="20"/>
          <w:szCs w:val="20"/>
        </w:rPr>
        <w:t>z</w:t>
      </w:r>
      <w:r>
        <w:rPr>
          <w:rFonts w:cstheme="minorHAnsi"/>
          <w:sz w:val="20"/>
          <w:szCs w:val="20"/>
        </w:rPr>
        <w:t xml:space="preserve"> </w:t>
      </w:r>
      <w:r w:rsidRPr="00D3072F">
        <w:rPr>
          <w:rFonts w:cstheme="minorHAnsi"/>
          <w:sz w:val="20"/>
          <w:szCs w:val="20"/>
        </w:rPr>
        <w:t>dnia</w:t>
      </w:r>
      <w:r>
        <w:rPr>
          <w:rFonts w:cstheme="minorHAnsi"/>
          <w:sz w:val="20"/>
          <w:szCs w:val="20"/>
        </w:rPr>
        <w:t xml:space="preserve"> </w:t>
      </w:r>
      <w:r w:rsidRPr="00D3072F">
        <w:rPr>
          <w:rFonts w:cstheme="minorHAnsi"/>
          <w:sz w:val="20"/>
          <w:szCs w:val="20"/>
        </w:rPr>
        <w:t>12</w:t>
      </w:r>
      <w:r>
        <w:rPr>
          <w:rFonts w:cstheme="minorHAnsi"/>
          <w:sz w:val="20"/>
          <w:szCs w:val="20"/>
        </w:rPr>
        <w:t xml:space="preserve"> </w:t>
      </w:r>
      <w:r w:rsidRPr="00D3072F">
        <w:rPr>
          <w:rFonts w:cstheme="minorHAnsi"/>
          <w:sz w:val="20"/>
          <w:szCs w:val="20"/>
        </w:rPr>
        <w:t>maja</w:t>
      </w:r>
      <w:r>
        <w:rPr>
          <w:rFonts w:cstheme="minorHAnsi"/>
          <w:sz w:val="20"/>
          <w:szCs w:val="20"/>
        </w:rPr>
        <w:t xml:space="preserve"> </w:t>
      </w:r>
      <w:r w:rsidRPr="00D3072F">
        <w:rPr>
          <w:rFonts w:cstheme="minorHAnsi"/>
          <w:sz w:val="20"/>
          <w:szCs w:val="20"/>
        </w:rPr>
        <w:t>2011</w:t>
      </w:r>
      <w:r>
        <w:rPr>
          <w:rFonts w:cstheme="minorHAnsi"/>
          <w:sz w:val="20"/>
          <w:szCs w:val="20"/>
        </w:rPr>
        <w:t xml:space="preserve"> </w:t>
      </w:r>
      <w:r w:rsidRPr="00D3072F">
        <w:rPr>
          <w:rFonts w:cstheme="minorHAnsi"/>
          <w:sz w:val="20"/>
          <w:szCs w:val="20"/>
        </w:rPr>
        <w:t>r.</w:t>
      </w:r>
      <w:r>
        <w:rPr>
          <w:rFonts w:cstheme="minorHAnsi"/>
          <w:sz w:val="20"/>
          <w:szCs w:val="20"/>
        </w:rPr>
        <w:t xml:space="preserve"> </w:t>
      </w:r>
      <w:r w:rsidRPr="00D3072F">
        <w:rPr>
          <w:rFonts w:cstheme="minorHAnsi"/>
          <w:sz w:val="20"/>
          <w:szCs w:val="20"/>
        </w:rPr>
        <w:t>o</w:t>
      </w:r>
      <w:r>
        <w:rPr>
          <w:rFonts w:cstheme="minorHAnsi"/>
          <w:sz w:val="20"/>
          <w:szCs w:val="20"/>
        </w:rPr>
        <w:t xml:space="preserve"> </w:t>
      </w:r>
      <w:r w:rsidRPr="00D3072F">
        <w:rPr>
          <w:rFonts w:cstheme="minorHAnsi"/>
          <w:sz w:val="20"/>
          <w:szCs w:val="20"/>
        </w:rPr>
        <w:t>refundacji</w:t>
      </w:r>
      <w:r>
        <w:rPr>
          <w:rFonts w:cstheme="minorHAnsi"/>
          <w:sz w:val="20"/>
          <w:szCs w:val="20"/>
        </w:rPr>
        <w:t xml:space="preserve"> </w:t>
      </w:r>
      <w:r w:rsidRPr="00D3072F">
        <w:rPr>
          <w:rFonts w:cstheme="minorHAnsi"/>
          <w:sz w:val="20"/>
          <w:szCs w:val="20"/>
        </w:rPr>
        <w:t>leków,</w:t>
      </w:r>
      <w:r>
        <w:rPr>
          <w:rFonts w:cstheme="minorHAnsi"/>
          <w:sz w:val="20"/>
          <w:szCs w:val="20"/>
        </w:rPr>
        <w:t xml:space="preserve"> </w:t>
      </w:r>
      <w:r w:rsidRPr="00D3072F">
        <w:rPr>
          <w:rFonts w:cstheme="minorHAnsi"/>
          <w:sz w:val="20"/>
          <w:szCs w:val="20"/>
        </w:rPr>
        <w:t>środków</w:t>
      </w:r>
      <w:r>
        <w:rPr>
          <w:rFonts w:cstheme="minorHAnsi"/>
          <w:sz w:val="20"/>
          <w:szCs w:val="20"/>
        </w:rPr>
        <w:t xml:space="preserve"> </w:t>
      </w:r>
      <w:r w:rsidRPr="00D3072F">
        <w:rPr>
          <w:rFonts w:cstheme="minorHAnsi"/>
          <w:sz w:val="20"/>
          <w:szCs w:val="20"/>
        </w:rPr>
        <w:t>spożywczych</w:t>
      </w:r>
      <w:r>
        <w:rPr>
          <w:rFonts w:cstheme="minorHAnsi"/>
          <w:sz w:val="20"/>
          <w:szCs w:val="20"/>
        </w:rPr>
        <w:t xml:space="preserve"> </w:t>
      </w:r>
      <w:r w:rsidRPr="00D3072F">
        <w:rPr>
          <w:rFonts w:cstheme="minorHAnsi"/>
          <w:sz w:val="20"/>
          <w:szCs w:val="20"/>
        </w:rPr>
        <w:t>specjalnego</w:t>
      </w:r>
      <w:r>
        <w:rPr>
          <w:rFonts w:cstheme="minorHAnsi"/>
          <w:sz w:val="20"/>
          <w:szCs w:val="20"/>
        </w:rPr>
        <w:t xml:space="preserve"> </w:t>
      </w:r>
      <w:r w:rsidRPr="00D3072F">
        <w:rPr>
          <w:rFonts w:cstheme="minorHAnsi"/>
          <w:sz w:val="20"/>
          <w:szCs w:val="20"/>
        </w:rPr>
        <w:t>przeznaczenia</w:t>
      </w:r>
      <w:r>
        <w:rPr>
          <w:rFonts w:cstheme="minorHAnsi"/>
          <w:sz w:val="20"/>
          <w:szCs w:val="20"/>
        </w:rPr>
        <w:t xml:space="preserve"> </w:t>
      </w:r>
      <w:r w:rsidRPr="00D3072F">
        <w:rPr>
          <w:rFonts w:cstheme="minorHAnsi"/>
          <w:sz w:val="20"/>
          <w:szCs w:val="20"/>
        </w:rPr>
        <w:t>żywieniowego</w:t>
      </w:r>
      <w:r>
        <w:rPr>
          <w:rFonts w:cstheme="minorHAnsi"/>
          <w:sz w:val="20"/>
          <w:szCs w:val="20"/>
        </w:rPr>
        <w:t xml:space="preserve"> </w:t>
      </w:r>
      <w:r w:rsidRPr="00D3072F">
        <w:rPr>
          <w:rFonts w:cstheme="minorHAnsi"/>
          <w:sz w:val="20"/>
          <w:szCs w:val="20"/>
        </w:rPr>
        <w:t>oraz</w:t>
      </w:r>
      <w:r>
        <w:rPr>
          <w:rFonts w:cstheme="minorHAnsi"/>
          <w:sz w:val="20"/>
          <w:szCs w:val="20"/>
        </w:rPr>
        <w:t xml:space="preserve"> </w:t>
      </w:r>
      <w:r w:rsidRPr="00D3072F">
        <w:rPr>
          <w:rFonts w:cstheme="minorHAnsi"/>
          <w:sz w:val="20"/>
          <w:szCs w:val="20"/>
        </w:rPr>
        <w:t>wyrobów</w:t>
      </w:r>
      <w:r>
        <w:rPr>
          <w:rFonts w:cstheme="minorHAnsi"/>
          <w:sz w:val="20"/>
          <w:szCs w:val="20"/>
        </w:rPr>
        <w:t xml:space="preserve"> </w:t>
      </w:r>
      <w:r w:rsidRPr="00D3072F">
        <w:rPr>
          <w:rFonts w:cstheme="minorHAnsi"/>
          <w:sz w:val="20"/>
          <w:szCs w:val="20"/>
        </w:rPr>
        <w:t>medycznych</w:t>
      </w:r>
      <w:r>
        <w:rPr>
          <w:rFonts w:cstheme="minorHAnsi"/>
          <w:sz w:val="20"/>
          <w:szCs w:val="20"/>
        </w:rPr>
        <w:t xml:space="preserve"> </w:t>
      </w:r>
      <w:r w:rsidRPr="00D3072F">
        <w:rPr>
          <w:rFonts w:cstheme="minorHAnsi"/>
          <w:sz w:val="20"/>
          <w:szCs w:val="20"/>
        </w:rPr>
        <w:t>(Dz.</w:t>
      </w:r>
      <w:r>
        <w:rPr>
          <w:rFonts w:cstheme="minorHAnsi"/>
          <w:sz w:val="20"/>
          <w:szCs w:val="20"/>
        </w:rPr>
        <w:t xml:space="preserve"> </w:t>
      </w:r>
      <w:r w:rsidRPr="00D3072F">
        <w:rPr>
          <w:rFonts w:cstheme="minorHAnsi"/>
          <w:sz w:val="20"/>
          <w:szCs w:val="20"/>
        </w:rPr>
        <w:t>U.</w:t>
      </w:r>
      <w:r>
        <w:rPr>
          <w:rFonts w:cstheme="minorHAnsi"/>
          <w:sz w:val="20"/>
          <w:szCs w:val="20"/>
        </w:rPr>
        <w:t xml:space="preserve"> </w:t>
      </w:r>
      <w:proofErr w:type="gramStart"/>
      <w:r w:rsidRPr="00D3072F">
        <w:rPr>
          <w:rFonts w:cstheme="minorHAnsi"/>
          <w:sz w:val="20"/>
          <w:szCs w:val="20"/>
        </w:rPr>
        <w:t>z</w:t>
      </w:r>
      <w:proofErr w:type="gramEnd"/>
      <w:r>
        <w:rPr>
          <w:rFonts w:cstheme="minorHAnsi"/>
          <w:sz w:val="20"/>
          <w:szCs w:val="20"/>
        </w:rPr>
        <w:t xml:space="preserve"> </w:t>
      </w:r>
      <w:r w:rsidRPr="00D3072F">
        <w:rPr>
          <w:rFonts w:cstheme="minorHAnsi"/>
          <w:sz w:val="20"/>
          <w:szCs w:val="20"/>
        </w:rPr>
        <w:t>2021</w:t>
      </w:r>
      <w:r>
        <w:rPr>
          <w:rFonts w:cstheme="minorHAnsi"/>
          <w:sz w:val="20"/>
          <w:szCs w:val="20"/>
        </w:rPr>
        <w:t xml:space="preserve"> </w:t>
      </w:r>
      <w:r w:rsidRPr="00D3072F">
        <w:rPr>
          <w:rFonts w:cstheme="minorHAnsi"/>
          <w:sz w:val="20"/>
          <w:szCs w:val="20"/>
        </w:rPr>
        <w:t>r.</w:t>
      </w:r>
      <w:r>
        <w:rPr>
          <w:rFonts w:cstheme="minorHAnsi"/>
          <w:sz w:val="20"/>
          <w:szCs w:val="20"/>
        </w:rPr>
        <w:t xml:space="preserve"> </w:t>
      </w:r>
      <w:r w:rsidRPr="00D3072F">
        <w:rPr>
          <w:rFonts w:cstheme="minorHAnsi"/>
          <w:sz w:val="20"/>
          <w:szCs w:val="20"/>
        </w:rPr>
        <w:t>poz.</w:t>
      </w:r>
      <w:r>
        <w:rPr>
          <w:rFonts w:cstheme="minorHAnsi"/>
          <w:sz w:val="20"/>
          <w:szCs w:val="20"/>
        </w:rPr>
        <w:t xml:space="preserve"> </w:t>
      </w:r>
      <w:r w:rsidRPr="00D3072F">
        <w:rPr>
          <w:rFonts w:cstheme="minorHAnsi"/>
          <w:sz w:val="20"/>
          <w:szCs w:val="20"/>
        </w:rPr>
        <w:t>523,</w:t>
      </w:r>
      <w:r>
        <w:rPr>
          <w:rFonts w:cstheme="minorHAnsi"/>
          <w:sz w:val="20"/>
          <w:szCs w:val="20"/>
        </w:rPr>
        <w:t xml:space="preserve"> </w:t>
      </w:r>
      <w:r w:rsidRPr="00D3072F">
        <w:rPr>
          <w:rFonts w:cstheme="minorHAnsi"/>
          <w:sz w:val="20"/>
          <w:szCs w:val="20"/>
        </w:rPr>
        <w:t>1292,</w:t>
      </w:r>
      <w:r>
        <w:rPr>
          <w:rFonts w:cstheme="minorHAnsi"/>
          <w:sz w:val="20"/>
          <w:szCs w:val="20"/>
        </w:rPr>
        <w:t xml:space="preserve"> </w:t>
      </w:r>
      <w:r w:rsidRPr="00D3072F">
        <w:rPr>
          <w:rFonts w:cstheme="minorHAnsi"/>
          <w:sz w:val="20"/>
          <w:szCs w:val="20"/>
        </w:rPr>
        <w:t>1559</w:t>
      </w:r>
      <w:r>
        <w:rPr>
          <w:rFonts w:cstheme="minorHAnsi"/>
          <w:sz w:val="20"/>
          <w:szCs w:val="20"/>
        </w:rPr>
        <w:t xml:space="preserve"> </w:t>
      </w:r>
      <w:r w:rsidRPr="00D3072F">
        <w:rPr>
          <w:rFonts w:cstheme="minorHAnsi"/>
          <w:sz w:val="20"/>
          <w:szCs w:val="20"/>
        </w:rPr>
        <w:t>i</w:t>
      </w:r>
      <w:r>
        <w:rPr>
          <w:rFonts w:cstheme="minorHAnsi"/>
          <w:sz w:val="20"/>
          <w:szCs w:val="20"/>
        </w:rPr>
        <w:t xml:space="preserve"> </w:t>
      </w:r>
      <w:r w:rsidRPr="00D3072F">
        <w:rPr>
          <w:rFonts w:cstheme="minorHAnsi"/>
          <w:sz w:val="20"/>
          <w:szCs w:val="20"/>
        </w:rPr>
        <w:t>2054)</w:t>
      </w:r>
    </w:p>
    <w:p w:rsidR="00233B48" w:rsidRPr="00D3072F" w:rsidRDefault="00233B48" w:rsidP="00790C53">
      <w:pPr>
        <w:pStyle w:val="Akapitzlist"/>
        <w:numPr>
          <w:ilvl w:val="1"/>
          <w:numId w:val="32"/>
        </w:numPr>
        <w:ind w:left="567"/>
        <w:jc w:val="both"/>
        <w:rPr>
          <w:rFonts w:cstheme="minorHAnsi"/>
          <w:sz w:val="20"/>
          <w:szCs w:val="20"/>
        </w:rPr>
      </w:pPr>
      <w:proofErr w:type="gramStart"/>
      <w:r w:rsidRPr="00D3072F">
        <w:rPr>
          <w:rFonts w:cstheme="minorHAnsi"/>
          <w:sz w:val="20"/>
          <w:szCs w:val="20"/>
        </w:rPr>
        <w:t>finansowania</w:t>
      </w:r>
      <w:proofErr w:type="gramEnd"/>
      <w:r>
        <w:rPr>
          <w:rFonts w:cstheme="minorHAnsi"/>
          <w:sz w:val="20"/>
          <w:szCs w:val="20"/>
        </w:rPr>
        <w:t xml:space="preserve"> </w:t>
      </w:r>
      <w:r w:rsidRPr="00D3072F">
        <w:rPr>
          <w:rFonts w:cstheme="minorHAnsi"/>
          <w:sz w:val="20"/>
          <w:szCs w:val="20"/>
        </w:rPr>
        <w:t>przestępstwa</w:t>
      </w:r>
      <w:r>
        <w:rPr>
          <w:rFonts w:cstheme="minorHAnsi"/>
          <w:sz w:val="20"/>
          <w:szCs w:val="20"/>
        </w:rPr>
        <w:t xml:space="preserve"> </w:t>
      </w:r>
      <w:r w:rsidRPr="00D3072F">
        <w:rPr>
          <w:rFonts w:cstheme="minorHAnsi"/>
          <w:sz w:val="20"/>
          <w:szCs w:val="20"/>
        </w:rPr>
        <w:t>o</w:t>
      </w:r>
      <w:r>
        <w:rPr>
          <w:rFonts w:cstheme="minorHAnsi"/>
          <w:sz w:val="20"/>
          <w:szCs w:val="20"/>
        </w:rPr>
        <w:t xml:space="preserve"> </w:t>
      </w:r>
      <w:r w:rsidRPr="00D3072F">
        <w:rPr>
          <w:rFonts w:cstheme="minorHAnsi"/>
          <w:sz w:val="20"/>
          <w:szCs w:val="20"/>
        </w:rPr>
        <w:t>charakterze</w:t>
      </w:r>
      <w:r>
        <w:rPr>
          <w:rFonts w:cstheme="minorHAnsi"/>
          <w:sz w:val="20"/>
          <w:szCs w:val="20"/>
        </w:rPr>
        <w:t xml:space="preserve"> </w:t>
      </w:r>
      <w:r w:rsidRPr="00D3072F">
        <w:rPr>
          <w:rFonts w:cstheme="minorHAnsi"/>
          <w:sz w:val="20"/>
          <w:szCs w:val="20"/>
        </w:rPr>
        <w:t>terrorystycznym,</w:t>
      </w:r>
      <w:r>
        <w:rPr>
          <w:rFonts w:cstheme="minorHAnsi"/>
          <w:sz w:val="20"/>
          <w:szCs w:val="20"/>
        </w:rPr>
        <w:t xml:space="preserve"> </w:t>
      </w:r>
      <w:r w:rsidRPr="00D3072F">
        <w:rPr>
          <w:rFonts w:cstheme="minorHAnsi"/>
          <w:sz w:val="20"/>
          <w:szCs w:val="20"/>
        </w:rPr>
        <w:t>o</w:t>
      </w:r>
      <w:r>
        <w:rPr>
          <w:rFonts w:cstheme="minorHAnsi"/>
          <w:sz w:val="20"/>
          <w:szCs w:val="20"/>
        </w:rPr>
        <w:t xml:space="preserve"> </w:t>
      </w:r>
      <w:r w:rsidRPr="00D3072F">
        <w:rPr>
          <w:rFonts w:cstheme="minorHAnsi"/>
          <w:sz w:val="20"/>
          <w:szCs w:val="20"/>
        </w:rPr>
        <w:t>którym</w:t>
      </w:r>
      <w:r>
        <w:rPr>
          <w:rFonts w:cstheme="minorHAnsi"/>
          <w:sz w:val="20"/>
          <w:szCs w:val="20"/>
        </w:rPr>
        <w:t xml:space="preserve"> </w:t>
      </w:r>
      <w:r w:rsidRPr="00D3072F">
        <w:rPr>
          <w:rFonts w:cstheme="minorHAnsi"/>
          <w:sz w:val="20"/>
          <w:szCs w:val="20"/>
        </w:rPr>
        <w:t>mowa</w:t>
      </w:r>
      <w:r>
        <w:rPr>
          <w:rFonts w:cstheme="minorHAnsi"/>
          <w:sz w:val="20"/>
          <w:szCs w:val="20"/>
        </w:rPr>
        <w:t xml:space="preserve"> </w:t>
      </w:r>
      <w:r w:rsidRPr="00D3072F">
        <w:rPr>
          <w:rFonts w:cstheme="minorHAnsi"/>
          <w:sz w:val="20"/>
          <w:szCs w:val="20"/>
        </w:rPr>
        <w:t>w</w:t>
      </w:r>
      <w:r>
        <w:rPr>
          <w:rFonts w:cstheme="minorHAnsi"/>
          <w:sz w:val="20"/>
          <w:szCs w:val="20"/>
        </w:rPr>
        <w:t xml:space="preserve"> </w:t>
      </w:r>
      <w:r w:rsidRPr="00D3072F">
        <w:rPr>
          <w:rFonts w:cstheme="minorHAnsi"/>
          <w:sz w:val="20"/>
          <w:szCs w:val="20"/>
        </w:rPr>
        <w:t>art.</w:t>
      </w:r>
      <w:r>
        <w:rPr>
          <w:rFonts w:cstheme="minorHAnsi"/>
          <w:sz w:val="20"/>
          <w:szCs w:val="20"/>
        </w:rPr>
        <w:t xml:space="preserve"> </w:t>
      </w:r>
      <w:r w:rsidRPr="00D3072F">
        <w:rPr>
          <w:rFonts w:cstheme="minorHAnsi"/>
          <w:sz w:val="20"/>
          <w:szCs w:val="20"/>
        </w:rPr>
        <w:t>165a</w:t>
      </w:r>
      <w:r>
        <w:rPr>
          <w:rFonts w:cstheme="minorHAnsi"/>
          <w:sz w:val="20"/>
          <w:szCs w:val="20"/>
        </w:rPr>
        <w:t xml:space="preserve"> </w:t>
      </w:r>
      <w:r w:rsidRPr="00D3072F">
        <w:rPr>
          <w:rFonts w:cstheme="minorHAnsi"/>
          <w:sz w:val="20"/>
          <w:szCs w:val="20"/>
        </w:rPr>
        <w:t>Kodeksu</w:t>
      </w:r>
      <w:r>
        <w:rPr>
          <w:rFonts w:cstheme="minorHAnsi"/>
          <w:sz w:val="20"/>
          <w:szCs w:val="20"/>
        </w:rPr>
        <w:t xml:space="preserve"> </w:t>
      </w:r>
      <w:r w:rsidRPr="00D3072F">
        <w:rPr>
          <w:rFonts w:cstheme="minorHAnsi"/>
          <w:sz w:val="20"/>
          <w:szCs w:val="20"/>
        </w:rPr>
        <w:t>karnego,</w:t>
      </w:r>
      <w:r>
        <w:rPr>
          <w:rFonts w:cstheme="minorHAnsi"/>
          <w:sz w:val="20"/>
          <w:szCs w:val="20"/>
        </w:rPr>
        <w:t xml:space="preserve"> </w:t>
      </w:r>
      <w:r w:rsidRPr="00D3072F">
        <w:rPr>
          <w:rFonts w:cstheme="minorHAnsi"/>
          <w:sz w:val="20"/>
          <w:szCs w:val="20"/>
        </w:rPr>
        <w:t>lub</w:t>
      </w:r>
      <w:r>
        <w:rPr>
          <w:rFonts w:cstheme="minorHAnsi"/>
          <w:sz w:val="20"/>
          <w:szCs w:val="20"/>
        </w:rPr>
        <w:t xml:space="preserve"> </w:t>
      </w:r>
      <w:r w:rsidRPr="00D3072F">
        <w:rPr>
          <w:rFonts w:cstheme="minorHAnsi"/>
          <w:sz w:val="20"/>
          <w:szCs w:val="20"/>
        </w:rPr>
        <w:t>przestępstwo</w:t>
      </w:r>
      <w:r>
        <w:rPr>
          <w:rFonts w:cstheme="minorHAnsi"/>
          <w:sz w:val="20"/>
          <w:szCs w:val="20"/>
        </w:rPr>
        <w:t xml:space="preserve"> </w:t>
      </w:r>
      <w:r w:rsidRPr="00D3072F">
        <w:rPr>
          <w:rFonts w:cstheme="minorHAnsi"/>
          <w:sz w:val="20"/>
          <w:szCs w:val="20"/>
        </w:rPr>
        <w:t>udaremniania</w:t>
      </w:r>
      <w:r>
        <w:rPr>
          <w:rFonts w:cstheme="minorHAnsi"/>
          <w:sz w:val="20"/>
          <w:szCs w:val="20"/>
        </w:rPr>
        <w:t xml:space="preserve"> </w:t>
      </w:r>
      <w:r w:rsidRPr="00D3072F">
        <w:rPr>
          <w:rFonts w:cstheme="minorHAnsi"/>
          <w:sz w:val="20"/>
          <w:szCs w:val="20"/>
        </w:rPr>
        <w:t>lub</w:t>
      </w:r>
      <w:r>
        <w:rPr>
          <w:rFonts w:cstheme="minorHAnsi"/>
          <w:sz w:val="20"/>
          <w:szCs w:val="20"/>
        </w:rPr>
        <w:t xml:space="preserve"> </w:t>
      </w:r>
      <w:r w:rsidRPr="00D3072F">
        <w:rPr>
          <w:rFonts w:cstheme="minorHAnsi"/>
          <w:sz w:val="20"/>
          <w:szCs w:val="20"/>
        </w:rPr>
        <w:t>utrudniania</w:t>
      </w:r>
      <w:r>
        <w:rPr>
          <w:rFonts w:cstheme="minorHAnsi"/>
          <w:sz w:val="20"/>
          <w:szCs w:val="20"/>
        </w:rPr>
        <w:t xml:space="preserve"> </w:t>
      </w:r>
      <w:r w:rsidRPr="00D3072F">
        <w:rPr>
          <w:rFonts w:cstheme="minorHAnsi"/>
          <w:sz w:val="20"/>
          <w:szCs w:val="20"/>
        </w:rPr>
        <w:t>stwierdzenia</w:t>
      </w:r>
      <w:r>
        <w:rPr>
          <w:rFonts w:cstheme="minorHAnsi"/>
          <w:sz w:val="20"/>
          <w:szCs w:val="20"/>
        </w:rPr>
        <w:t xml:space="preserve"> </w:t>
      </w:r>
      <w:r w:rsidRPr="00D3072F">
        <w:rPr>
          <w:rFonts w:cstheme="minorHAnsi"/>
          <w:sz w:val="20"/>
          <w:szCs w:val="20"/>
        </w:rPr>
        <w:t>przestępnego</w:t>
      </w:r>
      <w:r>
        <w:rPr>
          <w:rFonts w:cstheme="minorHAnsi"/>
          <w:sz w:val="20"/>
          <w:szCs w:val="20"/>
        </w:rPr>
        <w:t xml:space="preserve"> </w:t>
      </w:r>
      <w:r w:rsidRPr="00D3072F">
        <w:rPr>
          <w:rFonts w:cstheme="minorHAnsi"/>
          <w:sz w:val="20"/>
          <w:szCs w:val="20"/>
        </w:rPr>
        <w:t>pochodzenia</w:t>
      </w:r>
      <w:r>
        <w:rPr>
          <w:rFonts w:cstheme="minorHAnsi"/>
          <w:sz w:val="20"/>
          <w:szCs w:val="20"/>
        </w:rPr>
        <w:t xml:space="preserve"> </w:t>
      </w:r>
      <w:r w:rsidRPr="00D3072F">
        <w:rPr>
          <w:rFonts w:cstheme="minorHAnsi"/>
          <w:sz w:val="20"/>
          <w:szCs w:val="20"/>
        </w:rPr>
        <w:t>pieniędzy</w:t>
      </w:r>
      <w:r>
        <w:rPr>
          <w:rFonts w:cstheme="minorHAnsi"/>
          <w:sz w:val="20"/>
          <w:szCs w:val="20"/>
        </w:rPr>
        <w:t xml:space="preserve"> </w:t>
      </w:r>
      <w:r w:rsidRPr="00D3072F">
        <w:rPr>
          <w:rFonts w:cstheme="minorHAnsi"/>
          <w:sz w:val="20"/>
          <w:szCs w:val="20"/>
        </w:rPr>
        <w:t>lub</w:t>
      </w:r>
      <w:r>
        <w:rPr>
          <w:rFonts w:cstheme="minorHAnsi"/>
          <w:sz w:val="20"/>
          <w:szCs w:val="20"/>
        </w:rPr>
        <w:t xml:space="preserve"> </w:t>
      </w:r>
      <w:r w:rsidRPr="00D3072F">
        <w:rPr>
          <w:rFonts w:cstheme="minorHAnsi"/>
          <w:sz w:val="20"/>
          <w:szCs w:val="20"/>
        </w:rPr>
        <w:t>ukrywania</w:t>
      </w:r>
      <w:r>
        <w:rPr>
          <w:rFonts w:cstheme="minorHAnsi"/>
          <w:sz w:val="20"/>
          <w:szCs w:val="20"/>
        </w:rPr>
        <w:t xml:space="preserve"> </w:t>
      </w:r>
      <w:r w:rsidRPr="00D3072F">
        <w:rPr>
          <w:rFonts w:cstheme="minorHAnsi"/>
          <w:sz w:val="20"/>
          <w:szCs w:val="20"/>
        </w:rPr>
        <w:t>ich</w:t>
      </w:r>
      <w:r>
        <w:rPr>
          <w:rFonts w:cstheme="minorHAnsi"/>
          <w:sz w:val="20"/>
          <w:szCs w:val="20"/>
        </w:rPr>
        <w:t xml:space="preserve"> </w:t>
      </w:r>
      <w:r w:rsidRPr="00D3072F">
        <w:rPr>
          <w:rFonts w:cstheme="minorHAnsi"/>
          <w:sz w:val="20"/>
          <w:szCs w:val="20"/>
        </w:rPr>
        <w:t>pochodzenia,</w:t>
      </w:r>
      <w:r>
        <w:rPr>
          <w:rFonts w:cstheme="minorHAnsi"/>
          <w:sz w:val="20"/>
          <w:szCs w:val="20"/>
        </w:rPr>
        <w:t xml:space="preserve"> </w:t>
      </w:r>
      <w:r w:rsidRPr="00D3072F">
        <w:rPr>
          <w:rFonts w:cstheme="minorHAnsi"/>
          <w:sz w:val="20"/>
          <w:szCs w:val="20"/>
        </w:rPr>
        <w:t>o</w:t>
      </w:r>
      <w:r>
        <w:rPr>
          <w:rFonts w:cstheme="minorHAnsi"/>
          <w:sz w:val="20"/>
          <w:szCs w:val="20"/>
        </w:rPr>
        <w:t xml:space="preserve"> </w:t>
      </w:r>
      <w:r w:rsidRPr="00D3072F">
        <w:rPr>
          <w:rFonts w:cstheme="minorHAnsi"/>
          <w:sz w:val="20"/>
          <w:szCs w:val="20"/>
        </w:rPr>
        <w:t>którym</w:t>
      </w:r>
      <w:r>
        <w:rPr>
          <w:rFonts w:cstheme="minorHAnsi"/>
          <w:sz w:val="20"/>
          <w:szCs w:val="20"/>
        </w:rPr>
        <w:t xml:space="preserve"> </w:t>
      </w:r>
      <w:r w:rsidRPr="00D3072F">
        <w:rPr>
          <w:rFonts w:cstheme="minorHAnsi"/>
          <w:sz w:val="20"/>
          <w:szCs w:val="20"/>
        </w:rPr>
        <w:t>mowa</w:t>
      </w:r>
      <w:r>
        <w:rPr>
          <w:rFonts w:cstheme="minorHAnsi"/>
          <w:sz w:val="20"/>
          <w:szCs w:val="20"/>
        </w:rPr>
        <w:t xml:space="preserve"> </w:t>
      </w:r>
      <w:r w:rsidRPr="00D3072F">
        <w:rPr>
          <w:rFonts w:cstheme="minorHAnsi"/>
          <w:sz w:val="20"/>
          <w:szCs w:val="20"/>
        </w:rPr>
        <w:t>w</w:t>
      </w:r>
      <w:r>
        <w:rPr>
          <w:rFonts w:cstheme="minorHAnsi"/>
          <w:sz w:val="20"/>
          <w:szCs w:val="20"/>
        </w:rPr>
        <w:t xml:space="preserve"> </w:t>
      </w:r>
      <w:r w:rsidRPr="00D3072F">
        <w:rPr>
          <w:rFonts w:cstheme="minorHAnsi"/>
          <w:sz w:val="20"/>
          <w:szCs w:val="20"/>
        </w:rPr>
        <w:t>art.</w:t>
      </w:r>
      <w:r>
        <w:rPr>
          <w:rFonts w:cstheme="minorHAnsi"/>
          <w:sz w:val="20"/>
          <w:szCs w:val="20"/>
        </w:rPr>
        <w:t xml:space="preserve"> </w:t>
      </w:r>
      <w:r w:rsidRPr="00D3072F">
        <w:rPr>
          <w:rFonts w:cstheme="minorHAnsi"/>
          <w:sz w:val="20"/>
          <w:szCs w:val="20"/>
        </w:rPr>
        <w:t>299</w:t>
      </w:r>
      <w:r>
        <w:rPr>
          <w:rFonts w:cstheme="minorHAnsi"/>
          <w:sz w:val="20"/>
          <w:szCs w:val="20"/>
        </w:rPr>
        <w:t xml:space="preserve"> </w:t>
      </w:r>
      <w:r w:rsidRPr="00D3072F">
        <w:rPr>
          <w:rFonts w:cstheme="minorHAnsi"/>
          <w:sz w:val="20"/>
          <w:szCs w:val="20"/>
        </w:rPr>
        <w:t>Kodeksu</w:t>
      </w:r>
      <w:r>
        <w:rPr>
          <w:rFonts w:cstheme="minorHAnsi"/>
          <w:sz w:val="20"/>
          <w:szCs w:val="20"/>
        </w:rPr>
        <w:t xml:space="preserve"> </w:t>
      </w:r>
      <w:r w:rsidRPr="00D3072F">
        <w:rPr>
          <w:rFonts w:cstheme="minorHAnsi"/>
          <w:sz w:val="20"/>
          <w:szCs w:val="20"/>
        </w:rPr>
        <w:t>karnego,</w:t>
      </w:r>
    </w:p>
    <w:p w:rsidR="00233B48" w:rsidRPr="00D3072F" w:rsidRDefault="00233B48" w:rsidP="00790C53">
      <w:pPr>
        <w:pStyle w:val="Akapitzlist"/>
        <w:numPr>
          <w:ilvl w:val="1"/>
          <w:numId w:val="32"/>
        </w:numPr>
        <w:ind w:left="567"/>
        <w:jc w:val="both"/>
        <w:rPr>
          <w:rFonts w:cstheme="minorHAnsi"/>
          <w:sz w:val="20"/>
          <w:szCs w:val="20"/>
        </w:rPr>
      </w:pPr>
      <w:proofErr w:type="gramStart"/>
      <w:r w:rsidRPr="00D3072F">
        <w:rPr>
          <w:rFonts w:cstheme="minorHAnsi"/>
          <w:sz w:val="20"/>
          <w:szCs w:val="20"/>
        </w:rPr>
        <w:t>o</w:t>
      </w:r>
      <w:proofErr w:type="gramEnd"/>
      <w:r>
        <w:rPr>
          <w:rFonts w:cstheme="minorHAnsi"/>
          <w:sz w:val="20"/>
          <w:szCs w:val="20"/>
        </w:rPr>
        <w:t xml:space="preserve"> </w:t>
      </w:r>
      <w:r w:rsidRPr="00D3072F">
        <w:rPr>
          <w:rFonts w:cstheme="minorHAnsi"/>
          <w:sz w:val="20"/>
          <w:szCs w:val="20"/>
        </w:rPr>
        <w:t>charakterze</w:t>
      </w:r>
      <w:r>
        <w:rPr>
          <w:rFonts w:cstheme="minorHAnsi"/>
          <w:sz w:val="20"/>
          <w:szCs w:val="20"/>
        </w:rPr>
        <w:t xml:space="preserve"> </w:t>
      </w:r>
      <w:r w:rsidRPr="00D3072F">
        <w:rPr>
          <w:rFonts w:cstheme="minorHAnsi"/>
          <w:sz w:val="20"/>
          <w:szCs w:val="20"/>
        </w:rPr>
        <w:t>terrorystycznym,</w:t>
      </w:r>
      <w:r>
        <w:rPr>
          <w:rFonts w:cstheme="minorHAnsi"/>
          <w:sz w:val="20"/>
          <w:szCs w:val="20"/>
        </w:rPr>
        <w:t xml:space="preserve"> </w:t>
      </w:r>
      <w:r w:rsidRPr="00D3072F">
        <w:rPr>
          <w:rFonts w:cstheme="minorHAnsi"/>
          <w:sz w:val="20"/>
          <w:szCs w:val="20"/>
        </w:rPr>
        <w:t>o</w:t>
      </w:r>
      <w:r>
        <w:rPr>
          <w:rFonts w:cstheme="minorHAnsi"/>
          <w:sz w:val="20"/>
          <w:szCs w:val="20"/>
        </w:rPr>
        <w:t xml:space="preserve"> </w:t>
      </w:r>
      <w:r w:rsidRPr="00D3072F">
        <w:rPr>
          <w:rFonts w:cstheme="minorHAnsi"/>
          <w:sz w:val="20"/>
          <w:szCs w:val="20"/>
        </w:rPr>
        <w:t>którym</w:t>
      </w:r>
      <w:r>
        <w:rPr>
          <w:rFonts w:cstheme="minorHAnsi"/>
          <w:sz w:val="20"/>
          <w:szCs w:val="20"/>
        </w:rPr>
        <w:t xml:space="preserve"> </w:t>
      </w:r>
      <w:r w:rsidRPr="00D3072F">
        <w:rPr>
          <w:rFonts w:cstheme="minorHAnsi"/>
          <w:sz w:val="20"/>
          <w:szCs w:val="20"/>
        </w:rPr>
        <w:t>mowa</w:t>
      </w:r>
      <w:r>
        <w:rPr>
          <w:rFonts w:cstheme="minorHAnsi"/>
          <w:sz w:val="20"/>
          <w:szCs w:val="20"/>
        </w:rPr>
        <w:t xml:space="preserve"> </w:t>
      </w:r>
      <w:r w:rsidRPr="00D3072F">
        <w:rPr>
          <w:rFonts w:cstheme="minorHAnsi"/>
          <w:sz w:val="20"/>
          <w:szCs w:val="20"/>
        </w:rPr>
        <w:t>w</w:t>
      </w:r>
      <w:r>
        <w:rPr>
          <w:rFonts w:cstheme="minorHAnsi"/>
          <w:sz w:val="20"/>
          <w:szCs w:val="20"/>
        </w:rPr>
        <w:t xml:space="preserve"> </w:t>
      </w:r>
      <w:r w:rsidRPr="00D3072F">
        <w:rPr>
          <w:rFonts w:cstheme="minorHAnsi"/>
          <w:sz w:val="20"/>
          <w:szCs w:val="20"/>
        </w:rPr>
        <w:t>art.</w:t>
      </w:r>
      <w:r>
        <w:rPr>
          <w:rFonts w:cstheme="minorHAnsi"/>
          <w:sz w:val="20"/>
          <w:szCs w:val="20"/>
        </w:rPr>
        <w:t xml:space="preserve"> </w:t>
      </w:r>
      <w:r w:rsidRPr="00D3072F">
        <w:rPr>
          <w:rFonts w:cstheme="minorHAnsi"/>
          <w:sz w:val="20"/>
          <w:szCs w:val="20"/>
        </w:rPr>
        <w:t>115</w:t>
      </w:r>
      <w:r>
        <w:rPr>
          <w:rFonts w:cstheme="minorHAnsi"/>
          <w:sz w:val="20"/>
          <w:szCs w:val="20"/>
        </w:rPr>
        <w:t xml:space="preserve"> </w:t>
      </w:r>
      <w:r w:rsidRPr="00D3072F">
        <w:rPr>
          <w:rFonts w:cstheme="minorHAnsi"/>
          <w:sz w:val="20"/>
          <w:szCs w:val="20"/>
        </w:rPr>
        <w:t>§</w:t>
      </w:r>
      <w:r>
        <w:rPr>
          <w:rFonts w:cstheme="minorHAnsi"/>
          <w:sz w:val="20"/>
          <w:szCs w:val="20"/>
        </w:rPr>
        <w:t xml:space="preserve"> </w:t>
      </w:r>
      <w:r w:rsidRPr="00D3072F">
        <w:rPr>
          <w:rFonts w:cstheme="minorHAnsi"/>
          <w:sz w:val="20"/>
          <w:szCs w:val="20"/>
        </w:rPr>
        <w:t>20</w:t>
      </w:r>
      <w:r>
        <w:rPr>
          <w:rFonts w:cstheme="minorHAnsi"/>
          <w:sz w:val="20"/>
          <w:szCs w:val="20"/>
        </w:rPr>
        <w:t xml:space="preserve"> </w:t>
      </w:r>
      <w:r w:rsidRPr="00D3072F">
        <w:rPr>
          <w:rFonts w:cstheme="minorHAnsi"/>
          <w:sz w:val="20"/>
          <w:szCs w:val="20"/>
        </w:rPr>
        <w:t>Kodeksu</w:t>
      </w:r>
      <w:r>
        <w:rPr>
          <w:rFonts w:cstheme="minorHAnsi"/>
          <w:sz w:val="20"/>
          <w:szCs w:val="20"/>
        </w:rPr>
        <w:t xml:space="preserve"> </w:t>
      </w:r>
      <w:r w:rsidRPr="00D3072F">
        <w:rPr>
          <w:rFonts w:cstheme="minorHAnsi"/>
          <w:sz w:val="20"/>
          <w:szCs w:val="20"/>
        </w:rPr>
        <w:t>karnego,</w:t>
      </w:r>
      <w:r>
        <w:rPr>
          <w:rFonts w:cstheme="minorHAnsi"/>
          <w:sz w:val="20"/>
          <w:szCs w:val="20"/>
        </w:rPr>
        <w:t xml:space="preserve"> </w:t>
      </w:r>
      <w:r w:rsidRPr="00D3072F">
        <w:rPr>
          <w:rFonts w:cstheme="minorHAnsi"/>
          <w:sz w:val="20"/>
          <w:szCs w:val="20"/>
        </w:rPr>
        <w:t>lub</w:t>
      </w:r>
      <w:r>
        <w:rPr>
          <w:rFonts w:cstheme="minorHAnsi"/>
          <w:sz w:val="20"/>
          <w:szCs w:val="20"/>
        </w:rPr>
        <w:t xml:space="preserve"> </w:t>
      </w:r>
      <w:r w:rsidRPr="00D3072F">
        <w:rPr>
          <w:rFonts w:cstheme="minorHAnsi"/>
          <w:sz w:val="20"/>
          <w:szCs w:val="20"/>
        </w:rPr>
        <w:t>mające</w:t>
      </w:r>
      <w:r>
        <w:rPr>
          <w:rFonts w:cstheme="minorHAnsi"/>
          <w:sz w:val="20"/>
          <w:szCs w:val="20"/>
        </w:rPr>
        <w:t xml:space="preserve"> </w:t>
      </w:r>
      <w:r w:rsidRPr="00D3072F">
        <w:rPr>
          <w:rFonts w:cstheme="minorHAnsi"/>
          <w:sz w:val="20"/>
          <w:szCs w:val="20"/>
        </w:rPr>
        <w:t>na</w:t>
      </w:r>
      <w:r>
        <w:rPr>
          <w:rFonts w:cstheme="minorHAnsi"/>
          <w:sz w:val="20"/>
          <w:szCs w:val="20"/>
        </w:rPr>
        <w:t xml:space="preserve"> </w:t>
      </w:r>
      <w:r w:rsidRPr="00D3072F">
        <w:rPr>
          <w:rFonts w:cstheme="minorHAnsi"/>
          <w:sz w:val="20"/>
          <w:szCs w:val="20"/>
        </w:rPr>
        <w:t>celu</w:t>
      </w:r>
      <w:r>
        <w:rPr>
          <w:rFonts w:cstheme="minorHAnsi"/>
          <w:sz w:val="20"/>
          <w:szCs w:val="20"/>
        </w:rPr>
        <w:t xml:space="preserve"> </w:t>
      </w:r>
      <w:r w:rsidRPr="00D3072F">
        <w:rPr>
          <w:rFonts w:cstheme="minorHAnsi"/>
          <w:sz w:val="20"/>
          <w:szCs w:val="20"/>
        </w:rPr>
        <w:t>popełnienie</w:t>
      </w:r>
      <w:r>
        <w:rPr>
          <w:rFonts w:cstheme="minorHAnsi"/>
          <w:sz w:val="20"/>
          <w:szCs w:val="20"/>
        </w:rPr>
        <w:t xml:space="preserve"> </w:t>
      </w:r>
      <w:r w:rsidRPr="00D3072F">
        <w:rPr>
          <w:rFonts w:cstheme="minorHAnsi"/>
          <w:sz w:val="20"/>
          <w:szCs w:val="20"/>
        </w:rPr>
        <w:t>tego</w:t>
      </w:r>
      <w:r>
        <w:rPr>
          <w:rFonts w:cstheme="minorHAnsi"/>
          <w:sz w:val="20"/>
          <w:szCs w:val="20"/>
        </w:rPr>
        <w:t xml:space="preserve"> </w:t>
      </w:r>
      <w:r w:rsidRPr="00D3072F">
        <w:rPr>
          <w:rFonts w:cstheme="minorHAnsi"/>
          <w:sz w:val="20"/>
          <w:szCs w:val="20"/>
        </w:rPr>
        <w:t>przestępstwa,</w:t>
      </w:r>
    </w:p>
    <w:p w:rsidR="00233B48" w:rsidRPr="00D3072F" w:rsidRDefault="00233B48" w:rsidP="00790C53">
      <w:pPr>
        <w:pStyle w:val="Akapitzlist"/>
        <w:numPr>
          <w:ilvl w:val="1"/>
          <w:numId w:val="32"/>
        </w:numPr>
        <w:ind w:left="567"/>
        <w:jc w:val="both"/>
        <w:rPr>
          <w:rFonts w:cstheme="minorHAnsi"/>
          <w:sz w:val="20"/>
          <w:szCs w:val="20"/>
        </w:rPr>
      </w:pPr>
      <w:proofErr w:type="gramStart"/>
      <w:r w:rsidRPr="00D3072F">
        <w:rPr>
          <w:rFonts w:cstheme="minorHAnsi"/>
          <w:sz w:val="20"/>
          <w:szCs w:val="20"/>
        </w:rPr>
        <w:t>powierzenia</w:t>
      </w:r>
      <w:proofErr w:type="gramEnd"/>
      <w:r>
        <w:rPr>
          <w:rFonts w:cstheme="minorHAnsi"/>
          <w:sz w:val="20"/>
          <w:szCs w:val="20"/>
        </w:rPr>
        <w:t xml:space="preserve"> </w:t>
      </w:r>
      <w:r w:rsidRPr="00D3072F">
        <w:rPr>
          <w:rFonts w:cstheme="minorHAnsi"/>
          <w:sz w:val="20"/>
          <w:szCs w:val="20"/>
        </w:rPr>
        <w:t>wykonywania</w:t>
      </w:r>
      <w:r>
        <w:rPr>
          <w:rFonts w:cstheme="minorHAnsi"/>
          <w:sz w:val="20"/>
          <w:szCs w:val="20"/>
        </w:rPr>
        <w:t xml:space="preserve"> </w:t>
      </w:r>
      <w:r w:rsidRPr="00D3072F">
        <w:rPr>
          <w:rFonts w:cstheme="minorHAnsi"/>
          <w:sz w:val="20"/>
          <w:szCs w:val="20"/>
        </w:rPr>
        <w:t>pracy</w:t>
      </w:r>
      <w:r>
        <w:rPr>
          <w:rFonts w:cstheme="minorHAnsi"/>
          <w:sz w:val="20"/>
          <w:szCs w:val="20"/>
        </w:rPr>
        <w:t xml:space="preserve"> </w:t>
      </w:r>
      <w:r w:rsidRPr="00D3072F">
        <w:rPr>
          <w:rFonts w:cstheme="minorHAnsi"/>
          <w:sz w:val="20"/>
          <w:szCs w:val="20"/>
        </w:rPr>
        <w:t>małoletniemu</w:t>
      </w:r>
      <w:r>
        <w:rPr>
          <w:rFonts w:cstheme="minorHAnsi"/>
          <w:sz w:val="20"/>
          <w:szCs w:val="20"/>
        </w:rPr>
        <w:t xml:space="preserve"> </w:t>
      </w:r>
      <w:r w:rsidRPr="00D3072F">
        <w:rPr>
          <w:rFonts w:cstheme="minorHAnsi"/>
          <w:sz w:val="20"/>
          <w:szCs w:val="20"/>
        </w:rPr>
        <w:t>cudzoziemcowi,</w:t>
      </w:r>
      <w:r>
        <w:rPr>
          <w:rFonts w:cstheme="minorHAnsi"/>
          <w:sz w:val="20"/>
          <w:szCs w:val="20"/>
        </w:rPr>
        <w:t xml:space="preserve"> </w:t>
      </w:r>
      <w:r w:rsidRPr="00D3072F">
        <w:rPr>
          <w:rFonts w:cstheme="minorHAnsi"/>
          <w:sz w:val="20"/>
          <w:szCs w:val="20"/>
        </w:rPr>
        <w:t>o</w:t>
      </w:r>
      <w:r>
        <w:rPr>
          <w:rFonts w:cstheme="minorHAnsi"/>
          <w:sz w:val="20"/>
          <w:szCs w:val="20"/>
        </w:rPr>
        <w:t xml:space="preserve"> </w:t>
      </w:r>
      <w:r w:rsidRPr="00D3072F">
        <w:rPr>
          <w:rFonts w:cstheme="minorHAnsi"/>
          <w:sz w:val="20"/>
          <w:szCs w:val="20"/>
        </w:rPr>
        <w:t>którym</w:t>
      </w:r>
      <w:r>
        <w:rPr>
          <w:rFonts w:cstheme="minorHAnsi"/>
          <w:sz w:val="20"/>
          <w:szCs w:val="20"/>
        </w:rPr>
        <w:t xml:space="preserve"> </w:t>
      </w:r>
      <w:r w:rsidRPr="00D3072F">
        <w:rPr>
          <w:rFonts w:cstheme="minorHAnsi"/>
          <w:sz w:val="20"/>
          <w:szCs w:val="20"/>
        </w:rPr>
        <w:t>mowa</w:t>
      </w:r>
      <w:r>
        <w:rPr>
          <w:rFonts w:cstheme="minorHAnsi"/>
          <w:sz w:val="20"/>
          <w:szCs w:val="20"/>
        </w:rPr>
        <w:t xml:space="preserve"> </w:t>
      </w:r>
      <w:r w:rsidRPr="00D3072F">
        <w:rPr>
          <w:rFonts w:cstheme="minorHAnsi"/>
          <w:sz w:val="20"/>
          <w:szCs w:val="20"/>
        </w:rPr>
        <w:t>w</w:t>
      </w:r>
      <w:r>
        <w:rPr>
          <w:rFonts w:cstheme="minorHAnsi"/>
          <w:sz w:val="20"/>
          <w:szCs w:val="20"/>
        </w:rPr>
        <w:t xml:space="preserve"> </w:t>
      </w:r>
      <w:r w:rsidRPr="00D3072F">
        <w:rPr>
          <w:rFonts w:cstheme="minorHAnsi"/>
          <w:sz w:val="20"/>
          <w:szCs w:val="20"/>
        </w:rPr>
        <w:t>art.</w:t>
      </w:r>
      <w:r>
        <w:rPr>
          <w:rFonts w:cstheme="minorHAnsi"/>
          <w:sz w:val="20"/>
          <w:szCs w:val="20"/>
        </w:rPr>
        <w:t xml:space="preserve"> </w:t>
      </w:r>
      <w:r w:rsidRPr="00D3072F">
        <w:rPr>
          <w:rFonts w:cstheme="minorHAnsi"/>
          <w:sz w:val="20"/>
          <w:szCs w:val="20"/>
        </w:rPr>
        <w:t>9</w:t>
      </w:r>
      <w:r>
        <w:rPr>
          <w:rFonts w:cstheme="minorHAnsi"/>
          <w:sz w:val="20"/>
          <w:szCs w:val="20"/>
        </w:rPr>
        <w:t xml:space="preserve"> </w:t>
      </w:r>
      <w:r w:rsidRPr="00D3072F">
        <w:rPr>
          <w:rFonts w:cstheme="minorHAnsi"/>
          <w:sz w:val="20"/>
          <w:szCs w:val="20"/>
        </w:rPr>
        <w:t>ust.</w:t>
      </w:r>
      <w:r>
        <w:rPr>
          <w:rFonts w:cstheme="minorHAnsi"/>
          <w:sz w:val="20"/>
          <w:szCs w:val="20"/>
        </w:rPr>
        <w:t xml:space="preserve"> </w:t>
      </w:r>
      <w:r w:rsidRPr="00D3072F">
        <w:rPr>
          <w:rFonts w:cstheme="minorHAnsi"/>
          <w:sz w:val="20"/>
          <w:szCs w:val="20"/>
        </w:rPr>
        <w:t>2</w:t>
      </w:r>
      <w:r>
        <w:rPr>
          <w:rFonts w:cstheme="minorHAnsi"/>
          <w:sz w:val="20"/>
          <w:szCs w:val="20"/>
        </w:rPr>
        <w:t xml:space="preserve"> </w:t>
      </w:r>
      <w:r w:rsidRPr="00D3072F">
        <w:rPr>
          <w:rFonts w:cstheme="minorHAnsi"/>
          <w:sz w:val="20"/>
          <w:szCs w:val="20"/>
        </w:rPr>
        <w:t>ustawy</w:t>
      </w:r>
      <w:r>
        <w:rPr>
          <w:rFonts w:cstheme="minorHAnsi"/>
          <w:sz w:val="20"/>
          <w:szCs w:val="20"/>
        </w:rPr>
        <w:t xml:space="preserve"> </w:t>
      </w:r>
      <w:r>
        <w:rPr>
          <w:rFonts w:cstheme="minorHAnsi"/>
          <w:sz w:val="20"/>
          <w:szCs w:val="20"/>
        </w:rPr>
        <w:br/>
      </w:r>
      <w:r w:rsidRPr="00D3072F">
        <w:rPr>
          <w:rFonts w:cstheme="minorHAnsi"/>
          <w:sz w:val="20"/>
          <w:szCs w:val="20"/>
        </w:rPr>
        <w:t>z</w:t>
      </w:r>
      <w:r>
        <w:rPr>
          <w:rFonts w:cstheme="minorHAnsi"/>
          <w:sz w:val="20"/>
          <w:szCs w:val="20"/>
        </w:rPr>
        <w:t xml:space="preserve"> </w:t>
      </w:r>
      <w:r w:rsidRPr="00D3072F">
        <w:rPr>
          <w:rFonts w:cstheme="minorHAnsi"/>
          <w:sz w:val="20"/>
          <w:szCs w:val="20"/>
        </w:rPr>
        <w:t>dnia</w:t>
      </w:r>
      <w:r>
        <w:rPr>
          <w:rFonts w:cstheme="minorHAnsi"/>
          <w:sz w:val="20"/>
          <w:szCs w:val="20"/>
        </w:rPr>
        <w:t xml:space="preserve"> </w:t>
      </w:r>
      <w:r w:rsidRPr="00D3072F">
        <w:rPr>
          <w:rFonts w:cstheme="minorHAnsi"/>
          <w:sz w:val="20"/>
          <w:szCs w:val="20"/>
        </w:rPr>
        <w:t>15</w:t>
      </w:r>
      <w:r>
        <w:rPr>
          <w:rFonts w:cstheme="minorHAnsi"/>
          <w:sz w:val="20"/>
          <w:szCs w:val="20"/>
        </w:rPr>
        <w:t xml:space="preserve"> </w:t>
      </w:r>
      <w:r w:rsidRPr="00D3072F">
        <w:rPr>
          <w:rFonts w:cstheme="minorHAnsi"/>
          <w:sz w:val="20"/>
          <w:szCs w:val="20"/>
        </w:rPr>
        <w:t>czerwca</w:t>
      </w:r>
      <w:r>
        <w:rPr>
          <w:rFonts w:cstheme="minorHAnsi"/>
          <w:sz w:val="20"/>
          <w:szCs w:val="20"/>
        </w:rPr>
        <w:t xml:space="preserve"> </w:t>
      </w:r>
      <w:r w:rsidRPr="00D3072F">
        <w:rPr>
          <w:rFonts w:cstheme="minorHAnsi"/>
          <w:sz w:val="20"/>
          <w:szCs w:val="20"/>
        </w:rPr>
        <w:t>2012</w:t>
      </w:r>
      <w:r>
        <w:rPr>
          <w:rFonts w:cstheme="minorHAnsi"/>
          <w:sz w:val="20"/>
          <w:szCs w:val="20"/>
        </w:rPr>
        <w:t xml:space="preserve"> </w:t>
      </w:r>
      <w:r w:rsidRPr="00D3072F">
        <w:rPr>
          <w:rFonts w:cstheme="minorHAnsi"/>
          <w:sz w:val="20"/>
          <w:szCs w:val="20"/>
        </w:rPr>
        <w:t>r.</w:t>
      </w:r>
      <w:r>
        <w:rPr>
          <w:rFonts w:cstheme="minorHAnsi"/>
          <w:sz w:val="20"/>
          <w:szCs w:val="20"/>
        </w:rPr>
        <w:t xml:space="preserve"> </w:t>
      </w:r>
      <w:r w:rsidRPr="00D3072F">
        <w:rPr>
          <w:rFonts w:cstheme="minorHAnsi"/>
          <w:sz w:val="20"/>
          <w:szCs w:val="20"/>
        </w:rPr>
        <w:t>o</w:t>
      </w:r>
      <w:r>
        <w:rPr>
          <w:rFonts w:cstheme="minorHAnsi"/>
          <w:sz w:val="20"/>
          <w:szCs w:val="20"/>
        </w:rPr>
        <w:t xml:space="preserve"> </w:t>
      </w:r>
      <w:r w:rsidRPr="00D3072F">
        <w:rPr>
          <w:rFonts w:cstheme="minorHAnsi"/>
          <w:sz w:val="20"/>
          <w:szCs w:val="20"/>
        </w:rPr>
        <w:t>skutkach</w:t>
      </w:r>
      <w:r>
        <w:rPr>
          <w:rFonts w:cstheme="minorHAnsi"/>
          <w:sz w:val="20"/>
          <w:szCs w:val="20"/>
        </w:rPr>
        <w:t xml:space="preserve"> </w:t>
      </w:r>
      <w:r w:rsidRPr="00D3072F">
        <w:rPr>
          <w:rFonts w:cstheme="minorHAnsi"/>
          <w:sz w:val="20"/>
          <w:szCs w:val="20"/>
        </w:rPr>
        <w:t>powierzania</w:t>
      </w:r>
      <w:r>
        <w:rPr>
          <w:rFonts w:cstheme="minorHAnsi"/>
          <w:sz w:val="20"/>
          <w:szCs w:val="20"/>
        </w:rPr>
        <w:t xml:space="preserve"> </w:t>
      </w:r>
      <w:r w:rsidRPr="00D3072F">
        <w:rPr>
          <w:rFonts w:cstheme="minorHAnsi"/>
          <w:sz w:val="20"/>
          <w:szCs w:val="20"/>
        </w:rPr>
        <w:t>wykonywania</w:t>
      </w:r>
      <w:r>
        <w:rPr>
          <w:rFonts w:cstheme="minorHAnsi"/>
          <w:sz w:val="20"/>
          <w:szCs w:val="20"/>
        </w:rPr>
        <w:t xml:space="preserve"> </w:t>
      </w:r>
      <w:r w:rsidRPr="00D3072F">
        <w:rPr>
          <w:rFonts w:cstheme="minorHAnsi"/>
          <w:sz w:val="20"/>
          <w:szCs w:val="20"/>
        </w:rPr>
        <w:t>pracy</w:t>
      </w:r>
      <w:r>
        <w:rPr>
          <w:rFonts w:cstheme="minorHAnsi"/>
          <w:sz w:val="20"/>
          <w:szCs w:val="20"/>
        </w:rPr>
        <w:t xml:space="preserve"> </w:t>
      </w:r>
      <w:r w:rsidRPr="00D3072F">
        <w:rPr>
          <w:rFonts w:cstheme="minorHAnsi"/>
          <w:sz w:val="20"/>
          <w:szCs w:val="20"/>
        </w:rPr>
        <w:t>cudzoziemcom</w:t>
      </w:r>
      <w:r>
        <w:rPr>
          <w:rFonts w:cstheme="minorHAnsi"/>
          <w:sz w:val="20"/>
          <w:szCs w:val="20"/>
        </w:rPr>
        <w:t xml:space="preserve"> </w:t>
      </w:r>
      <w:r w:rsidRPr="00D3072F">
        <w:rPr>
          <w:rFonts w:cstheme="minorHAnsi"/>
          <w:sz w:val="20"/>
          <w:szCs w:val="20"/>
        </w:rPr>
        <w:t>przebywającym</w:t>
      </w:r>
      <w:r>
        <w:rPr>
          <w:rFonts w:cstheme="minorHAnsi"/>
          <w:sz w:val="20"/>
          <w:szCs w:val="20"/>
        </w:rPr>
        <w:t xml:space="preserve"> </w:t>
      </w:r>
      <w:r w:rsidRPr="00D3072F">
        <w:rPr>
          <w:rFonts w:cstheme="minorHAnsi"/>
          <w:sz w:val="20"/>
          <w:szCs w:val="20"/>
        </w:rPr>
        <w:t>wbrew</w:t>
      </w:r>
      <w:r>
        <w:rPr>
          <w:rFonts w:cstheme="minorHAnsi"/>
          <w:sz w:val="20"/>
          <w:szCs w:val="20"/>
        </w:rPr>
        <w:t xml:space="preserve"> </w:t>
      </w:r>
      <w:r w:rsidRPr="00D3072F">
        <w:rPr>
          <w:rFonts w:cstheme="minorHAnsi"/>
          <w:sz w:val="20"/>
          <w:szCs w:val="20"/>
        </w:rPr>
        <w:t>przepisom</w:t>
      </w:r>
      <w:r>
        <w:rPr>
          <w:rFonts w:cstheme="minorHAnsi"/>
          <w:sz w:val="20"/>
          <w:szCs w:val="20"/>
        </w:rPr>
        <w:t xml:space="preserve"> </w:t>
      </w:r>
      <w:r w:rsidRPr="00D3072F">
        <w:rPr>
          <w:rFonts w:cstheme="minorHAnsi"/>
          <w:sz w:val="20"/>
          <w:szCs w:val="20"/>
        </w:rPr>
        <w:t>na</w:t>
      </w:r>
      <w:r>
        <w:rPr>
          <w:rFonts w:cstheme="minorHAnsi"/>
          <w:sz w:val="20"/>
          <w:szCs w:val="20"/>
        </w:rPr>
        <w:t xml:space="preserve"> </w:t>
      </w:r>
      <w:r w:rsidRPr="00D3072F">
        <w:rPr>
          <w:rFonts w:cstheme="minorHAnsi"/>
          <w:sz w:val="20"/>
          <w:szCs w:val="20"/>
        </w:rPr>
        <w:t>terytorium</w:t>
      </w:r>
      <w:r>
        <w:rPr>
          <w:rFonts w:cstheme="minorHAnsi"/>
          <w:sz w:val="20"/>
          <w:szCs w:val="20"/>
        </w:rPr>
        <w:t xml:space="preserve"> </w:t>
      </w:r>
      <w:r w:rsidRPr="00D3072F">
        <w:rPr>
          <w:rFonts w:cstheme="minorHAnsi"/>
          <w:sz w:val="20"/>
          <w:szCs w:val="20"/>
        </w:rPr>
        <w:t>Rzeczypospolitej</w:t>
      </w:r>
      <w:r>
        <w:rPr>
          <w:rFonts w:cstheme="minorHAnsi"/>
          <w:sz w:val="20"/>
          <w:szCs w:val="20"/>
        </w:rPr>
        <w:t xml:space="preserve"> </w:t>
      </w:r>
      <w:r w:rsidRPr="00D3072F">
        <w:rPr>
          <w:rFonts w:cstheme="minorHAnsi"/>
          <w:sz w:val="20"/>
          <w:szCs w:val="20"/>
        </w:rPr>
        <w:t>Polskiej</w:t>
      </w:r>
      <w:r>
        <w:rPr>
          <w:rFonts w:cstheme="minorHAnsi"/>
          <w:sz w:val="20"/>
          <w:szCs w:val="20"/>
        </w:rPr>
        <w:t xml:space="preserve"> </w:t>
      </w:r>
      <w:r w:rsidRPr="00D3072F">
        <w:rPr>
          <w:rFonts w:cstheme="minorHAnsi"/>
          <w:sz w:val="20"/>
          <w:szCs w:val="20"/>
        </w:rPr>
        <w:t>(Dz.</w:t>
      </w:r>
      <w:r>
        <w:rPr>
          <w:rFonts w:cstheme="minorHAnsi"/>
          <w:sz w:val="20"/>
          <w:szCs w:val="20"/>
        </w:rPr>
        <w:t xml:space="preserve"> </w:t>
      </w:r>
      <w:r w:rsidRPr="00D3072F">
        <w:rPr>
          <w:rFonts w:cstheme="minorHAnsi"/>
          <w:sz w:val="20"/>
          <w:szCs w:val="20"/>
        </w:rPr>
        <w:t>U.</w:t>
      </w:r>
      <w:r>
        <w:rPr>
          <w:rFonts w:cstheme="minorHAnsi"/>
          <w:sz w:val="20"/>
          <w:szCs w:val="20"/>
        </w:rPr>
        <w:t xml:space="preserve"> </w:t>
      </w:r>
      <w:proofErr w:type="gramStart"/>
      <w:r w:rsidRPr="00D3072F">
        <w:rPr>
          <w:rFonts w:cstheme="minorHAnsi"/>
          <w:sz w:val="20"/>
          <w:szCs w:val="20"/>
        </w:rPr>
        <w:t>poz</w:t>
      </w:r>
      <w:proofErr w:type="gramEnd"/>
      <w:r w:rsidRPr="00D3072F">
        <w:rPr>
          <w:rFonts w:cstheme="minorHAnsi"/>
          <w:sz w:val="20"/>
          <w:szCs w:val="20"/>
        </w:rPr>
        <w:t>.</w:t>
      </w:r>
      <w:r>
        <w:rPr>
          <w:rFonts w:cstheme="minorHAnsi"/>
          <w:sz w:val="20"/>
          <w:szCs w:val="20"/>
        </w:rPr>
        <w:t xml:space="preserve"> </w:t>
      </w:r>
      <w:r w:rsidRPr="00D3072F">
        <w:rPr>
          <w:rFonts w:cstheme="minorHAnsi"/>
          <w:sz w:val="20"/>
          <w:szCs w:val="20"/>
        </w:rPr>
        <w:t>769),</w:t>
      </w:r>
    </w:p>
    <w:p w:rsidR="00233B48" w:rsidRPr="00D3072F" w:rsidRDefault="00233B48" w:rsidP="00790C53">
      <w:pPr>
        <w:pStyle w:val="Akapitzlist"/>
        <w:numPr>
          <w:ilvl w:val="1"/>
          <w:numId w:val="32"/>
        </w:numPr>
        <w:ind w:left="567"/>
        <w:jc w:val="both"/>
        <w:rPr>
          <w:rFonts w:cstheme="minorHAnsi"/>
          <w:sz w:val="20"/>
          <w:szCs w:val="20"/>
        </w:rPr>
      </w:pPr>
      <w:proofErr w:type="gramStart"/>
      <w:r w:rsidRPr="00D3072F">
        <w:rPr>
          <w:rFonts w:cstheme="minorHAnsi"/>
          <w:sz w:val="20"/>
          <w:szCs w:val="20"/>
        </w:rPr>
        <w:t>przeciwko</w:t>
      </w:r>
      <w:proofErr w:type="gramEnd"/>
      <w:r>
        <w:rPr>
          <w:rFonts w:cstheme="minorHAnsi"/>
          <w:sz w:val="20"/>
          <w:szCs w:val="20"/>
        </w:rPr>
        <w:t xml:space="preserve"> </w:t>
      </w:r>
      <w:r w:rsidRPr="00D3072F">
        <w:rPr>
          <w:rFonts w:cstheme="minorHAnsi"/>
          <w:sz w:val="20"/>
          <w:szCs w:val="20"/>
        </w:rPr>
        <w:t>obrotowi</w:t>
      </w:r>
      <w:r>
        <w:rPr>
          <w:rFonts w:cstheme="minorHAnsi"/>
          <w:sz w:val="20"/>
          <w:szCs w:val="20"/>
        </w:rPr>
        <w:t xml:space="preserve"> </w:t>
      </w:r>
      <w:r w:rsidRPr="00D3072F">
        <w:rPr>
          <w:rFonts w:cstheme="minorHAnsi"/>
          <w:sz w:val="20"/>
          <w:szCs w:val="20"/>
        </w:rPr>
        <w:t>gospodarczemu,</w:t>
      </w:r>
      <w:r>
        <w:rPr>
          <w:rFonts w:cstheme="minorHAnsi"/>
          <w:sz w:val="20"/>
          <w:szCs w:val="20"/>
        </w:rPr>
        <w:t xml:space="preserve"> </w:t>
      </w:r>
      <w:r w:rsidRPr="00D3072F">
        <w:rPr>
          <w:rFonts w:cstheme="minorHAnsi"/>
          <w:sz w:val="20"/>
          <w:szCs w:val="20"/>
        </w:rPr>
        <w:t>o</w:t>
      </w:r>
      <w:r>
        <w:rPr>
          <w:rFonts w:cstheme="minorHAnsi"/>
          <w:sz w:val="20"/>
          <w:szCs w:val="20"/>
        </w:rPr>
        <w:t xml:space="preserve"> </w:t>
      </w:r>
      <w:r w:rsidRPr="00D3072F">
        <w:rPr>
          <w:rFonts w:cstheme="minorHAnsi"/>
          <w:sz w:val="20"/>
          <w:szCs w:val="20"/>
        </w:rPr>
        <w:t>których</w:t>
      </w:r>
      <w:r>
        <w:rPr>
          <w:rFonts w:cstheme="minorHAnsi"/>
          <w:sz w:val="20"/>
          <w:szCs w:val="20"/>
        </w:rPr>
        <w:t xml:space="preserve"> </w:t>
      </w:r>
      <w:r w:rsidRPr="00D3072F">
        <w:rPr>
          <w:rFonts w:cstheme="minorHAnsi"/>
          <w:sz w:val="20"/>
          <w:szCs w:val="20"/>
        </w:rPr>
        <w:t>mowa</w:t>
      </w:r>
      <w:r>
        <w:rPr>
          <w:rFonts w:cstheme="minorHAnsi"/>
          <w:sz w:val="20"/>
          <w:szCs w:val="20"/>
        </w:rPr>
        <w:t xml:space="preserve"> </w:t>
      </w:r>
      <w:r w:rsidRPr="00D3072F">
        <w:rPr>
          <w:rFonts w:cstheme="minorHAnsi"/>
          <w:sz w:val="20"/>
          <w:szCs w:val="20"/>
        </w:rPr>
        <w:t>w</w:t>
      </w:r>
      <w:r>
        <w:rPr>
          <w:rFonts w:cstheme="minorHAnsi"/>
          <w:sz w:val="20"/>
          <w:szCs w:val="20"/>
        </w:rPr>
        <w:t xml:space="preserve"> </w:t>
      </w:r>
      <w:r w:rsidRPr="00D3072F">
        <w:rPr>
          <w:rFonts w:cstheme="minorHAnsi"/>
          <w:sz w:val="20"/>
          <w:szCs w:val="20"/>
        </w:rPr>
        <w:t>art.</w:t>
      </w:r>
      <w:r>
        <w:rPr>
          <w:rFonts w:cstheme="minorHAnsi"/>
          <w:sz w:val="20"/>
          <w:szCs w:val="20"/>
        </w:rPr>
        <w:t xml:space="preserve"> </w:t>
      </w:r>
      <w:r w:rsidRPr="00D3072F">
        <w:rPr>
          <w:rFonts w:cstheme="minorHAnsi"/>
          <w:sz w:val="20"/>
          <w:szCs w:val="20"/>
        </w:rPr>
        <w:t>296-307</w:t>
      </w:r>
      <w:r>
        <w:rPr>
          <w:rFonts w:cstheme="minorHAnsi"/>
          <w:sz w:val="20"/>
          <w:szCs w:val="20"/>
        </w:rPr>
        <w:t xml:space="preserve"> </w:t>
      </w:r>
      <w:r w:rsidRPr="00D3072F">
        <w:rPr>
          <w:rFonts w:cstheme="minorHAnsi"/>
          <w:sz w:val="20"/>
          <w:szCs w:val="20"/>
        </w:rPr>
        <w:t>Kodeksu</w:t>
      </w:r>
      <w:r>
        <w:rPr>
          <w:rFonts w:cstheme="minorHAnsi"/>
          <w:sz w:val="20"/>
          <w:szCs w:val="20"/>
        </w:rPr>
        <w:t xml:space="preserve"> </w:t>
      </w:r>
      <w:r w:rsidRPr="00D3072F">
        <w:rPr>
          <w:rFonts w:cstheme="minorHAnsi"/>
          <w:sz w:val="20"/>
          <w:szCs w:val="20"/>
        </w:rPr>
        <w:t>karnego,</w:t>
      </w:r>
      <w:r>
        <w:rPr>
          <w:rFonts w:cstheme="minorHAnsi"/>
          <w:sz w:val="20"/>
          <w:szCs w:val="20"/>
        </w:rPr>
        <w:t xml:space="preserve"> </w:t>
      </w:r>
      <w:r w:rsidRPr="00D3072F">
        <w:rPr>
          <w:rFonts w:cstheme="minorHAnsi"/>
          <w:sz w:val="20"/>
          <w:szCs w:val="20"/>
        </w:rPr>
        <w:t>przestępstwo</w:t>
      </w:r>
      <w:r>
        <w:rPr>
          <w:rFonts w:cstheme="minorHAnsi"/>
          <w:sz w:val="20"/>
          <w:szCs w:val="20"/>
        </w:rPr>
        <w:t xml:space="preserve"> </w:t>
      </w:r>
      <w:r w:rsidRPr="00D3072F">
        <w:rPr>
          <w:rFonts w:cstheme="minorHAnsi"/>
          <w:sz w:val="20"/>
          <w:szCs w:val="20"/>
        </w:rPr>
        <w:t>oszustwa,</w:t>
      </w:r>
      <w:r>
        <w:rPr>
          <w:rFonts w:cstheme="minorHAnsi"/>
          <w:sz w:val="20"/>
          <w:szCs w:val="20"/>
        </w:rPr>
        <w:t xml:space="preserve"> </w:t>
      </w:r>
      <w:r w:rsidRPr="00D3072F">
        <w:rPr>
          <w:rFonts w:cstheme="minorHAnsi"/>
          <w:sz w:val="20"/>
          <w:szCs w:val="20"/>
        </w:rPr>
        <w:t>o</w:t>
      </w:r>
      <w:r>
        <w:rPr>
          <w:rFonts w:cstheme="minorHAnsi"/>
          <w:sz w:val="20"/>
          <w:szCs w:val="20"/>
        </w:rPr>
        <w:t xml:space="preserve"> </w:t>
      </w:r>
      <w:r w:rsidRPr="00D3072F">
        <w:rPr>
          <w:rFonts w:cstheme="minorHAnsi"/>
          <w:sz w:val="20"/>
          <w:szCs w:val="20"/>
        </w:rPr>
        <w:t>którym</w:t>
      </w:r>
      <w:r>
        <w:rPr>
          <w:rFonts w:cstheme="minorHAnsi"/>
          <w:sz w:val="20"/>
          <w:szCs w:val="20"/>
        </w:rPr>
        <w:t xml:space="preserve"> </w:t>
      </w:r>
      <w:r w:rsidRPr="00D3072F">
        <w:rPr>
          <w:rFonts w:cstheme="minorHAnsi"/>
          <w:sz w:val="20"/>
          <w:szCs w:val="20"/>
        </w:rPr>
        <w:t>mowa</w:t>
      </w:r>
      <w:r>
        <w:rPr>
          <w:rFonts w:cstheme="minorHAnsi"/>
          <w:sz w:val="20"/>
          <w:szCs w:val="20"/>
        </w:rPr>
        <w:t xml:space="preserve"> </w:t>
      </w:r>
      <w:r w:rsidRPr="00D3072F">
        <w:rPr>
          <w:rFonts w:cstheme="minorHAnsi"/>
          <w:sz w:val="20"/>
          <w:szCs w:val="20"/>
        </w:rPr>
        <w:t>w</w:t>
      </w:r>
      <w:r>
        <w:rPr>
          <w:rFonts w:cstheme="minorHAnsi"/>
          <w:sz w:val="20"/>
          <w:szCs w:val="20"/>
        </w:rPr>
        <w:t xml:space="preserve"> </w:t>
      </w:r>
      <w:r w:rsidRPr="00D3072F">
        <w:rPr>
          <w:rFonts w:cstheme="minorHAnsi"/>
          <w:sz w:val="20"/>
          <w:szCs w:val="20"/>
        </w:rPr>
        <w:t>art.</w:t>
      </w:r>
      <w:r>
        <w:rPr>
          <w:rFonts w:cstheme="minorHAnsi"/>
          <w:sz w:val="20"/>
          <w:szCs w:val="20"/>
        </w:rPr>
        <w:t xml:space="preserve"> </w:t>
      </w:r>
      <w:r w:rsidRPr="00D3072F">
        <w:rPr>
          <w:rFonts w:cstheme="minorHAnsi"/>
          <w:sz w:val="20"/>
          <w:szCs w:val="20"/>
        </w:rPr>
        <w:t>286</w:t>
      </w:r>
      <w:r>
        <w:rPr>
          <w:rFonts w:cstheme="minorHAnsi"/>
          <w:sz w:val="20"/>
          <w:szCs w:val="20"/>
        </w:rPr>
        <w:t xml:space="preserve"> </w:t>
      </w:r>
      <w:r w:rsidRPr="00D3072F">
        <w:rPr>
          <w:rFonts w:cstheme="minorHAnsi"/>
          <w:sz w:val="20"/>
          <w:szCs w:val="20"/>
        </w:rPr>
        <w:t>Kodeksu</w:t>
      </w:r>
      <w:r>
        <w:rPr>
          <w:rFonts w:cstheme="minorHAnsi"/>
          <w:sz w:val="20"/>
          <w:szCs w:val="20"/>
        </w:rPr>
        <w:t xml:space="preserve"> </w:t>
      </w:r>
      <w:r w:rsidRPr="00D3072F">
        <w:rPr>
          <w:rFonts w:cstheme="minorHAnsi"/>
          <w:sz w:val="20"/>
          <w:szCs w:val="20"/>
        </w:rPr>
        <w:t>karnego,</w:t>
      </w:r>
      <w:r>
        <w:rPr>
          <w:rFonts w:cstheme="minorHAnsi"/>
          <w:sz w:val="20"/>
          <w:szCs w:val="20"/>
        </w:rPr>
        <w:t xml:space="preserve"> </w:t>
      </w:r>
      <w:r w:rsidRPr="00D3072F">
        <w:rPr>
          <w:rFonts w:cstheme="minorHAnsi"/>
          <w:sz w:val="20"/>
          <w:szCs w:val="20"/>
        </w:rPr>
        <w:t>przestępstwo</w:t>
      </w:r>
      <w:r>
        <w:rPr>
          <w:rFonts w:cstheme="minorHAnsi"/>
          <w:sz w:val="20"/>
          <w:szCs w:val="20"/>
        </w:rPr>
        <w:t xml:space="preserve"> </w:t>
      </w:r>
      <w:r w:rsidRPr="00D3072F">
        <w:rPr>
          <w:rFonts w:cstheme="minorHAnsi"/>
          <w:sz w:val="20"/>
          <w:szCs w:val="20"/>
        </w:rPr>
        <w:t>przeciwko</w:t>
      </w:r>
      <w:r>
        <w:rPr>
          <w:rFonts w:cstheme="minorHAnsi"/>
          <w:sz w:val="20"/>
          <w:szCs w:val="20"/>
        </w:rPr>
        <w:t xml:space="preserve"> </w:t>
      </w:r>
      <w:r w:rsidRPr="00D3072F">
        <w:rPr>
          <w:rFonts w:cstheme="minorHAnsi"/>
          <w:sz w:val="20"/>
          <w:szCs w:val="20"/>
        </w:rPr>
        <w:t>wiarygodności</w:t>
      </w:r>
      <w:r>
        <w:rPr>
          <w:rFonts w:cstheme="minorHAnsi"/>
          <w:sz w:val="20"/>
          <w:szCs w:val="20"/>
        </w:rPr>
        <w:t xml:space="preserve"> </w:t>
      </w:r>
      <w:r w:rsidRPr="00D3072F">
        <w:rPr>
          <w:rFonts w:cstheme="minorHAnsi"/>
          <w:sz w:val="20"/>
          <w:szCs w:val="20"/>
        </w:rPr>
        <w:t>dokumentów,</w:t>
      </w:r>
      <w:r>
        <w:rPr>
          <w:rFonts w:cstheme="minorHAnsi"/>
          <w:sz w:val="20"/>
          <w:szCs w:val="20"/>
        </w:rPr>
        <w:t xml:space="preserve"> </w:t>
      </w:r>
      <w:r w:rsidRPr="00D3072F">
        <w:rPr>
          <w:rFonts w:cstheme="minorHAnsi"/>
          <w:sz w:val="20"/>
          <w:szCs w:val="20"/>
        </w:rPr>
        <w:t>o</w:t>
      </w:r>
      <w:r>
        <w:rPr>
          <w:rFonts w:cstheme="minorHAnsi"/>
          <w:sz w:val="20"/>
          <w:szCs w:val="20"/>
        </w:rPr>
        <w:t xml:space="preserve"> </w:t>
      </w:r>
      <w:r w:rsidRPr="00D3072F">
        <w:rPr>
          <w:rFonts w:cstheme="minorHAnsi"/>
          <w:sz w:val="20"/>
          <w:szCs w:val="20"/>
        </w:rPr>
        <w:t>których</w:t>
      </w:r>
      <w:r>
        <w:rPr>
          <w:rFonts w:cstheme="minorHAnsi"/>
          <w:sz w:val="20"/>
          <w:szCs w:val="20"/>
        </w:rPr>
        <w:t xml:space="preserve"> </w:t>
      </w:r>
      <w:r w:rsidRPr="00D3072F">
        <w:rPr>
          <w:rFonts w:cstheme="minorHAnsi"/>
          <w:sz w:val="20"/>
          <w:szCs w:val="20"/>
        </w:rPr>
        <w:t>mowa</w:t>
      </w:r>
      <w:r>
        <w:rPr>
          <w:rFonts w:cstheme="minorHAnsi"/>
          <w:sz w:val="20"/>
          <w:szCs w:val="20"/>
        </w:rPr>
        <w:t xml:space="preserve"> </w:t>
      </w:r>
      <w:r w:rsidRPr="00D3072F">
        <w:rPr>
          <w:rFonts w:cstheme="minorHAnsi"/>
          <w:sz w:val="20"/>
          <w:szCs w:val="20"/>
        </w:rPr>
        <w:t>w</w:t>
      </w:r>
      <w:r>
        <w:rPr>
          <w:rFonts w:cstheme="minorHAnsi"/>
          <w:sz w:val="20"/>
          <w:szCs w:val="20"/>
        </w:rPr>
        <w:t xml:space="preserve"> </w:t>
      </w:r>
      <w:r w:rsidRPr="00D3072F">
        <w:rPr>
          <w:rFonts w:cstheme="minorHAnsi"/>
          <w:sz w:val="20"/>
          <w:szCs w:val="20"/>
        </w:rPr>
        <w:t>art.</w:t>
      </w:r>
      <w:r>
        <w:rPr>
          <w:rFonts w:cstheme="minorHAnsi"/>
          <w:sz w:val="20"/>
          <w:szCs w:val="20"/>
        </w:rPr>
        <w:t xml:space="preserve"> </w:t>
      </w:r>
      <w:r w:rsidRPr="00D3072F">
        <w:rPr>
          <w:rFonts w:cstheme="minorHAnsi"/>
          <w:sz w:val="20"/>
          <w:szCs w:val="20"/>
        </w:rPr>
        <w:t>270-277d</w:t>
      </w:r>
      <w:r>
        <w:rPr>
          <w:rFonts w:cstheme="minorHAnsi"/>
          <w:sz w:val="20"/>
          <w:szCs w:val="20"/>
        </w:rPr>
        <w:t xml:space="preserve"> </w:t>
      </w:r>
      <w:r w:rsidRPr="00D3072F">
        <w:rPr>
          <w:rFonts w:cstheme="minorHAnsi"/>
          <w:sz w:val="20"/>
          <w:szCs w:val="20"/>
        </w:rPr>
        <w:t>Kodeksu</w:t>
      </w:r>
      <w:r>
        <w:rPr>
          <w:rFonts w:cstheme="minorHAnsi"/>
          <w:sz w:val="20"/>
          <w:szCs w:val="20"/>
        </w:rPr>
        <w:t xml:space="preserve"> </w:t>
      </w:r>
      <w:r w:rsidRPr="00D3072F">
        <w:rPr>
          <w:rFonts w:cstheme="minorHAnsi"/>
          <w:sz w:val="20"/>
          <w:szCs w:val="20"/>
        </w:rPr>
        <w:t>karnego,</w:t>
      </w:r>
      <w:r>
        <w:rPr>
          <w:rFonts w:cstheme="minorHAnsi"/>
          <w:sz w:val="20"/>
          <w:szCs w:val="20"/>
        </w:rPr>
        <w:t xml:space="preserve"> </w:t>
      </w:r>
      <w:r w:rsidRPr="00D3072F">
        <w:rPr>
          <w:rFonts w:cstheme="minorHAnsi"/>
          <w:sz w:val="20"/>
          <w:szCs w:val="20"/>
        </w:rPr>
        <w:t>lub</w:t>
      </w:r>
      <w:r>
        <w:rPr>
          <w:rFonts w:cstheme="minorHAnsi"/>
          <w:sz w:val="20"/>
          <w:szCs w:val="20"/>
        </w:rPr>
        <w:t xml:space="preserve"> </w:t>
      </w:r>
      <w:r w:rsidRPr="00D3072F">
        <w:rPr>
          <w:rFonts w:cstheme="minorHAnsi"/>
          <w:sz w:val="20"/>
          <w:szCs w:val="20"/>
        </w:rPr>
        <w:t>przestępstwo</w:t>
      </w:r>
      <w:r>
        <w:rPr>
          <w:rFonts w:cstheme="minorHAnsi"/>
          <w:sz w:val="20"/>
          <w:szCs w:val="20"/>
        </w:rPr>
        <w:t xml:space="preserve"> </w:t>
      </w:r>
      <w:r w:rsidRPr="00D3072F">
        <w:rPr>
          <w:rFonts w:cstheme="minorHAnsi"/>
          <w:sz w:val="20"/>
          <w:szCs w:val="20"/>
        </w:rPr>
        <w:t>skarbowe,</w:t>
      </w:r>
    </w:p>
    <w:p w:rsidR="00233B48" w:rsidRPr="00D3072F" w:rsidRDefault="00233B48" w:rsidP="00790C53">
      <w:pPr>
        <w:pStyle w:val="Akapitzlist"/>
        <w:numPr>
          <w:ilvl w:val="1"/>
          <w:numId w:val="32"/>
        </w:numPr>
        <w:ind w:left="567"/>
        <w:jc w:val="both"/>
        <w:rPr>
          <w:rFonts w:cstheme="minorHAnsi"/>
          <w:sz w:val="20"/>
          <w:szCs w:val="20"/>
        </w:rPr>
      </w:pPr>
      <w:proofErr w:type="gramStart"/>
      <w:r w:rsidRPr="00D3072F">
        <w:rPr>
          <w:rFonts w:cstheme="minorHAnsi"/>
          <w:sz w:val="20"/>
          <w:szCs w:val="20"/>
        </w:rPr>
        <w:t>o</w:t>
      </w:r>
      <w:proofErr w:type="gramEnd"/>
      <w:r>
        <w:rPr>
          <w:rFonts w:cstheme="minorHAnsi"/>
          <w:sz w:val="20"/>
          <w:szCs w:val="20"/>
        </w:rPr>
        <w:t xml:space="preserve"> </w:t>
      </w:r>
      <w:r w:rsidRPr="00D3072F">
        <w:rPr>
          <w:rFonts w:cstheme="minorHAnsi"/>
          <w:sz w:val="20"/>
          <w:szCs w:val="20"/>
        </w:rPr>
        <w:t>którym</w:t>
      </w:r>
      <w:r>
        <w:rPr>
          <w:rFonts w:cstheme="minorHAnsi"/>
          <w:sz w:val="20"/>
          <w:szCs w:val="20"/>
        </w:rPr>
        <w:t xml:space="preserve"> </w:t>
      </w:r>
      <w:r w:rsidRPr="00D3072F">
        <w:rPr>
          <w:rFonts w:cstheme="minorHAnsi"/>
          <w:sz w:val="20"/>
          <w:szCs w:val="20"/>
        </w:rPr>
        <w:t>mowa</w:t>
      </w:r>
      <w:r>
        <w:rPr>
          <w:rFonts w:cstheme="minorHAnsi"/>
          <w:sz w:val="20"/>
          <w:szCs w:val="20"/>
        </w:rPr>
        <w:t xml:space="preserve"> </w:t>
      </w:r>
      <w:r w:rsidRPr="00D3072F">
        <w:rPr>
          <w:rFonts w:cstheme="minorHAnsi"/>
          <w:sz w:val="20"/>
          <w:szCs w:val="20"/>
        </w:rPr>
        <w:t>w</w:t>
      </w:r>
      <w:r>
        <w:rPr>
          <w:rFonts w:cstheme="minorHAnsi"/>
          <w:sz w:val="20"/>
          <w:szCs w:val="20"/>
        </w:rPr>
        <w:t xml:space="preserve"> </w:t>
      </w:r>
      <w:r w:rsidRPr="00D3072F">
        <w:rPr>
          <w:rFonts w:cstheme="minorHAnsi"/>
          <w:sz w:val="20"/>
          <w:szCs w:val="20"/>
        </w:rPr>
        <w:t>art.</w:t>
      </w:r>
      <w:r>
        <w:rPr>
          <w:rFonts w:cstheme="minorHAnsi"/>
          <w:sz w:val="20"/>
          <w:szCs w:val="20"/>
        </w:rPr>
        <w:t xml:space="preserve"> </w:t>
      </w:r>
      <w:r w:rsidRPr="00D3072F">
        <w:rPr>
          <w:rFonts w:cstheme="minorHAnsi"/>
          <w:sz w:val="20"/>
          <w:szCs w:val="20"/>
        </w:rPr>
        <w:t>9</w:t>
      </w:r>
      <w:r>
        <w:rPr>
          <w:rFonts w:cstheme="minorHAnsi"/>
          <w:sz w:val="20"/>
          <w:szCs w:val="20"/>
        </w:rPr>
        <w:t xml:space="preserve"> </w:t>
      </w:r>
      <w:r w:rsidRPr="00D3072F">
        <w:rPr>
          <w:rFonts w:cstheme="minorHAnsi"/>
          <w:sz w:val="20"/>
          <w:szCs w:val="20"/>
        </w:rPr>
        <w:t>ust.</w:t>
      </w:r>
      <w:r>
        <w:rPr>
          <w:rFonts w:cstheme="minorHAnsi"/>
          <w:sz w:val="20"/>
          <w:szCs w:val="20"/>
        </w:rPr>
        <w:t xml:space="preserve"> </w:t>
      </w:r>
      <w:r w:rsidRPr="00D3072F">
        <w:rPr>
          <w:rFonts w:cstheme="minorHAnsi"/>
          <w:sz w:val="20"/>
          <w:szCs w:val="20"/>
        </w:rPr>
        <w:t>1</w:t>
      </w:r>
      <w:r>
        <w:rPr>
          <w:rFonts w:cstheme="minorHAnsi"/>
          <w:sz w:val="20"/>
          <w:szCs w:val="20"/>
        </w:rPr>
        <w:t xml:space="preserve"> </w:t>
      </w:r>
      <w:r w:rsidRPr="00D3072F">
        <w:rPr>
          <w:rFonts w:cstheme="minorHAnsi"/>
          <w:sz w:val="20"/>
          <w:szCs w:val="20"/>
        </w:rPr>
        <w:t>i</w:t>
      </w:r>
      <w:r>
        <w:rPr>
          <w:rFonts w:cstheme="minorHAnsi"/>
          <w:sz w:val="20"/>
          <w:szCs w:val="20"/>
        </w:rPr>
        <w:t xml:space="preserve"> </w:t>
      </w:r>
      <w:r w:rsidRPr="00D3072F">
        <w:rPr>
          <w:rFonts w:cstheme="minorHAnsi"/>
          <w:sz w:val="20"/>
          <w:szCs w:val="20"/>
        </w:rPr>
        <w:t>3</w:t>
      </w:r>
      <w:r>
        <w:rPr>
          <w:rFonts w:cstheme="minorHAnsi"/>
          <w:sz w:val="20"/>
          <w:szCs w:val="20"/>
        </w:rPr>
        <w:t xml:space="preserve"> </w:t>
      </w:r>
      <w:r w:rsidRPr="00D3072F">
        <w:rPr>
          <w:rFonts w:cstheme="minorHAnsi"/>
          <w:sz w:val="20"/>
          <w:szCs w:val="20"/>
        </w:rPr>
        <w:t>lub</w:t>
      </w:r>
      <w:r>
        <w:rPr>
          <w:rFonts w:cstheme="minorHAnsi"/>
          <w:sz w:val="20"/>
          <w:szCs w:val="20"/>
        </w:rPr>
        <w:t xml:space="preserve"> </w:t>
      </w:r>
      <w:r w:rsidRPr="00D3072F">
        <w:rPr>
          <w:rFonts w:cstheme="minorHAnsi"/>
          <w:sz w:val="20"/>
          <w:szCs w:val="20"/>
        </w:rPr>
        <w:t>art.</w:t>
      </w:r>
      <w:r>
        <w:rPr>
          <w:rFonts w:cstheme="minorHAnsi"/>
          <w:sz w:val="20"/>
          <w:szCs w:val="20"/>
        </w:rPr>
        <w:t xml:space="preserve"> </w:t>
      </w:r>
      <w:r w:rsidRPr="00D3072F">
        <w:rPr>
          <w:rFonts w:cstheme="minorHAnsi"/>
          <w:sz w:val="20"/>
          <w:szCs w:val="20"/>
        </w:rPr>
        <w:t>10</w:t>
      </w:r>
      <w:r>
        <w:rPr>
          <w:rFonts w:cstheme="minorHAnsi"/>
          <w:sz w:val="20"/>
          <w:szCs w:val="20"/>
        </w:rPr>
        <w:t xml:space="preserve"> </w:t>
      </w:r>
      <w:r w:rsidRPr="00D3072F">
        <w:rPr>
          <w:rFonts w:cstheme="minorHAnsi"/>
          <w:sz w:val="20"/>
          <w:szCs w:val="20"/>
        </w:rPr>
        <w:t>ustawy</w:t>
      </w:r>
      <w:r>
        <w:rPr>
          <w:rFonts w:cstheme="minorHAnsi"/>
          <w:sz w:val="20"/>
          <w:szCs w:val="20"/>
        </w:rPr>
        <w:t xml:space="preserve"> </w:t>
      </w:r>
      <w:r w:rsidRPr="00D3072F">
        <w:rPr>
          <w:rFonts w:cstheme="minorHAnsi"/>
          <w:sz w:val="20"/>
          <w:szCs w:val="20"/>
        </w:rPr>
        <w:t>z</w:t>
      </w:r>
      <w:r>
        <w:rPr>
          <w:rFonts w:cstheme="minorHAnsi"/>
          <w:sz w:val="20"/>
          <w:szCs w:val="20"/>
        </w:rPr>
        <w:t xml:space="preserve"> </w:t>
      </w:r>
      <w:r w:rsidRPr="00D3072F">
        <w:rPr>
          <w:rFonts w:cstheme="minorHAnsi"/>
          <w:sz w:val="20"/>
          <w:szCs w:val="20"/>
        </w:rPr>
        <w:t>dnia</w:t>
      </w:r>
      <w:r>
        <w:rPr>
          <w:rFonts w:cstheme="minorHAnsi"/>
          <w:sz w:val="20"/>
          <w:szCs w:val="20"/>
        </w:rPr>
        <w:t xml:space="preserve"> </w:t>
      </w:r>
      <w:r w:rsidRPr="00D3072F">
        <w:rPr>
          <w:rFonts w:cstheme="minorHAnsi"/>
          <w:sz w:val="20"/>
          <w:szCs w:val="20"/>
        </w:rPr>
        <w:t>15</w:t>
      </w:r>
      <w:r>
        <w:rPr>
          <w:rFonts w:cstheme="minorHAnsi"/>
          <w:sz w:val="20"/>
          <w:szCs w:val="20"/>
        </w:rPr>
        <w:t xml:space="preserve"> </w:t>
      </w:r>
      <w:r w:rsidRPr="00D3072F">
        <w:rPr>
          <w:rFonts w:cstheme="minorHAnsi"/>
          <w:sz w:val="20"/>
          <w:szCs w:val="20"/>
        </w:rPr>
        <w:t>czerwca</w:t>
      </w:r>
      <w:r>
        <w:rPr>
          <w:rFonts w:cstheme="minorHAnsi"/>
          <w:sz w:val="20"/>
          <w:szCs w:val="20"/>
        </w:rPr>
        <w:t xml:space="preserve"> </w:t>
      </w:r>
      <w:r w:rsidRPr="00D3072F">
        <w:rPr>
          <w:rFonts w:cstheme="minorHAnsi"/>
          <w:sz w:val="20"/>
          <w:szCs w:val="20"/>
        </w:rPr>
        <w:t>2012</w:t>
      </w:r>
      <w:r>
        <w:rPr>
          <w:rFonts w:cstheme="minorHAnsi"/>
          <w:sz w:val="20"/>
          <w:szCs w:val="20"/>
        </w:rPr>
        <w:t xml:space="preserve"> </w:t>
      </w:r>
      <w:r w:rsidRPr="00D3072F">
        <w:rPr>
          <w:rFonts w:cstheme="minorHAnsi"/>
          <w:sz w:val="20"/>
          <w:szCs w:val="20"/>
        </w:rPr>
        <w:t>r.</w:t>
      </w:r>
      <w:r>
        <w:rPr>
          <w:rFonts w:cstheme="minorHAnsi"/>
          <w:sz w:val="20"/>
          <w:szCs w:val="20"/>
        </w:rPr>
        <w:t xml:space="preserve"> </w:t>
      </w:r>
      <w:r w:rsidRPr="00D3072F">
        <w:rPr>
          <w:rFonts w:cstheme="minorHAnsi"/>
          <w:sz w:val="20"/>
          <w:szCs w:val="20"/>
        </w:rPr>
        <w:t>o</w:t>
      </w:r>
      <w:r>
        <w:rPr>
          <w:rFonts w:cstheme="minorHAnsi"/>
          <w:sz w:val="20"/>
          <w:szCs w:val="20"/>
        </w:rPr>
        <w:t xml:space="preserve"> </w:t>
      </w:r>
      <w:r w:rsidRPr="00D3072F">
        <w:rPr>
          <w:rFonts w:cstheme="minorHAnsi"/>
          <w:sz w:val="20"/>
          <w:szCs w:val="20"/>
        </w:rPr>
        <w:t>skutkach</w:t>
      </w:r>
      <w:r>
        <w:rPr>
          <w:rFonts w:cstheme="minorHAnsi"/>
          <w:sz w:val="20"/>
          <w:szCs w:val="20"/>
        </w:rPr>
        <w:t xml:space="preserve"> </w:t>
      </w:r>
      <w:r w:rsidRPr="00D3072F">
        <w:rPr>
          <w:rFonts w:cstheme="minorHAnsi"/>
          <w:sz w:val="20"/>
          <w:szCs w:val="20"/>
        </w:rPr>
        <w:t>powierzania</w:t>
      </w:r>
      <w:r>
        <w:rPr>
          <w:rFonts w:cstheme="minorHAnsi"/>
          <w:sz w:val="20"/>
          <w:szCs w:val="20"/>
        </w:rPr>
        <w:t xml:space="preserve"> </w:t>
      </w:r>
      <w:r w:rsidRPr="00D3072F">
        <w:rPr>
          <w:rFonts w:cstheme="minorHAnsi"/>
          <w:sz w:val="20"/>
          <w:szCs w:val="20"/>
        </w:rPr>
        <w:t>wykonywania</w:t>
      </w:r>
      <w:r>
        <w:rPr>
          <w:rFonts w:cstheme="minorHAnsi"/>
          <w:sz w:val="20"/>
          <w:szCs w:val="20"/>
        </w:rPr>
        <w:t xml:space="preserve"> </w:t>
      </w:r>
      <w:r w:rsidRPr="00D3072F">
        <w:rPr>
          <w:rFonts w:cstheme="minorHAnsi"/>
          <w:sz w:val="20"/>
          <w:szCs w:val="20"/>
        </w:rPr>
        <w:t>pracy</w:t>
      </w:r>
      <w:r>
        <w:rPr>
          <w:rFonts w:cstheme="minorHAnsi"/>
          <w:sz w:val="20"/>
          <w:szCs w:val="20"/>
        </w:rPr>
        <w:t xml:space="preserve"> </w:t>
      </w:r>
      <w:r w:rsidRPr="00D3072F">
        <w:rPr>
          <w:rFonts w:cstheme="minorHAnsi"/>
          <w:sz w:val="20"/>
          <w:szCs w:val="20"/>
        </w:rPr>
        <w:t>cudzoziemcom</w:t>
      </w:r>
      <w:r>
        <w:rPr>
          <w:rFonts w:cstheme="minorHAnsi"/>
          <w:sz w:val="20"/>
          <w:szCs w:val="20"/>
        </w:rPr>
        <w:t xml:space="preserve"> </w:t>
      </w:r>
      <w:r w:rsidRPr="00D3072F">
        <w:rPr>
          <w:rFonts w:cstheme="minorHAnsi"/>
          <w:sz w:val="20"/>
          <w:szCs w:val="20"/>
        </w:rPr>
        <w:t>przebywającym</w:t>
      </w:r>
      <w:r>
        <w:rPr>
          <w:rFonts w:cstheme="minorHAnsi"/>
          <w:sz w:val="20"/>
          <w:szCs w:val="20"/>
        </w:rPr>
        <w:t xml:space="preserve"> </w:t>
      </w:r>
      <w:r w:rsidRPr="00D3072F">
        <w:rPr>
          <w:rFonts w:cstheme="minorHAnsi"/>
          <w:sz w:val="20"/>
          <w:szCs w:val="20"/>
        </w:rPr>
        <w:t>wbrew</w:t>
      </w:r>
      <w:r>
        <w:rPr>
          <w:rFonts w:cstheme="minorHAnsi"/>
          <w:sz w:val="20"/>
          <w:szCs w:val="20"/>
        </w:rPr>
        <w:t xml:space="preserve"> </w:t>
      </w:r>
      <w:r w:rsidRPr="00D3072F">
        <w:rPr>
          <w:rFonts w:cstheme="minorHAnsi"/>
          <w:sz w:val="20"/>
          <w:szCs w:val="20"/>
        </w:rPr>
        <w:t>przepisom</w:t>
      </w:r>
      <w:r>
        <w:rPr>
          <w:rFonts w:cstheme="minorHAnsi"/>
          <w:sz w:val="20"/>
          <w:szCs w:val="20"/>
        </w:rPr>
        <w:t xml:space="preserve"> </w:t>
      </w:r>
      <w:r w:rsidRPr="00D3072F">
        <w:rPr>
          <w:rFonts w:cstheme="minorHAnsi"/>
          <w:sz w:val="20"/>
          <w:szCs w:val="20"/>
        </w:rPr>
        <w:t>na</w:t>
      </w:r>
      <w:r>
        <w:rPr>
          <w:rFonts w:cstheme="minorHAnsi"/>
          <w:sz w:val="20"/>
          <w:szCs w:val="20"/>
        </w:rPr>
        <w:t xml:space="preserve"> </w:t>
      </w:r>
      <w:r w:rsidRPr="00D3072F">
        <w:rPr>
          <w:rFonts w:cstheme="minorHAnsi"/>
          <w:sz w:val="20"/>
          <w:szCs w:val="20"/>
        </w:rPr>
        <w:t>terytorium</w:t>
      </w:r>
      <w:r>
        <w:rPr>
          <w:rFonts w:cstheme="minorHAnsi"/>
          <w:sz w:val="20"/>
          <w:szCs w:val="20"/>
        </w:rPr>
        <w:t xml:space="preserve"> </w:t>
      </w:r>
      <w:r w:rsidRPr="00D3072F">
        <w:rPr>
          <w:rFonts w:cstheme="minorHAnsi"/>
          <w:sz w:val="20"/>
          <w:szCs w:val="20"/>
        </w:rPr>
        <w:t>Rzeczypospolitej</w:t>
      </w:r>
      <w:r>
        <w:rPr>
          <w:rFonts w:cstheme="minorHAnsi"/>
          <w:sz w:val="20"/>
          <w:szCs w:val="20"/>
        </w:rPr>
        <w:t xml:space="preserve"> </w:t>
      </w:r>
      <w:r w:rsidRPr="00D3072F">
        <w:rPr>
          <w:rFonts w:cstheme="minorHAnsi"/>
          <w:sz w:val="20"/>
          <w:szCs w:val="20"/>
        </w:rPr>
        <w:t>Polskiej</w:t>
      </w:r>
      <w:r>
        <w:rPr>
          <w:rFonts w:cstheme="minorHAnsi"/>
          <w:sz w:val="20"/>
          <w:szCs w:val="20"/>
        </w:rPr>
        <w:t xml:space="preserve"> </w:t>
      </w:r>
      <w:r w:rsidRPr="00D3072F">
        <w:rPr>
          <w:rFonts w:cstheme="minorHAnsi"/>
          <w:sz w:val="20"/>
          <w:szCs w:val="20"/>
        </w:rPr>
        <w:t>lub</w:t>
      </w:r>
      <w:r>
        <w:rPr>
          <w:rFonts w:cstheme="minorHAnsi"/>
          <w:sz w:val="20"/>
          <w:szCs w:val="20"/>
        </w:rPr>
        <w:t xml:space="preserve"> </w:t>
      </w:r>
      <w:r w:rsidRPr="00D3072F">
        <w:rPr>
          <w:rFonts w:cstheme="minorHAnsi"/>
          <w:sz w:val="20"/>
          <w:szCs w:val="20"/>
        </w:rPr>
        <w:t>za</w:t>
      </w:r>
      <w:r>
        <w:rPr>
          <w:rFonts w:cstheme="minorHAnsi"/>
          <w:sz w:val="20"/>
          <w:szCs w:val="20"/>
        </w:rPr>
        <w:t xml:space="preserve"> </w:t>
      </w:r>
      <w:r w:rsidRPr="00D3072F">
        <w:rPr>
          <w:rFonts w:cstheme="minorHAnsi"/>
          <w:sz w:val="20"/>
          <w:szCs w:val="20"/>
        </w:rPr>
        <w:t>odpowiedni</w:t>
      </w:r>
      <w:r>
        <w:rPr>
          <w:rFonts w:cstheme="minorHAnsi"/>
          <w:sz w:val="20"/>
          <w:szCs w:val="20"/>
        </w:rPr>
        <w:t xml:space="preserve"> </w:t>
      </w:r>
      <w:r w:rsidRPr="00D3072F">
        <w:rPr>
          <w:rFonts w:cstheme="minorHAnsi"/>
          <w:sz w:val="20"/>
          <w:szCs w:val="20"/>
        </w:rPr>
        <w:t>czyn</w:t>
      </w:r>
      <w:r>
        <w:rPr>
          <w:rFonts w:cstheme="minorHAnsi"/>
          <w:sz w:val="20"/>
          <w:szCs w:val="20"/>
        </w:rPr>
        <w:t xml:space="preserve"> </w:t>
      </w:r>
      <w:r w:rsidRPr="00D3072F">
        <w:rPr>
          <w:rFonts w:cstheme="minorHAnsi"/>
          <w:sz w:val="20"/>
          <w:szCs w:val="20"/>
        </w:rPr>
        <w:t>zabroniony</w:t>
      </w:r>
      <w:r>
        <w:rPr>
          <w:rFonts w:cstheme="minorHAnsi"/>
          <w:sz w:val="20"/>
          <w:szCs w:val="20"/>
        </w:rPr>
        <w:t xml:space="preserve"> </w:t>
      </w:r>
      <w:r w:rsidRPr="00D3072F">
        <w:rPr>
          <w:rFonts w:cstheme="minorHAnsi"/>
          <w:sz w:val="20"/>
          <w:szCs w:val="20"/>
        </w:rPr>
        <w:t>określony</w:t>
      </w:r>
      <w:r>
        <w:rPr>
          <w:rFonts w:cstheme="minorHAnsi"/>
          <w:sz w:val="20"/>
          <w:szCs w:val="20"/>
        </w:rPr>
        <w:t xml:space="preserve"> </w:t>
      </w:r>
      <w:r w:rsidRPr="00D3072F">
        <w:rPr>
          <w:rFonts w:cstheme="minorHAnsi"/>
          <w:sz w:val="20"/>
          <w:szCs w:val="20"/>
        </w:rPr>
        <w:t>w</w:t>
      </w:r>
      <w:r>
        <w:rPr>
          <w:rFonts w:cstheme="minorHAnsi"/>
          <w:sz w:val="20"/>
          <w:szCs w:val="20"/>
        </w:rPr>
        <w:t xml:space="preserve"> </w:t>
      </w:r>
      <w:r w:rsidRPr="00D3072F">
        <w:rPr>
          <w:rFonts w:cstheme="minorHAnsi"/>
          <w:sz w:val="20"/>
          <w:szCs w:val="20"/>
        </w:rPr>
        <w:t>przepisach</w:t>
      </w:r>
      <w:r>
        <w:rPr>
          <w:rFonts w:cstheme="minorHAnsi"/>
          <w:sz w:val="20"/>
          <w:szCs w:val="20"/>
        </w:rPr>
        <w:t xml:space="preserve"> </w:t>
      </w:r>
      <w:r w:rsidRPr="00D3072F">
        <w:rPr>
          <w:rFonts w:cstheme="minorHAnsi"/>
          <w:sz w:val="20"/>
          <w:szCs w:val="20"/>
        </w:rPr>
        <w:t>prawa</w:t>
      </w:r>
      <w:r>
        <w:rPr>
          <w:rFonts w:cstheme="minorHAnsi"/>
          <w:sz w:val="20"/>
          <w:szCs w:val="20"/>
        </w:rPr>
        <w:t xml:space="preserve"> </w:t>
      </w:r>
      <w:r w:rsidRPr="00D3072F">
        <w:rPr>
          <w:rFonts w:cstheme="minorHAnsi"/>
          <w:sz w:val="20"/>
          <w:szCs w:val="20"/>
        </w:rPr>
        <w:t>obcego;</w:t>
      </w:r>
    </w:p>
    <w:p w:rsidR="00233B48" w:rsidRPr="00D3072F" w:rsidRDefault="00233B48" w:rsidP="00790C53">
      <w:pPr>
        <w:pStyle w:val="Akapitzlist"/>
        <w:numPr>
          <w:ilvl w:val="1"/>
          <w:numId w:val="33"/>
        </w:numPr>
        <w:ind w:left="567" w:hanging="531"/>
        <w:jc w:val="both"/>
        <w:rPr>
          <w:rFonts w:cstheme="minorHAnsi"/>
          <w:sz w:val="20"/>
          <w:szCs w:val="20"/>
        </w:rPr>
      </w:pPr>
      <w:proofErr w:type="gramStart"/>
      <w:r w:rsidRPr="00D3072F">
        <w:rPr>
          <w:rFonts w:cstheme="minorHAnsi"/>
          <w:sz w:val="20"/>
          <w:szCs w:val="20"/>
        </w:rPr>
        <w:t>jeżeli</w:t>
      </w:r>
      <w:proofErr w:type="gramEnd"/>
      <w:r>
        <w:rPr>
          <w:rFonts w:cstheme="minorHAnsi"/>
          <w:sz w:val="20"/>
          <w:szCs w:val="20"/>
        </w:rPr>
        <w:t xml:space="preserve"> </w:t>
      </w:r>
      <w:r w:rsidRPr="00D3072F">
        <w:rPr>
          <w:rFonts w:cstheme="minorHAnsi"/>
          <w:sz w:val="20"/>
          <w:szCs w:val="20"/>
        </w:rPr>
        <w:t>urzędującego</w:t>
      </w:r>
      <w:r>
        <w:rPr>
          <w:rFonts w:cstheme="minorHAnsi"/>
          <w:sz w:val="20"/>
          <w:szCs w:val="20"/>
        </w:rPr>
        <w:t xml:space="preserve"> </w:t>
      </w:r>
      <w:r w:rsidRPr="00D3072F">
        <w:rPr>
          <w:rFonts w:cstheme="minorHAnsi"/>
          <w:sz w:val="20"/>
          <w:szCs w:val="20"/>
        </w:rPr>
        <w:t>członka</w:t>
      </w:r>
      <w:r>
        <w:rPr>
          <w:rFonts w:cstheme="minorHAnsi"/>
          <w:sz w:val="20"/>
          <w:szCs w:val="20"/>
        </w:rPr>
        <w:t xml:space="preserve"> </w:t>
      </w:r>
      <w:r w:rsidRPr="00D3072F">
        <w:rPr>
          <w:rFonts w:cstheme="minorHAnsi"/>
          <w:sz w:val="20"/>
          <w:szCs w:val="20"/>
        </w:rPr>
        <w:t>jego</w:t>
      </w:r>
      <w:r>
        <w:rPr>
          <w:rFonts w:cstheme="minorHAnsi"/>
          <w:sz w:val="20"/>
          <w:szCs w:val="20"/>
        </w:rPr>
        <w:t xml:space="preserve"> </w:t>
      </w:r>
      <w:r w:rsidRPr="00D3072F">
        <w:rPr>
          <w:rFonts w:cstheme="minorHAnsi"/>
          <w:sz w:val="20"/>
          <w:szCs w:val="20"/>
        </w:rPr>
        <w:t>organu</w:t>
      </w:r>
      <w:r>
        <w:rPr>
          <w:rFonts w:cstheme="minorHAnsi"/>
          <w:sz w:val="20"/>
          <w:szCs w:val="20"/>
        </w:rPr>
        <w:t xml:space="preserve"> </w:t>
      </w:r>
      <w:r w:rsidRPr="00D3072F">
        <w:rPr>
          <w:rFonts w:cstheme="minorHAnsi"/>
          <w:sz w:val="20"/>
          <w:szCs w:val="20"/>
        </w:rPr>
        <w:t>zarządzającego</w:t>
      </w:r>
      <w:r>
        <w:rPr>
          <w:rFonts w:cstheme="minorHAnsi"/>
          <w:sz w:val="20"/>
          <w:szCs w:val="20"/>
        </w:rPr>
        <w:t xml:space="preserve"> </w:t>
      </w:r>
      <w:r w:rsidRPr="00D3072F">
        <w:rPr>
          <w:rFonts w:cstheme="minorHAnsi"/>
          <w:sz w:val="20"/>
          <w:szCs w:val="20"/>
        </w:rPr>
        <w:t>lub</w:t>
      </w:r>
      <w:r>
        <w:rPr>
          <w:rFonts w:cstheme="minorHAnsi"/>
          <w:sz w:val="20"/>
          <w:szCs w:val="20"/>
        </w:rPr>
        <w:t xml:space="preserve"> </w:t>
      </w:r>
      <w:r w:rsidRPr="00D3072F">
        <w:rPr>
          <w:rFonts w:cstheme="minorHAnsi"/>
          <w:sz w:val="20"/>
          <w:szCs w:val="20"/>
        </w:rPr>
        <w:t>nadzorczego,</w:t>
      </w:r>
      <w:r>
        <w:rPr>
          <w:rFonts w:cstheme="minorHAnsi"/>
          <w:sz w:val="20"/>
          <w:szCs w:val="20"/>
        </w:rPr>
        <w:t xml:space="preserve"> </w:t>
      </w:r>
      <w:r w:rsidRPr="00D3072F">
        <w:rPr>
          <w:rFonts w:cstheme="minorHAnsi"/>
          <w:sz w:val="20"/>
          <w:szCs w:val="20"/>
        </w:rPr>
        <w:t>wspólnika</w:t>
      </w:r>
      <w:r>
        <w:rPr>
          <w:rFonts w:cstheme="minorHAnsi"/>
          <w:sz w:val="20"/>
          <w:szCs w:val="20"/>
        </w:rPr>
        <w:t xml:space="preserve"> </w:t>
      </w:r>
      <w:r w:rsidRPr="00D3072F">
        <w:rPr>
          <w:rFonts w:cstheme="minorHAnsi"/>
          <w:sz w:val="20"/>
          <w:szCs w:val="20"/>
        </w:rPr>
        <w:t>spółki</w:t>
      </w:r>
      <w:r>
        <w:rPr>
          <w:rFonts w:cstheme="minorHAnsi"/>
          <w:sz w:val="20"/>
          <w:szCs w:val="20"/>
        </w:rPr>
        <w:t xml:space="preserve"> </w:t>
      </w:r>
      <w:r w:rsidRPr="00D3072F">
        <w:rPr>
          <w:rFonts w:cstheme="minorHAnsi"/>
          <w:sz w:val="20"/>
          <w:szCs w:val="20"/>
        </w:rPr>
        <w:t>w</w:t>
      </w:r>
      <w:r>
        <w:rPr>
          <w:rFonts w:cstheme="minorHAnsi"/>
          <w:sz w:val="20"/>
          <w:szCs w:val="20"/>
        </w:rPr>
        <w:t xml:space="preserve"> </w:t>
      </w:r>
      <w:r w:rsidRPr="00D3072F">
        <w:rPr>
          <w:rFonts w:cstheme="minorHAnsi"/>
          <w:sz w:val="20"/>
          <w:szCs w:val="20"/>
        </w:rPr>
        <w:t>spółce</w:t>
      </w:r>
      <w:r>
        <w:rPr>
          <w:rFonts w:cstheme="minorHAnsi"/>
          <w:sz w:val="20"/>
          <w:szCs w:val="20"/>
        </w:rPr>
        <w:t xml:space="preserve"> </w:t>
      </w:r>
      <w:r w:rsidRPr="00D3072F">
        <w:rPr>
          <w:rFonts w:cstheme="minorHAnsi"/>
          <w:sz w:val="20"/>
          <w:szCs w:val="20"/>
        </w:rPr>
        <w:t>jawnej</w:t>
      </w:r>
      <w:r>
        <w:rPr>
          <w:rFonts w:cstheme="minorHAnsi"/>
          <w:sz w:val="20"/>
          <w:szCs w:val="20"/>
        </w:rPr>
        <w:t xml:space="preserve"> </w:t>
      </w:r>
      <w:r w:rsidRPr="00D3072F">
        <w:rPr>
          <w:rFonts w:cstheme="minorHAnsi"/>
          <w:sz w:val="20"/>
          <w:szCs w:val="20"/>
        </w:rPr>
        <w:t>lub</w:t>
      </w:r>
      <w:r>
        <w:rPr>
          <w:rFonts w:cstheme="minorHAnsi"/>
          <w:sz w:val="20"/>
          <w:szCs w:val="20"/>
        </w:rPr>
        <w:t xml:space="preserve"> </w:t>
      </w:r>
      <w:r w:rsidRPr="00D3072F">
        <w:rPr>
          <w:rFonts w:cstheme="minorHAnsi"/>
          <w:sz w:val="20"/>
          <w:szCs w:val="20"/>
        </w:rPr>
        <w:t>partnerskiej</w:t>
      </w:r>
      <w:r>
        <w:rPr>
          <w:rFonts w:cstheme="minorHAnsi"/>
          <w:sz w:val="20"/>
          <w:szCs w:val="20"/>
        </w:rPr>
        <w:t xml:space="preserve"> </w:t>
      </w:r>
      <w:r w:rsidRPr="00D3072F">
        <w:rPr>
          <w:rFonts w:cstheme="minorHAnsi"/>
          <w:sz w:val="20"/>
          <w:szCs w:val="20"/>
        </w:rPr>
        <w:t>albo</w:t>
      </w:r>
      <w:r>
        <w:rPr>
          <w:rFonts w:cstheme="minorHAnsi"/>
          <w:sz w:val="20"/>
          <w:szCs w:val="20"/>
        </w:rPr>
        <w:t xml:space="preserve"> </w:t>
      </w:r>
      <w:r w:rsidRPr="00D3072F">
        <w:rPr>
          <w:rFonts w:cstheme="minorHAnsi"/>
          <w:sz w:val="20"/>
          <w:szCs w:val="20"/>
        </w:rPr>
        <w:t>komplementariusza</w:t>
      </w:r>
      <w:r>
        <w:rPr>
          <w:rFonts w:cstheme="minorHAnsi"/>
          <w:sz w:val="20"/>
          <w:szCs w:val="20"/>
        </w:rPr>
        <w:t xml:space="preserve"> </w:t>
      </w:r>
      <w:r w:rsidRPr="00D3072F">
        <w:rPr>
          <w:rFonts w:cstheme="minorHAnsi"/>
          <w:sz w:val="20"/>
          <w:szCs w:val="20"/>
        </w:rPr>
        <w:t>w</w:t>
      </w:r>
      <w:r>
        <w:rPr>
          <w:rFonts w:cstheme="minorHAnsi"/>
          <w:sz w:val="20"/>
          <w:szCs w:val="20"/>
        </w:rPr>
        <w:t xml:space="preserve"> </w:t>
      </w:r>
      <w:r w:rsidRPr="00D3072F">
        <w:rPr>
          <w:rFonts w:cstheme="minorHAnsi"/>
          <w:sz w:val="20"/>
          <w:szCs w:val="20"/>
        </w:rPr>
        <w:t>spółce</w:t>
      </w:r>
      <w:r>
        <w:rPr>
          <w:rFonts w:cstheme="minorHAnsi"/>
          <w:sz w:val="20"/>
          <w:szCs w:val="20"/>
        </w:rPr>
        <w:t xml:space="preserve"> </w:t>
      </w:r>
      <w:r w:rsidRPr="00D3072F">
        <w:rPr>
          <w:rFonts w:cstheme="minorHAnsi"/>
          <w:sz w:val="20"/>
          <w:szCs w:val="20"/>
        </w:rPr>
        <w:t>komandytowej</w:t>
      </w:r>
      <w:r>
        <w:rPr>
          <w:rFonts w:cstheme="minorHAnsi"/>
          <w:sz w:val="20"/>
          <w:szCs w:val="20"/>
        </w:rPr>
        <w:t xml:space="preserve"> </w:t>
      </w:r>
      <w:r w:rsidRPr="00D3072F">
        <w:rPr>
          <w:rFonts w:cstheme="minorHAnsi"/>
          <w:sz w:val="20"/>
          <w:szCs w:val="20"/>
        </w:rPr>
        <w:t>lub</w:t>
      </w:r>
      <w:r>
        <w:rPr>
          <w:rFonts w:cstheme="minorHAnsi"/>
          <w:sz w:val="20"/>
          <w:szCs w:val="20"/>
        </w:rPr>
        <w:t xml:space="preserve"> </w:t>
      </w:r>
      <w:r w:rsidRPr="00D3072F">
        <w:rPr>
          <w:rFonts w:cstheme="minorHAnsi"/>
          <w:sz w:val="20"/>
          <w:szCs w:val="20"/>
        </w:rPr>
        <w:t>komandytowo-akcyjnej</w:t>
      </w:r>
      <w:r>
        <w:rPr>
          <w:rFonts w:cstheme="minorHAnsi"/>
          <w:sz w:val="20"/>
          <w:szCs w:val="20"/>
        </w:rPr>
        <w:t xml:space="preserve"> </w:t>
      </w:r>
      <w:r w:rsidRPr="00D3072F">
        <w:rPr>
          <w:rFonts w:cstheme="minorHAnsi"/>
          <w:sz w:val="20"/>
          <w:szCs w:val="20"/>
        </w:rPr>
        <w:t>lub</w:t>
      </w:r>
      <w:r>
        <w:rPr>
          <w:rFonts w:cstheme="minorHAnsi"/>
          <w:sz w:val="20"/>
          <w:szCs w:val="20"/>
        </w:rPr>
        <w:t xml:space="preserve"> </w:t>
      </w:r>
      <w:r w:rsidRPr="00D3072F">
        <w:rPr>
          <w:rFonts w:cstheme="minorHAnsi"/>
          <w:sz w:val="20"/>
          <w:szCs w:val="20"/>
        </w:rPr>
        <w:t>prokurenta</w:t>
      </w:r>
      <w:r>
        <w:rPr>
          <w:rFonts w:cstheme="minorHAnsi"/>
          <w:sz w:val="20"/>
          <w:szCs w:val="20"/>
        </w:rPr>
        <w:t xml:space="preserve"> </w:t>
      </w:r>
      <w:r w:rsidRPr="00D3072F">
        <w:rPr>
          <w:rFonts w:cstheme="minorHAnsi"/>
          <w:sz w:val="20"/>
          <w:szCs w:val="20"/>
        </w:rPr>
        <w:t>prawomocnie</w:t>
      </w:r>
      <w:r>
        <w:rPr>
          <w:rFonts w:cstheme="minorHAnsi"/>
          <w:sz w:val="20"/>
          <w:szCs w:val="20"/>
        </w:rPr>
        <w:t xml:space="preserve"> </w:t>
      </w:r>
      <w:r w:rsidRPr="00D3072F">
        <w:rPr>
          <w:rFonts w:cstheme="minorHAnsi"/>
          <w:sz w:val="20"/>
          <w:szCs w:val="20"/>
        </w:rPr>
        <w:t>skazano</w:t>
      </w:r>
      <w:r>
        <w:rPr>
          <w:rFonts w:cstheme="minorHAnsi"/>
          <w:sz w:val="20"/>
          <w:szCs w:val="20"/>
        </w:rPr>
        <w:t xml:space="preserve"> </w:t>
      </w:r>
      <w:r w:rsidRPr="00D3072F">
        <w:rPr>
          <w:rFonts w:cstheme="minorHAnsi"/>
          <w:sz w:val="20"/>
          <w:szCs w:val="20"/>
        </w:rPr>
        <w:t>za</w:t>
      </w:r>
      <w:r>
        <w:rPr>
          <w:rFonts w:cstheme="minorHAnsi"/>
          <w:sz w:val="20"/>
          <w:szCs w:val="20"/>
        </w:rPr>
        <w:t xml:space="preserve"> </w:t>
      </w:r>
      <w:r w:rsidRPr="00D3072F">
        <w:rPr>
          <w:rFonts w:cstheme="minorHAnsi"/>
          <w:sz w:val="20"/>
          <w:szCs w:val="20"/>
        </w:rPr>
        <w:t>przestępstwo,</w:t>
      </w:r>
      <w:r>
        <w:rPr>
          <w:rFonts w:cstheme="minorHAnsi"/>
          <w:sz w:val="20"/>
          <w:szCs w:val="20"/>
        </w:rPr>
        <w:t xml:space="preserve"> </w:t>
      </w:r>
      <w:r w:rsidRPr="00D3072F">
        <w:rPr>
          <w:rFonts w:cstheme="minorHAnsi"/>
          <w:sz w:val="20"/>
          <w:szCs w:val="20"/>
        </w:rPr>
        <w:t>o</w:t>
      </w:r>
      <w:r>
        <w:rPr>
          <w:rFonts w:cstheme="minorHAnsi"/>
          <w:sz w:val="20"/>
          <w:szCs w:val="20"/>
        </w:rPr>
        <w:t xml:space="preserve"> </w:t>
      </w:r>
      <w:r w:rsidRPr="00D3072F">
        <w:rPr>
          <w:rFonts w:cstheme="minorHAnsi"/>
          <w:sz w:val="20"/>
          <w:szCs w:val="20"/>
        </w:rPr>
        <w:t>którym</w:t>
      </w:r>
      <w:r>
        <w:rPr>
          <w:rFonts w:cstheme="minorHAnsi"/>
          <w:sz w:val="20"/>
          <w:szCs w:val="20"/>
        </w:rPr>
        <w:t xml:space="preserve"> </w:t>
      </w:r>
      <w:r w:rsidRPr="00D3072F">
        <w:rPr>
          <w:rFonts w:cstheme="minorHAnsi"/>
          <w:sz w:val="20"/>
          <w:szCs w:val="20"/>
        </w:rPr>
        <w:t>mowa</w:t>
      </w:r>
      <w:r>
        <w:rPr>
          <w:rFonts w:cstheme="minorHAnsi"/>
          <w:sz w:val="20"/>
          <w:szCs w:val="20"/>
        </w:rPr>
        <w:t xml:space="preserve"> </w:t>
      </w:r>
      <w:r w:rsidRPr="00D3072F">
        <w:rPr>
          <w:rFonts w:cstheme="minorHAnsi"/>
          <w:sz w:val="20"/>
          <w:szCs w:val="20"/>
        </w:rPr>
        <w:t>w</w:t>
      </w:r>
      <w:r>
        <w:rPr>
          <w:rFonts w:cstheme="minorHAnsi"/>
          <w:sz w:val="20"/>
          <w:szCs w:val="20"/>
        </w:rPr>
        <w:t xml:space="preserve"> </w:t>
      </w:r>
      <w:r w:rsidRPr="00D3072F">
        <w:rPr>
          <w:rFonts w:cstheme="minorHAnsi"/>
          <w:sz w:val="20"/>
          <w:szCs w:val="20"/>
        </w:rPr>
        <w:t>pkt</w:t>
      </w:r>
      <w:r>
        <w:rPr>
          <w:rFonts w:cstheme="minorHAnsi"/>
          <w:sz w:val="20"/>
          <w:szCs w:val="20"/>
        </w:rPr>
        <w:t xml:space="preserve"> </w:t>
      </w:r>
      <w:r w:rsidRPr="00D3072F">
        <w:rPr>
          <w:rFonts w:cstheme="minorHAnsi"/>
          <w:sz w:val="20"/>
          <w:szCs w:val="20"/>
        </w:rPr>
        <w:t>2.1;</w:t>
      </w:r>
    </w:p>
    <w:p w:rsidR="00233B48" w:rsidRPr="00D3072F" w:rsidRDefault="00233B48" w:rsidP="00790C53">
      <w:pPr>
        <w:pStyle w:val="Akapitzlist"/>
        <w:numPr>
          <w:ilvl w:val="1"/>
          <w:numId w:val="33"/>
        </w:numPr>
        <w:ind w:left="567" w:hanging="531"/>
        <w:jc w:val="both"/>
        <w:rPr>
          <w:rFonts w:cstheme="minorHAnsi"/>
          <w:sz w:val="20"/>
          <w:szCs w:val="20"/>
        </w:rPr>
      </w:pPr>
      <w:proofErr w:type="gramStart"/>
      <w:r w:rsidRPr="00D3072F">
        <w:rPr>
          <w:rFonts w:cstheme="minorHAnsi"/>
          <w:sz w:val="20"/>
          <w:szCs w:val="20"/>
        </w:rPr>
        <w:t>wobec</w:t>
      </w:r>
      <w:proofErr w:type="gramEnd"/>
      <w:r>
        <w:rPr>
          <w:rFonts w:cstheme="minorHAnsi"/>
          <w:sz w:val="20"/>
          <w:szCs w:val="20"/>
        </w:rPr>
        <w:t xml:space="preserve"> </w:t>
      </w:r>
      <w:r w:rsidRPr="00D3072F">
        <w:rPr>
          <w:rFonts w:cstheme="minorHAnsi"/>
          <w:sz w:val="20"/>
          <w:szCs w:val="20"/>
        </w:rPr>
        <w:t>którego</w:t>
      </w:r>
      <w:r>
        <w:rPr>
          <w:rFonts w:cstheme="minorHAnsi"/>
          <w:sz w:val="20"/>
          <w:szCs w:val="20"/>
        </w:rPr>
        <w:t xml:space="preserve"> </w:t>
      </w:r>
      <w:r w:rsidRPr="00D3072F">
        <w:rPr>
          <w:rFonts w:cstheme="minorHAnsi"/>
          <w:sz w:val="20"/>
          <w:szCs w:val="20"/>
        </w:rPr>
        <w:t>wydano</w:t>
      </w:r>
      <w:r>
        <w:rPr>
          <w:rFonts w:cstheme="minorHAnsi"/>
          <w:sz w:val="20"/>
          <w:szCs w:val="20"/>
        </w:rPr>
        <w:t xml:space="preserve"> </w:t>
      </w:r>
      <w:r w:rsidRPr="00D3072F">
        <w:rPr>
          <w:rFonts w:cstheme="minorHAnsi"/>
          <w:sz w:val="20"/>
          <w:szCs w:val="20"/>
        </w:rPr>
        <w:t>prawomocny</w:t>
      </w:r>
      <w:r>
        <w:rPr>
          <w:rFonts w:cstheme="minorHAnsi"/>
          <w:sz w:val="20"/>
          <w:szCs w:val="20"/>
        </w:rPr>
        <w:t xml:space="preserve"> </w:t>
      </w:r>
      <w:r w:rsidRPr="00D3072F">
        <w:rPr>
          <w:rFonts w:cstheme="minorHAnsi"/>
          <w:sz w:val="20"/>
          <w:szCs w:val="20"/>
        </w:rPr>
        <w:t>wyrok</w:t>
      </w:r>
      <w:r>
        <w:rPr>
          <w:rFonts w:cstheme="minorHAnsi"/>
          <w:sz w:val="20"/>
          <w:szCs w:val="20"/>
        </w:rPr>
        <w:t xml:space="preserve"> </w:t>
      </w:r>
      <w:r w:rsidRPr="00D3072F">
        <w:rPr>
          <w:rFonts w:cstheme="minorHAnsi"/>
          <w:sz w:val="20"/>
          <w:szCs w:val="20"/>
        </w:rPr>
        <w:t>sądu</w:t>
      </w:r>
      <w:r>
        <w:rPr>
          <w:rFonts w:cstheme="minorHAnsi"/>
          <w:sz w:val="20"/>
          <w:szCs w:val="20"/>
        </w:rPr>
        <w:t xml:space="preserve"> </w:t>
      </w:r>
      <w:r w:rsidRPr="00D3072F">
        <w:rPr>
          <w:rFonts w:cstheme="minorHAnsi"/>
          <w:sz w:val="20"/>
          <w:szCs w:val="20"/>
        </w:rPr>
        <w:t>lub</w:t>
      </w:r>
      <w:r>
        <w:rPr>
          <w:rFonts w:cstheme="minorHAnsi"/>
          <w:sz w:val="20"/>
          <w:szCs w:val="20"/>
        </w:rPr>
        <w:t xml:space="preserve"> </w:t>
      </w:r>
      <w:r w:rsidRPr="00D3072F">
        <w:rPr>
          <w:rFonts w:cstheme="minorHAnsi"/>
          <w:sz w:val="20"/>
          <w:szCs w:val="20"/>
        </w:rPr>
        <w:t>ostateczną</w:t>
      </w:r>
      <w:r>
        <w:rPr>
          <w:rFonts w:cstheme="minorHAnsi"/>
          <w:sz w:val="20"/>
          <w:szCs w:val="20"/>
        </w:rPr>
        <w:t xml:space="preserve"> </w:t>
      </w:r>
      <w:r w:rsidRPr="00D3072F">
        <w:rPr>
          <w:rFonts w:cstheme="minorHAnsi"/>
          <w:sz w:val="20"/>
          <w:szCs w:val="20"/>
        </w:rPr>
        <w:t>decyzję</w:t>
      </w:r>
      <w:r>
        <w:rPr>
          <w:rFonts w:cstheme="minorHAnsi"/>
          <w:sz w:val="20"/>
          <w:szCs w:val="20"/>
        </w:rPr>
        <w:t xml:space="preserve"> </w:t>
      </w:r>
      <w:r w:rsidRPr="00D3072F">
        <w:rPr>
          <w:rFonts w:cstheme="minorHAnsi"/>
          <w:sz w:val="20"/>
          <w:szCs w:val="20"/>
        </w:rPr>
        <w:t>administracyjną</w:t>
      </w:r>
      <w:r>
        <w:rPr>
          <w:rFonts w:cstheme="minorHAnsi"/>
          <w:sz w:val="20"/>
          <w:szCs w:val="20"/>
        </w:rPr>
        <w:t xml:space="preserve"> </w:t>
      </w:r>
      <w:r w:rsidRPr="00D3072F">
        <w:rPr>
          <w:rFonts w:cstheme="minorHAnsi"/>
          <w:sz w:val="20"/>
          <w:szCs w:val="20"/>
        </w:rPr>
        <w:t>o</w:t>
      </w:r>
      <w:r>
        <w:rPr>
          <w:rFonts w:cstheme="minorHAnsi"/>
          <w:sz w:val="20"/>
          <w:szCs w:val="20"/>
        </w:rPr>
        <w:t xml:space="preserve"> </w:t>
      </w:r>
      <w:r w:rsidRPr="00D3072F">
        <w:rPr>
          <w:rFonts w:cstheme="minorHAnsi"/>
          <w:sz w:val="20"/>
          <w:szCs w:val="20"/>
        </w:rPr>
        <w:t>zaleganiu</w:t>
      </w:r>
      <w:r>
        <w:rPr>
          <w:rFonts w:cstheme="minorHAnsi"/>
          <w:sz w:val="20"/>
          <w:szCs w:val="20"/>
        </w:rPr>
        <w:t xml:space="preserve"> </w:t>
      </w:r>
      <w:r>
        <w:rPr>
          <w:rFonts w:cstheme="minorHAnsi"/>
          <w:sz w:val="20"/>
          <w:szCs w:val="20"/>
        </w:rPr>
        <w:br/>
      </w:r>
      <w:r w:rsidRPr="00D3072F">
        <w:rPr>
          <w:rFonts w:cstheme="minorHAnsi"/>
          <w:sz w:val="20"/>
          <w:szCs w:val="20"/>
        </w:rPr>
        <w:t>z</w:t>
      </w:r>
      <w:r>
        <w:rPr>
          <w:rFonts w:cstheme="minorHAnsi"/>
          <w:sz w:val="20"/>
          <w:szCs w:val="20"/>
        </w:rPr>
        <w:t xml:space="preserve"> </w:t>
      </w:r>
      <w:r w:rsidRPr="00D3072F">
        <w:rPr>
          <w:rFonts w:cstheme="minorHAnsi"/>
          <w:sz w:val="20"/>
          <w:szCs w:val="20"/>
        </w:rPr>
        <w:t>uiszczeniem</w:t>
      </w:r>
      <w:r>
        <w:rPr>
          <w:rFonts w:cstheme="minorHAnsi"/>
          <w:sz w:val="20"/>
          <w:szCs w:val="20"/>
        </w:rPr>
        <w:t xml:space="preserve"> </w:t>
      </w:r>
      <w:r w:rsidRPr="00D3072F">
        <w:rPr>
          <w:rFonts w:cstheme="minorHAnsi"/>
          <w:sz w:val="20"/>
          <w:szCs w:val="20"/>
        </w:rPr>
        <w:t>podatków,</w:t>
      </w:r>
      <w:r>
        <w:rPr>
          <w:rFonts w:cstheme="minorHAnsi"/>
          <w:sz w:val="20"/>
          <w:szCs w:val="20"/>
        </w:rPr>
        <w:t xml:space="preserve"> </w:t>
      </w:r>
      <w:r w:rsidRPr="00D3072F">
        <w:rPr>
          <w:rFonts w:cstheme="minorHAnsi"/>
          <w:sz w:val="20"/>
          <w:szCs w:val="20"/>
        </w:rPr>
        <w:t>opłat</w:t>
      </w:r>
      <w:r>
        <w:rPr>
          <w:rFonts w:cstheme="minorHAnsi"/>
          <w:sz w:val="20"/>
          <w:szCs w:val="20"/>
        </w:rPr>
        <w:t xml:space="preserve"> </w:t>
      </w:r>
      <w:r w:rsidRPr="00D3072F">
        <w:rPr>
          <w:rFonts w:cstheme="minorHAnsi"/>
          <w:sz w:val="20"/>
          <w:szCs w:val="20"/>
        </w:rPr>
        <w:t>lub</w:t>
      </w:r>
      <w:r>
        <w:rPr>
          <w:rFonts w:cstheme="minorHAnsi"/>
          <w:sz w:val="20"/>
          <w:szCs w:val="20"/>
        </w:rPr>
        <w:t xml:space="preserve"> </w:t>
      </w:r>
      <w:r w:rsidRPr="00D3072F">
        <w:rPr>
          <w:rFonts w:cstheme="minorHAnsi"/>
          <w:sz w:val="20"/>
          <w:szCs w:val="20"/>
        </w:rPr>
        <w:t>składek</w:t>
      </w:r>
      <w:r>
        <w:rPr>
          <w:rFonts w:cstheme="minorHAnsi"/>
          <w:sz w:val="20"/>
          <w:szCs w:val="20"/>
        </w:rPr>
        <w:t xml:space="preserve"> </w:t>
      </w:r>
      <w:r w:rsidRPr="00D3072F">
        <w:rPr>
          <w:rFonts w:cstheme="minorHAnsi"/>
          <w:sz w:val="20"/>
          <w:szCs w:val="20"/>
        </w:rPr>
        <w:t>na</w:t>
      </w:r>
      <w:r>
        <w:rPr>
          <w:rFonts w:cstheme="minorHAnsi"/>
          <w:sz w:val="20"/>
          <w:szCs w:val="20"/>
        </w:rPr>
        <w:t xml:space="preserve"> </w:t>
      </w:r>
      <w:r w:rsidRPr="00D3072F">
        <w:rPr>
          <w:rFonts w:cstheme="minorHAnsi"/>
          <w:sz w:val="20"/>
          <w:szCs w:val="20"/>
        </w:rPr>
        <w:t>ubezpieczenie</w:t>
      </w:r>
      <w:r>
        <w:rPr>
          <w:rFonts w:cstheme="minorHAnsi"/>
          <w:sz w:val="20"/>
          <w:szCs w:val="20"/>
        </w:rPr>
        <w:t xml:space="preserve"> </w:t>
      </w:r>
      <w:r w:rsidRPr="00D3072F">
        <w:rPr>
          <w:rFonts w:cstheme="minorHAnsi"/>
          <w:sz w:val="20"/>
          <w:szCs w:val="20"/>
        </w:rPr>
        <w:t>społeczne</w:t>
      </w:r>
      <w:r>
        <w:rPr>
          <w:rFonts w:cstheme="minorHAnsi"/>
          <w:sz w:val="20"/>
          <w:szCs w:val="20"/>
        </w:rPr>
        <w:t xml:space="preserve"> </w:t>
      </w:r>
      <w:r w:rsidRPr="00D3072F">
        <w:rPr>
          <w:rFonts w:cstheme="minorHAnsi"/>
          <w:sz w:val="20"/>
          <w:szCs w:val="20"/>
        </w:rPr>
        <w:t>lub</w:t>
      </w:r>
      <w:r>
        <w:rPr>
          <w:rFonts w:cstheme="minorHAnsi"/>
          <w:sz w:val="20"/>
          <w:szCs w:val="20"/>
        </w:rPr>
        <w:t xml:space="preserve"> </w:t>
      </w:r>
      <w:r w:rsidRPr="00D3072F">
        <w:rPr>
          <w:rFonts w:cstheme="minorHAnsi"/>
          <w:sz w:val="20"/>
          <w:szCs w:val="20"/>
        </w:rPr>
        <w:t>zdrowotne,</w:t>
      </w:r>
      <w:r>
        <w:rPr>
          <w:rFonts w:cstheme="minorHAnsi"/>
          <w:sz w:val="20"/>
          <w:szCs w:val="20"/>
        </w:rPr>
        <w:t xml:space="preserve"> </w:t>
      </w:r>
      <w:r w:rsidRPr="00D3072F">
        <w:rPr>
          <w:rFonts w:cstheme="minorHAnsi"/>
          <w:sz w:val="20"/>
          <w:szCs w:val="20"/>
        </w:rPr>
        <w:t>chyba</w:t>
      </w:r>
      <w:r>
        <w:rPr>
          <w:rFonts w:cstheme="minorHAnsi"/>
          <w:sz w:val="20"/>
          <w:szCs w:val="20"/>
        </w:rPr>
        <w:t xml:space="preserve"> </w:t>
      </w:r>
      <w:r>
        <w:rPr>
          <w:rFonts w:cstheme="minorHAnsi"/>
          <w:sz w:val="20"/>
          <w:szCs w:val="20"/>
        </w:rPr>
        <w:br/>
      </w:r>
      <w:r w:rsidRPr="00D3072F">
        <w:rPr>
          <w:rFonts w:cstheme="minorHAnsi"/>
          <w:sz w:val="20"/>
          <w:szCs w:val="20"/>
        </w:rPr>
        <w:t>że</w:t>
      </w:r>
      <w:r>
        <w:rPr>
          <w:rFonts w:cstheme="minorHAnsi"/>
          <w:sz w:val="20"/>
          <w:szCs w:val="20"/>
        </w:rPr>
        <w:t xml:space="preserve"> </w:t>
      </w:r>
      <w:r w:rsidRPr="00D3072F">
        <w:rPr>
          <w:rFonts w:cstheme="minorHAnsi"/>
          <w:sz w:val="20"/>
          <w:szCs w:val="20"/>
        </w:rPr>
        <w:t>wykonawca</w:t>
      </w:r>
      <w:r>
        <w:rPr>
          <w:rFonts w:cstheme="minorHAnsi"/>
          <w:sz w:val="20"/>
          <w:szCs w:val="20"/>
        </w:rPr>
        <w:t xml:space="preserve"> </w:t>
      </w:r>
      <w:r w:rsidRPr="00D3072F">
        <w:rPr>
          <w:rFonts w:cstheme="minorHAnsi"/>
          <w:sz w:val="20"/>
          <w:szCs w:val="20"/>
        </w:rPr>
        <w:t>odpowiednio</w:t>
      </w:r>
      <w:r>
        <w:rPr>
          <w:rFonts w:cstheme="minorHAnsi"/>
          <w:sz w:val="20"/>
          <w:szCs w:val="20"/>
        </w:rPr>
        <w:t xml:space="preserve"> </w:t>
      </w:r>
      <w:r w:rsidRPr="00D3072F">
        <w:rPr>
          <w:rFonts w:cstheme="minorHAnsi"/>
          <w:sz w:val="20"/>
          <w:szCs w:val="20"/>
        </w:rPr>
        <w:t>przed</w:t>
      </w:r>
      <w:r>
        <w:rPr>
          <w:rFonts w:cstheme="minorHAnsi"/>
          <w:sz w:val="20"/>
          <w:szCs w:val="20"/>
        </w:rPr>
        <w:t xml:space="preserve"> </w:t>
      </w:r>
      <w:r w:rsidRPr="00D3072F">
        <w:rPr>
          <w:rFonts w:cstheme="minorHAnsi"/>
          <w:sz w:val="20"/>
          <w:szCs w:val="20"/>
        </w:rPr>
        <w:t>upływem</w:t>
      </w:r>
      <w:r>
        <w:rPr>
          <w:rFonts w:cstheme="minorHAnsi"/>
          <w:sz w:val="20"/>
          <w:szCs w:val="20"/>
        </w:rPr>
        <w:t xml:space="preserve"> </w:t>
      </w:r>
      <w:r w:rsidRPr="00D3072F">
        <w:rPr>
          <w:rFonts w:cstheme="minorHAnsi"/>
          <w:sz w:val="20"/>
          <w:szCs w:val="20"/>
        </w:rPr>
        <w:t>terminu</w:t>
      </w:r>
      <w:r>
        <w:rPr>
          <w:rFonts w:cstheme="minorHAnsi"/>
          <w:sz w:val="20"/>
          <w:szCs w:val="20"/>
        </w:rPr>
        <w:t xml:space="preserve"> </w:t>
      </w:r>
      <w:r w:rsidRPr="00D3072F">
        <w:rPr>
          <w:rFonts w:cstheme="minorHAnsi"/>
          <w:sz w:val="20"/>
          <w:szCs w:val="20"/>
        </w:rPr>
        <w:t>do</w:t>
      </w:r>
      <w:r>
        <w:rPr>
          <w:rFonts w:cstheme="minorHAnsi"/>
          <w:sz w:val="20"/>
          <w:szCs w:val="20"/>
        </w:rPr>
        <w:t xml:space="preserve"> </w:t>
      </w:r>
      <w:r w:rsidRPr="00D3072F">
        <w:rPr>
          <w:rFonts w:cstheme="minorHAnsi"/>
          <w:sz w:val="20"/>
          <w:szCs w:val="20"/>
        </w:rPr>
        <w:t>składania</w:t>
      </w:r>
      <w:r>
        <w:rPr>
          <w:rFonts w:cstheme="minorHAnsi"/>
          <w:sz w:val="20"/>
          <w:szCs w:val="20"/>
        </w:rPr>
        <w:t xml:space="preserve"> </w:t>
      </w:r>
      <w:r w:rsidRPr="00D3072F">
        <w:rPr>
          <w:rFonts w:cstheme="minorHAnsi"/>
          <w:sz w:val="20"/>
          <w:szCs w:val="20"/>
        </w:rPr>
        <w:t>wniosków</w:t>
      </w:r>
      <w:r>
        <w:rPr>
          <w:rFonts w:cstheme="minorHAnsi"/>
          <w:sz w:val="20"/>
          <w:szCs w:val="20"/>
        </w:rPr>
        <w:t xml:space="preserve"> </w:t>
      </w:r>
      <w:r w:rsidRPr="00D3072F">
        <w:rPr>
          <w:rFonts w:cstheme="minorHAnsi"/>
          <w:sz w:val="20"/>
          <w:szCs w:val="20"/>
        </w:rPr>
        <w:t>o</w:t>
      </w:r>
      <w:r>
        <w:rPr>
          <w:rFonts w:cstheme="minorHAnsi"/>
          <w:sz w:val="20"/>
          <w:szCs w:val="20"/>
        </w:rPr>
        <w:t xml:space="preserve"> </w:t>
      </w:r>
      <w:r w:rsidRPr="00D3072F">
        <w:rPr>
          <w:rFonts w:cstheme="minorHAnsi"/>
          <w:sz w:val="20"/>
          <w:szCs w:val="20"/>
        </w:rPr>
        <w:t>dopuszczenie</w:t>
      </w:r>
      <w:r>
        <w:rPr>
          <w:rFonts w:cstheme="minorHAnsi"/>
          <w:sz w:val="20"/>
          <w:szCs w:val="20"/>
        </w:rPr>
        <w:t xml:space="preserve"> </w:t>
      </w:r>
      <w:r w:rsidRPr="00D3072F">
        <w:rPr>
          <w:rFonts w:cstheme="minorHAnsi"/>
          <w:sz w:val="20"/>
          <w:szCs w:val="20"/>
        </w:rPr>
        <w:t>do</w:t>
      </w:r>
      <w:r>
        <w:rPr>
          <w:rFonts w:cstheme="minorHAnsi"/>
          <w:sz w:val="20"/>
          <w:szCs w:val="20"/>
        </w:rPr>
        <w:t xml:space="preserve"> </w:t>
      </w:r>
      <w:r w:rsidRPr="00D3072F">
        <w:rPr>
          <w:rFonts w:cstheme="minorHAnsi"/>
          <w:sz w:val="20"/>
          <w:szCs w:val="20"/>
        </w:rPr>
        <w:t>udziału</w:t>
      </w:r>
      <w:r>
        <w:rPr>
          <w:rFonts w:cstheme="minorHAnsi"/>
          <w:sz w:val="20"/>
          <w:szCs w:val="20"/>
        </w:rPr>
        <w:t xml:space="preserve"> </w:t>
      </w:r>
      <w:r>
        <w:rPr>
          <w:rFonts w:cstheme="minorHAnsi"/>
          <w:sz w:val="20"/>
          <w:szCs w:val="20"/>
        </w:rPr>
        <w:br/>
      </w:r>
      <w:r w:rsidRPr="00D3072F">
        <w:rPr>
          <w:rFonts w:cstheme="minorHAnsi"/>
          <w:sz w:val="20"/>
          <w:szCs w:val="20"/>
        </w:rPr>
        <w:t>w</w:t>
      </w:r>
      <w:r>
        <w:rPr>
          <w:rFonts w:cstheme="minorHAnsi"/>
          <w:sz w:val="20"/>
          <w:szCs w:val="20"/>
        </w:rPr>
        <w:t xml:space="preserve"> </w:t>
      </w:r>
      <w:r w:rsidRPr="00D3072F">
        <w:rPr>
          <w:rFonts w:cstheme="minorHAnsi"/>
          <w:sz w:val="20"/>
          <w:szCs w:val="20"/>
        </w:rPr>
        <w:t>postępowaniu</w:t>
      </w:r>
      <w:r>
        <w:rPr>
          <w:rFonts w:cstheme="minorHAnsi"/>
          <w:sz w:val="20"/>
          <w:szCs w:val="20"/>
        </w:rPr>
        <w:t xml:space="preserve"> </w:t>
      </w:r>
      <w:r w:rsidRPr="00D3072F">
        <w:rPr>
          <w:rFonts w:cstheme="minorHAnsi"/>
          <w:sz w:val="20"/>
          <w:szCs w:val="20"/>
        </w:rPr>
        <w:t>albo</w:t>
      </w:r>
      <w:r>
        <w:rPr>
          <w:rFonts w:cstheme="minorHAnsi"/>
          <w:sz w:val="20"/>
          <w:szCs w:val="20"/>
        </w:rPr>
        <w:t xml:space="preserve"> </w:t>
      </w:r>
      <w:r w:rsidRPr="00D3072F">
        <w:rPr>
          <w:rFonts w:cstheme="minorHAnsi"/>
          <w:sz w:val="20"/>
          <w:szCs w:val="20"/>
        </w:rPr>
        <w:t>przed</w:t>
      </w:r>
      <w:r>
        <w:rPr>
          <w:rFonts w:cstheme="minorHAnsi"/>
          <w:sz w:val="20"/>
          <w:szCs w:val="20"/>
        </w:rPr>
        <w:t xml:space="preserve"> </w:t>
      </w:r>
      <w:r w:rsidRPr="00D3072F">
        <w:rPr>
          <w:rFonts w:cstheme="minorHAnsi"/>
          <w:sz w:val="20"/>
          <w:szCs w:val="20"/>
        </w:rPr>
        <w:t>upływem</w:t>
      </w:r>
      <w:r>
        <w:rPr>
          <w:rFonts w:cstheme="minorHAnsi"/>
          <w:sz w:val="20"/>
          <w:szCs w:val="20"/>
        </w:rPr>
        <w:t xml:space="preserve"> </w:t>
      </w:r>
      <w:r w:rsidRPr="00D3072F">
        <w:rPr>
          <w:rFonts w:cstheme="minorHAnsi"/>
          <w:sz w:val="20"/>
          <w:szCs w:val="20"/>
        </w:rPr>
        <w:t>terminu</w:t>
      </w:r>
      <w:r>
        <w:rPr>
          <w:rFonts w:cstheme="minorHAnsi"/>
          <w:sz w:val="20"/>
          <w:szCs w:val="20"/>
        </w:rPr>
        <w:t xml:space="preserve"> </w:t>
      </w:r>
      <w:r w:rsidRPr="00D3072F">
        <w:rPr>
          <w:rFonts w:cstheme="minorHAnsi"/>
          <w:sz w:val="20"/>
          <w:szCs w:val="20"/>
        </w:rPr>
        <w:t>składania</w:t>
      </w:r>
      <w:r>
        <w:rPr>
          <w:rFonts w:cstheme="minorHAnsi"/>
          <w:sz w:val="20"/>
          <w:szCs w:val="20"/>
        </w:rPr>
        <w:t xml:space="preserve"> </w:t>
      </w:r>
      <w:r w:rsidRPr="00D3072F">
        <w:rPr>
          <w:rFonts w:cstheme="minorHAnsi"/>
          <w:sz w:val="20"/>
          <w:szCs w:val="20"/>
        </w:rPr>
        <w:t>ofert</w:t>
      </w:r>
      <w:r>
        <w:rPr>
          <w:rFonts w:cstheme="minorHAnsi"/>
          <w:sz w:val="20"/>
          <w:szCs w:val="20"/>
        </w:rPr>
        <w:t xml:space="preserve"> </w:t>
      </w:r>
      <w:r w:rsidRPr="00D3072F">
        <w:rPr>
          <w:rFonts w:cstheme="minorHAnsi"/>
          <w:sz w:val="20"/>
          <w:szCs w:val="20"/>
        </w:rPr>
        <w:t>dokonał</w:t>
      </w:r>
      <w:r>
        <w:rPr>
          <w:rFonts w:cstheme="minorHAnsi"/>
          <w:sz w:val="20"/>
          <w:szCs w:val="20"/>
        </w:rPr>
        <w:t xml:space="preserve"> </w:t>
      </w:r>
      <w:r w:rsidRPr="00D3072F">
        <w:rPr>
          <w:rFonts w:cstheme="minorHAnsi"/>
          <w:sz w:val="20"/>
          <w:szCs w:val="20"/>
        </w:rPr>
        <w:t>płatności</w:t>
      </w:r>
      <w:r>
        <w:rPr>
          <w:rFonts w:cstheme="minorHAnsi"/>
          <w:sz w:val="20"/>
          <w:szCs w:val="20"/>
        </w:rPr>
        <w:t xml:space="preserve"> </w:t>
      </w:r>
      <w:r w:rsidRPr="00D3072F">
        <w:rPr>
          <w:rFonts w:cstheme="minorHAnsi"/>
          <w:sz w:val="20"/>
          <w:szCs w:val="20"/>
        </w:rPr>
        <w:t>należnych</w:t>
      </w:r>
      <w:r>
        <w:rPr>
          <w:rFonts w:cstheme="minorHAnsi"/>
          <w:sz w:val="20"/>
          <w:szCs w:val="20"/>
        </w:rPr>
        <w:t xml:space="preserve"> </w:t>
      </w:r>
      <w:r w:rsidRPr="00D3072F">
        <w:rPr>
          <w:rFonts w:cstheme="minorHAnsi"/>
          <w:sz w:val="20"/>
          <w:szCs w:val="20"/>
        </w:rPr>
        <w:t>podatków,</w:t>
      </w:r>
      <w:r>
        <w:rPr>
          <w:rFonts w:cstheme="minorHAnsi"/>
          <w:sz w:val="20"/>
          <w:szCs w:val="20"/>
        </w:rPr>
        <w:t xml:space="preserve"> </w:t>
      </w:r>
      <w:r w:rsidRPr="00D3072F">
        <w:rPr>
          <w:rFonts w:cstheme="minorHAnsi"/>
          <w:sz w:val="20"/>
          <w:szCs w:val="20"/>
        </w:rPr>
        <w:t>opłat</w:t>
      </w:r>
      <w:r>
        <w:rPr>
          <w:rFonts w:cstheme="minorHAnsi"/>
          <w:sz w:val="20"/>
          <w:szCs w:val="20"/>
        </w:rPr>
        <w:t xml:space="preserve"> </w:t>
      </w:r>
      <w:r w:rsidRPr="00D3072F">
        <w:rPr>
          <w:rFonts w:cstheme="minorHAnsi"/>
          <w:sz w:val="20"/>
          <w:szCs w:val="20"/>
        </w:rPr>
        <w:t>lub</w:t>
      </w:r>
      <w:r>
        <w:rPr>
          <w:rFonts w:cstheme="minorHAnsi"/>
          <w:sz w:val="20"/>
          <w:szCs w:val="20"/>
        </w:rPr>
        <w:t xml:space="preserve"> </w:t>
      </w:r>
      <w:r w:rsidRPr="00D3072F">
        <w:rPr>
          <w:rFonts w:cstheme="minorHAnsi"/>
          <w:sz w:val="20"/>
          <w:szCs w:val="20"/>
        </w:rPr>
        <w:t>składek</w:t>
      </w:r>
      <w:r>
        <w:rPr>
          <w:rFonts w:cstheme="minorHAnsi"/>
          <w:sz w:val="20"/>
          <w:szCs w:val="20"/>
        </w:rPr>
        <w:t xml:space="preserve"> </w:t>
      </w:r>
      <w:r w:rsidRPr="00D3072F">
        <w:rPr>
          <w:rFonts w:cstheme="minorHAnsi"/>
          <w:sz w:val="20"/>
          <w:szCs w:val="20"/>
        </w:rPr>
        <w:t>na</w:t>
      </w:r>
      <w:r>
        <w:rPr>
          <w:rFonts w:cstheme="minorHAnsi"/>
          <w:sz w:val="20"/>
          <w:szCs w:val="20"/>
        </w:rPr>
        <w:t xml:space="preserve"> </w:t>
      </w:r>
      <w:r w:rsidRPr="00D3072F">
        <w:rPr>
          <w:rFonts w:cstheme="minorHAnsi"/>
          <w:sz w:val="20"/>
          <w:szCs w:val="20"/>
        </w:rPr>
        <w:t>ubezpieczenie</w:t>
      </w:r>
      <w:r>
        <w:rPr>
          <w:rFonts w:cstheme="minorHAnsi"/>
          <w:sz w:val="20"/>
          <w:szCs w:val="20"/>
        </w:rPr>
        <w:t xml:space="preserve"> </w:t>
      </w:r>
      <w:r w:rsidRPr="00D3072F">
        <w:rPr>
          <w:rFonts w:cstheme="minorHAnsi"/>
          <w:sz w:val="20"/>
          <w:szCs w:val="20"/>
        </w:rPr>
        <w:t>społeczne</w:t>
      </w:r>
      <w:r>
        <w:rPr>
          <w:rFonts w:cstheme="minorHAnsi"/>
          <w:sz w:val="20"/>
          <w:szCs w:val="20"/>
        </w:rPr>
        <w:t xml:space="preserve"> </w:t>
      </w:r>
      <w:r w:rsidRPr="00D3072F">
        <w:rPr>
          <w:rFonts w:cstheme="minorHAnsi"/>
          <w:sz w:val="20"/>
          <w:szCs w:val="20"/>
        </w:rPr>
        <w:t>lub</w:t>
      </w:r>
      <w:r>
        <w:rPr>
          <w:rFonts w:cstheme="minorHAnsi"/>
          <w:sz w:val="20"/>
          <w:szCs w:val="20"/>
        </w:rPr>
        <w:t xml:space="preserve"> </w:t>
      </w:r>
      <w:r w:rsidRPr="00D3072F">
        <w:rPr>
          <w:rFonts w:cstheme="minorHAnsi"/>
          <w:sz w:val="20"/>
          <w:szCs w:val="20"/>
        </w:rPr>
        <w:t>zdrowotne</w:t>
      </w:r>
      <w:r>
        <w:rPr>
          <w:rFonts w:cstheme="minorHAnsi"/>
          <w:sz w:val="20"/>
          <w:szCs w:val="20"/>
        </w:rPr>
        <w:t xml:space="preserve"> </w:t>
      </w:r>
      <w:r w:rsidRPr="00D3072F">
        <w:rPr>
          <w:rFonts w:cstheme="minorHAnsi"/>
          <w:sz w:val="20"/>
          <w:szCs w:val="20"/>
        </w:rPr>
        <w:t>wraz</w:t>
      </w:r>
      <w:r>
        <w:rPr>
          <w:rFonts w:cstheme="minorHAnsi"/>
          <w:sz w:val="20"/>
          <w:szCs w:val="20"/>
        </w:rPr>
        <w:t xml:space="preserve"> </w:t>
      </w:r>
      <w:r w:rsidRPr="00D3072F">
        <w:rPr>
          <w:rFonts w:cstheme="minorHAnsi"/>
          <w:sz w:val="20"/>
          <w:szCs w:val="20"/>
        </w:rPr>
        <w:t>z</w:t>
      </w:r>
      <w:r>
        <w:rPr>
          <w:rFonts w:cstheme="minorHAnsi"/>
          <w:sz w:val="20"/>
          <w:szCs w:val="20"/>
        </w:rPr>
        <w:t xml:space="preserve"> </w:t>
      </w:r>
      <w:r w:rsidRPr="00D3072F">
        <w:rPr>
          <w:rFonts w:cstheme="minorHAnsi"/>
          <w:sz w:val="20"/>
          <w:szCs w:val="20"/>
        </w:rPr>
        <w:t>odsetkami</w:t>
      </w:r>
      <w:r>
        <w:rPr>
          <w:rFonts w:cstheme="minorHAnsi"/>
          <w:sz w:val="20"/>
          <w:szCs w:val="20"/>
        </w:rPr>
        <w:t xml:space="preserve"> </w:t>
      </w:r>
      <w:r w:rsidRPr="00D3072F">
        <w:rPr>
          <w:rFonts w:cstheme="minorHAnsi"/>
          <w:sz w:val="20"/>
          <w:szCs w:val="20"/>
        </w:rPr>
        <w:t>lub</w:t>
      </w:r>
      <w:r>
        <w:rPr>
          <w:rFonts w:cstheme="minorHAnsi"/>
          <w:sz w:val="20"/>
          <w:szCs w:val="20"/>
        </w:rPr>
        <w:t xml:space="preserve"> </w:t>
      </w:r>
      <w:r w:rsidRPr="00D3072F">
        <w:rPr>
          <w:rFonts w:cstheme="minorHAnsi"/>
          <w:sz w:val="20"/>
          <w:szCs w:val="20"/>
        </w:rPr>
        <w:t>grzywnami</w:t>
      </w:r>
      <w:r>
        <w:rPr>
          <w:rFonts w:cstheme="minorHAnsi"/>
          <w:sz w:val="20"/>
          <w:szCs w:val="20"/>
        </w:rPr>
        <w:t xml:space="preserve"> </w:t>
      </w:r>
      <w:r w:rsidRPr="00D3072F">
        <w:rPr>
          <w:rFonts w:cstheme="minorHAnsi"/>
          <w:sz w:val="20"/>
          <w:szCs w:val="20"/>
        </w:rPr>
        <w:t>lub</w:t>
      </w:r>
      <w:r>
        <w:rPr>
          <w:rFonts w:cstheme="minorHAnsi"/>
          <w:sz w:val="20"/>
          <w:szCs w:val="20"/>
        </w:rPr>
        <w:t xml:space="preserve"> </w:t>
      </w:r>
      <w:r w:rsidRPr="00D3072F">
        <w:rPr>
          <w:rFonts w:cstheme="minorHAnsi"/>
          <w:sz w:val="20"/>
          <w:szCs w:val="20"/>
        </w:rPr>
        <w:t>zawarł</w:t>
      </w:r>
      <w:r>
        <w:rPr>
          <w:rFonts w:cstheme="minorHAnsi"/>
          <w:sz w:val="20"/>
          <w:szCs w:val="20"/>
        </w:rPr>
        <w:t xml:space="preserve"> </w:t>
      </w:r>
      <w:r w:rsidRPr="00D3072F">
        <w:rPr>
          <w:rFonts w:cstheme="minorHAnsi"/>
          <w:sz w:val="20"/>
          <w:szCs w:val="20"/>
        </w:rPr>
        <w:t>wiążące</w:t>
      </w:r>
      <w:r>
        <w:rPr>
          <w:rFonts w:cstheme="minorHAnsi"/>
          <w:sz w:val="20"/>
          <w:szCs w:val="20"/>
        </w:rPr>
        <w:t xml:space="preserve"> </w:t>
      </w:r>
      <w:r w:rsidRPr="00D3072F">
        <w:rPr>
          <w:rFonts w:cstheme="minorHAnsi"/>
          <w:sz w:val="20"/>
          <w:szCs w:val="20"/>
        </w:rPr>
        <w:t>porozumienie</w:t>
      </w:r>
      <w:r>
        <w:rPr>
          <w:rFonts w:cstheme="minorHAnsi"/>
          <w:sz w:val="20"/>
          <w:szCs w:val="20"/>
        </w:rPr>
        <w:t xml:space="preserve"> </w:t>
      </w:r>
      <w:r w:rsidRPr="00D3072F">
        <w:rPr>
          <w:rFonts w:cstheme="minorHAnsi"/>
          <w:sz w:val="20"/>
          <w:szCs w:val="20"/>
        </w:rPr>
        <w:t>w</w:t>
      </w:r>
      <w:r>
        <w:rPr>
          <w:rFonts w:cstheme="minorHAnsi"/>
          <w:sz w:val="20"/>
          <w:szCs w:val="20"/>
        </w:rPr>
        <w:t xml:space="preserve"> </w:t>
      </w:r>
      <w:r w:rsidRPr="00D3072F">
        <w:rPr>
          <w:rFonts w:cstheme="minorHAnsi"/>
          <w:sz w:val="20"/>
          <w:szCs w:val="20"/>
        </w:rPr>
        <w:t>sprawie</w:t>
      </w:r>
      <w:r>
        <w:rPr>
          <w:rFonts w:cstheme="minorHAnsi"/>
          <w:sz w:val="20"/>
          <w:szCs w:val="20"/>
        </w:rPr>
        <w:t xml:space="preserve"> </w:t>
      </w:r>
      <w:r w:rsidRPr="00D3072F">
        <w:rPr>
          <w:rFonts w:cstheme="minorHAnsi"/>
          <w:sz w:val="20"/>
          <w:szCs w:val="20"/>
        </w:rPr>
        <w:t>spłaty</w:t>
      </w:r>
      <w:r>
        <w:rPr>
          <w:rFonts w:cstheme="minorHAnsi"/>
          <w:sz w:val="20"/>
          <w:szCs w:val="20"/>
        </w:rPr>
        <w:t xml:space="preserve"> </w:t>
      </w:r>
      <w:r w:rsidRPr="00D3072F">
        <w:rPr>
          <w:rFonts w:cstheme="minorHAnsi"/>
          <w:sz w:val="20"/>
          <w:szCs w:val="20"/>
        </w:rPr>
        <w:t>tych</w:t>
      </w:r>
      <w:r>
        <w:rPr>
          <w:rFonts w:cstheme="minorHAnsi"/>
          <w:sz w:val="20"/>
          <w:szCs w:val="20"/>
        </w:rPr>
        <w:t xml:space="preserve"> </w:t>
      </w:r>
      <w:r w:rsidRPr="00D3072F">
        <w:rPr>
          <w:rFonts w:cstheme="minorHAnsi"/>
          <w:sz w:val="20"/>
          <w:szCs w:val="20"/>
        </w:rPr>
        <w:t>należności;</w:t>
      </w:r>
    </w:p>
    <w:p w:rsidR="00233B48" w:rsidRPr="00D3072F" w:rsidRDefault="00233B48" w:rsidP="00790C53">
      <w:pPr>
        <w:pStyle w:val="Akapitzlist"/>
        <w:numPr>
          <w:ilvl w:val="1"/>
          <w:numId w:val="33"/>
        </w:numPr>
        <w:ind w:left="567" w:hanging="531"/>
        <w:jc w:val="both"/>
        <w:rPr>
          <w:rFonts w:cstheme="minorHAnsi"/>
          <w:sz w:val="20"/>
          <w:szCs w:val="20"/>
        </w:rPr>
      </w:pPr>
      <w:proofErr w:type="gramStart"/>
      <w:r w:rsidRPr="00D3072F">
        <w:rPr>
          <w:rFonts w:cstheme="minorHAnsi"/>
          <w:sz w:val="20"/>
          <w:szCs w:val="20"/>
        </w:rPr>
        <w:t>wobec</w:t>
      </w:r>
      <w:proofErr w:type="gramEnd"/>
      <w:r>
        <w:rPr>
          <w:rFonts w:cstheme="minorHAnsi"/>
          <w:sz w:val="20"/>
          <w:szCs w:val="20"/>
        </w:rPr>
        <w:t xml:space="preserve"> </w:t>
      </w:r>
      <w:r w:rsidRPr="00D3072F">
        <w:rPr>
          <w:rFonts w:cstheme="minorHAnsi"/>
          <w:sz w:val="20"/>
          <w:szCs w:val="20"/>
        </w:rPr>
        <w:t>którego</w:t>
      </w:r>
      <w:r>
        <w:rPr>
          <w:rFonts w:cstheme="minorHAnsi"/>
          <w:sz w:val="20"/>
          <w:szCs w:val="20"/>
        </w:rPr>
        <w:t xml:space="preserve"> </w:t>
      </w:r>
      <w:r w:rsidRPr="00D3072F">
        <w:rPr>
          <w:rFonts w:cstheme="minorHAnsi"/>
          <w:sz w:val="20"/>
          <w:szCs w:val="20"/>
        </w:rPr>
        <w:t>prawomocnie</w:t>
      </w:r>
      <w:r>
        <w:rPr>
          <w:rFonts w:cstheme="minorHAnsi"/>
          <w:sz w:val="20"/>
          <w:szCs w:val="20"/>
        </w:rPr>
        <w:t xml:space="preserve"> </w:t>
      </w:r>
      <w:r w:rsidRPr="00D3072F">
        <w:rPr>
          <w:rFonts w:cstheme="minorHAnsi"/>
          <w:sz w:val="20"/>
          <w:szCs w:val="20"/>
        </w:rPr>
        <w:t>orzeczono</w:t>
      </w:r>
      <w:r>
        <w:rPr>
          <w:rFonts w:cstheme="minorHAnsi"/>
          <w:sz w:val="20"/>
          <w:szCs w:val="20"/>
        </w:rPr>
        <w:t xml:space="preserve"> </w:t>
      </w:r>
      <w:r w:rsidRPr="00D3072F">
        <w:rPr>
          <w:rFonts w:cstheme="minorHAnsi"/>
          <w:sz w:val="20"/>
          <w:szCs w:val="20"/>
        </w:rPr>
        <w:t>zakaz</w:t>
      </w:r>
      <w:r>
        <w:rPr>
          <w:rFonts w:cstheme="minorHAnsi"/>
          <w:sz w:val="20"/>
          <w:szCs w:val="20"/>
        </w:rPr>
        <w:t xml:space="preserve"> </w:t>
      </w:r>
      <w:r w:rsidRPr="00D3072F">
        <w:rPr>
          <w:rFonts w:cstheme="minorHAnsi"/>
          <w:sz w:val="20"/>
          <w:szCs w:val="20"/>
        </w:rPr>
        <w:t>ubiegania</w:t>
      </w:r>
      <w:r>
        <w:rPr>
          <w:rFonts w:cstheme="minorHAnsi"/>
          <w:sz w:val="20"/>
          <w:szCs w:val="20"/>
        </w:rPr>
        <w:t xml:space="preserve"> </w:t>
      </w:r>
      <w:r w:rsidRPr="00D3072F">
        <w:rPr>
          <w:rFonts w:cstheme="minorHAnsi"/>
          <w:sz w:val="20"/>
          <w:szCs w:val="20"/>
        </w:rPr>
        <w:t>się</w:t>
      </w:r>
      <w:r>
        <w:rPr>
          <w:rFonts w:cstheme="minorHAnsi"/>
          <w:sz w:val="20"/>
          <w:szCs w:val="20"/>
        </w:rPr>
        <w:t xml:space="preserve"> </w:t>
      </w:r>
      <w:r w:rsidRPr="00D3072F">
        <w:rPr>
          <w:rFonts w:cstheme="minorHAnsi"/>
          <w:sz w:val="20"/>
          <w:szCs w:val="20"/>
        </w:rPr>
        <w:t>o</w:t>
      </w:r>
      <w:r>
        <w:rPr>
          <w:rFonts w:cstheme="minorHAnsi"/>
          <w:sz w:val="20"/>
          <w:szCs w:val="20"/>
        </w:rPr>
        <w:t xml:space="preserve"> </w:t>
      </w:r>
      <w:r w:rsidRPr="00D3072F">
        <w:rPr>
          <w:rFonts w:cstheme="minorHAnsi"/>
          <w:sz w:val="20"/>
          <w:szCs w:val="20"/>
        </w:rPr>
        <w:t>zamówienia</w:t>
      </w:r>
      <w:r>
        <w:rPr>
          <w:rFonts w:cstheme="minorHAnsi"/>
          <w:sz w:val="20"/>
          <w:szCs w:val="20"/>
        </w:rPr>
        <w:t xml:space="preserve"> </w:t>
      </w:r>
      <w:r w:rsidRPr="00D3072F">
        <w:rPr>
          <w:rFonts w:cstheme="minorHAnsi"/>
          <w:sz w:val="20"/>
          <w:szCs w:val="20"/>
        </w:rPr>
        <w:t>publiczne;</w:t>
      </w:r>
    </w:p>
    <w:p w:rsidR="00233B48" w:rsidRPr="00D3072F" w:rsidRDefault="00233B48" w:rsidP="00790C53">
      <w:pPr>
        <w:pStyle w:val="Akapitzlist"/>
        <w:numPr>
          <w:ilvl w:val="1"/>
          <w:numId w:val="33"/>
        </w:numPr>
        <w:ind w:left="567" w:hanging="531"/>
        <w:jc w:val="both"/>
        <w:rPr>
          <w:rFonts w:cstheme="minorHAnsi"/>
          <w:sz w:val="20"/>
          <w:szCs w:val="20"/>
        </w:rPr>
      </w:pPr>
      <w:proofErr w:type="gramStart"/>
      <w:r w:rsidRPr="00D3072F">
        <w:rPr>
          <w:rFonts w:cstheme="minorHAnsi"/>
          <w:sz w:val="20"/>
          <w:szCs w:val="20"/>
        </w:rPr>
        <w:t>jeżeli</w:t>
      </w:r>
      <w:proofErr w:type="gramEnd"/>
      <w:r>
        <w:rPr>
          <w:rFonts w:cstheme="minorHAnsi"/>
          <w:sz w:val="20"/>
          <w:szCs w:val="20"/>
        </w:rPr>
        <w:t xml:space="preserve"> </w:t>
      </w:r>
      <w:r w:rsidRPr="00D3072F">
        <w:rPr>
          <w:rFonts w:cstheme="minorHAnsi"/>
          <w:sz w:val="20"/>
          <w:szCs w:val="20"/>
        </w:rPr>
        <w:t>zamawiający</w:t>
      </w:r>
      <w:r>
        <w:rPr>
          <w:rFonts w:cstheme="minorHAnsi"/>
          <w:sz w:val="20"/>
          <w:szCs w:val="20"/>
        </w:rPr>
        <w:t xml:space="preserve"> </w:t>
      </w:r>
      <w:r w:rsidRPr="00D3072F">
        <w:rPr>
          <w:rFonts w:cstheme="minorHAnsi"/>
          <w:sz w:val="20"/>
          <w:szCs w:val="20"/>
        </w:rPr>
        <w:t>może</w:t>
      </w:r>
      <w:r>
        <w:rPr>
          <w:rFonts w:cstheme="minorHAnsi"/>
          <w:sz w:val="20"/>
          <w:szCs w:val="20"/>
        </w:rPr>
        <w:t xml:space="preserve"> </w:t>
      </w:r>
      <w:r w:rsidRPr="00D3072F">
        <w:rPr>
          <w:rFonts w:cstheme="minorHAnsi"/>
          <w:sz w:val="20"/>
          <w:szCs w:val="20"/>
        </w:rPr>
        <w:t>stwierdzić,</w:t>
      </w:r>
      <w:r>
        <w:rPr>
          <w:rFonts w:cstheme="minorHAnsi"/>
          <w:sz w:val="20"/>
          <w:szCs w:val="20"/>
        </w:rPr>
        <w:t xml:space="preserve"> </w:t>
      </w:r>
      <w:r w:rsidRPr="00D3072F">
        <w:rPr>
          <w:rFonts w:cstheme="minorHAnsi"/>
          <w:sz w:val="20"/>
          <w:szCs w:val="20"/>
        </w:rPr>
        <w:t>na</w:t>
      </w:r>
      <w:r>
        <w:rPr>
          <w:rFonts w:cstheme="minorHAnsi"/>
          <w:sz w:val="20"/>
          <w:szCs w:val="20"/>
        </w:rPr>
        <w:t xml:space="preserve"> </w:t>
      </w:r>
      <w:r w:rsidRPr="00D3072F">
        <w:rPr>
          <w:rFonts w:cstheme="minorHAnsi"/>
          <w:sz w:val="20"/>
          <w:szCs w:val="20"/>
        </w:rPr>
        <w:t>podstawie</w:t>
      </w:r>
      <w:r>
        <w:rPr>
          <w:rFonts w:cstheme="minorHAnsi"/>
          <w:sz w:val="20"/>
          <w:szCs w:val="20"/>
        </w:rPr>
        <w:t xml:space="preserve"> </w:t>
      </w:r>
      <w:r w:rsidRPr="00D3072F">
        <w:rPr>
          <w:rFonts w:cstheme="minorHAnsi"/>
          <w:sz w:val="20"/>
          <w:szCs w:val="20"/>
        </w:rPr>
        <w:t>wiarygodnych</w:t>
      </w:r>
      <w:r>
        <w:rPr>
          <w:rFonts w:cstheme="minorHAnsi"/>
          <w:sz w:val="20"/>
          <w:szCs w:val="20"/>
        </w:rPr>
        <w:t xml:space="preserve"> </w:t>
      </w:r>
      <w:r w:rsidRPr="00D3072F">
        <w:rPr>
          <w:rFonts w:cstheme="minorHAnsi"/>
          <w:sz w:val="20"/>
          <w:szCs w:val="20"/>
        </w:rPr>
        <w:t>przesłanek,</w:t>
      </w:r>
      <w:r>
        <w:rPr>
          <w:rFonts w:cstheme="minorHAnsi"/>
          <w:sz w:val="20"/>
          <w:szCs w:val="20"/>
        </w:rPr>
        <w:t xml:space="preserve"> </w:t>
      </w:r>
      <w:r w:rsidRPr="00D3072F">
        <w:rPr>
          <w:rFonts w:cstheme="minorHAnsi"/>
          <w:sz w:val="20"/>
          <w:szCs w:val="20"/>
        </w:rPr>
        <w:t>że</w:t>
      </w:r>
      <w:r>
        <w:rPr>
          <w:rFonts w:cstheme="minorHAnsi"/>
          <w:sz w:val="20"/>
          <w:szCs w:val="20"/>
        </w:rPr>
        <w:t xml:space="preserve"> </w:t>
      </w:r>
      <w:r w:rsidRPr="00D3072F">
        <w:rPr>
          <w:rFonts w:cstheme="minorHAnsi"/>
          <w:sz w:val="20"/>
          <w:szCs w:val="20"/>
        </w:rPr>
        <w:t>wykonawca</w:t>
      </w:r>
      <w:r>
        <w:rPr>
          <w:rFonts w:cstheme="minorHAnsi"/>
          <w:sz w:val="20"/>
          <w:szCs w:val="20"/>
        </w:rPr>
        <w:t xml:space="preserve"> </w:t>
      </w:r>
      <w:r w:rsidRPr="00D3072F">
        <w:rPr>
          <w:rFonts w:cstheme="minorHAnsi"/>
          <w:sz w:val="20"/>
          <w:szCs w:val="20"/>
        </w:rPr>
        <w:t>zawarł</w:t>
      </w:r>
      <w:r>
        <w:rPr>
          <w:rFonts w:cstheme="minorHAnsi"/>
          <w:sz w:val="20"/>
          <w:szCs w:val="20"/>
        </w:rPr>
        <w:t xml:space="preserve"> </w:t>
      </w:r>
      <w:r>
        <w:rPr>
          <w:rFonts w:cstheme="minorHAnsi"/>
          <w:sz w:val="20"/>
          <w:szCs w:val="20"/>
        </w:rPr>
        <w:br/>
      </w:r>
      <w:r w:rsidRPr="00D3072F">
        <w:rPr>
          <w:rFonts w:cstheme="minorHAnsi"/>
          <w:sz w:val="20"/>
          <w:szCs w:val="20"/>
        </w:rPr>
        <w:t>z</w:t>
      </w:r>
      <w:r>
        <w:rPr>
          <w:rFonts w:cstheme="minorHAnsi"/>
          <w:sz w:val="20"/>
          <w:szCs w:val="20"/>
        </w:rPr>
        <w:t xml:space="preserve"> </w:t>
      </w:r>
      <w:r w:rsidRPr="00D3072F">
        <w:rPr>
          <w:rFonts w:cstheme="minorHAnsi"/>
          <w:sz w:val="20"/>
          <w:szCs w:val="20"/>
        </w:rPr>
        <w:t>innymi</w:t>
      </w:r>
      <w:r>
        <w:rPr>
          <w:rFonts w:cstheme="minorHAnsi"/>
          <w:sz w:val="20"/>
          <w:szCs w:val="20"/>
        </w:rPr>
        <w:t xml:space="preserve"> </w:t>
      </w:r>
      <w:r w:rsidRPr="00D3072F">
        <w:rPr>
          <w:rFonts w:cstheme="minorHAnsi"/>
          <w:sz w:val="20"/>
          <w:szCs w:val="20"/>
        </w:rPr>
        <w:t>wykonawcami</w:t>
      </w:r>
      <w:r>
        <w:rPr>
          <w:rFonts w:cstheme="minorHAnsi"/>
          <w:sz w:val="20"/>
          <w:szCs w:val="20"/>
        </w:rPr>
        <w:t xml:space="preserve"> </w:t>
      </w:r>
      <w:r w:rsidRPr="00D3072F">
        <w:rPr>
          <w:rFonts w:cstheme="minorHAnsi"/>
          <w:sz w:val="20"/>
          <w:szCs w:val="20"/>
        </w:rPr>
        <w:t>porozumienie</w:t>
      </w:r>
      <w:r>
        <w:rPr>
          <w:rFonts w:cstheme="minorHAnsi"/>
          <w:sz w:val="20"/>
          <w:szCs w:val="20"/>
        </w:rPr>
        <w:t xml:space="preserve"> </w:t>
      </w:r>
      <w:r w:rsidRPr="00D3072F">
        <w:rPr>
          <w:rFonts w:cstheme="minorHAnsi"/>
          <w:sz w:val="20"/>
          <w:szCs w:val="20"/>
        </w:rPr>
        <w:t>mające</w:t>
      </w:r>
      <w:r>
        <w:rPr>
          <w:rFonts w:cstheme="minorHAnsi"/>
          <w:sz w:val="20"/>
          <w:szCs w:val="20"/>
        </w:rPr>
        <w:t xml:space="preserve"> </w:t>
      </w:r>
      <w:r w:rsidRPr="00D3072F">
        <w:rPr>
          <w:rFonts w:cstheme="minorHAnsi"/>
          <w:sz w:val="20"/>
          <w:szCs w:val="20"/>
        </w:rPr>
        <w:t>na</w:t>
      </w:r>
      <w:r>
        <w:rPr>
          <w:rFonts w:cstheme="minorHAnsi"/>
          <w:sz w:val="20"/>
          <w:szCs w:val="20"/>
        </w:rPr>
        <w:t xml:space="preserve"> </w:t>
      </w:r>
      <w:r w:rsidRPr="00D3072F">
        <w:rPr>
          <w:rFonts w:cstheme="minorHAnsi"/>
          <w:sz w:val="20"/>
          <w:szCs w:val="20"/>
        </w:rPr>
        <w:t>celu</w:t>
      </w:r>
      <w:r>
        <w:rPr>
          <w:rFonts w:cstheme="minorHAnsi"/>
          <w:sz w:val="20"/>
          <w:szCs w:val="20"/>
        </w:rPr>
        <w:t xml:space="preserve"> </w:t>
      </w:r>
      <w:r w:rsidRPr="00D3072F">
        <w:rPr>
          <w:rFonts w:cstheme="minorHAnsi"/>
          <w:sz w:val="20"/>
          <w:szCs w:val="20"/>
        </w:rPr>
        <w:t>zakłócenie</w:t>
      </w:r>
      <w:r>
        <w:rPr>
          <w:rFonts w:cstheme="minorHAnsi"/>
          <w:sz w:val="20"/>
          <w:szCs w:val="20"/>
        </w:rPr>
        <w:t xml:space="preserve"> </w:t>
      </w:r>
      <w:r w:rsidRPr="00D3072F">
        <w:rPr>
          <w:rFonts w:cstheme="minorHAnsi"/>
          <w:sz w:val="20"/>
          <w:szCs w:val="20"/>
        </w:rPr>
        <w:t>konkurencji,</w:t>
      </w:r>
      <w:r>
        <w:rPr>
          <w:rFonts w:cstheme="minorHAnsi"/>
          <w:sz w:val="20"/>
          <w:szCs w:val="20"/>
        </w:rPr>
        <w:t xml:space="preserve"> </w:t>
      </w:r>
      <w:r w:rsidRPr="00D3072F">
        <w:rPr>
          <w:rFonts w:cstheme="minorHAnsi"/>
          <w:sz w:val="20"/>
          <w:szCs w:val="20"/>
        </w:rPr>
        <w:t>w</w:t>
      </w:r>
      <w:r>
        <w:rPr>
          <w:rFonts w:cstheme="minorHAnsi"/>
          <w:sz w:val="20"/>
          <w:szCs w:val="20"/>
        </w:rPr>
        <w:t xml:space="preserve"> </w:t>
      </w:r>
      <w:r w:rsidRPr="00D3072F">
        <w:rPr>
          <w:rFonts w:cstheme="minorHAnsi"/>
          <w:sz w:val="20"/>
          <w:szCs w:val="20"/>
        </w:rPr>
        <w:t>szczególności</w:t>
      </w:r>
      <w:r>
        <w:rPr>
          <w:rFonts w:cstheme="minorHAnsi"/>
          <w:sz w:val="20"/>
          <w:szCs w:val="20"/>
        </w:rPr>
        <w:t xml:space="preserve"> </w:t>
      </w:r>
      <w:r w:rsidRPr="00D3072F">
        <w:rPr>
          <w:rFonts w:cstheme="minorHAnsi"/>
          <w:sz w:val="20"/>
          <w:szCs w:val="20"/>
        </w:rPr>
        <w:t>jeżeli</w:t>
      </w:r>
      <w:r>
        <w:rPr>
          <w:rFonts w:cstheme="minorHAnsi"/>
          <w:sz w:val="20"/>
          <w:szCs w:val="20"/>
        </w:rPr>
        <w:t xml:space="preserve"> </w:t>
      </w:r>
      <w:r w:rsidRPr="00D3072F">
        <w:rPr>
          <w:rFonts w:cstheme="minorHAnsi"/>
          <w:sz w:val="20"/>
          <w:szCs w:val="20"/>
        </w:rPr>
        <w:t>należąc</w:t>
      </w:r>
      <w:r>
        <w:rPr>
          <w:rFonts w:cstheme="minorHAnsi"/>
          <w:sz w:val="20"/>
          <w:szCs w:val="20"/>
        </w:rPr>
        <w:t xml:space="preserve"> </w:t>
      </w:r>
      <w:r w:rsidRPr="00D3072F">
        <w:rPr>
          <w:rFonts w:cstheme="minorHAnsi"/>
          <w:sz w:val="20"/>
          <w:szCs w:val="20"/>
        </w:rPr>
        <w:t>do</w:t>
      </w:r>
      <w:r>
        <w:rPr>
          <w:rFonts w:cstheme="minorHAnsi"/>
          <w:sz w:val="20"/>
          <w:szCs w:val="20"/>
        </w:rPr>
        <w:t xml:space="preserve"> </w:t>
      </w:r>
      <w:r w:rsidRPr="00D3072F">
        <w:rPr>
          <w:rFonts w:cstheme="minorHAnsi"/>
          <w:sz w:val="20"/>
          <w:szCs w:val="20"/>
        </w:rPr>
        <w:t>tej</w:t>
      </w:r>
      <w:r>
        <w:rPr>
          <w:rFonts w:cstheme="minorHAnsi"/>
          <w:sz w:val="20"/>
          <w:szCs w:val="20"/>
        </w:rPr>
        <w:t xml:space="preserve"> </w:t>
      </w:r>
      <w:r w:rsidRPr="00D3072F">
        <w:rPr>
          <w:rFonts w:cstheme="minorHAnsi"/>
          <w:sz w:val="20"/>
          <w:szCs w:val="20"/>
        </w:rPr>
        <w:t>samej</w:t>
      </w:r>
      <w:r>
        <w:rPr>
          <w:rFonts w:cstheme="minorHAnsi"/>
          <w:sz w:val="20"/>
          <w:szCs w:val="20"/>
        </w:rPr>
        <w:t xml:space="preserve"> </w:t>
      </w:r>
      <w:r w:rsidRPr="00D3072F">
        <w:rPr>
          <w:rFonts w:cstheme="minorHAnsi"/>
          <w:sz w:val="20"/>
          <w:szCs w:val="20"/>
        </w:rPr>
        <w:t>grupy</w:t>
      </w:r>
      <w:r>
        <w:rPr>
          <w:rFonts w:cstheme="minorHAnsi"/>
          <w:sz w:val="20"/>
          <w:szCs w:val="20"/>
        </w:rPr>
        <w:t xml:space="preserve"> </w:t>
      </w:r>
      <w:r w:rsidRPr="00D3072F">
        <w:rPr>
          <w:rFonts w:cstheme="minorHAnsi"/>
          <w:sz w:val="20"/>
          <w:szCs w:val="20"/>
        </w:rPr>
        <w:t>kapitałowej</w:t>
      </w:r>
      <w:r>
        <w:rPr>
          <w:rFonts w:cstheme="minorHAnsi"/>
          <w:sz w:val="20"/>
          <w:szCs w:val="20"/>
        </w:rPr>
        <w:t xml:space="preserve"> </w:t>
      </w:r>
      <w:r w:rsidRPr="00D3072F">
        <w:rPr>
          <w:rFonts w:cstheme="minorHAnsi"/>
          <w:sz w:val="20"/>
          <w:szCs w:val="20"/>
        </w:rPr>
        <w:t>w</w:t>
      </w:r>
      <w:r>
        <w:rPr>
          <w:rFonts w:cstheme="minorHAnsi"/>
          <w:sz w:val="20"/>
          <w:szCs w:val="20"/>
        </w:rPr>
        <w:t xml:space="preserve"> </w:t>
      </w:r>
      <w:r w:rsidRPr="00D3072F">
        <w:rPr>
          <w:rFonts w:cstheme="minorHAnsi"/>
          <w:sz w:val="20"/>
          <w:szCs w:val="20"/>
        </w:rPr>
        <w:t>rozumieniu</w:t>
      </w:r>
      <w:r>
        <w:rPr>
          <w:rFonts w:cstheme="minorHAnsi"/>
          <w:sz w:val="20"/>
          <w:szCs w:val="20"/>
        </w:rPr>
        <w:t xml:space="preserve"> </w:t>
      </w:r>
      <w:r w:rsidRPr="00D3072F">
        <w:rPr>
          <w:rFonts w:cstheme="minorHAnsi"/>
          <w:sz w:val="20"/>
          <w:szCs w:val="20"/>
        </w:rPr>
        <w:t>ustawy</w:t>
      </w:r>
      <w:r>
        <w:rPr>
          <w:rFonts w:cstheme="minorHAnsi"/>
          <w:sz w:val="20"/>
          <w:szCs w:val="20"/>
        </w:rPr>
        <w:t xml:space="preserve"> </w:t>
      </w:r>
      <w:r w:rsidRPr="00D3072F">
        <w:rPr>
          <w:rFonts w:cstheme="minorHAnsi"/>
          <w:sz w:val="20"/>
          <w:szCs w:val="20"/>
        </w:rPr>
        <w:t>z</w:t>
      </w:r>
      <w:r>
        <w:rPr>
          <w:rFonts w:cstheme="minorHAnsi"/>
          <w:sz w:val="20"/>
          <w:szCs w:val="20"/>
        </w:rPr>
        <w:t xml:space="preserve"> </w:t>
      </w:r>
      <w:r w:rsidRPr="00D3072F">
        <w:rPr>
          <w:rFonts w:cstheme="minorHAnsi"/>
          <w:sz w:val="20"/>
          <w:szCs w:val="20"/>
        </w:rPr>
        <w:t>dnia</w:t>
      </w:r>
      <w:r>
        <w:rPr>
          <w:rFonts w:cstheme="minorHAnsi"/>
          <w:sz w:val="20"/>
          <w:szCs w:val="20"/>
        </w:rPr>
        <w:t xml:space="preserve"> </w:t>
      </w:r>
      <w:r w:rsidRPr="00D3072F">
        <w:rPr>
          <w:rFonts w:cstheme="minorHAnsi"/>
          <w:sz w:val="20"/>
          <w:szCs w:val="20"/>
        </w:rPr>
        <w:t>16</w:t>
      </w:r>
      <w:r>
        <w:rPr>
          <w:rFonts w:cstheme="minorHAnsi"/>
          <w:sz w:val="20"/>
          <w:szCs w:val="20"/>
        </w:rPr>
        <w:t xml:space="preserve"> </w:t>
      </w:r>
      <w:r w:rsidRPr="00D3072F">
        <w:rPr>
          <w:rFonts w:cstheme="minorHAnsi"/>
          <w:sz w:val="20"/>
          <w:szCs w:val="20"/>
        </w:rPr>
        <w:t>lutego</w:t>
      </w:r>
      <w:r>
        <w:rPr>
          <w:rFonts w:cstheme="minorHAnsi"/>
          <w:sz w:val="20"/>
          <w:szCs w:val="20"/>
        </w:rPr>
        <w:t xml:space="preserve"> </w:t>
      </w:r>
      <w:r w:rsidRPr="00D3072F">
        <w:rPr>
          <w:rFonts w:cstheme="minorHAnsi"/>
          <w:sz w:val="20"/>
          <w:szCs w:val="20"/>
        </w:rPr>
        <w:t>2007</w:t>
      </w:r>
      <w:r>
        <w:rPr>
          <w:rFonts w:cstheme="minorHAnsi"/>
          <w:sz w:val="20"/>
          <w:szCs w:val="20"/>
        </w:rPr>
        <w:t xml:space="preserve"> </w:t>
      </w:r>
      <w:r w:rsidRPr="00D3072F">
        <w:rPr>
          <w:rFonts w:cstheme="minorHAnsi"/>
          <w:sz w:val="20"/>
          <w:szCs w:val="20"/>
        </w:rPr>
        <w:t>r.</w:t>
      </w:r>
      <w:r>
        <w:rPr>
          <w:rFonts w:cstheme="minorHAnsi"/>
          <w:sz w:val="20"/>
          <w:szCs w:val="20"/>
        </w:rPr>
        <w:t xml:space="preserve"> </w:t>
      </w:r>
      <w:r w:rsidRPr="00D3072F">
        <w:rPr>
          <w:rFonts w:cstheme="minorHAnsi"/>
          <w:sz w:val="20"/>
          <w:szCs w:val="20"/>
        </w:rPr>
        <w:t>o</w:t>
      </w:r>
      <w:r>
        <w:rPr>
          <w:rFonts w:cstheme="minorHAnsi"/>
          <w:sz w:val="20"/>
          <w:szCs w:val="20"/>
        </w:rPr>
        <w:t xml:space="preserve"> </w:t>
      </w:r>
      <w:r w:rsidRPr="00D3072F">
        <w:rPr>
          <w:rFonts w:cstheme="minorHAnsi"/>
          <w:sz w:val="20"/>
          <w:szCs w:val="20"/>
        </w:rPr>
        <w:t>ochronie</w:t>
      </w:r>
      <w:r>
        <w:rPr>
          <w:rFonts w:cstheme="minorHAnsi"/>
          <w:sz w:val="20"/>
          <w:szCs w:val="20"/>
        </w:rPr>
        <w:t xml:space="preserve"> </w:t>
      </w:r>
      <w:r w:rsidRPr="00D3072F">
        <w:rPr>
          <w:rFonts w:cstheme="minorHAnsi"/>
          <w:sz w:val="20"/>
          <w:szCs w:val="20"/>
        </w:rPr>
        <w:t>konkurencji</w:t>
      </w:r>
      <w:r>
        <w:rPr>
          <w:rFonts w:cstheme="minorHAnsi"/>
          <w:sz w:val="20"/>
          <w:szCs w:val="20"/>
        </w:rPr>
        <w:t xml:space="preserve"> </w:t>
      </w:r>
      <w:r>
        <w:rPr>
          <w:rFonts w:cstheme="minorHAnsi"/>
          <w:sz w:val="20"/>
          <w:szCs w:val="20"/>
        </w:rPr>
        <w:br/>
      </w:r>
      <w:r w:rsidRPr="00D3072F">
        <w:rPr>
          <w:rFonts w:cstheme="minorHAnsi"/>
          <w:sz w:val="20"/>
          <w:szCs w:val="20"/>
        </w:rPr>
        <w:t>i</w:t>
      </w:r>
      <w:r>
        <w:rPr>
          <w:rFonts w:cstheme="minorHAnsi"/>
          <w:sz w:val="20"/>
          <w:szCs w:val="20"/>
        </w:rPr>
        <w:t xml:space="preserve"> </w:t>
      </w:r>
      <w:r w:rsidRPr="00D3072F">
        <w:rPr>
          <w:rFonts w:cstheme="minorHAnsi"/>
          <w:sz w:val="20"/>
          <w:szCs w:val="20"/>
        </w:rPr>
        <w:t>konsumentów,</w:t>
      </w:r>
      <w:r>
        <w:rPr>
          <w:rFonts w:cstheme="minorHAnsi"/>
          <w:sz w:val="20"/>
          <w:szCs w:val="20"/>
        </w:rPr>
        <w:t xml:space="preserve"> </w:t>
      </w:r>
      <w:r w:rsidRPr="00D3072F">
        <w:rPr>
          <w:rFonts w:cstheme="minorHAnsi"/>
          <w:sz w:val="20"/>
          <w:szCs w:val="20"/>
        </w:rPr>
        <w:t>złożyli</w:t>
      </w:r>
      <w:r>
        <w:rPr>
          <w:rFonts w:cstheme="minorHAnsi"/>
          <w:sz w:val="20"/>
          <w:szCs w:val="20"/>
        </w:rPr>
        <w:t xml:space="preserve"> </w:t>
      </w:r>
      <w:r w:rsidRPr="00D3072F">
        <w:rPr>
          <w:rFonts w:cstheme="minorHAnsi"/>
          <w:sz w:val="20"/>
          <w:szCs w:val="20"/>
        </w:rPr>
        <w:t>odrębne</w:t>
      </w:r>
      <w:r>
        <w:rPr>
          <w:rFonts w:cstheme="minorHAnsi"/>
          <w:sz w:val="20"/>
          <w:szCs w:val="20"/>
        </w:rPr>
        <w:t xml:space="preserve"> </w:t>
      </w:r>
      <w:r w:rsidRPr="00D3072F">
        <w:rPr>
          <w:rFonts w:cstheme="minorHAnsi"/>
          <w:sz w:val="20"/>
          <w:szCs w:val="20"/>
        </w:rPr>
        <w:t>oferty,</w:t>
      </w:r>
      <w:r>
        <w:rPr>
          <w:rFonts w:cstheme="minorHAnsi"/>
          <w:sz w:val="20"/>
          <w:szCs w:val="20"/>
        </w:rPr>
        <w:t xml:space="preserve"> </w:t>
      </w:r>
      <w:r w:rsidRPr="00D3072F">
        <w:rPr>
          <w:rFonts w:cstheme="minorHAnsi"/>
          <w:sz w:val="20"/>
          <w:szCs w:val="20"/>
        </w:rPr>
        <w:t>oferty</w:t>
      </w:r>
      <w:r>
        <w:rPr>
          <w:rFonts w:cstheme="minorHAnsi"/>
          <w:sz w:val="20"/>
          <w:szCs w:val="20"/>
        </w:rPr>
        <w:t xml:space="preserve"> </w:t>
      </w:r>
      <w:r w:rsidRPr="00D3072F">
        <w:rPr>
          <w:rFonts w:cstheme="minorHAnsi"/>
          <w:sz w:val="20"/>
          <w:szCs w:val="20"/>
        </w:rPr>
        <w:t>częściowe</w:t>
      </w:r>
      <w:r>
        <w:rPr>
          <w:rFonts w:cstheme="minorHAnsi"/>
          <w:sz w:val="20"/>
          <w:szCs w:val="20"/>
        </w:rPr>
        <w:t xml:space="preserve"> </w:t>
      </w:r>
      <w:r w:rsidRPr="00D3072F">
        <w:rPr>
          <w:rFonts w:cstheme="minorHAnsi"/>
          <w:sz w:val="20"/>
          <w:szCs w:val="20"/>
        </w:rPr>
        <w:t>lub</w:t>
      </w:r>
      <w:r>
        <w:rPr>
          <w:rFonts w:cstheme="minorHAnsi"/>
          <w:sz w:val="20"/>
          <w:szCs w:val="20"/>
        </w:rPr>
        <w:t xml:space="preserve"> </w:t>
      </w:r>
      <w:r w:rsidRPr="00D3072F">
        <w:rPr>
          <w:rFonts w:cstheme="minorHAnsi"/>
          <w:sz w:val="20"/>
          <w:szCs w:val="20"/>
        </w:rPr>
        <w:t>wnioski</w:t>
      </w:r>
      <w:r>
        <w:rPr>
          <w:rFonts w:cstheme="minorHAnsi"/>
          <w:sz w:val="20"/>
          <w:szCs w:val="20"/>
        </w:rPr>
        <w:t xml:space="preserve"> </w:t>
      </w:r>
      <w:r w:rsidRPr="00D3072F">
        <w:rPr>
          <w:rFonts w:cstheme="minorHAnsi"/>
          <w:sz w:val="20"/>
          <w:szCs w:val="20"/>
        </w:rPr>
        <w:t>o</w:t>
      </w:r>
      <w:r>
        <w:rPr>
          <w:rFonts w:cstheme="minorHAnsi"/>
          <w:sz w:val="20"/>
          <w:szCs w:val="20"/>
        </w:rPr>
        <w:t xml:space="preserve"> </w:t>
      </w:r>
      <w:r w:rsidRPr="00D3072F">
        <w:rPr>
          <w:rFonts w:cstheme="minorHAnsi"/>
          <w:sz w:val="20"/>
          <w:szCs w:val="20"/>
        </w:rPr>
        <w:t>dopuszczenie</w:t>
      </w:r>
      <w:r>
        <w:rPr>
          <w:rFonts w:cstheme="minorHAnsi"/>
          <w:sz w:val="20"/>
          <w:szCs w:val="20"/>
        </w:rPr>
        <w:t xml:space="preserve"> </w:t>
      </w:r>
      <w:r w:rsidRPr="00D3072F">
        <w:rPr>
          <w:rFonts w:cstheme="minorHAnsi"/>
          <w:sz w:val="20"/>
          <w:szCs w:val="20"/>
        </w:rPr>
        <w:t>do</w:t>
      </w:r>
      <w:r>
        <w:rPr>
          <w:rFonts w:cstheme="minorHAnsi"/>
          <w:sz w:val="20"/>
          <w:szCs w:val="20"/>
        </w:rPr>
        <w:t xml:space="preserve"> </w:t>
      </w:r>
      <w:r w:rsidRPr="00D3072F">
        <w:rPr>
          <w:rFonts w:cstheme="minorHAnsi"/>
          <w:sz w:val="20"/>
          <w:szCs w:val="20"/>
        </w:rPr>
        <w:t>udziału</w:t>
      </w:r>
      <w:r>
        <w:rPr>
          <w:rFonts w:cstheme="minorHAnsi"/>
          <w:sz w:val="20"/>
          <w:szCs w:val="20"/>
        </w:rPr>
        <w:t xml:space="preserve"> </w:t>
      </w:r>
      <w:r>
        <w:rPr>
          <w:rFonts w:cstheme="minorHAnsi"/>
          <w:sz w:val="20"/>
          <w:szCs w:val="20"/>
        </w:rPr>
        <w:br/>
      </w:r>
      <w:r w:rsidRPr="00D3072F">
        <w:rPr>
          <w:rFonts w:cstheme="minorHAnsi"/>
          <w:sz w:val="20"/>
          <w:szCs w:val="20"/>
        </w:rPr>
        <w:t>w</w:t>
      </w:r>
      <w:r>
        <w:rPr>
          <w:rFonts w:cstheme="minorHAnsi"/>
          <w:sz w:val="20"/>
          <w:szCs w:val="20"/>
        </w:rPr>
        <w:t xml:space="preserve"> </w:t>
      </w:r>
      <w:r w:rsidRPr="00D3072F">
        <w:rPr>
          <w:rFonts w:cstheme="minorHAnsi"/>
          <w:sz w:val="20"/>
          <w:szCs w:val="20"/>
        </w:rPr>
        <w:t>postępowaniu,</w:t>
      </w:r>
      <w:r>
        <w:rPr>
          <w:rFonts w:cstheme="minorHAnsi"/>
          <w:sz w:val="20"/>
          <w:szCs w:val="20"/>
        </w:rPr>
        <w:t xml:space="preserve"> </w:t>
      </w:r>
      <w:r w:rsidRPr="00D3072F">
        <w:rPr>
          <w:rFonts w:cstheme="minorHAnsi"/>
          <w:sz w:val="20"/>
          <w:szCs w:val="20"/>
        </w:rPr>
        <w:t>chyba</w:t>
      </w:r>
      <w:r>
        <w:rPr>
          <w:rFonts w:cstheme="minorHAnsi"/>
          <w:sz w:val="20"/>
          <w:szCs w:val="20"/>
        </w:rPr>
        <w:t xml:space="preserve"> </w:t>
      </w:r>
      <w:r w:rsidRPr="00D3072F">
        <w:rPr>
          <w:rFonts w:cstheme="minorHAnsi"/>
          <w:sz w:val="20"/>
          <w:szCs w:val="20"/>
        </w:rPr>
        <w:t>że</w:t>
      </w:r>
      <w:r>
        <w:rPr>
          <w:rFonts w:cstheme="minorHAnsi"/>
          <w:sz w:val="20"/>
          <w:szCs w:val="20"/>
        </w:rPr>
        <w:t xml:space="preserve"> </w:t>
      </w:r>
      <w:r w:rsidRPr="00D3072F">
        <w:rPr>
          <w:rFonts w:cstheme="minorHAnsi"/>
          <w:sz w:val="20"/>
          <w:szCs w:val="20"/>
        </w:rPr>
        <w:t>wykażą,</w:t>
      </w:r>
      <w:r>
        <w:rPr>
          <w:rFonts w:cstheme="minorHAnsi"/>
          <w:sz w:val="20"/>
          <w:szCs w:val="20"/>
        </w:rPr>
        <w:t xml:space="preserve"> </w:t>
      </w:r>
      <w:r w:rsidRPr="00D3072F">
        <w:rPr>
          <w:rFonts w:cstheme="minorHAnsi"/>
          <w:sz w:val="20"/>
          <w:szCs w:val="20"/>
        </w:rPr>
        <w:t>że</w:t>
      </w:r>
      <w:r>
        <w:rPr>
          <w:rFonts w:cstheme="minorHAnsi"/>
          <w:sz w:val="20"/>
          <w:szCs w:val="20"/>
        </w:rPr>
        <w:t xml:space="preserve"> </w:t>
      </w:r>
      <w:r w:rsidRPr="00D3072F">
        <w:rPr>
          <w:rFonts w:cstheme="minorHAnsi"/>
          <w:sz w:val="20"/>
          <w:szCs w:val="20"/>
        </w:rPr>
        <w:t>przygotowali</w:t>
      </w:r>
      <w:r>
        <w:rPr>
          <w:rFonts w:cstheme="minorHAnsi"/>
          <w:sz w:val="20"/>
          <w:szCs w:val="20"/>
        </w:rPr>
        <w:t xml:space="preserve"> </w:t>
      </w:r>
      <w:r w:rsidRPr="00D3072F">
        <w:rPr>
          <w:rFonts w:cstheme="minorHAnsi"/>
          <w:sz w:val="20"/>
          <w:szCs w:val="20"/>
        </w:rPr>
        <w:t>te</w:t>
      </w:r>
      <w:r>
        <w:rPr>
          <w:rFonts w:cstheme="minorHAnsi"/>
          <w:sz w:val="20"/>
          <w:szCs w:val="20"/>
        </w:rPr>
        <w:t xml:space="preserve"> </w:t>
      </w:r>
      <w:r w:rsidRPr="00D3072F">
        <w:rPr>
          <w:rFonts w:cstheme="minorHAnsi"/>
          <w:sz w:val="20"/>
          <w:szCs w:val="20"/>
        </w:rPr>
        <w:t>oferty</w:t>
      </w:r>
      <w:r>
        <w:rPr>
          <w:rFonts w:cstheme="minorHAnsi"/>
          <w:sz w:val="20"/>
          <w:szCs w:val="20"/>
        </w:rPr>
        <w:t xml:space="preserve"> </w:t>
      </w:r>
      <w:r w:rsidRPr="00D3072F">
        <w:rPr>
          <w:rFonts w:cstheme="minorHAnsi"/>
          <w:sz w:val="20"/>
          <w:szCs w:val="20"/>
        </w:rPr>
        <w:t>lub</w:t>
      </w:r>
      <w:r>
        <w:rPr>
          <w:rFonts w:cstheme="minorHAnsi"/>
          <w:sz w:val="20"/>
          <w:szCs w:val="20"/>
        </w:rPr>
        <w:t xml:space="preserve"> </w:t>
      </w:r>
      <w:r w:rsidRPr="00D3072F">
        <w:rPr>
          <w:rFonts w:cstheme="minorHAnsi"/>
          <w:sz w:val="20"/>
          <w:szCs w:val="20"/>
        </w:rPr>
        <w:t>wnioski</w:t>
      </w:r>
      <w:r>
        <w:rPr>
          <w:rFonts w:cstheme="minorHAnsi"/>
          <w:sz w:val="20"/>
          <w:szCs w:val="20"/>
        </w:rPr>
        <w:t xml:space="preserve"> </w:t>
      </w:r>
      <w:r w:rsidRPr="00D3072F">
        <w:rPr>
          <w:rFonts w:cstheme="minorHAnsi"/>
          <w:sz w:val="20"/>
          <w:szCs w:val="20"/>
        </w:rPr>
        <w:t>niezależnie</w:t>
      </w:r>
      <w:r>
        <w:rPr>
          <w:rFonts w:cstheme="minorHAnsi"/>
          <w:sz w:val="20"/>
          <w:szCs w:val="20"/>
        </w:rPr>
        <w:t xml:space="preserve"> </w:t>
      </w:r>
      <w:r w:rsidRPr="00D3072F">
        <w:rPr>
          <w:rFonts w:cstheme="minorHAnsi"/>
          <w:sz w:val="20"/>
          <w:szCs w:val="20"/>
        </w:rPr>
        <w:t>od</w:t>
      </w:r>
      <w:r>
        <w:rPr>
          <w:rFonts w:cstheme="minorHAnsi"/>
          <w:sz w:val="20"/>
          <w:szCs w:val="20"/>
        </w:rPr>
        <w:t xml:space="preserve"> </w:t>
      </w:r>
      <w:r w:rsidRPr="00D3072F">
        <w:rPr>
          <w:rFonts w:cstheme="minorHAnsi"/>
          <w:sz w:val="20"/>
          <w:szCs w:val="20"/>
        </w:rPr>
        <w:t>siebie;</w:t>
      </w:r>
    </w:p>
    <w:p w:rsidR="00233B48" w:rsidRPr="00D3072F" w:rsidRDefault="00233B48" w:rsidP="00790C53">
      <w:pPr>
        <w:pStyle w:val="Akapitzlist"/>
        <w:numPr>
          <w:ilvl w:val="1"/>
          <w:numId w:val="33"/>
        </w:numPr>
        <w:ind w:left="567" w:hanging="531"/>
        <w:jc w:val="both"/>
        <w:rPr>
          <w:rFonts w:cstheme="minorHAnsi"/>
          <w:sz w:val="20"/>
          <w:szCs w:val="20"/>
        </w:rPr>
      </w:pPr>
      <w:proofErr w:type="gramStart"/>
      <w:r w:rsidRPr="00D3072F">
        <w:rPr>
          <w:rFonts w:cstheme="minorHAnsi"/>
          <w:sz w:val="20"/>
          <w:szCs w:val="20"/>
        </w:rPr>
        <w:t>jeżeli</w:t>
      </w:r>
      <w:proofErr w:type="gramEnd"/>
      <w:r w:rsidRPr="00D3072F">
        <w:rPr>
          <w:rFonts w:cstheme="minorHAnsi"/>
          <w:sz w:val="20"/>
          <w:szCs w:val="20"/>
        </w:rPr>
        <w:t>,</w:t>
      </w:r>
      <w:r>
        <w:rPr>
          <w:rFonts w:cstheme="minorHAnsi"/>
          <w:sz w:val="20"/>
          <w:szCs w:val="20"/>
        </w:rPr>
        <w:t xml:space="preserve"> </w:t>
      </w:r>
      <w:r w:rsidRPr="00D3072F">
        <w:rPr>
          <w:rFonts w:cstheme="minorHAnsi"/>
          <w:sz w:val="20"/>
          <w:szCs w:val="20"/>
        </w:rPr>
        <w:t>w</w:t>
      </w:r>
      <w:r>
        <w:rPr>
          <w:rFonts w:cstheme="minorHAnsi"/>
          <w:sz w:val="20"/>
          <w:szCs w:val="20"/>
        </w:rPr>
        <w:t xml:space="preserve"> </w:t>
      </w:r>
      <w:r w:rsidRPr="00D3072F">
        <w:rPr>
          <w:rFonts w:cstheme="minorHAnsi"/>
          <w:sz w:val="20"/>
          <w:szCs w:val="20"/>
        </w:rPr>
        <w:t>przypadkach,</w:t>
      </w:r>
      <w:r>
        <w:rPr>
          <w:rFonts w:cstheme="minorHAnsi"/>
          <w:sz w:val="20"/>
          <w:szCs w:val="20"/>
        </w:rPr>
        <w:t xml:space="preserve"> </w:t>
      </w:r>
      <w:r w:rsidRPr="00D3072F">
        <w:rPr>
          <w:rFonts w:cstheme="minorHAnsi"/>
          <w:sz w:val="20"/>
          <w:szCs w:val="20"/>
        </w:rPr>
        <w:t>o</w:t>
      </w:r>
      <w:r>
        <w:rPr>
          <w:rFonts w:cstheme="minorHAnsi"/>
          <w:sz w:val="20"/>
          <w:szCs w:val="20"/>
        </w:rPr>
        <w:t xml:space="preserve"> </w:t>
      </w:r>
      <w:r w:rsidRPr="00D3072F">
        <w:rPr>
          <w:rFonts w:cstheme="minorHAnsi"/>
          <w:sz w:val="20"/>
          <w:szCs w:val="20"/>
        </w:rPr>
        <w:t>których</w:t>
      </w:r>
      <w:r>
        <w:rPr>
          <w:rFonts w:cstheme="minorHAnsi"/>
          <w:sz w:val="20"/>
          <w:szCs w:val="20"/>
        </w:rPr>
        <w:t xml:space="preserve"> </w:t>
      </w:r>
      <w:r w:rsidRPr="00D3072F">
        <w:rPr>
          <w:rFonts w:cstheme="minorHAnsi"/>
          <w:sz w:val="20"/>
          <w:szCs w:val="20"/>
        </w:rPr>
        <w:t>mowa</w:t>
      </w:r>
      <w:r>
        <w:rPr>
          <w:rFonts w:cstheme="minorHAnsi"/>
          <w:sz w:val="20"/>
          <w:szCs w:val="20"/>
        </w:rPr>
        <w:t xml:space="preserve"> </w:t>
      </w:r>
      <w:r w:rsidRPr="00D3072F">
        <w:rPr>
          <w:rFonts w:cstheme="minorHAnsi"/>
          <w:sz w:val="20"/>
          <w:szCs w:val="20"/>
        </w:rPr>
        <w:t>w</w:t>
      </w:r>
      <w:r>
        <w:rPr>
          <w:rFonts w:cstheme="minorHAnsi"/>
          <w:sz w:val="20"/>
          <w:szCs w:val="20"/>
        </w:rPr>
        <w:t xml:space="preserve"> </w:t>
      </w:r>
      <w:r w:rsidRPr="00D3072F">
        <w:rPr>
          <w:rFonts w:cstheme="minorHAnsi"/>
          <w:sz w:val="20"/>
          <w:szCs w:val="20"/>
        </w:rPr>
        <w:t>art.</w:t>
      </w:r>
      <w:r>
        <w:rPr>
          <w:rFonts w:cstheme="minorHAnsi"/>
          <w:sz w:val="20"/>
          <w:szCs w:val="20"/>
        </w:rPr>
        <w:t xml:space="preserve"> </w:t>
      </w:r>
      <w:r w:rsidRPr="00D3072F">
        <w:rPr>
          <w:rFonts w:cstheme="minorHAnsi"/>
          <w:sz w:val="20"/>
          <w:szCs w:val="20"/>
        </w:rPr>
        <w:t>85</w:t>
      </w:r>
      <w:r>
        <w:rPr>
          <w:rFonts w:cstheme="minorHAnsi"/>
          <w:sz w:val="20"/>
          <w:szCs w:val="20"/>
        </w:rPr>
        <w:t xml:space="preserve"> </w:t>
      </w:r>
      <w:r w:rsidRPr="00D3072F">
        <w:rPr>
          <w:rFonts w:cstheme="minorHAnsi"/>
          <w:sz w:val="20"/>
          <w:szCs w:val="20"/>
        </w:rPr>
        <w:t>ust.</w:t>
      </w:r>
      <w:r>
        <w:rPr>
          <w:rFonts w:cstheme="minorHAnsi"/>
          <w:sz w:val="20"/>
          <w:szCs w:val="20"/>
        </w:rPr>
        <w:t xml:space="preserve"> </w:t>
      </w:r>
      <w:r w:rsidRPr="00D3072F">
        <w:rPr>
          <w:rFonts w:cstheme="minorHAnsi"/>
          <w:sz w:val="20"/>
          <w:szCs w:val="20"/>
        </w:rPr>
        <w:t>1,</w:t>
      </w:r>
      <w:r>
        <w:rPr>
          <w:rFonts w:cstheme="minorHAnsi"/>
          <w:sz w:val="20"/>
          <w:szCs w:val="20"/>
        </w:rPr>
        <w:t xml:space="preserve"> </w:t>
      </w:r>
      <w:r w:rsidRPr="00D3072F">
        <w:rPr>
          <w:rFonts w:cstheme="minorHAnsi"/>
          <w:sz w:val="20"/>
          <w:szCs w:val="20"/>
        </w:rPr>
        <w:t>doszło</w:t>
      </w:r>
      <w:r>
        <w:rPr>
          <w:rFonts w:cstheme="minorHAnsi"/>
          <w:sz w:val="20"/>
          <w:szCs w:val="20"/>
        </w:rPr>
        <w:t xml:space="preserve"> </w:t>
      </w:r>
      <w:r w:rsidRPr="00D3072F">
        <w:rPr>
          <w:rFonts w:cstheme="minorHAnsi"/>
          <w:sz w:val="20"/>
          <w:szCs w:val="20"/>
        </w:rPr>
        <w:t>do</w:t>
      </w:r>
      <w:r>
        <w:rPr>
          <w:rFonts w:cstheme="minorHAnsi"/>
          <w:sz w:val="20"/>
          <w:szCs w:val="20"/>
        </w:rPr>
        <w:t xml:space="preserve"> </w:t>
      </w:r>
      <w:r w:rsidRPr="00D3072F">
        <w:rPr>
          <w:rFonts w:cstheme="minorHAnsi"/>
          <w:sz w:val="20"/>
          <w:szCs w:val="20"/>
        </w:rPr>
        <w:t>zakłócenia</w:t>
      </w:r>
      <w:r>
        <w:rPr>
          <w:rFonts w:cstheme="minorHAnsi"/>
          <w:sz w:val="20"/>
          <w:szCs w:val="20"/>
        </w:rPr>
        <w:t xml:space="preserve"> </w:t>
      </w:r>
      <w:r w:rsidRPr="00D3072F">
        <w:rPr>
          <w:rFonts w:cstheme="minorHAnsi"/>
          <w:sz w:val="20"/>
          <w:szCs w:val="20"/>
        </w:rPr>
        <w:t>konkurencji</w:t>
      </w:r>
      <w:r>
        <w:rPr>
          <w:rFonts w:cstheme="minorHAnsi"/>
          <w:sz w:val="20"/>
          <w:szCs w:val="20"/>
        </w:rPr>
        <w:t xml:space="preserve"> </w:t>
      </w:r>
      <w:r w:rsidRPr="00D3072F">
        <w:rPr>
          <w:rFonts w:cstheme="minorHAnsi"/>
          <w:sz w:val="20"/>
          <w:szCs w:val="20"/>
        </w:rPr>
        <w:t>wynikającego</w:t>
      </w:r>
      <w:r>
        <w:rPr>
          <w:rFonts w:cstheme="minorHAnsi"/>
          <w:sz w:val="20"/>
          <w:szCs w:val="20"/>
        </w:rPr>
        <w:t xml:space="preserve"> </w:t>
      </w:r>
      <w:r>
        <w:rPr>
          <w:rFonts w:cstheme="minorHAnsi"/>
          <w:sz w:val="20"/>
          <w:szCs w:val="20"/>
        </w:rPr>
        <w:br/>
      </w:r>
      <w:r w:rsidRPr="00D3072F">
        <w:rPr>
          <w:rFonts w:cstheme="minorHAnsi"/>
          <w:sz w:val="20"/>
          <w:szCs w:val="20"/>
        </w:rPr>
        <w:t>z</w:t>
      </w:r>
      <w:r>
        <w:rPr>
          <w:rFonts w:cstheme="minorHAnsi"/>
          <w:sz w:val="20"/>
          <w:szCs w:val="20"/>
        </w:rPr>
        <w:t xml:space="preserve"> </w:t>
      </w:r>
      <w:r w:rsidRPr="00D3072F">
        <w:rPr>
          <w:rFonts w:cstheme="minorHAnsi"/>
          <w:sz w:val="20"/>
          <w:szCs w:val="20"/>
        </w:rPr>
        <w:t>wcześniejszego</w:t>
      </w:r>
      <w:r>
        <w:rPr>
          <w:rFonts w:cstheme="minorHAnsi"/>
          <w:sz w:val="20"/>
          <w:szCs w:val="20"/>
        </w:rPr>
        <w:t xml:space="preserve"> </w:t>
      </w:r>
      <w:r w:rsidRPr="00D3072F">
        <w:rPr>
          <w:rFonts w:cstheme="minorHAnsi"/>
          <w:sz w:val="20"/>
          <w:szCs w:val="20"/>
        </w:rPr>
        <w:t>zaangażowania</w:t>
      </w:r>
      <w:r>
        <w:rPr>
          <w:rFonts w:cstheme="minorHAnsi"/>
          <w:sz w:val="20"/>
          <w:szCs w:val="20"/>
        </w:rPr>
        <w:t xml:space="preserve"> </w:t>
      </w:r>
      <w:r w:rsidRPr="00D3072F">
        <w:rPr>
          <w:rFonts w:cstheme="minorHAnsi"/>
          <w:sz w:val="20"/>
          <w:szCs w:val="20"/>
        </w:rPr>
        <w:t>tego</w:t>
      </w:r>
      <w:r>
        <w:rPr>
          <w:rFonts w:cstheme="minorHAnsi"/>
          <w:sz w:val="20"/>
          <w:szCs w:val="20"/>
        </w:rPr>
        <w:t xml:space="preserve"> </w:t>
      </w:r>
      <w:r w:rsidRPr="00D3072F">
        <w:rPr>
          <w:rFonts w:cstheme="minorHAnsi"/>
          <w:sz w:val="20"/>
          <w:szCs w:val="20"/>
        </w:rPr>
        <w:t>wykonawcy</w:t>
      </w:r>
      <w:r>
        <w:rPr>
          <w:rFonts w:cstheme="minorHAnsi"/>
          <w:sz w:val="20"/>
          <w:szCs w:val="20"/>
        </w:rPr>
        <w:t xml:space="preserve"> </w:t>
      </w:r>
      <w:r w:rsidRPr="00D3072F">
        <w:rPr>
          <w:rFonts w:cstheme="minorHAnsi"/>
          <w:sz w:val="20"/>
          <w:szCs w:val="20"/>
        </w:rPr>
        <w:t>lub</w:t>
      </w:r>
      <w:r>
        <w:rPr>
          <w:rFonts w:cstheme="minorHAnsi"/>
          <w:sz w:val="20"/>
          <w:szCs w:val="20"/>
        </w:rPr>
        <w:t xml:space="preserve"> </w:t>
      </w:r>
      <w:r w:rsidRPr="00D3072F">
        <w:rPr>
          <w:rFonts w:cstheme="minorHAnsi"/>
          <w:sz w:val="20"/>
          <w:szCs w:val="20"/>
        </w:rPr>
        <w:t>podmiotu,</w:t>
      </w:r>
      <w:r>
        <w:rPr>
          <w:rFonts w:cstheme="minorHAnsi"/>
          <w:sz w:val="20"/>
          <w:szCs w:val="20"/>
        </w:rPr>
        <w:t xml:space="preserve"> </w:t>
      </w:r>
      <w:r w:rsidRPr="00D3072F">
        <w:rPr>
          <w:rFonts w:cstheme="minorHAnsi"/>
          <w:sz w:val="20"/>
          <w:szCs w:val="20"/>
        </w:rPr>
        <w:t>który</w:t>
      </w:r>
      <w:r>
        <w:rPr>
          <w:rFonts w:cstheme="minorHAnsi"/>
          <w:sz w:val="20"/>
          <w:szCs w:val="20"/>
        </w:rPr>
        <w:t xml:space="preserve"> </w:t>
      </w:r>
      <w:r w:rsidRPr="00D3072F">
        <w:rPr>
          <w:rFonts w:cstheme="minorHAnsi"/>
          <w:sz w:val="20"/>
          <w:szCs w:val="20"/>
        </w:rPr>
        <w:t>należy</w:t>
      </w:r>
      <w:r>
        <w:rPr>
          <w:rFonts w:cstheme="minorHAnsi"/>
          <w:sz w:val="20"/>
          <w:szCs w:val="20"/>
        </w:rPr>
        <w:t xml:space="preserve"> </w:t>
      </w:r>
      <w:r w:rsidRPr="00D3072F">
        <w:rPr>
          <w:rFonts w:cstheme="minorHAnsi"/>
          <w:sz w:val="20"/>
          <w:szCs w:val="20"/>
        </w:rPr>
        <w:t>z</w:t>
      </w:r>
      <w:r>
        <w:rPr>
          <w:rFonts w:cstheme="minorHAnsi"/>
          <w:sz w:val="20"/>
          <w:szCs w:val="20"/>
        </w:rPr>
        <w:t xml:space="preserve"> </w:t>
      </w:r>
      <w:r w:rsidRPr="00D3072F">
        <w:rPr>
          <w:rFonts w:cstheme="minorHAnsi"/>
          <w:sz w:val="20"/>
          <w:szCs w:val="20"/>
        </w:rPr>
        <w:t>wykonawcą</w:t>
      </w:r>
      <w:r>
        <w:rPr>
          <w:rFonts w:cstheme="minorHAnsi"/>
          <w:sz w:val="20"/>
          <w:szCs w:val="20"/>
        </w:rPr>
        <w:t xml:space="preserve"> </w:t>
      </w:r>
      <w:r w:rsidRPr="00D3072F">
        <w:rPr>
          <w:rFonts w:cstheme="minorHAnsi"/>
          <w:sz w:val="20"/>
          <w:szCs w:val="20"/>
        </w:rPr>
        <w:t>do</w:t>
      </w:r>
      <w:r>
        <w:rPr>
          <w:rFonts w:cstheme="minorHAnsi"/>
          <w:sz w:val="20"/>
          <w:szCs w:val="20"/>
        </w:rPr>
        <w:t xml:space="preserve"> </w:t>
      </w:r>
      <w:r w:rsidRPr="00D3072F">
        <w:rPr>
          <w:rFonts w:cstheme="minorHAnsi"/>
          <w:sz w:val="20"/>
          <w:szCs w:val="20"/>
        </w:rPr>
        <w:t>tej</w:t>
      </w:r>
      <w:r>
        <w:rPr>
          <w:rFonts w:cstheme="minorHAnsi"/>
          <w:sz w:val="20"/>
          <w:szCs w:val="20"/>
        </w:rPr>
        <w:t xml:space="preserve"> </w:t>
      </w:r>
      <w:r w:rsidRPr="00D3072F">
        <w:rPr>
          <w:rFonts w:cstheme="minorHAnsi"/>
          <w:sz w:val="20"/>
          <w:szCs w:val="20"/>
        </w:rPr>
        <w:t>samej</w:t>
      </w:r>
      <w:r>
        <w:rPr>
          <w:rFonts w:cstheme="minorHAnsi"/>
          <w:sz w:val="20"/>
          <w:szCs w:val="20"/>
        </w:rPr>
        <w:t xml:space="preserve"> </w:t>
      </w:r>
      <w:r w:rsidRPr="00D3072F">
        <w:rPr>
          <w:rFonts w:cstheme="minorHAnsi"/>
          <w:sz w:val="20"/>
          <w:szCs w:val="20"/>
        </w:rPr>
        <w:t>grupy</w:t>
      </w:r>
      <w:r>
        <w:rPr>
          <w:rFonts w:cstheme="minorHAnsi"/>
          <w:sz w:val="20"/>
          <w:szCs w:val="20"/>
        </w:rPr>
        <w:t xml:space="preserve"> </w:t>
      </w:r>
      <w:r w:rsidRPr="00D3072F">
        <w:rPr>
          <w:rFonts w:cstheme="minorHAnsi"/>
          <w:sz w:val="20"/>
          <w:szCs w:val="20"/>
        </w:rPr>
        <w:t>kapitałowej</w:t>
      </w:r>
      <w:r>
        <w:rPr>
          <w:rFonts w:cstheme="minorHAnsi"/>
          <w:sz w:val="20"/>
          <w:szCs w:val="20"/>
        </w:rPr>
        <w:t xml:space="preserve"> </w:t>
      </w:r>
      <w:r w:rsidRPr="00D3072F">
        <w:rPr>
          <w:rFonts w:cstheme="minorHAnsi"/>
          <w:sz w:val="20"/>
          <w:szCs w:val="20"/>
        </w:rPr>
        <w:t>w</w:t>
      </w:r>
      <w:r>
        <w:rPr>
          <w:rFonts w:cstheme="minorHAnsi"/>
          <w:sz w:val="20"/>
          <w:szCs w:val="20"/>
        </w:rPr>
        <w:t xml:space="preserve"> </w:t>
      </w:r>
      <w:r w:rsidRPr="00D3072F">
        <w:rPr>
          <w:rFonts w:cstheme="minorHAnsi"/>
          <w:sz w:val="20"/>
          <w:szCs w:val="20"/>
        </w:rPr>
        <w:t>rozumieniu</w:t>
      </w:r>
      <w:r>
        <w:rPr>
          <w:rFonts w:cstheme="minorHAnsi"/>
          <w:sz w:val="20"/>
          <w:szCs w:val="20"/>
        </w:rPr>
        <w:t xml:space="preserve"> </w:t>
      </w:r>
      <w:r w:rsidRPr="00D3072F">
        <w:rPr>
          <w:rFonts w:cstheme="minorHAnsi"/>
          <w:sz w:val="20"/>
          <w:szCs w:val="20"/>
        </w:rPr>
        <w:t>ustawy</w:t>
      </w:r>
      <w:r>
        <w:rPr>
          <w:rFonts w:cstheme="minorHAnsi"/>
          <w:sz w:val="20"/>
          <w:szCs w:val="20"/>
        </w:rPr>
        <w:t xml:space="preserve"> </w:t>
      </w:r>
      <w:r w:rsidRPr="00D3072F">
        <w:rPr>
          <w:rFonts w:cstheme="minorHAnsi"/>
          <w:sz w:val="20"/>
          <w:szCs w:val="20"/>
        </w:rPr>
        <w:t>z</w:t>
      </w:r>
      <w:r>
        <w:rPr>
          <w:rFonts w:cstheme="minorHAnsi"/>
          <w:sz w:val="20"/>
          <w:szCs w:val="20"/>
        </w:rPr>
        <w:t xml:space="preserve"> </w:t>
      </w:r>
      <w:r w:rsidRPr="00D3072F">
        <w:rPr>
          <w:rFonts w:cstheme="minorHAnsi"/>
          <w:sz w:val="20"/>
          <w:szCs w:val="20"/>
        </w:rPr>
        <w:t>dnia</w:t>
      </w:r>
      <w:r>
        <w:rPr>
          <w:rFonts w:cstheme="minorHAnsi"/>
          <w:sz w:val="20"/>
          <w:szCs w:val="20"/>
        </w:rPr>
        <w:t xml:space="preserve"> </w:t>
      </w:r>
      <w:r w:rsidRPr="00D3072F">
        <w:rPr>
          <w:rFonts w:cstheme="minorHAnsi"/>
          <w:sz w:val="20"/>
          <w:szCs w:val="20"/>
        </w:rPr>
        <w:t>16</w:t>
      </w:r>
      <w:r>
        <w:rPr>
          <w:rFonts w:cstheme="minorHAnsi"/>
          <w:sz w:val="20"/>
          <w:szCs w:val="20"/>
        </w:rPr>
        <w:t xml:space="preserve"> </w:t>
      </w:r>
      <w:r w:rsidRPr="00D3072F">
        <w:rPr>
          <w:rFonts w:cstheme="minorHAnsi"/>
          <w:sz w:val="20"/>
          <w:szCs w:val="20"/>
        </w:rPr>
        <w:t>lutego</w:t>
      </w:r>
      <w:r>
        <w:rPr>
          <w:rFonts w:cstheme="minorHAnsi"/>
          <w:sz w:val="20"/>
          <w:szCs w:val="20"/>
        </w:rPr>
        <w:t xml:space="preserve"> </w:t>
      </w:r>
      <w:r w:rsidRPr="00D3072F">
        <w:rPr>
          <w:rFonts w:cstheme="minorHAnsi"/>
          <w:sz w:val="20"/>
          <w:szCs w:val="20"/>
        </w:rPr>
        <w:t>2007</w:t>
      </w:r>
      <w:r>
        <w:rPr>
          <w:rFonts w:cstheme="minorHAnsi"/>
          <w:sz w:val="20"/>
          <w:szCs w:val="20"/>
        </w:rPr>
        <w:t xml:space="preserve"> </w:t>
      </w:r>
      <w:r w:rsidRPr="00D3072F">
        <w:rPr>
          <w:rFonts w:cstheme="minorHAnsi"/>
          <w:sz w:val="20"/>
          <w:szCs w:val="20"/>
        </w:rPr>
        <w:t>r.</w:t>
      </w:r>
      <w:r>
        <w:rPr>
          <w:rFonts w:cstheme="minorHAnsi"/>
          <w:sz w:val="20"/>
          <w:szCs w:val="20"/>
        </w:rPr>
        <w:t xml:space="preserve"> </w:t>
      </w:r>
      <w:r w:rsidRPr="00D3072F">
        <w:rPr>
          <w:rFonts w:cstheme="minorHAnsi"/>
          <w:sz w:val="20"/>
          <w:szCs w:val="20"/>
        </w:rPr>
        <w:t>o</w:t>
      </w:r>
      <w:r>
        <w:rPr>
          <w:rFonts w:cstheme="minorHAnsi"/>
          <w:sz w:val="20"/>
          <w:szCs w:val="20"/>
        </w:rPr>
        <w:t xml:space="preserve"> </w:t>
      </w:r>
      <w:r w:rsidRPr="00D3072F">
        <w:rPr>
          <w:rFonts w:cstheme="minorHAnsi"/>
          <w:sz w:val="20"/>
          <w:szCs w:val="20"/>
        </w:rPr>
        <w:t>ochronie</w:t>
      </w:r>
      <w:r>
        <w:rPr>
          <w:rFonts w:cstheme="minorHAnsi"/>
          <w:sz w:val="20"/>
          <w:szCs w:val="20"/>
        </w:rPr>
        <w:t xml:space="preserve"> </w:t>
      </w:r>
      <w:r w:rsidRPr="00D3072F">
        <w:rPr>
          <w:rFonts w:cstheme="minorHAnsi"/>
          <w:sz w:val="20"/>
          <w:szCs w:val="20"/>
        </w:rPr>
        <w:t>konkurencji</w:t>
      </w:r>
      <w:r>
        <w:rPr>
          <w:rFonts w:cstheme="minorHAnsi"/>
          <w:sz w:val="20"/>
          <w:szCs w:val="20"/>
        </w:rPr>
        <w:t xml:space="preserve"> </w:t>
      </w:r>
      <w:r w:rsidRPr="00D3072F">
        <w:rPr>
          <w:rFonts w:cstheme="minorHAnsi"/>
          <w:sz w:val="20"/>
          <w:szCs w:val="20"/>
        </w:rPr>
        <w:t>i</w:t>
      </w:r>
      <w:r>
        <w:rPr>
          <w:rFonts w:cstheme="minorHAnsi"/>
          <w:sz w:val="20"/>
          <w:szCs w:val="20"/>
        </w:rPr>
        <w:t xml:space="preserve"> </w:t>
      </w:r>
      <w:r w:rsidRPr="00D3072F">
        <w:rPr>
          <w:rFonts w:cstheme="minorHAnsi"/>
          <w:sz w:val="20"/>
          <w:szCs w:val="20"/>
        </w:rPr>
        <w:t>konsumentów,</w:t>
      </w:r>
      <w:r>
        <w:rPr>
          <w:rFonts w:cstheme="minorHAnsi"/>
          <w:sz w:val="20"/>
          <w:szCs w:val="20"/>
        </w:rPr>
        <w:t xml:space="preserve"> </w:t>
      </w:r>
      <w:r w:rsidRPr="00D3072F">
        <w:rPr>
          <w:rFonts w:cstheme="minorHAnsi"/>
          <w:sz w:val="20"/>
          <w:szCs w:val="20"/>
        </w:rPr>
        <w:t>chyba</w:t>
      </w:r>
      <w:r>
        <w:rPr>
          <w:rFonts w:cstheme="minorHAnsi"/>
          <w:sz w:val="20"/>
          <w:szCs w:val="20"/>
        </w:rPr>
        <w:t xml:space="preserve"> </w:t>
      </w:r>
      <w:r w:rsidRPr="00D3072F">
        <w:rPr>
          <w:rFonts w:cstheme="minorHAnsi"/>
          <w:sz w:val="20"/>
          <w:szCs w:val="20"/>
        </w:rPr>
        <w:t>że</w:t>
      </w:r>
      <w:r>
        <w:rPr>
          <w:rFonts w:cstheme="minorHAnsi"/>
          <w:sz w:val="20"/>
          <w:szCs w:val="20"/>
        </w:rPr>
        <w:t xml:space="preserve"> </w:t>
      </w:r>
      <w:r w:rsidRPr="00D3072F">
        <w:rPr>
          <w:rFonts w:cstheme="minorHAnsi"/>
          <w:sz w:val="20"/>
          <w:szCs w:val="20"/>
        </w:rPr>
        <w:t>spowodowane</w:t>
      </w:r>
      <w:r>
        <w:rPr>
          <w:rFonts w:cstheme="minorHAnsi"/>
          <w:sz w:val="20"/>
          <w:szCs w:val="20"/>
        </w:rPr>
        <w:t xml:space="preserve"> </w:t>
      </w:r>
      <w:r w:rsidRPr="00D3072F">
        <w:rPr>
          <w:rFonts w:cstheme="minorHAnsi"/>
          <w:sz w:val="20"/>
          <w:szCs w:val="20"/>
        </w:rPr>
        <w:t>tym</w:t>
      </w:r>
      <w:r>
        <w:rPr>
          <w:rFonts w:cstheme="minorHAnsi"/>
          <w:sz w:val="20"/>
          <w:szCs w:val="20"/>
        </w:rPr>
        <w:t xml:space="preserve"> </w:t>
      </w:r>
      <w:r w:rsidRPr="00D3072F">
        <w:rPr>
          <w:rFonts w:cstheme="minorHAnsi"/>
          <w:sz w:val="20"/>
          <w:szCs w:val="20"/>
        </w:rPr>
        <w:t>zakłócenie</w:t>
      </w:r>
      <w:r>
        <w:rPr>
          <w:rFonts w:cstheme="minorHAnsi"/>
          <w:sz w:val="20"/>
          <w:szCs w:val="20"/>
        </w:rPr>
        <w:t xml:space="preserve"> </w:t>
      </w:r>
      <w:r w:rsidRPr="00D3072F">
        <w:rPr>
          <w:rFonts w:cstheme="minorHAnsi"/>
          <w:sz w:val="20"/>
          <w:szCs w:val="20"/>
        </w:rPr>
        <w:t>konkurencji</w:t>
      </w:r>
      <w:r>
        <w:rPr>
          <w:rFonts w:cstheme="minorHAnsi"/>
          <w:sz w:val="20"/>
          <w:szCs w:val="20"/>
        </w:rPr>
        <w:t xml:space="preserve"> </w:t>
      </w:r>
      <w:r w:rsidRPr="00D3072F">
        <w:rPr>
          <w:rFonts w:cstheme="minorHAnsi"/>
          <w:sz w:val="20"/>
          <w:szCs w:val="20"/>
        </w:rPr>
        <w:t>może</w:t>
      </w:r>
      <w:r>
        <w:rPr>
          <w:rFonts w:cstheme="minorHAnsi"/>
          <w:sz w:val="20"/>
          <w:szCs w:val="20"/>
        </w:rPr>
        <w:t xml:space="preserve"> </w:t>
      </w:r>
      <w:r w:rsidRPr="00D3072F">
        <w:rPr>
          <w:rFonts w:cstheme="minorHAnsi"/>
          <w:sz w:val="20"/>
          <w:szCs w:val="20"/>
        </w:rPr>
        <w:t>być</w:t>
      </w:r>
      <w:r>
        <w:rPr>
          <w:rFonts w:cstheme="minorHAnsi"/>
          <w:sz w:val="20"/>
          <w:szCs w:val="20"/>
        </w:rPr>
        <w:t xml:space="preserve"> </w:t>
      </w:r>
      <w:r w:rsidRPr="00D3072F">
        <w:rPr>
          <w:rFonts w:cstheme="minorHAnsi"/>
          <w:sz w:val="20"/>
          <w:szCs w:val="20"/>
        </w:rPr>
        <w:t>wyeliminowane</w:t>
      </w:r>
      <w:r>
        <w:rPr>
          <w:rFonts w:cstheme="minorHAnsi"/>
          <w:sz w:val="20"/>
          <w:szCs w:val="20"/>
        </w:rPr>
        <w:t xml:space="preserve"> </w:t>
      </w:r>
      <w:r w:rsidRPr="00D3072F">
        <w:rPr>
          <w:rFonts w:cstheme="minorHAnsi"/>
          <w:sz w:val="20"/>
          <w:szCs w:val="20"/>
        </w:rPr>
        <w:t>w</w:t>
      </w:r>
      <w:r>
        <w:rPr>
          <w:rFonts w:cstheme="minorHAnsi"/>
          <w:sz w:val="20"/>
          <w:szCs w:val="20"/>
        </w:rPr>
        <w:t xml:space="preserve"> </w:t>
      </w:r>
      <w:r w:rsidRPr="00D3072F">
        <w:rPr>
          <w:rFonts w:cstheme="minorHAnsi"/>
          <w:sz w:val="20"/>
          <w:szCs w:val="20"/>
        </w:rPr>
        <w:t>inny</w:t>
      </w:r>
      <w:r>
        <w:rPr>
          <w:rFonts w:cstheme="minorHAnsi"/>
          <w:sz w:val="20"/>
          <w:szCs w:val="20"/>
        </w:rPr>
        <w:t xml:space="preserve"> </w:t>
      </w:r>
      <w:r w:rsidRPr="00D3072F">
        <w:rPr>
          <w:rFonts w:cstheme="minorHAnsi"/>
          <w:sz w:val="20"/>
          <w:szCs w:val="20"/>
        </w:rPr>
        <w:t>sposób</w:t>
      </w:r>
      <w:r>
        <w:rPr>
          <w:rFonts w:cstheme="minorHAnsi"/>
          <w:sz w:val="20"/>
          <w:szCs w:val="20"/>
        </w:rPr>
        <w:t xml:space="preserve"> </w:t>
      </w:r>
      <w:r w:rsidRPr="00D3072F">
        <w:rPr>
          <w:rFonts w:cstheme="minorHAnsi"/>
          <w:sz w:val="20"/>
          <w:szCs w:val="20"/>
        </w:rPr>
        <w:t>niż</w:t>
      </w:r>
      <w:r>
        <w:rPr>
          <w:rFonts w:cstheme="minorHAnsi"/>
          <w:sz w:val="20"/>
          <w:szCs w:val="20"/>
        </w:rPr>
        <w:t xml:space="preserve"> </w:t>
      </w:r>
      <w:r w:rsidRPr="00D3072F">
        <w:rPr>
          <w:rFonts w:cstheme="minorHAnsi"/>
          <w:sz w:val="20"/>
          <w:szCs w:val="20"/>
        </w:rPr>
        <w:t>przez</w:t>
      </w:r>
      <w:r>
        <w:rPr>
          <w:rFonts w:cstheme="minorHAnsi"/>
          <w:sz w:val="20"/>
          <w:szCs w:val="20"/>
        </w:rPr>
        <w:t xml:space="preserve"> </w:t>
      </w:r>
      <w:r w:rsidRPr="00D3072F">
        <w:rPr>
          <w:rFonts w:cstheme="minorHAnsi"/>
          <w:sz w:val="20"/>
          <w:szCs w:val="20"/>
        </w:rPr>
        <w:t>wykluczenie</w:t>
      </w:r>
      <w:r>
        <w:rPr>
          <w:rFonts w:cstheme="minorHAnsi"/>
          <w:sz w:val="20"/>
          <w:szCs w:val="20"/>
        </w:rPr>
        <w:t xml:space="preserve"> </w:t>
      </w:r>
      <w:r w:rsidRPr="00D3072F">
        <w:rPr>
          <w:rFonts w:cstheme="minorHAnsi"/>
          <w:sz w:val="20"/>
          <w:szCs w:val="20"/>
        </w:rPr>
        <w:t>wykonawcy</w:t>
      </w:r>
      <w:r>
        <w:rPr>
          <w:rFonts w:cstheme="minorHAnsi"/>
          <w:sz w:val="20"/>
          <w:szCs w:val="20"/>
        </w:rPr>
        <w:t xml:space="preserve"> </w:t>
      </w:r>
      <w:r w:rsidRPr="00D3072F">
        <w:rPr>
          <w:rFonts w:cstheme="minorHAnsi"/>
          <w:sz w:val="20"/>
          <w:szCs w:val="20"/>
        </w:rPr>
        <w:t>z</w:t>
      </w:r>
      <w:r>
        <w:rPr>
          <w:rFonts w:cstheme="minorHAnsi"/>
          <w:sz w:val="20"/>
          <w:szCs w:val="20"/>
        </w:rPr>
        <w:t xml:space="preserve"> </w:t>
      </w:r>
      <w:r w:rsidRPr="00D3072F">
        <w:rPr>
          <w:rFonts w:cstheme="minorHAnsi"/>
          <w:sz w:val="20"/>
          <w:szCs w:val="20"/>
        </w:rPr>
        <w:t>udziału</w:t>
      </w:r>
      <w:r>
        <w:rPr>
          <w:rFonts w:cstheme="minorHAnsi"/>
          <w:sz w:val="20"/>
          <w:szCs w:val="20"/>
        </w:rPr>
        <w:t xml:space="preserve"> </w:t>
      </w:r>
      <w:r w:rsidRPr="00D3072F">
        <w:rPr>
          <w:rFonts w:cstheme="minorHAnsi"/>
          <w:sz w:val="20"/>
          <w:szCs w:val="20"/>
        </w:rPr>
        <w:t>w</w:t>
      </w:r>
      <w:r>
        <w:rPr>
          <w:rFonts w:cstheme="minorHAnsi"/>
          <w:sz w:val="20"/>
          <w:szCs w:val="20"/>
        </w:rPr>
        <w:t xml:space="preserve"> </w:t>
      </w:r>
      <w:r w:rsidRPr="00D3072F">
        <w:rPr>
          <w:rFonts w:cstheme="minorHAnsi"/>
          <w:sz w:val="20"/>
          <w:szCs w:val="20"/>
        </w:rPr>
        <w:t>postępowaniu</w:t>
      </w:r>
      <w:r>
        <w:rPr>
          <w:rFonts w:cstheme="minorHAnsi"/>
          <w:sz w:val="20"/>
          <w:szCs w:val="20"/>
        </w:rPr>
        <w:t xml:space="preserve"> </w:t>
      </w:r>
      <w:r w:rsidRPr="00D3072F">
        <w:rPr>
          <w:rFonts w:cstheme="minorHAnsi"/>
          <w:sz w:val="20"/>
          <w:szCs w:val="20"/>
        </w:rPr>
        <w:t>o</w:t>
      </w:r>
      <w:r>
        <w:rPr>
          <w:rFonts w:cstheme="minorHAnsi"/>
          <w:sz w:val="20"/>
          <w:szCs w:val="20"/>
        </w:rPr>
        <w:t xml:space="preserve"> </w:t>
      </w:r>
      <w:r w:rsidRPr="00D3072F">
        <w:rPr>
          <w:rFonts w:cstheme="minorHAnsi"/>
          <w:sz w:val="20"/>
          <w:szCs w:val="20"/>
        </w:rPr>
        <w:t>udzielenie</w:t>
      </w:r>
      <w:r>
        <w:rPr>
          <w:rFonts w:cstheme="minorHAnsi"/>
          <w:sz w:val="20"/>
          <w:szCs w:val="20"/>
        </w:rPr>
        <w:t xml:space="preserve"> </w:t>
      </w:r>
      <w:r w:rsidRPr="00D3072F">
        <w:rPr>
          <w:rFonts w:cstheme="minorHAnsi"/>
          <w:sz w:val="20"/>
          <w:szCs w:val="20"/>
        </w:rPr>
        <w:t>zamówienia.</w:t>
      </w:r>
    </w:p>
    <w:p w:rsidR="00233B48" w:rsidRPr="00A2028C" w:rsidRDefault="00233B48" w:rsidP="00233B48">
      <w:pPr>
        <w:spacing w:after="0" w:line="240" w:lineRule="auto"/>
        <w:jc w:val="both"/>
        <w:rPr>
          <w:rFonts w:eastAsia="Times New Roman" w:cstheme="minorHAnsi"/>
          <w:sz w:val="20"/>
          <w:szCs w:val="20"/>
        </w:rPr>
      </w:pPr>
      <w:r>
        <w:rPr>
          <w:rFonts w:eastAsia="Times New Roman" w:cstheme="minorHAnsi"/>
          <w:sz w:val="20"/>
          <w:szCs w:val="20"/>
        </w:rPr>
        <w:t xml:space="preserve">3. </w:t>
      </w:r>
      <w:r w:rsidRPr="00A2028C">
        <w:rPr>
          <w:rFonts w:eastAsia="Times New Roman" w:cstheme="minorHAnsi"/>
          <w:sz w:val="20"/>
          <w:szCs w:val="20"/>
        </w:rPr>
        <w:t>Wykonawca</w:t>
      </w:r>
      <w:r>
        <w:rPr>
          <w:rFonts w:eastAsia="Times New Roman" w:cstheme="minorHAnsi"/>
          <w:sz w:val="20"/>
          <w:szCs w:val="20"/>
        </w:rPr>
        <w:t xml:space="preserve"> </w:t>
      </w:r>
      <w:r w:rsidRPr="00A2028C">
        <w:rPr>
          <w:rFonts w:eastAsia="Times New Roman" w:cstheme="minorHAnsi"/>
          <w:sz w:val="20"/>
          <w:szCs w:val="20"/>
        </w:rPr>
        <w:t>może</w:t>
      </w:r>
      <w:r>
        <w:rPr>
          <w:rFonts w:eastAsia="Times New Roman" w:cstheme="minorHAnsi"/>
          <w:sz w:val="20"/>
          <w:szCs w:val="20"/>
        </w:rPr>
        <w:t xml:space="preserve"> </w:t>
      </w:r>
      <w:r w:rsidRPr="00A2028C">
        <w:rPr>
          <w:rFonts w:eastAsia="Times New Roman" w:cstheme="minorHAnsi"/>
          <w:sz w:val="20"/>
          <w:szCs w:val="20"/>
        </w:rPr>
        <w:t>zostać</w:t>
      </w:r>
      <w:r>
        <w:rPr>
          <w:rFonts w:eastAsia="Times New Roman" w:cstheme="minorHAnsi"/>
          <w:sz w:val="20"/>
          <w:szCs w:val="20"/>
        </w:rPr>
        <w:t xml:space="preserve"> </w:t>
      </w:r>
      <w:r w:rsidRPr="00A2028C">
        <w:rPr>
          <w:rFonts w:eastAsia="Times New Roman" w:cstheme="minorHAnsi"/>
          <w:sz w:val="20"/>
          <w:szCs w:val="20"/>
        </w:rPr>
        <w:t>wykluczony</w:t>
      </w:r>
      <w:r>
        <w:rPr>
          <w:rFonts w:eastAsia="Times New Roman" w:cstheme="minorHAnsi"/>
          <w:sz w:val="20"/>
          <w:szCs w:val="20"/>
        </w:rPr>
        <w:t xml:space="preserve"> </w:t>
      </w:r>
      <w:r w:rsidRPr="00A2028C">
        <w:rPr>
          <w:rFonts w:eastAsia="Times New Roman" w:cstheme="minorHAnsi"/>
          <w:sz w:val="20"/>
          <w:szCs w:val="20"/>
        </w:rPr>
        <w:t>przez</w:t>
      </w:r>
      <w:r>
        <w:rPr>
          <w:rFonts w:eastAsia="Times New Roman" w:cstheme="minorHAnsi"/>
          <w:sz w:val="20"/>
          <w:szCs w:val="20"/>
        </w:rPr>
        <w:t xml:space="preserve"> </w:t>
      </w:r>
      <w:r w:rsidRPr="00A2028C">
        <w:rPr>
          <w:rFonts w:eastAsia="Times New Roman" w:cstheme="minorHAnsi"/>
          <w:sz w:val="20"/>
          <w:szCs w:val="20"/>
        </w:rPr>
        <w:t>Zamawiającego</w:t>
      </w:r>
      <w:r>
        <w:rPr>
          <w:rFonts w:eastAsia="Times New Roman" w:cstheme="minorHAnsi"/>
          <w:sz w:val="20"/>
          <w:szCs w:val="20"/>
        </w:rPr>
        <w:t xml:space="preserve"> </w:t>
      </w:r>
      <w:r w:rsidRPr="00A2028C">
        <w:rPr>
          <w:rFonts w:eastAsia="Times New Roman" w:cstheme="minorHAnsi"/>
          <w:sz w:val="20"/>
          <w:szCs w:val="20"/>
        </w:rPr>
        <w:t>na</w:t>
      </w:r>
      <w:r>
        <w:rPr>
          <w:rFonts w:eastAsia="Times New Roman" w:cstheme="minorHAnsi"/>
          <w:sz w:val="20"/>
          <w:szCs w:val="20"/>
        </w:rPr>
        <w:t xml:space="preserve"> </w:t>
      </w:r>
      <w:r w:rsidRPr="00A2028C">
        <w:rPr>
          <w:rFonts w:eastAsia="Times New Roman" w:cstheme="minorHAnsi"/>
          <w:sz w:val="20"/>
          <w:szCs w:val="20"/>
        </w:rPr>
        <w:t>każdym</w:t>
      </w:r>
      <w:r>
        <w:rPr>
          <w:rFonts w:eastAsia="Times New Roman" w:cstheme="minorHAnsi"/>
          <w:sz w:val="20"/>
          <w:szCs w:val="20"/>
        </w:rPr>
        <w:t xml:space="preserve"> </w:t>
      </w:r>
      <w:r w:rsidRPr="00A2028C">
        <w:rPr>
          <w:rFonts w:eastAsia="Times New Roman" w:cstheme="minorHAnsi"/>
          <w:sz w:val="20"/>
          <w:szCs w:val="20"/>
        </w:rPr>
        <w:t>etapie</w:t>
      </w:r>
      <w:r>
        <w:rPr>
          <w:rFonts w:eastAsia="Times New Roman" w:cstheme="minorHAnsi"/>
          <w:sz w:val="20"/>
          <w:szCs w:val="20"/>
        </w:rPr>
        <w:t xml:space="preserve"> </w:t>
      </w:r>
      <w:r w:rsidRPr="00A2028C">
        <w:rPr>
          <w:rFonts w:eastAsia="Times New Roman" w:cstheme="minorHAnsi"/>
          <w:sz w:val="20"/>
          <w:szCs w:val="20"/>
        </w:rPr>
        <w:t>postępowania</w:t>
      </w:r>
      <w:r>
        <w:rPr>
          <w:rFonts w:eastAsia="Times New Roman" w:cstheme="minorHAnsi"/>
          <w:sz w:val="20"/>
          <w:szCs w:val="20"/>
        </w:rPr>
        <w:t xml:space="preserve"> </w:t>
      </w:r>
      <w:r w:rsidRPr="00A2028C">
        <w:rPr>
          <w:rFonts w:eastAsia="Times New Roman" w:cstheme="minorHAnsi"/>
          <w:sz w:val="20"/>
          <w:szCs w:val="20"/>
        </w:rPr>
        <w:t>o</w:t>
      </w:r>
      <w:r>
        <w:rPr>
          <w:rFonts w:eastAsia="Times New Roman" w:cstheme="minorHAnsi"/>
          <w:sz w:val="20"/>
          <w:szCs w:val="20"/>
        </w:rPr>
        <w:t xml:space="preserve"> </w:t>
      </w:r>
      <w:r w:rsidRPr="00A2028C">
        <w:rPr>
          <w:rFonts w:eastAsia="Times New Roman" w:cstheme="minorHAnsi"/>
          <w:sz w:val="20"/>
          <w:szCs w:val="20"/>
        </w:rPr>
        <w:t>udzielenie</w:t>
      </w:r>
      <w:r>
        <w:rPr>
          <w:rFonts w:eastAsia="Times New Roman" w:cstheme="minorHAnsi"/>
          <w:sz w:val="20"/>
          <w:szCs w:val="20"/>
        </w:rPr>
        <w:t xml:space="preserve"> </w:t>
      </w:r>
      <w:r w:rsidRPr="00A2028C">
        <w:rPr>
          <w:rFonts w:eastAsia="Times New Roman" w:cstheme="minorHAnsi"/>
          <w:sz w:val="20"/>
          <w:szCs w:val="20"/>
        </w:rPr>
        <w:t>zamówienia.</w:t>
      </w:r>
    </w:p>
    <w:p w:rsidR="00233B48" w:rsidRPr="00F301D2" w:rsidRDefault="00233B48" w:rsidP="00233B48">
      <w:pPr>
        <w:spacing w:after="0" w:line="240" w:lineRule="auto"/>
        <w:jc w:val="both"/>
        <w:rPr>
          <w:rFonts w:eastAsia="Times New Roman" w:cstheme="minorHAnsi"/>
          <w:sz w:val="20"/>
          <w:szCs w:val="20"/>
        </w:rPr>
      </w:pPr>
      <w:r>
        <w:rPr>
          <w:rFonts w:eastAsia="Times New Roman" w:cstheme="minorHAnsi"/>
          <w:sz w:val="20"/>
          <w:szCs w:val="20"/>
        </w:rPr>
        <w:t xml:space="preserve">4. </w:t>
      </w:r>
      <w:r w:rsidRPr="00F301D2">
        <w:rPr>
          <w:rFonts w:eastAsia="Times New Roman" w:cstheme="minorHAnsi"/>
          <w:sz w:val="20"/>
          <w:szCs w:val="20"/>
        </w:rPr>
        <w:t>Wykonawca</w:t>
      </w:r>
      <w:r>
        <w:rPr>
          <w:rFonts w:eastAsia="Times New Roman" w:cstheme="minorHAnsi"/>
          <w:sz w:val="20"/>
          <w:szCs w:val="20"/>
        </w:rPr>
        <w:t xml:space="preserve"> </w:t>
      </w:r>
      <w:r w:rsidRPr="00F301D2">
        <w:rPr>
          <w:rFonts w:eastAsia="Times New Roman" w:cstheme="minorHAnsi"/>
          <w:sz w:val="20"/>
          <w:szCs w:val="20"/>
        </w:rPr>
        <w:t>nie</w:t>
      </w:r>
      <w:r>
        <w:rPr>
          <w:rFonts w:eastAsia="Times New Roman" w:cstheme="minorHAnsi"/>
          <w:sz w:val="20"/>
          <w:szCs w:val="20"/>
        </w:rPr>
        <w:t xml:space="preserve"> </w:t>
      </w:r>
      <w:r w:rsidRPr="00F301D2">
        <w:rPr>
          <w:rFonts w:eastAsia="Times New Roman" w:cstheme="minorHAnsi"/>
          <w:sz w:val="20"/>
          <w:szCs w:val="20"/>
        </w:rPr>
        <w:t>podlega</w:t>
      </w:r>
      <w:r>
        <w:rPr>
          <w:rFonts w:eastAsia="Times New Roman" w:cstheme="minorHAnsi"/>
          <w:sz w:val="20"/>
          <w:szCs w:val="20"/>
        </w:rPr>
        <w:t xml:space="preserve"> </w:t>
      </w:r>
      <w:r w:rsidRPr="00F301D2">
        <w:rPr>
          <w:rFonts w:eastAsia="Times New Roman" w:cstheme="minorHAnsi"/>
          <w:sz w:val="20"/>
          <w:szCs w:val="20"/>
        </w:rPr>
        <w:t>wykluczeniu</w:t>
      </w:r>
      <w:r>
        <w:rPr>
          <w:rFonts w:eastAsia="Times New Roman" w:cstheme="minorHAnsi"/>
          <w:sz w:val="20"/>
          <w:szCs w:val="20"/>
        </w:rPr>
        <w:t xml:space="preserve"> </w:t>
      </w:r>
      <w:r w:rsidRPr="00F301D2">
        <w:rPr>
          <w:rFonts w:eastAsia="Times New Roman" w:cstheme="minorHAnsi"/>
          <w:sz w:val="20"/>
          <w:szCs w:val="20"/>
        </w:rPr>
        <w:t>w</w:t>
      </w:r>
      <w:r>
        <w:rPr>
          <w:rFonts w:eastAsia="Times New Roman" w:cstheme="minorHAnsi"/>
          <w:sz w:val="20"/>
          <w:szCs w:val="20"/>
        </w:rPr>
        <w:t xml:space="preserve"> </w:t>
      </w:r>
      <w:r w:rsidRPr="00F301D2">
        <w:rPr>
          <w:rFonts w:eastAsia="Times New Roman" w:cstheme="minorHAnsi"/>
          <w:sz w:val="20"/>
          <w:szCs w:val="20"/>
        </w:rPr>
        <w:t>okolicznościach</w:t>
      </w:r>
      <w:r>
        <w:rPr>
          <w:rFonts w:eastAsia="Times New Roman" w:cstheme="minorHAnsi"/>
          <w:sz w:val="20"/>
          <w:szCs w:val="20"/>
        </w:rPr>
        <w:t xml:space="preserve"> </w:t>
      </w:r>
      <w:r w:rsidRPr="00F301D2">
        <w:rPr>
          <w:rFonts w:eastAsia="Times New Roman" w:cstheme="minorHAnsi"/>
          <w:sz w:val="20"/>
          <w:szCs w:val="20"/>
        </w:rPr>
        <w:t>określonych</w:t>
      </w:r>
      <w:r>
        <w:rPr>
          <w:rFonts w:eastAsia="Times New Roman" w:cstheme="minorHAnsi"/>
          <w:sz w:val="20"/>
          <w:szCs w:val="20"/>
        </w:rPr>
        <w:t xml:space="preserve"> </w:t>
      </w:r>
      <w:r w:rsidRPr="00F301D2">
        <w:rPr>
          <w:rFonts w:eastAsia="Times New Roman" w:cstheme="minorHAnsi"/>
          <w:sz w:val="20"/>
          <w:szCs w:val="20"/>
        </w:rPr>
        <w:t>w</w:t>
      </w:r>
      <w:r>
        <w:rPr>
          <w:rFonts w:eastAsia="Times New Roman" w:cstheme="minorHAnsi"/>
          <w:sz w:val="20"/>
          <w:szCs w:val="20"/>
        </w:rPr>
        <w:t xml:space="preserve"> </w:t>
      </w:r>
      <w:r w:rsidRPr="00F301D2">
        <w:rPr>
          <w:rFonts w:eastAsia="Times New Roman" w:cstheme="minorHAnsi"/>
          <w:sz w:val="20"/>
          <w:szCs w:val="20"/>
        </w:rPr>
        <w:t>pkt</w:t>
      </w:r>
      <w:r>
        <w:rPr>
          <w:rFonts w:eastAsia="Times New Roman" w:cstheme="minorHAnsi"/>
          <w:sz w:val="20"/>
          <w:szCs w:val="20"/>
        </w:rPr>
        <w:t xml:space="preserve"> </w:t>
      </w:r>
      <w:r w:rsidRPr="00F301D2">
        <w:rPr>
          <w:rFonts w:eastAsia="Times New Roman" w:cstheme="minorHAnsi"/>
          <w:sz w:val="20"/>
          <w:szCs w:val="20"/>
        </w:rPr>
        <w:t>2.1,</w:t>
      </w:r>
      <w:r>
        <w:rPr>
          <w:rFonts w:eastAsia="Times New Roman" w:cstheme="minorHAnsi"/>
          <w:sz w:val="20"/>
          <w:szCs w:val="20"/>
        </w:rPr>
        <w:t xml:space="preserve"> </w:t>
      </w:r>
      <w:r w:rsidRPr="00F301D2">
        <w:rPr>
          <w:rFonts w:eastAsia="Times New Roman" w:cstheme="minorHAnsi"/>
          <w:sz w:val="20"/>
          <w:szCs w:val="20"/>
        </w:rPr>
        <w:t>pkt</w:t>
      </w:r>
      <w:r>
        <w:rPr>
          <w:rFonts w:eastAsia="Times New Roman" w:cstheme="minorHAnsi"/>
          <w:sz w:val="20"/>
          <w:szCs w:val="20"/>
        </w:rPr>
        <w:t xml:space="preserve"> </w:t>
      </w:r>
      <w:r w:rsidRPr="00F301D2">
        <w:rPr>
          <w:rFonts w:eastAsia="Times New Roman" w:cstheme="minorHAnsi"/>
          <w:sz w:val="20"/>
          <w:szCs w:val="20"/>
        </w:rPr>
        <w:t>2.2,</w:t>
      </w:r>
      <w:r>
        <w:rPr>
          <w:rFonts w:eastAsia="Times New Roman" w:cstheme="minorHAnsi"/>
          <w:sz w:val="20"/>
          <w:szCs w:val="20"/>
        </w:rPr>
        <w:t xml:space="preserve"> </w:t>
      </w:r>
      <w:r w:rsidRPr="00F301D2">
        <w:rPr>
          <w:rFonts w:eastAsia="Times New Roman" w:cstheme="minorHAnsi"/>
          <w:sz w:val="20"/>
          <w:szCs w:val="20"/>
        </w:rPr>
        <w:t>pkt</w:t>
      </w:r>
      <w:r>
        <w:rPr>
          <w:rFonts w:eastAsia="Times New Roman" w:cstheme="minorHAnsi"/>
          <w:sz w:val="20"/>
          <w:szCs w:val="20"/>
        </w:rPr>
        <w:t xml:space="preserve"> </w:t>
      </w:r>
      <w:r w:rsidRPr="00F301D2">
        <w:rPr>
          <w:rFonts w:eastAsia="Times New Roman" w:cstheme="minorHAnsi"/>
          <w:sz w:val="20"/>
          <w:szCs w:val="20"/>
        </w:rPr>
        <w:t>2.5,</w:t>
      </w:r>
      <w:r>
        <w:rPr>
          <w:rFonts w:eastAsia="Times New Roman" w:cstheme="minorHAnsi"/>
          <w:sz w:val="20"/>
          <w:szCs w:val="20"/>
        </w:rPr>
        <w:t xml:space="preserve"> </w:t>
      </w:r>
      <w:r w:rsidRPr="00F301D2">
        <w:rPr>
          <w:rFonts w:eastAsia="Times New Roman" w:cstheme="minorHAnsi"/>
          <w:sz w:val="20"/>
          <w:szCs w:val="20"/>
        </w:rPr>
        <w:t>pkt</w:t>
      </w:r>
      <w:r>
        <w:rPr>
          <w:rFonts w:eastAsia="Times New Roman" w:cstheme="minorHAnsi"/>
          <w:sz w:val="20"/>
          <w:szCs w:val="20"/>
        </w:rPr>
        <w:t xml:space="preserve"> </w:t>
      </w:r>
      <w:r w:rsidRPr="00F301D2">
        <w:rPr>
          <w:rFonts w:eastAsia="Times New Roman" w:cstheme="minorHAnsi"/>
          <w:sz w:val="20"/>
          <w:szCs w:val="20"/>
        </w:rPr>
        <w:t>2.6,</w:t>
      </w:r>
      <w:r>
        <w:rPr>
          <w:rFonts w:eastAsia="Times New Roman" w:cstheme="minorHAnsi"/>
          <w:sz w:val="20"/>
          <w:szCs w:val="20"/>
        </w:rPr>
        <w:t xml:space="preserve"> </w:t>
      </w:r>
      <w:r w:rsidRPr="00F301D2">
        <w:rPr>
          <w:rFonts w:eastAsia="Times New Roman" w:cstheme="minorHAnsi"/>
          <w:sz w:val="20"/>
          <w:szCs w:val="20"/>
        </w:rPr>
        <w:t>jeżeli</w:t>
      </w:r>
      <w:r>
        <w:rPr>
          <w:rFonts w:eastAsia="Times New Roman" w:cstheme="minorHAnsi"/>
          <w:sz w:val="20"/>
          <w:szCs w:val="20"/>
        </w:rPr>
        <w:t xml:space="preserve"> </w:t>
      </w:r>
      <w:r w:rsidRPr="00F301D2">
        <w:rPr>
          <w:rFonts w:eastAsia="Times New Roman" w:cstheme="minorHAnsi"/>
          <w:sz w:val="20"/>
          <w:szCs w:val="20"/>
        </w:rPr>
        <w:t>udowodni</w:t>
      </w:r>
      <w:r>
        <w:rPr>
          <w:rFonts w:eastAsia="Times New Roman" w:cstheme="minorHAnsi"/>
          <w:sz w:val="20"/>
          <w:szCs w:val="20"/>
        </w:rPr>
        <w:t xml:space="preserve"> </w:t>
      </w:r>
      <w:r w:rsidRPr="00F301D2">
        <w:rPr>
          <w:rFonts w:eastAsia="Times New Roman" w:cstheme="minorHAnsi"/>
          <w:sz w:val="20"/>
          <w:szCs w:val="20"/>
        </w:rPr>
        <w:t>Zamawiającemu,</w:t>
      </w:r>
      <w:r>
        <w:rPr>
          <w:rFonts w:eastAsia="Times New Roman" w:cstheme="minorHAnsi"/>
          <w:sz w:val="20"/>
          <w:szCs w:val="20"/>
        </w:rPr>
        <w:t xml:space="preserve"> </w:t>
      </w:r>
      <w:r w:rsidRPr="00F301D2">
        <w:rPr>
          <w:rFonts w:eastAsia="Times New Roman" w:cstheme="minorHAnsi"/>
          <w:sz w:val="20"/>
          <w:szCs w:val="20"/>
        </w:rPr>
        <w:t>że</w:t>
      </w:r>
      <w:r>
        <w:rPr>
          <w:rFonts w:eastAsia="Times New Roman" w:cstheme="minorHAnsi"/>
          <w:sz w:val="20"/>
          <w:szCs w:val="20"/>
        </w:rPr>
        <w:t xml:space="preserve"> </w:t>
      </w:r>
      <w:r w:rsidRPr="00F301D2">
        <w:rPr>
          <w:rFonts w:eastAsia="Times New Roman" w:cstheme="minorHAnsi"/>
          <w:sz w:val="20"/>
          <w:szCs w:val="20"/>
        </w:rPr>
        <w:t>spełnił</w:t>
      </w:r>
      <w:r>
        <w:rPr>
          <w:rFonts w:eastAsia="Times New Roman" w:cstheme="minorHAnsi"/>
          <w:sz w:val="20"/>
          <w:szCs w:val="20"/>
        </w:rPr>
        <w:t xml:space="preserve"> </w:t>
      </w:r>
      <w:r w:rsidRPr="00F301D2">
        <w:rPr>
          <w:rFonts w:eastAsia="Times New Roman" w:cstheme="minorHAnsi"/>
          <w:sz w:val="20"/>
          <w:szCs w:val="20"/>
        </w:rPr>
        <w:t>łącznie</w:t>
      </w:r>
      <w:r>
        <w:rPr>
          <w:rFonts w:eastAsia="Times New Roman" w:cstheme="minorHAnsi"/>
          <w:sz w:val="20"/>
          <w:szCs w:val="20"/>
        </w:rPr>
        <w:t xml:space="preserve"> </w:t>
      </w:r>
      <w:r w:rsidRPr="00F301D2">
        <w:rPr>
          <w:rFonts w:eastAsia="Times New Roman" w:cstheme="minorHAnsi"/>
          <w:sz w:val="20"/>
          <w:szCs w:val="20"/>
        </w:rPr>
        <w:t>następujące</w:t>
      </w:r>
      <w:r>
        <w:rPr>
          <w:rFonts w:eastAsia="Times New Roman" w:cstheme="minorHAnsi"/>
          <w:sz w:val="20"/>
          <w:szCs w:val="20"/>
        </w:rPr>
        <w:t xml:space="preserve"> </w:t>
      </w:r>
      <w:r w:rsidRPr="00F301D2">
        <w:rPr>
          <w:rFonts w:eastAsia="Times New Roman" w:cstheme="minorHAnsi"/>
          <w:sz w:val="20"/>
          <w:szCs w:val="20"/>
        </w:rPr>
        <w:t>przesłanki:</w:t>
      </w:r>
    </w:p>
    <w:p w:rsidR="00233B48" w:rsidRPr="00F301D2" w:rsidRDefault="00233B48" w:rsidP="00233B48">
      <w:pPr>
        <w:spacing w:after="0" w:line="240" w:lineRule="auto"/>
        <w:jc w:val="both"/>
        <w:rPr>
          <w:rFonts w:eastAsia="Times New Roman" w:cstheme="minorHAnsi"/>
          <w:sz w:val="20"/>
          <w:szCs w:val="20"/>
        </w:rPr>
      </w:pPr>
      <w:r w:rsidRPr="00F301D2">
        <w:rPr>
          <w:rFonts w:eastAsia="Times New Roman" w:cstheme="minorHAnsi"/>
          <w:sz w:val="20"/>
          <w:szCs w:val="20"/>
        </w:rPr>
        <w:t>4.1</w:t>
      </w:r>
      <w:r>
        <w:rPr>
          <w:rFonts w:eastAsia="Times New Roman" w:cstheme="minorHAnsi"/>
          <w:sz w:val="20"/>
          <w:szCs w:val="20"/>
        </w:rPr>
        <w:t xml:space="preserve"> </w:t>
      </w:r>
      <w:proofErr w:type="gramStart"/>
      <w:r w:rsidRPr="00F301D2">
        <w:rPr>
          <w:rFonts w:eastAsia="Times New Roman" w:cstheme="minorHAnsi"/>
          <w:sz w:val="20"/>
          <w:szCs w:val="20"/>
        </w:rPr>
        <w:t>naprawił</w:t>
      </w:r>
      <w:proofErr w:type="gramEnd"/>
      <w:r>
        <w:rPr>
          <w:rFonts w:eastAsia="Times New Roman" w:cstheme="minorHAnsi"/>
          <w:sz w:val="20"/>
          <w:szCs w:val="20"/>
        </w:rPr>
        <w:t xml:space="preserve"> </w:t>
      </w:r>
      <w:r w:rsidRPr="00F301D2">
        <w:rPr>
          <w:rFonts w:eastAsia="Times New Roman" w:cstheme="minorHAnsi"/>
          <w:sz w:val="20"/>
          <w:szCs w:val="20"/>
        </w:rPr>
        <w:t>lub</w:t>
      </w:r>
      <w:r>
        <w:rPr>
          <w:rFonts w:eastAsia="Times New Roman" w:cstheme="minorHAnsi"/>
          <w:sz w:val="20"/>
          <w:szCs w:val="20"/>
        </w:rPr>
        <w:t xml:space="preserve"> </w:t>
      </w:r>
      <w:r w:rsidRPr="00F301D2">
        <w:rPr>
          <w:rFonts w:eastAsia="Times New Roman" w:cstheme="minorHAnsi"/>
          <w:sz w:val="20"/>
          <w:szCs w:val="20"/>
        </w:rPr>
        <w:t>zobowiązał</w:t>
      </w:r>
      <w:r>
        <w:rPr>
          <w:rFonts w:eastAsia="Times New Roman" w:cstheme="minorHAnsi"/>
          <w:sz w:val="20"/>
          <w:szCs w:val="20"/>
        </w:rPr>
        <w:t xml:space="preserve"> </w:t>
      </w:r>
      <w:r w:rsidRPr="00F301D2">
        <w:rPr>
          <w:rFonts w:eastAsia="Times New Roman" w:cstheme="minorHAnsi"/>
          <w:sz w:val="20"/>
          <w:szCs w:val="20"/>
        </w:rPr>
        <w:t>się</w:t>
      </w:r>
      <w:r>
        <w:rPr>
          <w:rFonts w:eastAsia="Times New Roman" w:cstheme="minorHAnsi"/>
          <w:sz w:val="20"/>
          <w:szCs w:val="20"/>
        </w:rPr>
        <w:t xml:space="preserve"> </w:t>
      </w:r>
      <w:r w:rsidRPr="00F301D2">
        <w:rPr>
          <w:rFonts w:eastAsia="Times New Roman" w:cstheme="minorHAnsi"/>
          <w:sz w:val="20"/>
          <w:szCs w:val="20"/>
        </w:rPr>
        <w:t>do</w:t>
      </w:r>
      <w:r>
        <w:rPr>
          <w:rFonts w:eastAsia="Times New Roman" w:cstheme="minorHAnsi"/>
          <w:sz w:val="20"/>
          <w:szCs w:val="20"/>
        </w:rPr>
        <w:t xml:space="preserve"> </w:t>
      </w:r>
      <w:r w:rsidRPr="00F301D2">
        <w:rPr>
          <w:rFonts w:eastAsia="Times New Roman" w:cstheme="minorHAnsi"/>
          <w:sz w:val="20"/>
          <w:szCs w:val="20"/>
        </w:rPr>
        <w:t>naprawienia</w:t>
      </w:r>
      <w:r>
        <w:rPr>
          <w:rFonts w:eastAsia="Times New Roman" w:cstheme="minorHAnsi"/>
          <w:sz w:val="20"/>
          <w:szCs w:val="20"/>
        </w:rPr>
        <w:t xml:space="preserve"> </w:t>
      </w:r>
      <w:r w:rsidRPr="00F301D2">
        <w:rPr>
          <w:rFonts w:eastAsia="Times New Roman" w:cstheme="minorHAnsi"/>
          <w:sz w:val="20"/>
          <w:szCs w:val="20"/>
        </w:rPr>
        <w:t>szkody</w:t>
      </w:r>
      <w:r>
        <w:rPr>
          <w:rFonts w:eastAsia="Times New Roman" w:cstheme="minorHAnsi"/>
          <w:sz w:val="20"/>
          <w:szCs w:val="20"/>
        </w:rPr>
        <w:t xml:space="preserve"> </w:t>
      </w:r>
      <w:r w:rsidRPr="00F301D2">
        <w:rPr>
          <w:rFonts w:eastAsia="Times New Roman" w:cstheme="minorHAnsi"/>
          <w:sz w:val="20"/>
          <w:szCs w:val="20"/>
        </w:rPr>
        <w:t>wyrządzonej</w:t>
      </w:r>
      <w:r>
        <w:rPr>
          <w:rFonts w:eastAsia="Times New Roman" w:cstheme="minorHAnsi"/>
          <w:sz w:val="20"/>
          <w:szCs w:val="20"/>
        </w:rPr>
        <w:t xml:space="preserve"> </w:t>
      </w:r>
      <w:r w:rsidRPr="00F301D2">
        <w:rPr>
          <w:rFonts w:eastAsia="Times New Roman" w:cstheme="minorHAnsi"/>
          <w:sz w:val="20"/>
          <w:szCs w:val="20"/>
        </w:rPr>
        <w:t>przestępstwem,</w:t>
      </w:r>
      <w:r>
        <w:rPr>
          <w:rFonts w:eastAsia="Times New Roman" w:cstheme="minorHAnsi"/>
          <w:sz w:val="20"/>
          <w:szCs w:val="20"/>
        </w:rPr>
        <w:t xml:space="preserve"> </w:t>
      </w:r>
      <w:r w:rsidRPr="00F301D2">
        <w:rPr>
          <w:rFonts w:eastAsia="Times New Roman" w:cstheme="minorHAnsi"/>
          <w:sz w:val="20"/>
          <w:szCs w:val="20"/>
        </w:rPr>
        <w:t>wykroczeniem</w:t>
      </w:r>
      <w:r>
        <w:rPr>
          <w:rFonts w:eastAsia="Times New Roman" w:cstheme="minorHAnsi"/>
          <w:sz w:val="20"/>
          <w:szCs w:val="20"/>
        </w:rPr>
        <w:t xml:space="preserve"> </w:t>
      </w:r>
      <w:r w:rsidRPr="00F301D2">
        <w:rPr>
          <w:rFonts w:eastAsia="Times New Roman" w:cstheme="minorHAnsi"/>
          <w:sz w:val="20"/>
          <w:szCs w:val="20"/>
        </w:rPr>
        <w:t>lub</w:t>
      </w:r>
      <w:r>
        <w:rPr>
          <w:rFonts w:eastAsia="Times New Roman" w:cstheme="minorHAnsi"/>
          <w:sz w:val="20"/>
          <w:szCs w:val="20"/>
        </w:rPr>
        <w:t xml:space="preserve"> </w:t>
      </w:r>
      <w:r w:rsidRPr="00F301D2">
        <w:rPr>
          <w:rFonts w:eastAsia="Times New Roman" w:cstheme="minorHAnsi"/>
          <w:sz w:val="20"/>
          <w:szCs w:val="20"/>
        </w:rPr>
        <w:t>swoim</w:t>
      </w:r>
      <w:r>
        <w:rPr>
          <w:rFonts w:eastAsia="Times New Roman" w:cstheme="minorHAnsi"/>
          <w:sz w:val="20"/>
          <w:szCs w:val="20"/>
        </w:rPr>
        <w:t xml:space="preserve"> </w:t>
      </w:r>
      <w:r w:rsidRPr="00F301D2">
        <w:rPr>
          <w:rFonts w:eastAsia="Times New Roman" w:cstheme="minorHAnsi"/>
          <w:sz w:val="20"/>
          <w:szCs w:val="20"/>
        </w:rPr>
        <w:t>nieprawidłowym</w:t>
      </w:r>
      <w:r>
        <w:rPr>
          <w:rFonts w:eastAsia="Times New Roman" w:cstheme="minorHAnsi"/>
          <w:sz w:val="20"/>
          <w:szCs w:val="20"/>
        </w:rPr>
        <w:t xml:space="preserve"> </w:t>
      </w:r>
      <w:r w:rsidRPr="00F301D2">
        <w:rPr>
          <w:rFonts w:eastAsia="Times New Roman" w:cstheme="minorHAnsi"/>
          <w:sz w:val="20"/>
          <w:szCs w:val="20"/>
        </w:rPr>
        <w:t>postępowaniem,</w:t>
      </w:r>
      <w:r>
        <w:rPr>
          <w:rFonts w:eastAsia="Times New Roman" w:cstheme="minorHAnsi"/>
          <w:sz w:val="20"/>
          <w:szCs w:val="20"/>
        </w:rPr>
        <w:t xml:space="preserve"> </w:t>
      </w:r>
      <w:r w:rsidRPr="00F301D2">
        <w:rPr>
          <w:rFonts w:eastAsia="Times New Roman" w:cstheme="minorHAnsi"/>
          <w:sz w:val="20"/>
          <w:szCs w:val="20"/>
        </w:rPr>
        <w:t>w</w:t>
      </w:r>
      <w:r>
        <w:rPr>
          <w:rFonts w:eastAsia="Times New Roman" w:cstheme="minorHAnsi"/>
          <w:sz w:val="20"/>
          <w:szCs w:val="20"/>
        </w:rPr>
        <w:t xml:space="preserve"> </w:t>
      </w:r>
      <w:r w:rsidRPr="00F301D2">
        <w:rPr>
          <w:rFonts w:eastAsia="Times New Roman" w:cstheme="minorHAnsi"/>
          <w:sz w:val="20"/>
          <w:szCs w:val="20"/>
        </w:rPr>
        <w:t>tym</w:t>
      </w:r>
      <w:r>
        <w:rPr>
          <w:rFonts w:eastAsia="Times New Roman" w:cstheme="minorHAnsi"/>
          <w:sz w:val="20"/>
          <w:szCs w:val="20"/>
        </w:rPr>
        <w:t xml:space="preserve"> </w:t>
      </w:r>
      <w:r w:rsidRPr="00F301D2">
        <w:rPr>
          <w:rFonts w:eastAsia="Times New Roman" w:cstheme="minorHAnsi"/>
          <w:sz w:val="20"/>
          <w:szCs w:val="20"/>
        </w:rPr>
        <w:t>poprzez</w:t>
      </w:r>
      <w:r>
        <w:rPr>
          <w:rFonts w:eastAsia="Times New Roman" w:cstheme="minorHAnsi"/>
          <w:sz w:val="20"/>
          <w:szCs w:val="20"/>
        </w:rPr>
        <w:t xml:space="preserve"> </w:t>
      </w:r>
      <w:r w:rsidRPr="00F301D2">
        <w:rPr>
          <w:rFonts w:eastAsia="Times New Roman" w:cstheme="minorHAnsi"/>
          <w:sz w:val="20"/>
          <w:szCs w:val="20"/>
        </w:rPr>
        <w:t>zadośćuczynienie</w:t>
      </w:r>
      <w:r>
        <w:rPr>
          <w:rFonts w:eastAsia="Times New Roman" w:cstheme="minorHAnsi"/>
          <w:sz w:val="20"/>
          <w:szCs w:val="20"/>
        </w:rPr>
        <w:t xml:space="preserve"> </w:t>
      </w:r>
      <w:r w:rsidRPr="00F301D2">
        <w:rPr>
          <w:rFonts w:eastAsia="Times New Roman" w:cstheme="minorHAnsi"/>
          <w:sz w:val="20"/>
          <w:szCs w:val="20"/>
        </w:rPr>
        <w:t>pieniężne;</w:t>
      </w:r>
    </w:p>
    <w:p w:rsidR="00233B48" w:rsidRPr="00F301D2" w:rsidRDefault="00233B48" w:rsidP="00233B48">
      <w:pPr>
        <w:spacing w:after="0" w:line="240" w:lineRule="auto"/>
        <w:jc w:val="both"/>
        <w:rPr>
          <w:rFonts w:eastAsia="Times New Roman" w:cstheme="minorHAnsi"/>
          <w:sz w:val="20"/>
          <w:szCs w:val="20"/>
        </w:rPr>
      </w:pPr>
      <w:r w:rsidRPr="00F301D2">
        <w:rPr>
          <w:rFonts w:eastAsia="Times New Roman" w:cstheme="minorHAnsi"/>
          <w:sz w:val="20"/>
          <w:szCs w:val="20"/>
        </w:rPr>
        <w:t>4.2</w:t>
      </w:r>
      <w:r>
        <w:rPr>
          <w:rFonts w:eastAsia="Times New Roman" w:cstheme="minorHAnsi"/>
          <w:sz w:val="20"/>
          <w:szCs w:val="20"/>
        </w:rPr>
        <w:t xml:space="preserve"> </w:t>
      </w:r>
      <w:proofErr w:type="gramStart"/>
      <w:r w:rsidRPr="00F301D2">
        <w:rPr>
          <w:rFonts w:eastAsia="Times New Roman" w:cstheme="minorHAnsi"/>
          <w:sz w:val="20"/>
          <w:szCs w:val="20"/>
        </w:rPr>
        <w:t>wyczerpująco</w:t>
      </w:r>
      <w:proofErr w:type="gramEnd"/>
      <w:r>
        <w:rPr>
          <w:rFonts w:eastAsia="Times New Roman" w:cstheme="minorHAnsi"/>
          <w:sz w:val="20"/>
          <w:szCs w:val="20"/>
        </w:rPr>
        <w:t xml:space="preserve"> </w:t>
      </w:r>
      <w:r w:rsidRPr="00F301D2">
        <w:rPr>
          <w:rFonts w:eastAsia="Times New Roman" w:cstheme="minorHAnsi"/>
          <w:sz w:val="20"/>
          <w:szCs w:val="20"/>
        </w:rPr>
        <w:t>wyjaśnił</w:t>
      </w:r>
      <w:r>
        <w:rPr>
          <w:rFonts w:eastAsia="Times New Roman" w:cstheme="minorHAnsi"/>
          <w:sz w:val="20"/>
          <w:szCs w:val="20"/>
        </w:rPr>
        <w:t xml:space="preserve"> </w:t>
      </w:r>
      <w:r w:rsidRPr="00F301D2">
        <w:rPr>
          <w:rFonts w:eastAsia="Times New Roman" w:cstheme="minorHAnsi"/>
          <w:sz w:val="20"/>
          <w:szCs w:val="20"/>
        </w:rPr>
        <w:t>fakty</w:t>
      </w:r>
      <w:r>
        <w:rPr>
          <w:rFonts w:eastAsia="Times New Roman" w:cstheme="minorHAnsi"/>
          <w:sz w:val="20"/>
          <w:szCs w:val="20"/>
        </w:rPr>
        <w:t xml:space="preserve"> </w:t>
      </w:r>
      <w:r w:rsidRPr="00F301D2">
        <w:rPr>
          <w:rFonts w:eastAsia="Times New Roman" w:cstheme="minorHAnsi"/>
          <w:sz w:val="20"/>
          <w:szCs w:val="20"/>
        </w:rPr>
        <w:t>i</w:t>
      </w:r>
      <w:r>
        <w:rPr>
          <w:rFonts w:eastAsia="Times New Roman" w:cstheme="minorHAnsi"/>
          <w:sz w:val="20"/>
          <w:szCs w:val="20"/>
        </w:rPr>
        <w:t xml:space="preserve"> </w:t>
      </w:r>
      <w:r w:rsidRPr="00F301D2">
        <w:rPr>
          <w:rFonts w:eastAsia="Times New Roman" w:cstheme="minorHAnsi"/>
          <w:sz w:val="20"/>
          <w:szCs w:val="20"/>
        </w:rPr>
        <w:t>okoliczności</w:t>
      </w:r>
      <w:r>
        <w:rPr>
          <w:rFonts w:eastAsia="Times New Roman" w:cstheme="minorHAnsi"/>
          <w:sz w:val="20"/>
          <w:szCs w:val="20"/>
        </w:rPr>
        <w:t xml:space="preserve"> </w:t>
      </w:r>
      <w:r w:rsidRPr="00F301D2">
        <w:rPr>
          <w:rFonts w:eastAsia="Times New Roman" w:cstheme="minorHAnsi"/>
          <w:sz w:val="20"/>
          <w:szCs w:val="20"/>
        </w:rPr>
        <w:t>związane</w:t>
      </w:r>
      <w:r>
        <w:rPr>
          <w:rFonts w:eastAsia="Times New Roman" w:cstheme="minorHAnsi"/>
          <w:sz w:val="20"/>
          <w:szCs w:val="20"/>
        </w:rPr>
        <w:t xml:space="preserve"> </w:t>
      </w:r>
      <w:r w:rsidRPr="00F301D2">
        <w:rPr>
          <w:rFonts w:eastAsia="Times New Roman" w:cstheme="minorHAnsi"/>
          <w:sz w:val="20"/>
          <w:szCs w:val="20"/>
        </w:rPr>
        <w:t>z</w:t>
      </w:r>
      <w:r>
        <w:rPr>
          <w:rFonts w:eastAsia="Times New Roman" w:cstheme="minorHAnsi"/>
          <w:sz w:val="20"/>
          <w:szCs w:val="20"/>
        </w:rPr>
        <w:t xml:space="preserve"> </w:t>
      </w:r>
      <w:r w:rsidRPr="00F301D2">
        <w:rPr>
          <w:rFonts w:eastAsia="Times New Roman" w:cstheme="minorHAnsi"/>
          <w:sz w:val="20"/>
          <w:szCs w:val="20"/>
        </w:rPr>
        <w:t>przestępstwem,</w:t>
      </w:r>
      <w:r>
        <w:rPr>
          <w:rFonts w:eastAsia="Times New Roman" w:cstheme="minorHAnsi"/>
          <w:sz w:val="20"/>
          <w:szCs w:val="20"/>
        </w:rPr>
        <w:t xml:space="preserve"> </w:t>
      </w:r>
      <w:r w:rsidRPr="00F301D2">
        <w:rPr>
          <w:rFonts w:eastAsia="Times New Roman" w:cstheme="minorHAnsi"/>
          <w:sz w:val="20"/>
          <w:szCs w:val="20"/>
        </w:rPr>
        <w:t>wykroczeniem</w:t>
      </w:r>
      <w:r>
        <w:rPr>
          <w:rFonts w:eastAsia="Times New Roman" w:cstheme="minorHAnsi"/>
          <w:sz w:val="20"/>
          <w:szCs w:val="20"/>
        </w:rPr>
        <w:t xml:space="preserve"> </w:t>
      </w:r>
      <w:r w:rsidRPr="00F301D2">
        <w:rPr>
          <w:rFonts w:eastAsia="Times New Roman" w:cstheme="minorHAnsi"/>
          <w:sz w:val="20"/>
          <w:szCs w:val="20"/>
        </w:rPr>
        <w:t>lub</w:t>
      </w:r>
      <w:r>
        <w:rPr>
          <w:rFonts w:eastAsia="Times New Roman" w:cstheme="minorHAnsi"/>
          <w:sz w:val="20"/>
          <w:szCs w:val="20"/>
        </w:rPr>
        <w:t xml:space="preserve"> </w:t>
      </w:r>
      <w:r w:rsidRPr="00F301D2">
        <w:rPr>
          <w:rFonts w:eastAsia="Times New Roman" w:cstheme="minorHAnsi"/>
          <w:sz w:val="20"/>
          <w:szCs w:val="20"/>
        </w:rPr>
        <w:t>swoim</w:t>
      </w:r>
      <w:r>
        <w:rPr>
          <w:rFonts w:eastAsia="Times New Roman" w:cstheme="minorHAnsi"/>
          <w:sz w:val="20"/>
          <w:szCs w:val="20"/>
        </w:rPr>
        <w:t xml:space="preserve"> </w:t>
      </w:r>
      <w:r w:rsidRPr="00F301D2">
        <w:rPr>
          <w:rFonts w:eastAsia="Times New Roman" w:cstheme="minorHAnsi"/>
          <w:sz w:val="20"/>
          <w:szCs w:val="20"/>
        </w:rPr>
        <w:t>nieprawidłowym</w:t>
      </w:r>
      <w:r>
        <w:rPr>
          <w:rFonts w:eastAsia="Times New Roman" w:cstheme="minorHAnsi"/>
          <w:sz w:val="20"/>
          <w:szCs w:val="20"/>
        </w:rPr>
        <w:t xml:space="preserve"> </w:t>
      </w:r>
      <w:r w:rsidRPr="00F301D2">
        <w:rPr>
          <w:rFonts w:eastAsia="Times New Roman" w:cstheme="minorHAnsi"/>
          <w:sz w:val="20"/>
          <w:szCs w:val="20"/>
        </w:rPr>
        <w:t>postępowaniem</w:t>
      </w:r>
      <w:r>
        <w:rPr>
          <w:rFonts w:eastAsia="Times New Roman" w:cstheme="minorHAnsi"/>
          <w:sz w:val="20"/>
          <w:szCs w:val="20"/>
        </w:rPr>
        <w:t xml:space="preserve"> </w:t>
      </w:r>
      <w:r w:rsidRPr="00F301D2">
        <w:rPr>
          <w:rFonts w:eastAsia="Times New Roman" w:cstheme="minorHAnsi"/>
          <w:sz w:val="20"/>
          <w:szCs w:val="20"/>
        </w:rPr>
        <w:t>oraz</w:t>
      </w:r>
      <w:r>
        <w:rPr>
          <w:rFonts w:eastAsia="Times New Roman" w:cstheme="minorHAnsi"/>
          <w:sz w:val="20"/>
          <w:szCs w:val="20"/>
        </w:rPr>
        <w:t xml:space="preserve"> </w:t>
      </w:r>
      <w:r w:rsidRPr="00F301D2">
        <w:rPr>
          <w:rFonts w:eastAsia="Times New Roman" w:cstheme="minorHAnsi"/>
          <w:sz w:val="20"/>
          <w:szCs w:val="20"/>
        </w:rPr>
        <w:t>spowodowanymi</w:t>
      </w:r>
      <w:r>
        <w:rPr>
          <w:rFonts w:eastAsia="Times New Roman" w:cstheme="minorHAnsi"/>
          <w:sz w:val="20"/>
          <w:szCs w:val="20"/>
        </w:rPr>
        <w:t xml:space="preserve"> </w:t>
      </w:r>
      <w:r w:rsidRPr="00F301D2">
        <w:rPr>
          <w:rFonts w:eastAsia="Times New Roman" w:cstheme="minorHAnsi"/>
          <w:sz w:val="20"/>
          <w:szCs w:val="20"/>
        </w:rPr>
        <w:t>przez</w:t>
      </w:r>
      <w:r>
        <w:rPr>
          <w:rFonts w:eastAsia="Times New Roman" w:cstheme="minorHAnsi"/>
          <w:sz w:val="20"/>
          <w:szCs w:val="20"/>
        </w:rPr>
        <w:t xml:space="preserve"> </w:t>
      </w:r>
      <w:r w:rsidRPr="00F301D2">
        <w:rPr>
          <w:rFonts w:eastAsia="Times New Roman" w:cstheme="minorHAnsi"/>
          <w:sz w:val="20"/>
          <w:szCs w:val="20"/>
        </w:rPr>
        <w:t>nie</w:t>
      </w:r>
      <w:r>
        <w:rPr>
          <w:rFonts w:eastAsia="Times New Roman" w:cstheme="minorHAnsi"/>
          <w:sz w:val="20"/>
          <w:szCs w:val="20"/>
        </w:rPr>
        <w:t xml:space="preserve"> </w:t>
      </w:r>
      <w:r w:rsidRPr="00F301D2">
        <w:rPr>
          <w:rFonts w:eastAsia="Times New Roman" w:cstheme="minorHAnsi"/>
          <w:sz w:val="20"/>
          <w:szCs w:val="20"/>
        </w:rPr>
        <w:t>szkodami,</w:t>
      </w:r>
      <w:r>
        <w:rPr>
          <w:rFonts w:eastAsia="Times New Roman" w:cstheme="minorHAnsi"/>
          <w:sz w:val="20"/>
          <w:szCs w:val="20"/>
        </w:rPr>
        <w:t xml:space="preserve"> </w:t>
      </w:r>
      <w:r w:rsidRPr="00F301D2">
        <w:rPr>
          <w:rFonts w:eastAsia="Times New Roman" w:cstheme="minorHAnsi"/>
          <w:sz w:val="20"/>
          <w:szCs w:val="20"/>
        </w:rPr>
        <w:t>aktywnie</w:t>
      </w:r>
      <w:r>
        <w:rPr>
          <w:rFonts w:eastAsia="Times New Roman" w:cstheme="minorHAnsi"/>
          <w:sz w:val="20"/>
          <w:szCs w:val="20"/>
        </w:rPr>
        <w:t xml:space="preserve"> </w:t>
      </w:r>
      <w:r w:rsidRPr="00F301D2">
        <w:rPr>
          <w:rFonts w:eastAsia="Times New Roman" w:cstheme="minorHAnsi"/>
          <w:sz w:val="20"/>
          <w:szCs w:val="20"/>
        </w:rPr>
        <w:t>współpracując</w:t>
      </w:r>
      <w:r>
        <w:rPr>
          <w:rFonts w:eastAsia="Times New Roman" w:cstheme="minorHAnsi"/>
          <w:sz w:val="20"/>
          <w:szCs w:val="20"/>
        </w:rPr>
        <w:t xml:space="preserve"> </w:t>
      </w:r>
      <w:r w:rsidRPr="00F301D2">
        <w:rPr>
          <w:rFonts w:eastAsia="Times New Roman" w:cstheme="minorHAnsi"/>
          <w:sz w:val="20"/>
          <w:szCs w:val="20"/>
        </w:rPr>
        <w:t>odpowiednio</w:t>
      </w:r>
      <w:r>
        <w:rPr>
          <w:rFonts w:eastAsia="Times New Roman" w:cstheme="minorHAnsi"/>
          <w:sz w:val="20"/>
          <w:szCs w:val="20"/>
        </w:rPr>
        <w:t xml:space="preserve"> </w:t>
      </w:r>
      <w:r w:rsidRPr="00F301D2">
        <w:rPr>
          <w:rFonts w:eastAsia="Times New Roman" w:cstheme="minorHAnsi"/>
          <w:sz w:val="20"/>
          <w:szCs w:val="20"/>
        </w:rPr>
        <w:t>z</w:t>
      </w:r>
      <w:r>
        <w:rPr>
          <w:rFonts w:eastAsia="Times New Roman" w:cstheme="minorHAnsi"/>
          <w:sz w:val="20"/>
          <w:szCs w:val="20"/>
        </w:rPr>
        <w:t xml:space="preserve"> </w:t>
      </w:r>
      <w:r w:rsidRPr="00F301D2">
        <w:rPr>
          <w:rFonts w:eastAsia="Times New Roman" w:cstheme="minorHAnsi"/>
          <w:sz w:val="20"/>
          <w:szCs w:val="20"/>
        </w:rPr>
        <w:t>właściwymi</w:t>
      </w:r>
      <w:r>
        <w:rPr>
          <w:rFonts w:eastAsia="Times New Roman" w:cstheme="minorHAnsi"/>
          <w:sz w:val="20"/>
          <w:szCs w:val="20"/>
        </w:rPr>
        <w:t xml:space="preserve"> </w:t>
      </w:r>
      <w:r w:rsidRPr="00F301D2">
        <w:rPr>
          <w:rFonts w:eastAsia="Times New Roman" w:cstheme="minorHAnsi"/>
          <w:sz w:val="20"/>
          <w:szCs w:val="20"/>
        </w:rPr>
        <w:t>organami,</w:t>
      </w:r>
      <w:r>
        <w:rPr>
          <w:rFonts w:eastAsia="Times New Roman" w:cstheme="minorHAnsi"/>
          <w:sz w:val="20"/>
          <w:szCs w:val="20"/>
        </w:rPr>
        <w:t xml:space="preserve"> </w:t>
      </w:r>
      <w:r w:rsidRPr="00F301D2">
        <w:rPr>
          <w:rFonts w:eastAsia="Times New Roman" w:cstheme="minorHAnsi"/>
          <w:sz w:val="20"/>
          <w:szCs w:val="20"/>
        </w:rPr>
        <w:t>w</w:t>
      </w:r>
      <w:r>
        <w:rPr>
          <w:rFonts w:eastAsia="Times New Roman" w:cstheme="minorHAnsi"/>
          <w:sz w:val="20"/>
          <w:szCs w:val="20"/>
        </w:rPr>
        <w:t xml:space="preserve"> </w:t>
      </w:r>
      <w:r w:rsidRPr="00F301D2">
        <w:rPr>
          <w:rFonts w:eastAsia="Times New Roman" w:cstheme="minorHAnsi"/>
          <w:sz w:val="20"/>
          <w:szCs w:val="20"/>
        </w:rPr>
        <w:t>tym</w:t>
      </w:r>
      <w:r>
        <w:rPr>
          <w:rFonts w:eastAsia="Times New Roman" w:cstheme="minorHAnsi"/>
          <w:sz w:val="20"/>
          <w:szCs w:val="20"/>
        </w:rPr>
        <w:t xml:space="preserve"> </w:t>
      </w:r>
      <w:r w:rsidRPr="00F301D2">
        <w:rPr>
          <w:rFonts w:eastAsia="Times New Roman" w:cstheme="minorHAnsi"/>
          <w:sz w:val="20"/>
          <w:szCs w:val="20"/>
        </w:rPr>
        <w:t>organami</w:t>
      </w:r>
      <w:r>
        <w:rPr>
          <w:rFonts w:eastAsia="Times New Roman" w:cstheme="minorHAnsi"/>
          <w:sz w:val="20"/>
          <w:szCs w:val="20"/>
        </w:rPr>
        <w:t xml:space="preserve"> </w:t>
      </w:r>
      <w:r w:rsidRPr="00F301D2">
        <w:rPr>
          <w:rFonts w:eastAsia="Times New Roman" w:cstheme="minorHAnsi"/>
          <w:sz w:val="20"/>
          <w:szCs w:val="20"/>
        </w:rPr>
        <w:t>ścigania,</w:t>
      </w:r>
      <w:r>
        <w:rPr>
          <w:rFonts w:eastAsia="Times New Roman" w:cstheme="minorHAnsi"/>
          <w:sz w:val="20"/>
          <w:szCs w:val="20"/>
        </w:rPr>
        <w:t xml:space="preserve"> </w:t>
      </w:r>
      <w:r w:rsidRPr="00F301D2">
        <w:rPr>
          <w:rFonts w:eastAsia="Times New Roman" w:cstheme="minorHAnsi"/>
          <w:sz w:val="20"/>
          <w:szCs w:val="20"/>
        </w:rPr>
        <w:t>lub</w:t>
      </w:r>
      <w:r>
        <w:rPr>
          <w:rFonts w:eastAsia="Times New Roman" w:cstheme="minorHAnsi"/>
          <w:sz w:val="20"/>
          <w:szCs w:val="20"/>
        </w:rPr>
        <w:t xml:space="preserve"> </w:t>
      </w:r>
      <w:r w:rsidRPr="00F301D2">
        <w:rPr>
          <w:rFonts w:eastAsia="Times New Roman" w:cstheme="minorHAnsi"/>
          <w:sz w:val="20"/>
          <w:szCs w:val="20"/>
        </w:rPr>
        <w:t>zamawiającym;</w:t>
      </w:r>
    </w:p>
    <w:p w:rsidR="00233B48" w:rsidRPr="00F301D2" w:rsidRDefault="00233B48" w:rsidP="00233B48">
      <w:pPr>
        <w:spacing w:after="0" w:line="240" w:lineRule="auto"/>
        <w:jc w:val="both"/>
        <w:rPr>
          <w:rFonts w:eastAsia="Times New Roman" w:cstheme="minorHAnsi"/>
          <w:sz w:val="20"/>
          <w:szCs w:val="20"/>
        </w:rPr>
      </w:pPr>
      <w:r w:rsidRPr="00F301D2">
        <w:rPr>
          <w:rFonts w:eastAsia="Times New Roman" w:cstheme="minorHAnsi"/>
          <w:sz w:val="20"/>
          <w:szCs w:val="20"/>
        </w:rPr>
        <w:t>4.3</w:t>
      </w:r>
      <w:r>
        <w:rPr>
          <w:rFonts w:eastAsia="Times New Roman" w:cstheme="minorHAnsi"/>
          <w:sz w:val="20"/>
          <w:szCs w:val="20"/>
        </w:rPr>
        <w:t xml:space="preserve"> </w:t>
      </w:r>
      <w:proofErr w:type="gramStart"/>
      <w:r w:rsidRPr="00F301D2">
        <w:rPr>
          <w:rFonts w:eastAsia="Times New Roman" w:cstheme="minorHAnsi"/>
          <w:sz w:val="20"/>
          <w:szCs w:val="20"/>
        </w:rPr>
        <w:t>podjął</w:t>
      </w:r>
      <w:proofErr w:type="gramEnd"/>
      <w:r>
        <w:rPr>
          <w:rFonts w:eastAsia="Times New Roman" w:cstheme="minorHAnsi"/>
          <w:sz w:val="20"/>
          <w:szCs w:val="20"/>
        </w:rPr>
        <w:t xml:space="preserve"> </w:t>
      </w:r>
      <w:r w:rsidRPr="00F301D2">
        <w:rPr>
          <w:rFonts w:eastAsia="Times New Roman" w:cstheme="minorHAnsi"/>
          <w:sz w:val="20"/>
          <w:szCs w:val="20"/>
        </w:rPr>
        <w:t>konkretne</w:t>
      </w:r>
      <w:r>
        <w:rPr>
          <w:rFonts w:eastAsia="Times New Roman" w:cstheme="minorHAnsi"/>
          <w:sz w:val="20"/>
          <w:szCs w:val="20"/>
        </w:rPr>
        <w:t xml:space="preserve"> </w:t>
      </w:r>
      <w:r w:rsidRPr="00F301D2">
        <w:rPr>
          <w:rFonts w:eastAsia="Times New Roman" w:cstheme="minorHAnsi"/>
          <w:sz w:val="20"/>
          <w:szCs w:val="20"/>
        </w:rPr>
        <w:t>środki</w:t>
      </w:r>
      <w:r>
        <w:rPr>
          <w:rFonts w:eastAsia="Times New Roman" w:cstheme="minorHAnsi"/>
          <w:sz w:val="20"/>
          <w:szCs w:val="20"/>
        </w:rPr>
        <w:t xml:space="preserve"> </w:t>
      </w:r>
      <w:r w:rsidRPr="00F301D2">
        <w:rPr>
          <w:rFonts w:eastAsia="Times New Roman" w:cstheme="minorHAnsi"/>
          <w:sz w:val="20"/>
          <w:szCs w:val="20"/>
        </w:rPr>
        <w:t>techniczne,</w:t>
      </w:r>
      <w:r>
        <w:rPr>
          <w:rFonts w:eastAsia="Times New Roman" w:cstheme="minorHAnsi"/>
          <w:sz w:val="20"/>
          <w:szCs w:val="20"/>
        </w:rPr>
        <w:t xml:space="preserve"> </w:t>
      </w:r>
      <w:r w:rsidRPr="00F301D2">
        <w:rPr>
          <w:rFonts w:eastAsia="Times New Roman" w:cstheme="minorHAnsi"/>
          <w:sz w:val="20"/>
          <w:szCs w:val="20"/>
        </w:rPr>
        <w:t>organizacyjne</w:t>
      </w:r>
      <w:r>
        <w:rPr>
          <w:rFonts w:eastAsia="Times New Roman" w:cstheme="minorHAnsi"/>
          <w:sz w:val="20"/>
          <w:szCs w:val="20"/>
        </w:rPr>
        <w:t xml:space="preserve"> </w:t>
      </w:r>
      <w:r w:rsidRPr="00F301D2">
        <w:rPr>
          <w:rFonts w:eastAsia="Times New Roman" w:cstheme="minorHAnsi"/>
          <w:sz w:val="20"/>
          <w:szCs w:val="20"/>
        </w:rPr>
        <w:t>i</w:t>
      </w:r>
      <w:r>
        <w:rPr>
          <w:rFonts w:eastAsia="Times New Roman" w:cstheme="minorHAnsi"/>
          <w:sz w:val="20"/>
          <w:szCs w:val="20"/>
        </w:rPr>
        <w:t xml:space="preserve"> </w:t>
      </w:r>
      <w:r w:rsidRPr="00F301D2">
        <w:rPr>
          <w:rFonts w:eastAsia="Times New Roman" w:cstheme="minorHAnsi"/>
          <w:sz w:val="20"/>
          <w:szCs w:val="20"/>
        </w:rPr>
        <w:t>kadrowe,</w:t>
      </w:r>
      <w:r>
        <w:rPr>
          <w:rFonts w:eastAsia="Times New Roman" w:cstheme="minorHAnsi"/>
          <w:sz w:val="20"/>
          <w:szCs w:val="20"/>
        </w:rPr>
        <w:t xml:space="preserve"> </w:t>
      </w:r>
      <w:r w:rsidRPr="00F301D2">
        <w:rPr>
          <w:rFonts w:eastAsia="Times New Roman" w:cstheme="minorHAnsi"/>
          <w:sz w:val="20"/>
          <w:szCs w:val="20"/>
        </w:rPr>
        <w:t>odpowiednie</w:t>
      </w:r>
      <w:r>
        <w:rPr>
          <w:rFonts w:eastAsia="Times New Roman" w:cstheme="minorHAnsi"/>
          <w:sz w:val="20"/>
          <w:szCs w:val="20"/>
        </w:rPr>
        <w:t xml:space="preserve"> </w:t>
      </w:r>
      <w:r w:rsidRPr="00F301D2">
        <w:rPr>
          <w:rFonts w:eastAsia="Times New Roman" w:cstheme="minorHAnsi"/>
          <w:sz w:val="20"/>
          <w:szCs w:val="20"/>
        </w:rPr>
        <w:t>dla</w:t>
      </w:r>
      <w:r>
        <w:rPr>
          <w:rFonts w:eastAsia="Times New Roman" w:cstheme="minorHAnsi"/>
          <w:sz w:val="20"/>
          <w:szCs w:val="20"/>
        </w:rPr>
        <w:t xml:space="preserve"> </w:t>
      </w:r>
      <w:r w:rsidRPr="00F301D2">
        <w:rPr>
          <w:rFonts w:eastAsia="Times New Roman" w:cstheme="minorHAnsi"/>
          <w:sz w:val="20"/>
          <w:szCs w:val="20"/>
        </w:rPr>
        <w:t>zapobiegania</w:t>
      </w:r>
      <w:r>
        <w:rPr>
          <w:rFonts w:eastAsia="Times New Roman" w:cstheme="minorHAnsi"/>
          <w:sz w:val="20"/>
          <w:szCs w:val="20"/>
        </w:rPr>
        <w:t xml:space="preserve"> </w:t>
      </w:r>
      <w:r w:rsidRPr="00F301D2">
        <w:rPr>
          <w:rFonts w:eastAsia="Times New Roman" w:cstheme="minorHAnsi"/>
          <w:sz w:val="20"/>
          <w:szCs w:val="20"/>
        </w:rPr>
        <w:t>dalszym</w:t>
      </w:r>
      <w:r>
        <w:rPr>
          <w:rFonts w:eastAsia="Times New Roman" w:cstheme="minorHAnsi"/>
          <w:sz w:val="20"/>
          <w:szCs w:val="20"/>
        </w:rPr>
        <w:t xml:space="preserve"> </w:t>
      </w:r>
      <w:r w:rsidRPr="00F301D2">
        <w:rPr>
          <w:rFonts w:eastAsia="Times New Roman" w:cstheme="minorHAnsi"/>
          <w:sz w:val="20"/>
          <w:szCs w:val="20"/>
        </w:rPr>
        <w:t>przestępstwom,</w:t>
      </w:r>
      <w:r>
        <w:rPr>
          <w:rFonts w:eastAsia="Times New Roman" w:cstheme="minorHAnsi"/>
          <w:sz w:val="20"/>
          <w:szCs w:val="20"/>
        </w:rPr>
        <w:t xml:space="preserve"> </w:t>
      </w:r>
      <w:r w:rsidRPr="00F301D2">
        <w:rPr>
          <w:rFonts w:eastAsia="Times New Roman" w:cstheme="minorHAnsi"/>
          <w:sz w:val="20"/>
          <w:szCs w:val="20"/>
        </w:rPr>
        <w:t>wykroczeniom</w:t>
      </w:r>
      <w:r>
        <w:rPr>
          <w:rFonts w:eastAsia="Times New Roman" w:cstheme="minorHAnsi"/>
          <w:sz w:val="20"/>
          <w:szCs w:val="20"/>
        </w:rPr>
        <w:t xml:space="preserve"> </w:t>
      </w:r>
      <w:r w:rsidRPr="00F301D2">
        <w:rPr>
          <w:rFonts w:eastAsia="Times New Roman" w:cstheme="minorHAnsi"/>
          <w:sz w:val="20"/>
          <w:szCs w:val="20"/>
        </w:rPr>
        <w:t>lub</w:t>
      </w:r>
      <w:r>
        <w:rPr>
          <w:rFonts w:eastAsia="Times New Roman" w:cstheme="minorHAnsi"/>
          <w:sz w:val="20"/>
          <w:szCs w:val="20"/>
        </w:rPr>
        <w:t xml:space="preserve"> </w:t>
      </w:r>
      <w:r w:rsidRPr="00F301D2">
        <w:rPr>
          <w:rFonts w:eastAsia="Times New Roman" w:cstheme="minorHAnsi"/>
          <w:sz w:val="20"/>
          <w:szCs w:val="20"/>
        </w:rPr>
        <w:t>nieprawidłowemu</w:t>
      </w:r>
      <w:r>
        <w:rPr>
          <w:rFonts w:eastAsia="Times New Roman" w:cstheme="minorHAnsi"/>
          <w:sz w:val="20"/>
          <w:szCs w:val="20"/>
        </w:rPr>
        <w:t xml:space="preserve"> </w:t>
      </w:r>
      <w:r w:rsidRPr="00F301D2">
        <w:rPr>
          <w:rFonts w:eastAsia="Times New Roman" w:cstheme="minorHAnsi"/>
          <w:sz w:val="20"/>
          <w:szCs w:val="20"/>
        </w:rPr>
        <w:t>postępowaniu,</w:t>
      </w:r>
      <w:r>
        <w:rPr>
          <w:rFonts w:eastAsia="Times New Roman" w:cstheme="minorHAnsi"/>
          <w:sz w:val="20"/>
          <w:szCs w:val="20"/>
        </w:rPr>
        <w:t xml:space="preserve"> </w:t>
      </w:r>
      <w:r w:rsidRPr="00F301D2">
        <w:rPr>
          <w:rFonts w:eastAsia="Times New Roman" w:cstheme="minorHAnsi"/>
          <w:sz w:val="20"/>
          <w:szCs w:val="20"/>
        </w:rPr>
        <w:t>w</w:t>
      </w:r>
      <w:r>
        <w:rPr>
          <w:rFonts w:eastAsia="Times New Roman" w:cstheme="minorHAnsi"/>
          <w:sz w:val="20"/>
          <w:szCs w:val="20"/>
        </w:rPr>
        <w:t xml:space="preserve"> </w:t>
      </w:r>
      <w:r w:rsidRPr="00F301D2">
        <w:rPr>
          <w:rFonts w:eastAsia="Times New Roman" w:cstheme="minorHAnsi"/>
          <w:sz w:val="20"/>
          <w:szCs w:val="20"/>
        </w:rPr>
        <w:t>szczególności:</w:t>
      </w:r>
    </w:p>
    <w:p w:rsidR="00233B48" w:rsidRPr="00B638B1" w:rsidRDefault="00233B48" w:rsidP="00790C53">
      <w:pPr>
        <w:pStyle w:val="Akapitzlist"/>
        <w:numPr>
          <w:ilvl w:val="0"/>
          <w:numId w:val="34"/>
        </w:numPr>
        <w:jc w:val="both"/>
        <w:rPr>
          <w:rFonts w:cstheme="minorHAnsi"/>
          <w:sz w:val="20"/>
          <w:szCs w:val="20"/>
        </w:rPr>
      </w:pPr>
      <w:proofErr w:type="gramStart"/>
      <w:r w:rsidRPr="00B638B1">
        <w:rPr>
          <w:rFonts w:cstheme="minorHAnsi"/>
          <w:sz w:val="20"/>
          <w:szCs w:val="20"/>
        </w:rPr>
        <w:t>zerwał</w:t>
      </w:r>
      <w:proofErr w:type="gramEnd"/>
      <w:r w:rsidRPr="00B638B1">
        <w:rPr>
          <w:rFonts w:cstheme="minorHAnsi"/>
          <w:sz w:val="20"/>
          <w:szCs w:val="20"/>
        </w:rPr>
        <w:t xml:space="preserve"> wszelkie powiązania z osobami lub podmiotami odpowiedzialnymi za nieprawidłowe postępowanie wykonawcy,</w:t>
      </w:r>
    </w:p>
    <w:p w:rsidR="00233B48" w:rsidRPr="00B638B1" w:rsidRDefault="00233B48" w:rsidP="00790C53">
      <w:pPr>
        <w:pStyle w:val="Akapitzlist"/>
        <w:numPr>
          <w:ilvl w:val="0"/>
          <w:numId w:val="34"/>
        </w:numPr>
        <w:jc w:val="both"/>
        <w:rPr>
          <w:rFonts w:cstheme="minorHAnsi"/>
          <w:sz w:val="20"/>
          <w:szCs w:val="20"/>
        </w:rPr>
      </w:pPr>
      <w:proofErr w:type="gramStart"/>
      <w:r w:rsidRPr="00B638B1">
        <w:rPr>
          <w:rFonts w:cstheme="minorHAnsi"/>
          <w:sz w:val="20"/>
          <w:szCs w:val="20"/>
        </w:rPr>
        <w:t>zreorganizował</w:t>
      </w:r>
      <w:proofErr w:type="gramEnd"/>
      <w:r w:rsidRPr="00B638B1">
        <w:rPr>
          <w:rFonts w:cstheme="minorHAnsi"/>
          <w:sz w:val="20"/>
          <w:szCs w:val="20"/>
        </w:rPr>
        <w:t xml:space="preserve"> personel,</w:t>
      </w:r>
    </w:p>
    <w:p w:rsidR="00233B48" w:rsidRPr="00B638B1" w:rsidRDefault="00233B48" w:rsidP="00790C53">
      <w:pPr>
        <w:pStyle w:val="Akapitzlist"/>
        <w:numPr>
          <w:ilvl w:val="0"/>
          <w:numId w:val="34"/>
        </w:numPr>
        <w:jc w:val="both"/>
        <w:rPr>
          <w:rFonts w:cstheme="minorHAnsi"/>
          <w:sz w:val="20"/>
          <w:szCs w:val="20"/>
        </w:rPr>
      </w:pPr>
      <w:proofErr w:type="gramStart"/>
      <w:r w:rsidRPr="00B638B1">
        <w:rPr>
          <w:rFonts w:cstheme="minorHAnsi"/>
          <w:sz w:val="20"/>
          <w:szCs w:val="20"/>
        </w:rPr>
        <w:t>wdrożył</w:t>
      </w:r>
      <w:proofErr w:type="gramEnd"/>
      <w:r w:rsidRPr="00B638B1">
        <w:rPr>
          <w:rFonts w:cstheme="minorHAnsi"/>
          <w:sz w:val="20"/>
          <w:szCs w:val="20"/>
        </w:rPr>
        <w:t xml:space="preserve"> system sprawozdawczości i kontroli,</w:t>
      </w:r>
    </w:p>
    <w:p w:rsidR="00233B48" w:rsidRPr="00B638B1" w:rsidRDefault="00233B48" w:rsidP="00790C53">
      <w:pPr>
        <w:pStyle w:val="Akapitzlist"/>
        <w:numPr>
          <w:ilvl w:val="0"/>
          <w:numId w:val="34"/>
        </w:numPr>
        <w:jc w:val="both"/>
        <w:rPr>
          <w:rFonts w:cstheme="minorHAnsi"/>
          <w:sz w:val="20"/>
          <w:szCs w:val="20"/>
        </w:rPr>
      </w:pPr>
      <w:proofErr w:type="gramStart"/>
      <w:r w:rsidRPr="00B638B1">
        <w:rPr>
          <w:rFonts w:cstheme="minorHAnsi"/>
          <w:sz w:val="20"/>
          <w:szCs w:val="20"/>
        </w:rPr>
        <w:t>utworzył</w:t>
      </w:r>
      <w:proofErr w:type="gramEnd"/>
      <w:r w:rsidRPr="00B638B1">
        <w:rPr>
          <w:rFonts w:cstheme="minorHAnsi"/>
          <w:sz w:val="20"/>
          <w:szCs w:val="20"/>
        </w:rPr>
        <w:t xml:space="preserve"> struktury audytu wewnętrznego do monitorowania przestrzegania przepisów, wewnętrznych regulacji lub standardów,</w:t>
      </w:r>
    </w:p>
    <w:p w:rsidR="00233B48" w:rsidRPr="00B638B1" w:rsidRDefault="00233B48" w:rsidP="00790C53">
      <w:pPr>
        <w:pStyle w:val="Akapitzlist"/>
        <w:numPr>
          <w:ilvl w:val="0"/>
          <w:numId w:val="34"/>
        </w:numPr>
        <w:jc w:val="both"/>
        <w:rPr>
          <w:rFonts w:cstheme="minorHAnsi"/>
          <w:sz w:val="20"/>
          <w:szCs w:val="20"/>
        </w:rPr>
      </w:pPr>
      <w:proofErr w:type="gramStart"/>
      <w:r w:rsidRPr="00B638B1">
        <w:rPr>
          <w:rFonts w:cstheme="minorHAnsi"/>
          <w:sz w:val="20"/>
          <w:szCs w:val="20"/>
        </w:rPr>
        <w:t>wprowadził</w:t>
      </w:r>
      <w:proofErr w:type="gramEnd"/>
      <w:r w:rsidRPr="00B638B1">
        <w:rPr>
          <w:rFonts w:cstheme="minorHAnsi"/>
          <w:sz w:val="20"/>
          <w:szCs w:val="20"/>
        </w:rPr>
        <w:t xml:space="preserve"> wewnętrzne regulacje dotyczące odpowiedzialności i odszkodowań za nieprzestrzeganie przepisów, wewnętrznych regulacji lub standardów.</w:t>
      </w:r>
    </w:p>
    <w:p w:rsidR="00233B48" w:rsidRPr="00F301D2" w:rsidRDefault="00233B48" w:rsidP="00233B48">
      <w:pPr>
        <w:spacing w:after="0" w:line="240" w:lineRule="auto"/>
        <w:jc w:val="both"/>
        <w:rPr>
          <w:rFonts w:eastAsia="Times New Roman" w:cstheme="minorHAnsi"/>
          <w:sz w:val="20"/>
          <w:szCs w:val="20"/>
        </w:rPr>
      </w:pPr>
      <w:r>
        <w:rPr>
          <w:rFonts w:eastAsia="Times New Roman" w:cstheme="minorHAnsi"/>
          <w:sz w:val="20"/>
          <w:szCs w:val="20"/>
        </w:rPr>
        <w:t xml:space="preserve">5. </w:t>
      </w:r>
      <w:r w:rsidRPr="00F301D2">
        <w:rPr>
          <w:rFonts w:eastAsia="Times New Roman" w:cstheme="minorHAnsi"/>
          <w:sz w:val="20"/>
          <w:szCs w:val="20"/>
        </w:rPr>
        <w:t>Zamawiający</w:t>
      </w:r>
      <w:r>
        <w:rPr>
          <w:rFonts w:eastAsia="Times New Roman" w:cstheme="minorHAnsi"/>
          <w:sz w:val="20"/>
          <w:szCs w:val="20"/>
        </w:rPr>
        <w:t xml:space="preserve"> </w:t>
      </w:r>
      <w:r w:rsidRPr="00F301D2">
        <w:rPr>
          <w:rFonts w:eastAsia="Times New Roman" w:cstheme="minorHAnsi"/>
          <w:sz w:val="20"/>
          <w:szCs w:val="20"/>
        </w:rPr>
        <w:t>ocenia,</w:t>
      </w:r>
      <w:r>
        <w:rPr>
          <w:rFonts w:eastAsia="Times New Roman" w:cstheme="minorHAnsi"/>
          <w:sz w:val="20"/>
          <w:szCs w:val="20"/>
        </w:rPr>
        <w:t xml:space="preserve"> </w:t>
      </w:r>
      <w:r w:rsidRPr="00F301D2">
        <w:rPr>
          <w:rFonts w:eastAsia="Times New Roman" w:cstheme="minorHAnsi"/>
          <w:sz w:val="20"/>
          <w:szCs w:val="20"/>
        </w:rPr>
        <w:t>czy</w:t>
      </w:r>
      <w:r>
        <w:rPr>
          <w:rFonts w:eastAsia="Times New Roman" w:cstheme="minorHAnsi"/>
          <w:sz w:val="20"/>
          <w:szCs w:val="20"/>
        </w:rPr>
        <w:t xml:space="preserve"> </w:t>
      </w:r>
      <w:r w:rsidRPr="00F301D2">
        <w:rPr>
          <w:rFonts w:eastAsia="Times New Roman" w:cstheme="minorHAnsi"/>
          <w:sz w:val="20"/>
          <w:szCs w:val="20"/>
        </w:rPr>
        <w:t>podjęte</w:t>
      </w:r>
      <w:r>
        <w:rPr>
          <w:rFonts w:eastAsia="Times New Roman" w:cstheme="minorHAnsi"/>
          <w:sz w:val="20"/>
          <w:szCs w:val="20"/>
        </w:rPr>
        <w:t xml:space="preserve"> </w:t>
      </w:r>
      <w:r w:rsidRPr="00F301D2">
        <w:rPr>
          <w:rFonts w:eastAsia="Times New Roman" w:cstheme="minorHAnsi"/>
          <w:sz w:val="20"/>
          <w:szCs w:val="20"/>
        </w:rPr>
        <w:t>przez</w:t>
      </w:r>
      <w:r>
        <w:rPr>
          <w:rFonts w:eastAsia="Times New Roman" w:cstheme="minorHAnsi"/>
          <w:sz w:val="20"/>
          <w:szCs w:val="20"/>
        </w:rPr>
        <w:t xml:space="preserve"> </w:t>
      </w:r>
      <w:r w:rsidRPr="00F301D2">
        <w:rPr>
          <w:rFonts w:eastAsia="Times New Roman" w:cstheme="minorHAnsi"/>
          <w:sz w:val="20"/>
          <w:szCs w:val="20"/>
        </w:rPr>
        <w:t>wykonawcę</w:t>
      </w:r>
      <w:r>
        <w:rPr>
          <w:rFonts w:eastAsia="Times New Roman" w:cstheme="minorHAnsi"/>
          <w:sz w:val="20"/>
          <w:szCs w:val="20"/>
        </w:rPr>
        <w:t xml:space="preserve"> </w:t>
      </w:r>
      <w:r w:rsidRPr="00F301D2">
        <w:rPr>
          <w:rFonts w:eastAsia="Times New Roman" w:cstheme="minorHAnsi"/>
          <w:sz w:val="20"/>
          <w:szCs w:val="20"/>
        </w:rPr>
        <w:t>czynności,</w:t>
      </w:r>
      <w:r>
        <w:rPr>
          <w:rFonts w:eastAsia="Times New Roman" w:cstheme="minorHAnsi"/>
          <w:sz w:val="20"/>
          <w:szCs w:val="20"/>
        </w:rPr>
        <w:t xml:space="preserve"> </w:t>
      </w:r>
      <w:r w:rsidRPr="00F301D2">
        <w:rPr>
          <w:rFonts w:eastAsia="Times New Roman" w:cstheme="minorHAnsi"/>
          <w:sz w:val="20"/>
          <w:szCs w:val="20"/>
        </w:rPr>
        <w:t>o</w:t>
      </w:r>
      <w:r>
        <w:rPr>
          <w:rFonts w:eastAsia="Times New Roman" w:cstheme="minorHAnsi"/>
          <w:sz w:val="20"/>
          <w:szCs w:val="20"/>
        </w:rPr>
        <w:t xml:space="preserve"> </w:t>
      </w:r>
      <w:r w:rsidRPr="00F301D2">
        <w:rPr>
          <w:rFonts w:eastAsia="Times New Roman" w:cstheme="minorHAnsi"/>
          <w:sz w:val="20"/>
          <w:szCs w:val="20"/>
        </w:rPr>
        <w:t>których</w:t>
      </w:r>
      <w:r>
        <w:rPr>
          <w:rFonts w:eastAsia="Times New Roman" w:cstheme="minorHAnsi"/>
          <w:sz w:val="20"/>
          <w:szCs w:val="20"/>
        </w:rPr>
        <w:t xml:space="preserve"> </w:t>
      </w:r>
      <w:r w:rsidRPr="00F301D2">
        <w:rPr>
          <w:rFonts w:eastAsia="Times New Roman" w:cstheme="minorHAnsi"/>
          <w:sz w:val="20"/>
          <w:szCs w:val="20"/>
        </w:rPr>
        <w:t>mowa</w:t>
      </w:r>
      <w:r>
        <w:rPr>
          <w:rFonts w:eastAsia="Times New Roman" w:cstheme="minorHAnsi"/>
          <w:sz w:val="20"/>
          <w:szCs w:val="20"/>
        </w:rPr>
        <w:t xml:space="preserve"> </w:t>
      </w:r>
      <w:r w:rsidRPr="00F301D2">
        <w:rPr>
          <w:rFonts w:eastAsia="Times New Roman" w:cstheme="minorHAnsi"/>
          <w:sz w:val="20"/>
          <w:szCs w:val="20"/>
        </w:rPr>
        <w:t>w</w:t>
      </w:r>
      <w:r>
        <w:rPr>
          <w:rFonts w:eastAsia="Times New Roman" w:cstheme="minorHAnsi"/>
          <w:sz w:val="20"/>
          <w:szCs w:val="20"/>
        </w:rPr>
        <w:t xml:space="preserve"> </w:t>
      </w:r>
      <w:r w:rsidRPr="00F301D2">
        <w:rPr>
          <w:rFonts w:eastAsia="Times New Roman" w:cstheme="minorHAnsi"/>
          <w:sz w:val="20"/>
          <w:szCs w:val="20"/>
        </w:rPr>
        <w:t>pkt</w:t>
      </w:r>
      <w:r>
        <w:rPr>
          <w:rFonts w:eastAsia="Times New Roman" w:cstheme="minorHAnsi"/>
          <w:sz w:val="20"/>
          <w:szCs w:val="20"/>
        </w:rPr>
        <w:t xml:space="preserve"> </w:t>
      </w:r>
      <w:r w:rsidRPr="00F301D2">
        <w:rPr>
          <w:rFonts w:eastAsia="Times New Roman" w:cstheme="minorHAnsi"/>
          <w:sz w:val="20"/>
          <w:szCs w:val="20"/>
        </w:rPr>
        <w:t>4,</w:t>
      </w:r>
      <w:r>
        <w:rPr>
          <w:rFonts w:eastAsia="Times New Roman" w:cstheme="minorHAnsi"/>
          <w:sz w:val="20"/>
          <w:szCs w:val="20"/>
        </w:rPr>
        <w:t xml:space="preserve"> </w:t>
      </w:r>
      <w:r w:rsidRPr="00F301D2">
        <w:rPr>
          <w:rFonts w:eastAsia="Times New Roman" w:cstheme="minorHAnsi"/>
          <w:sz w:val="20"/>
          <w:szCs w:val="20"/>
        </w:rPr>
        <w:t>są</w:t>
      </w:r>
      <w:r>
        <w:rPr>
          <w:rFonts w:eastAsia="Times New Roman" w:cstheme="minorHAnsi"/>
          <w:sz w:val="20"/>
          <w:szCs w:val="20"/>
        </w:rPr>
        <w:t xml:space="preserve"> </w:t>
      </w:r>
      <w:r w:rsidRPr="00F301D2">
        <w:rPr>
          <w:rFonts w:eastAsia="Times New Roman" w:cstheme="minorHAnsi"/>
          <w:sz w:val="20"/>
          <w:szCs w:val="20"/>
        </w:rPr>
        <w:t>wystarczające</w:t>
      </w:r>
      <w:r>
        <w:rPr>
          <w:rFonts w:eastAsia="Times New Roman" w:cstheme="minorHAnsi"/>
          <w:sz w:val="20"/>
          <w:szCs w:val="20"/>
        </w:rPr>
        <w:t xml:space="preserve"> </w:t>
      </w:r>
      <w:r w:rsidRPr="00F301D2">
        <w:rPr>
          <w:rFonts w:eastAsia="Times New Roman" w:cstheme="minorHAnsi"/>
          <w:sz w:val="20"/>
          <w:szCs w:val="20"/>
        </w:rPr>
        <w:t>do</w:t>
      </w:r>
      <w:r>
        <w:rPr>
          <w:rFonts w:eastAsia="Times New Roman" w:cstheme="minorHAnsi"/>
          <w:sz w:val="20"/>
          <w:szCs w:val="20"/>
        </w:rPr>
        <w:t xml:space="preserve"> </w:t>
      </w:r>
      <w:r w:rsidRPr="00F301D2">
        <w:rPr>
          <w:rFonts w:eastAsia="Times New Roman" w:cstheme="minorHAnsi"/>
          <w:sz w:val="20"/>
          <w:szCs w:val="20"/>
        </w:rPr>
        <w:t>wykazania</w:t>
      </w:r>
      <w:r>
        <w:rPr>
          <w:rFonts w:eastAsia="Times New Roman" w:cstheme="minorHAnsi"/>
          <w:sz w:val="20"/>
          <w:szCs w:val="20"/>
        </w:rPr>
        <w:t xml:space="preserve"> </w:t>
      </w:r>
      <w:r w:rsidRPr="00F301D2">
        <w:rPr>
          <w:rFonts w:eastAsia="Times New Roman" w:cstheme="minorHAnsi"/>
          <w:sz w:val="20"/>
          <w:szCs w:val="20"/>
        </w:rPr>
        <w:t>jego</w:t>
      </w:r>
      <w:r>
        <w:rPr>
          <w:rFonts w:eastAsia="Times New Roman" w:cstheme="minorHAnsi"/>
          <w:sz w:val="20"/>
          <w:szCs w:val="20"/>
        </w:rPr>
        <w:t xml:space="preserve"> </w:t>
      </w:r>
      <w:r w:rsidRPr="00F301D2">
        <w:rPr>
          <w:rFonts w:eastAsia="Times New Roman" w:cstheme="minorHAnsi"/>
          <w:sz w:val="20"/>
          <w:szCs w:val="20"/>
        </w:rPr>
        <w:t>rzetelności,</w:t>
      </w:r>
      <w:r>
        <w:rPr>
          <w:rFonts w:eastAsia="Times New Roman" w:cstheme="minorHAnsi"/>
          <w:sz w:val="20"/>
          <w:szCs w:val="20"/>
        </w:rPr>
        <w:t xml:space="preserve"> </w:t>
      </w:r>
      <w:r w:rsidRPr="00F301D2">
        <w:rPr>
          <w:rFonts w:eastAsia="Times New Roman" w:cstheme="minorHAnsi"/>
          <w:sz w:val="20"/>
          <w:szCs w:val="20"/>
        </w:rPr>
        <w:t>uwzględniając</w:t>
      </w:r>
      <w:r>
        <w:rPr>
          <w:rFonts w:eastAsia="Times New Roman" w:cstheme="minorHAnsi"/>
          <w:sz w:val="20"/>
          <w:szCs w:val="20"/>
        </w:rPr>
        <w:t xml:space="preserve"> </w:t>
      </w:r>
      <w:r w:rsidRPr="00F301D2">
        <w:rPr>
          <w:rFonts w:eastAsia="Times New Roman" w:cstheme="minorHAnsi"/>
          <w:sz w:val="20"/>
          <w:szCs w:val="20"/>
        </w:rPr>
        <w:t>wagę</w:t>
      </w:r>
      <w:r>
        <w:rPr>
          <w:rFonts w:eastAsia="Times New Roman" w:cstheme="minorHAnsi"/>
          <w:sz w:val="20"/>
          <w:szCs w:val="20"/>
        </w:rPr>
        <w:t xml:space="preserve"> </w:t>
      </w:r>
      <w:r w:rsidRPr="00F301D2">
        <w:rPr>
          <w:rFonts w:eastAsia="Times New Roman" w:cstheme="minorHAnsi"/>
          <w:sz w:val="20"/>
          <w:szCs w:val="20"/>
        </w:rPr>
        <w:t>i</w:t>
      </w:r>
      <w:r>
        <w:rPr>
          <w:rFonts w:eastAsia="Times New Roman" w:cstheme="minorHAnsi"/>
          <w:sz w:val="20"/>
          <w:szCs w:val="20"/>
        </w:rPr>
        <w:t xml:space="preserve"> </w:t>
      </w:r>
      <w:r w:rsidRPr="00F301D2">
        <w:rPr>
          <w:rFonts w:eastAsia="Times New Roman" w:cstheme="minorHAnsi"/>
          <w:sz w:val="20"/>
          <w:szCs w:val="20"/>
        </w:rPr>
        <w:t>szczególne</w:t>
      </w:r>
      <w:r>
        <w:rPr>
          <w:rFonts w:eastAsia="Times New Roman" w:cstheme="minorHAnsi"/>
          <w:sz w:val="20"/>
          <w:szCs w:val="20"/>
        </w:rPr>
        <w:t xml:space="preserve"> </w:t>
      </w:r>
      <w:r w:rsidRPr="00F301D2">
        <w:rPr>
          <w:rFonts w:eastAsia="Times New Roman" w:cstheme="minorHAnsi"/>
          <w:sz w:val="20"/>
          <w:szCs w:val="20"/>
        </w:rPr>
        <w:t>okoliczności</w:t>
      </w:r>
      <w:r>
        <w:rPr>
          <w:rFonts w:eastAsia="Times New Roman" w:cstheme="minorHAnsi"/>
          <w:sz w:val="20"/>
          <w:szCs w:val="20"/>
        </w:rPr>
        <w:t xml:space="preserve"> </w:t>
      </w:r>
      <w:r w:rsidRPr="00F301D2">
        <w:rPr>
          <w:rFonts w:eastAsia="Times New Roman" w:cstheme="minorHAnsi"/>
          <w:sz w:val="20"/>
          <w:szCs w:val="20"/>
        </w:rPr>
        <w:t>czynu</w:t>
      </w:r>
      <w:r>
        <w:rPr>
          <w:rFonts w:eastAsia="Times New Roman" w:cstheme="minorHAnsi"/>
          <w:sz w:val="20"/>
          <w:szCs w:val="20"/>
        </w:rPr>
        <w:t xml:space="preserve"> </w:t>
      </w:r>
      <w:r w:rsidRPr="00F301D2">
        <w:rPr>
          <w:rFonts w:eastAsia="Times New Roman" w:cstheme="minorHAnsi"/>
          <w:sz w:val="20"/>
          <w:szCs w:val="20"/>
        </w:rPr>
        <w:t>wykonawcy.</w:t>
      </w:r>
      <w:r>
        <w:rPr>
          <w:rFonts w:eastAsia="Times New Roman" w:cstheme="minorHAnsi"/>
          <w:sz w:val="20"/>
          <w:szCs w:val="20"/>
        </w:rPr>
        <w:t xml:space="preserve"> </w:t>
      </w:r>
      <w:r w:rsidRPr="00F301D2">
        <w:rPr>
          <w:rFonts w:eastAsia="Times New Roman" w:cstheme="minorHAnsi"/>
          <w:sz w:val="20"/>
          <w:szCs w:val="20"/>
        </w:rPr>
        <w:t>Jeżeli</w:t>
      </w:r>
      <w:r>
        <w:rPr>
          <w:rFonts w:eastAsia="Times New Roman" w:cstheme="minorHAnsi"/>
          <w:sz w:val="20"/>
          <w:szCs w:val="20"/>
        </w:rPr>
        <w:t xml:space="preserve"> </w:t>
      </w:r>
      <w:r w:rsidRPr="00F301D2">
        <w:rPr>
          <w:rFonts w:eastAsia="Times New Roman" w:cstheme="minorHAnsi"/>
          <w:sz w:val="20"/>
          <w:szCs w:val="20"/>
        </w:rPr>
        <w:t>podjęte</w:t>
      </w:r>
      <w:r>
        <w:rPr>
          <w:rFonts w:eastAsia="Times New Roman" w:cstheme="minorHAnsi"/>
          <w:sz w:val="20"/>
          <w:szCs w:val="20"/>
        </w:rPr>
        <w:t xml:space="preserve"> </w:t>
      </w:r>
      <w:r w:rsidRPr="00F301D2">
        <w:rPr>
          <w:rFonts w:eastAsia="Times New Roman" w:cstheme="minorHAnsi"/>
          <w:sz w:val="20"/>
          <w:szCs w:val="20"/>
        </w:rPr>
        <w:t>przez</w:t>
      </w:r>
      <w:r>
        <w:rPr>
          <w:rFonts w:eastAsia="Times New Roman" w:cstheme="minorHAnsi"/>
          <w:sz w:val="20"/>
          <w:szCs w:val="20"/>
        </w:rPr>
        <w:t xml:space="preserve"> </w:t>
      </w:r>
      <w:r w:rsidRPr="00F301D2">
        <w:rPr>
          <w:rFonts w:eastAsia="Times New Roman" w:cstheme="minorHAnsi"/>
          <w:sz w:val="20"/>
          <w:szCs w:val="20"/>
        </w:rPr>
        <w:t>wykonawcę</w:t>
      </w:r>
      <w:r>
        <w:rPr>
          <w:rFonts w:eastAsia="Times New Roman" w:cstheme="minorHAnsi"/>
          <w:sz w:val="20"/>
          <w:szCs w:val="20"/>
        </w:rPr>
        <w:t xml:space="preserve"> </w:t>
      </w:r>
      <w:r w:rsidRPr="00F301D2">
        <w:rPr>
          <w:rFonts w:eastAsia="Times New Roman" w:cstheme="minorHAnsi"/>
          <w:sz w:val="20"/>
          <w:szCs w:val="20"/>
        </w:rPr>
        <w:t>czynności,</w:t>
      </w:r>
      <w:r>
        <w:rPr>
          <w:rFonts w:eastAsia="Times New Roman" w:cstheme="minorHAnsi"/>
          <w:sz w:val="20"/>
          <w:szCs w:val="20"/>
        </w:rPr>
        <w:t xml:space="preserve"> </w:t>
      </w:r>
      <w:r w:rsidRPr="00F301D2">
        <w:rPr>
          <w:rFonts w:eastAsia="Times New Roman" w:cstheme="minorHAnsi"/>
          <w:sz w:val="20"/>
          <w:szCs w:val="20"/>
        </w:rPr>
        <w:t>o</w:t>
      </w:r>
      <w:r>
        <w:rPr>
          <w:rFonts w:eastAsia="Times New Roman" w:cstheme="minorHAnsi"/>
          <w:sz w:val="20"/>
          <w:szCs w:val="20"/>
        </w:rPr>
        <w:t xml:space="preserve"> </w:t>
      </w:r>
      <w:r w:rsidRPr="00F301D2">
        <w:rPr>
          <w:rFonts w:eastAsia="Times New Roman" w:cstheme="minorHAnsi"/>
          <w:sz w:val="20"/>
          <w:szCs w:val="20"/>
        </w:rPr>
        <w:t>których</w:t>
      </w:r>
      <w:r>
        <w:rPr>
          <w:rFonts w:eastAsia="Times New Roman" w:cstheme="minorHAnsi"/>
          <w:sz w:val="20"/>
          <w:szCs w:val="20"/>
        </w:rPr>
        <w:t xml:space="preserve"> </w:t>
      </w:r>
      <w:r w:rsidRPr="00F301D2">
        <w:rPr>
          <w:rFonts w:eastAsia="Times New Roman" w:cstheme="minorHAnsi"/>
          <w:sz w:val="20"/>
          <w:szCs w:val="20"/>
        </w:rPr>
        <w:t>mowa</w:t>
      </w:r>
      <w:r>
        <w:rPr>
          <w:rFonts w:eastAsia="Times New Roman" w:cstheme="minorHAnsi"/>
          <w:sz w:val="20"/>
          <w:szCs w:val="20"/>
        </w:rPr>
        <w:t xml:space="preserve"> </w:t>
      </w:r>
      <w:r w:rsidRPr="00F301D2">
        <w:rPr>
          <w:rFonts w:eastAsia="Times New Roman" w:cstheme="minorHAnsi"/>
          <w:sz w:val="20"/>
          <w:szCs w:val="20"/>
        </w:rPr>
        <w:t>w</w:t>
      </w:r>
      <w:r>
        <w:rPr>
          <w:rFonts w:eastAsia="Times New Roman" w:cstheme="minorHAnsi"/>
          <w:sz w:val="20"/>
          <w:szCs w:val="20"/>
        </w:rPr>
        <w:t xml:space="preserve"> </w:t>
      </w:r>
      <w:r w:rsidRPr="00F301D2">
        <w:rPr>
          <w:rFonts w:eastAsia="Times New Roman" w:cstheme="minorHAnsi"/>
          <w:sz w:val="20"/>
          <w:szCs w:val="20"/>
        </w:rPr>
        <w:t>pkt</w:t>
      </w:r>
      <w:r>
        <w:rPr>
          <w:rFonts w:eastAsia="Times New Roman" w:cstheme="minorHAnsi"/>
          <w:sz w:val="20"/>
          <w:szCs w:val="20"/>
        </w:rPr>
        <w:t xml:space="preserve"> </w:t>
      </w:r>
      <w:r w:rsidRPr="00F301D2">
        <w:rPr>
          <w:rFonts w:eastAsia="Times New Roman" w:cstheme="minorHAnsi"/>
          <w:sz w:val="20"/>
          <w:szCs w:val="20"/>
        </w:rPr>
        <w:t>4,</w:t>
      </w:r>
      <w:r>
        <w:rPr>
          <w:rFonts w:eastAsia="Times New Roman" w:cstheme="minorHAnsi"/>
          <w:sz w:val="20"/>
          <w:szCs w:val="20"/>
        </w:rPr>
        <w:t xml:space="preserve"> </w:t>
      </w:r>
      <w:r w:rsidRPr="00F301D2">
        <w:rPr>
          <w:rFonts w:eastAsia="Times New Roman" w:cstheme="minorHAnsi"/>
          <w:sz w:val="20"/>
          <w:szCs w:val="20"/>
        </w:rPr>
        <w:t>nie</w:t>
      </w:r>
      <w:r>
        <w:rPr>
          <w:rFonts w:eastAsia="Times New Roman" w:cstheme="minorHAnsi"/>
          <w:sz w:val="20"/>
          <w:szCs w:val="20"/>
        </w:rPr>
        <w:t xml:space="preserve"> </w:t>
      </w:r>
      <w:r w:rsidRPr="00F301D2">
        <w:rPr>
          <w:rFonts w:eastAsia="Times New Roman" w:cstheme="minorHAnsi"/>
          <w:sz w:val="20"/>
          <w:szCs w:val="20"/>
        </w:rPr>
        <w:t>są</w:t>
      </w:r>
      <w:r>
        <w:rPr>
          <w:rFonts w:eastAsia="Times New Roman" w:cstheme="minorHAnsi"/>
          <w:sz w:val="20"/>
          <w:szCs w:val="20"/>
        </w:rPr>
        <w:t xml:space="preserve"> </w:t>
      </w:r>
      <w:r w:rsidRPr="00F301D2">
        <w:rPr>
          <w:rFonts w:eastAsia="Times New Roman" w:cstheme="minorHAnsi"/>
          <w:sz w:val="20"/>
          <w:szCs w:val="20"/>
        </w:rPr>
        <w:t>wystarczające</w:t>
      </w:r>
      <w:r>
        <w:rPr>
          <w:rFonts w:eastAsia="Times New Roman" w:cstheme="minorHAnsi"/>
          <w:sz w:val="20"/>
          <w:szCs w:val="20"/>
        </w:rPr>
        <w:t xml:space="preserve"> </w:t>
      </w:r>
      <w:r w:rsidRPr="00F301D2">
        <w:rPr>
          <w:rFonts w:eastAsia="Times New Roman" w:cstheme="minorHAnsi"/>
          <w:sz w:val="20"/>
          <w:szCs w:val="20"/>
        </w:rPr>
        <w:t>do</w:t>
      </w:r>
      <w:r>
        <w:rPr>
          <w:rFonts w:eastAsia="Times New Roman" w:cstheme="minorHAnsi"/>
          <w:sz w:val="20"/>
          <w:szCs w:val="20"/>
        </w:rPr>
        <w:t xml:space="preserve"> </w:t>
      </w:r>
      <w:r w:rsidRPr="00F301D2">
        <w:rPr>
          <w:rFonts w:eastAsia="Times New Roman" w:cstheme="minorHAnsi"/>
          <w:sz w:val="20"/>
          <w:szCs w:val="20"/>
        </w:rPr>
        <w:t>wykazania</w:t>
      </w:r>
      <w:r>
        <w:rPr>
          <w:rFonts w:eastAsia="Times New Roman" w:cstheme="minorHAnsi"/>
          <w:sz w:val="20"/>
          <w:szCs w:val="20"/>
        </w:rPr>
        <w:t xml:space="preserve"> </w:t>
      </w:r>
      <w:r w:rsidRPr="00F301D2">
        <w:rPr>
          <w:rFonts w:eastAsia="Times New Roman" w:cstheme="minorHAnsi"/>
          <w:sz w:val="20"/>
          <w:szCs w:val="20"/>
        </w:rPr>
        <w:t>jego</w:t>
      </w:r>
      <w:r>
        <w:rPr>
          <w:rFonts w:eastAsia="Times New Roman" w:cstheme="minorHAnsi"/>
          <w:sz w:val="20"/>
          <w:szCs w:val="20"/>
        </w:rPr>
        <w:t xml:space="preserve"> </w:t>
      </w:r>
      <w:r w:rsidRPr="00F301D2">
        <w:rPr>
          <w:rFonts w:eastAsia="Times New Roman" w:cstheme="minorHAnsi"/>
          <w:sz w:val="20"/>
          <w:szCs w:val="20"/>
        </w:rPr>
        <w:t>rzetelności,</w:t>
      </w:r>
      <w:r>
        <w:rPr>
          <w:rFonts w:eastAsia="Times New Roman" w:cstheme="minorHAnsi"/>
          <w:sz w:val="20"/>
          <w:szCs w:val="20"/>
        </w:rPr>
        <w:t xml:space="preserve"> </w:t>
      </w:r>
      <w:r w:rsidRPr="00F301D2">
        <w:rPr>
          <w:rFonts w:eastAsia="Times New Roman" w:cstheme="minorHAnsi"/>
          <w:sz w:val="20"/>
          <w:szCs w:val="20"/>
        </w:rPr>
        <w:t>zamawiający</w:t>
      </w:r>
      <w:r>
        <w:rPr>
          <w:rFonts w:eastAsia="Times New Roman" w:cstheme="minorHAnsi"/>
          <w:sz w:val="20"/>
          <w:szCs w:val="20"/>
        </w:rPr>
        <w:t xml:space="preserve"> </w:t>
      </w:r>
      <w:r w:rsidRPr="00F301D2">
        <w:rPr>
          <w:rFonts w:eastAsia="Times New Roman" w:cstheme="minorHAnsi"/>
          <w:sz w:val="20"/>
          <w:szCs w:val="20"/>
        </w:rPr>
        <w:t>wyklucza</w:t>
      </w:r>
      <w:r>
        <w:rPr>
          <w:rFonts w:eastAsia="Times New Roman" w:cstheme="minorHAnsi"/>
          <w:sz w:val="20"/>
          <w:szCs w:val="20"/>
        </w:rPr>
        <w:t xml:space="preserve"> </w:t>
      </w:r>
      <w:r w:rsidRPr="00F301D2">
        <w:rPr>
          <w:rFonts w:eastAsia="Times New Roman" w:cstheme="minorHAnsi"/>
          <w:sz w:val="20"/>
          <w:szCs w:val="20"/>
        </w:rPr>
        <w:t>wykonawcę.</w:t>
      </w:r>
    </w:p>
    <w:p w:rsidR="00233B48" w:rsidRPr="00F301D2" w:rsidRDefault="00233B48" w:rsidP="00233B48">
      <w:pPr>
        <w:spacing w:after="0" w:line="240" w:lineRule="auto"/>
        <w:jc w:val="both"/>
        <w:rPr>
          <w:rFonts w:eastAsia="Times New Roman" w:cstheme="minorHAnsi"/>
          <w:sz w:val="20"/>
          <w:szCs w:val="20"/>
        </w:rPr>
      </w:pPr>
      <w:r>
        <w:rPr>
          <w:rFonts w:eastAsia="Times New Roman" w:cstheme="minorHAnsi"/>
          <w:sz w:val="20"/>
          <w:szCs w:val="20"/>
        </w:rPr>
        <w:t xml:space="preserve">6. </w:t>
      </w:r>
      <w:r w:rsidRPr="00F301D2">
        <w:rPr>
          <w:rFonts w:eastAsia="Times New Roman" w:cstheme="minorHAnsi"/>
          <w:sz w:val="20"/>
          <w:szCs w:val="20"/>
        </w:rPr>
        <w:t>Wykluczenie</w:t>
      </w:r>
      <w:r>
        <w:rPr>
          <w:rFonts w:eastAsia="Times New Roman" w:cstheme="minorHAnsi"/>
          <w:sz w:val="20"/>
          <w:szCs w:val="20"/>
        </w:rPr>
        <w:t xml:space="preserve"> </w:t>
      </w:r>
      <w:r w:rsidRPr="00F301D2">
        <w:rPr>
          <w:rFonts w:eastAsia="Times New Roman" w:cstheme="minorHAnsi"/>
          <w:sz w:val="20"/>
          <w:szCs w:val="20"/>
        </w:rPr>
        <w:t>wykonawcy</w:t>
      </w:r>
      <w:r>
        <w:rPr>
          <w:rFonts w:eastAsia="Times New Roman" w:cstheme="minorHAnsi"/>
          <w:sz w:val="20"/>
          <w:szCs w:val="20"/>
        </w:rPr>
        <w:t xml:space="preserve"> </w:t>
      </w:r>
      <w:r w:rsidRPr="00F301D2">
        <w:rPr>
          <w:rFonts w:eastAsia="Times New Roman" w:cstheme="minorHAnsi"/>
          <w:sz w:val="20"/>
          <w:szCs w:val="20"/>
        </w:rPr>
        <w:t>następuje:</w:t>
      </w:r>
    </w:p>
    <w:p w:rsidR="00233B48" w:rsidRPr="00F301D2" w:rsidRDefault="00233B48" w:rsidP="00233B48">
      <w:pPr>
        <w:spacing w:after="0" w:line="240" w:lineRule="auto"/>
        <w:jc w:val="both"/>
        <w:rPr>
          <w:rFonts w:eastAsia="Times New Roman" w:cstheme="minorHAnsi"/>
          <w:sz w:val="20"/>
          <w:szCs w:val="20"/>
        </w:rPr>
      </w:pPr>
      <w:r w:rsidRPr="00F301D2">
        <w:rPr>
          <w:rFonts w:eastAsia="Times New Roman" w:cstheme="minorHAnsi"/>
          <w:sz w:val="20"/>
          <w:szCs w:val="20"/>
        </w:rPr>
        <w:t>6.1</w:t>
      </w:r>
      <w:r>
        <w:rPr>
          <w:rFonts w:eastAsia="Times New Roman" w:cstheme="minorHAnsi"/>
          <w:sz w:val="20"/>
          <w:szCs w:val="20"/>
        </w:rPr>
        <w:t xml:space="preserve"> </w:t>
      </w:r>
      <w:proofErr w:type="gramStart"/>
      <w:r w:rsidRPr="00F301D2">
        <w:rPr>
          <w:rFonts w:eastAsia="Times New Roman" w:cstheme="minorHAnsi"/>
          <w:sz w:val="20"/>
          <w:szCs w:val="20"/>
        </w:rPr>
        <w:t>w</w:t>
      </w:r>
      <w:proofErr w:type="gramEnd"/>
      <w:r>
        <w:rPr>
          <w:rFonts w:eastAsia="Times New Roman" w:cstheme="minorHAnsi"/>
          <w:sz w:val="20"/>
          <w:szCs w:val="20"/>
        </w:rPr>
        <w:t xml:space="preserve"> </w:t>
      </w:r>
      <w:r w:rsidRPr="00F301D2">
        <w:rPr>
          <w:rFonts w:eastAsia="Times New Roman" w:cstheme="minorHAnsi"/>
          <w:sz w:val="20"/>
          <w:szCs w:val="20"/>
        </w:rPr>
        <w:t>przypadkach,</w:t>
      </w:r>
      <w:r>
        <w:rPr>
          <w:rFonts w:eastAsia="Times New Roman" w:cstheme="minorHAnsi"/>
          <w:sz w:val="20"/>
          <w:szCs w:val="20"/>
        </w:rPr>
        <w:t xml:space="preserve"> </w:t>
      </w:r>
      <w:r w:rsidRPr="00F301D2">
        <w:rPr>
          <w:rFonts w:eastAsia="Times New Roman" w:cstheme="minorHAnsi"/>
          <w:sz w:val="20"/>
          <w:szCs w:val="20"/>
        </w:rPr>
        <w:t>o</w:t>
      </w:r>
      <w:r>
        <w:rPr>
          <w:rFonts w:eastAsia="Times New Roman" w:cstheme="minorHAnsi"/>
          <w:sz w:val="20"/>
          <w:szCs w:val="20"/>
        </w:rPr>
        <w:t xml:space="preserve"> </w:t>
      </w:r>
      <w:r w:rsidRPr="00F301D2">
        <w:rPr>
          <w:rFonts w:eastAsia="Times New Roman" w:cstheme="minorHAnsi"/>
          <w:sz w:val="20"/>
          <w:szCs w:val="20"/>
        </w:rPr>
        <w:t>których</w:t>
      </w:r>
      <w:r>
        <w:rPr>
          <w:rFonts w:eastAsia="Times New Roman" w:cstheme="minorHAnsi"/>
          <w:sz w:val="20"/>
          <w:szCs w:val="20"/>
        </w:rPr>
        <w:t xml:space="preserve"> </w:t>
      </w:r>
      <w:r w:rsidRPr="00F301D2">
        <w:rPr>
          <w:rFonts w:eastAsia="Times New Roman" w:cstheme="minorHAnsi"/>
          <w:sz w:val="20"/>
          <w:szCs w:val="20"/>
        </w:rPr>
        <w:t>mowa</w:t>
      </w:r>
      <w:r>
        <w:rPr>
          <w:rFonts w:eastAsia="Times New Roman" w:cstheme="minorHAnsi"/>
          <w:sz w:val="20"/>
          <w:szCs w:val="20"/>
        </w:rPr>
        <w:t xml:space="preserve"> </w:t>
      </w:r>
      <w:r w:rsidRPr="00F301D2">
        <w:rPr>
          <w:rFonts w:eastAsia="Times New Roman" w:cstheme="minorHAnsi"/>
          <w:sz w:val="20"/>
          <w:szCs w:val="20"/>
        </w:rPr>
        <w:t>w</w:t>
      </w:r>
      <w:r>
        <w:rPr>
          <w:rFonts w:eastAsia="Times New Roman" w:cstheme="minorHAnsi"/>
          <w:sz w:val="20"/>
          <w:szCs w:val="20"/>
        </w:rPr>
        <w:t xml:space="preserve"> </w:t>
      </w:r>
      <w:r w:rsidRPr="00F301D2">
        <w:rPr>
          <w:rFonts w:eastAsia="Times New Roman" w:cstheme="minorHAnsi"/>
          <w:sz w:val="20"/>
          <w:szCs w:val="20"/>
        </w:rPr>
        <w:t>pkt</w:t>
      </w:r>
      <w:r>
        <w:rPr>
          <w:rFonts w:eastAsia="Times New Roman" w:cstheme="minorHAnsi"/>
          <w:sz w:val="20"/>
          <w:szCs w:val="20"/>
        </w:rPr>
        <w:t xml:space="preserve"> </w:t>
      </w:r>
      <w:r w:rsidRPr="00F301D2">
        <w:rPr>
          <w:rFonts w:eastAsia="Times New Roman" w:cstheme="minorHAnsi"/>
          <w:sz w:val="20"/>
          <w:szCs w:val="20"/>
        </w:rPr>
        <w:t>2.1</w:t>
      </w:r>
      <w:r>
        <w:rPr>
          <w:rFonts w:eastAsia="Times New Roman" w:cstheme="minorHAnsi"/>
          <w:sz w:val="20"/>
          <w:szCs w:val="20"/>
        </w:rPr>
        <w:t xml:space="preserve"> </w:t>
      </w:r>
      <w:r w:rsidRPr="00F301D2">
        <w:rPr>
          <w:rFonts w:eastAsia="Times New Roman" w:cstheme="minorHAnsi"/>
          <w:sz w:val="20"/>
          <w:szCs w:val="20"/>
        </w:rPr>
        <w:t>lit.</w:t>
      </w:r>
      <w:r>
        <w:rPr>
          <w:rFonts w:eastAsia="Times New Roman" w:cstheme="minorHAnsi"/>
          <w:sz w:val="20"/>
          <w:szCs w:val="20"/>
        </w:rPr>
        <w:t xml:space="preserve"> </w:t>
      </w:r>
      <w:r w:rsidRPr="00F301D2">
        <w:rPr>
          <w:rFonts w:eastAsia="Times New Roman" w:cstheme="minorHAnsi"/>
          <w:sz w:val="20"/>
          <w:szCs w:val="20"/>
        </w:rPr>
        <w:t>a-g</w:t>
      </w:r>
      <w:r>
        <w:rPr>
          <w:rFonts w:eastAsia="Times New Roman" w:cstheme="minorHAnsi"/>
          <w:sz w:val="20"/>
          <w:szCs w:val="20"/>
        </w:rPr>
        <w:t xml:space="preserve"> </w:t>
      </w:r>
      <w:r w:rsidRPr="00F301D2">
        <w:rPr>
          <w:rFonts w:eastAsia="Times New Roman" w:cstheme="minorHAnsi"/>
          <w:sz w:val="20"/>
          <w:szCs w:val="20"/>
        </w:rPr>
        <w:t>i</w:t>
      </w:r>
      <w:r>
        <w:rPr>
          <w:rFonts w:eastAsia="Times New Roman" w:cstheme="minorHAnsi"/>
          <w:sz w:val="20"/>
          <w:szCs w:val="20"/>
        </w:rPr>
        <w:t xml:space="preserve"> </w:t>
      </w:r>
      <w:r w:rsidRPr="00F301D2">
        <w:rPr>
          <w:rFonts w:eastAsia="Times New Roman" w:cstheme="minorHAnsi"/>
          <w:sz w:val="20"/>
          <w:szCs w:val="20"/>
        </w:rPr>
        <w:t>pkt</w:t>
      </w:r>
      <w:r>
        <w:rPr>
          <w:rFonts w:eastAsia="Times New Roman" w:cstheme="minorHAnsi"/>
          <w:sz w:val="20"/>
          <w:szCs w:val="20"/>
        </w:rPr>
        <w:t xml:space="preserve"> </w:t>
      </w:r>
      <w:r w:rsidRPr="00F301D2">
        <w:rPr>
          <w:rFonts w:eastAsia="Times New Roman" w:cstheme="minorHAnsi"/>
          <w:sz w:val="20"/>
          <w:szCs w:val="20"/>
        </w:rPr>
        <w:t>2.2,</w:t>
      </w:r>
      <w:r>
        <w:rPr>
          <w:rFonts w:eastAsia="Times New Roman" w:cstheme="minorHAnsi"/>
          <w:sz w:val="20"/>
          <w:szCs w:val="20"/>
        </w:rPr>
        <w:t xml:space="preserve"> </w:t>
      </w:r>
      <w:r w:rsidRPr="00F301D2">
        <w:rPr>
          <w:rFonts w:eastAsia="Times New Roman" w:cstheme="minorHAnsi"/>
          <w:sz w:val="20"/>
          <w:szCs w:val="20"/>
        </w:rPr>
        <w:t>na</w:t>
      </w:r>
      <w:r>
        <w:rPr>
          <w:rFonts w:eastAsia="Times New Roman" w:cstheme="minorHAnsi"/>
          <w:sz w:val="20"/>
          <w:szCs w:val="20"/>
        </w:rPr>
        <w:t xml:space="preserve"> </w:t>
      </w:r>
      <w:r w:rsidRPr="00F301D2">
        <w:rPr>
          <w:rFonts w:eastAsia="Times New Roman" w:cstheme="minorHAnsi"/>
          <w:sz w:val="20"/>
          <w:szCs w:val="20"/>
        </w:rPr>
        <w:t>okres</w:t>
      </w:r>
      <w:r>
        <w:rPr>
          <w:rFonts w:eastAsia="Times New Roman" w:cstheme="minorHAnsi"/>
          <w:sz w:val="20"/>
          <w:szCs w:val="20"/>
        </w:rPr>
        <w:t xml:space="preserve"> </w:t>
      </w:r>
      <w:r w:rsidRPr="00F301D2">
        <w:rPr>
          <w:rFonts w:eastAsia="Times New Roman" w:cstheme="minorHAnsi"/>
          <w:sz w:val="20"/>
          <w:szCs w:val="20"/>
        </w:rPr>
        <w:t>5</w:t>
      </w:r>
      <w:r>
        <w:rPr>
          <w:rFonts w:eastAsia="Times New Roman" w:cstheme="minorHAnsi"/>
          <w:sz w:val="20"/>
          <w:szCs w:val="20"/>
        </w:rPr>
        <w:t xml:space="preserve"> </w:t>
      </w:r>
      <w:r w:rsidRPr="00F301D2">
        <w:rPr>
          <w:rFonts w:eastAsia="Times New Roman" w:cstheme="minorHAnsi"/>
          <w:sz w:val="20"/>
          <w:szCs w:val="20"/>
        </w:rPr>
        <w:t>lat</w:t>
      </w:r>
      <w:r>
        <w:rPr>
          <w:rFonts w:eastAsia="Times New Roman" w:cstheme="minorHAnsi"/>
          <w:sz w:val="20"/>
          <w:szCs w:val="20"/>
        </w:rPr>
        <w:t xml:space="preserve"> </w:t>
      </w:r>
      <w:r w:rsidRPr="00F301D2">
        <w:rPr>
          <w:rFonts w:eastAsia="Times New Roman" w:cstheme="minorHAnsi"/>
          <w:sz w:val="20"/>
          <w:szCs w:val="20"/>
        </w:rPr>
        <w:t>od</w:t>
      </w:r>
      <w:r>
        <w:rPr>
          <w:rFonts w:eastAsia="Times New Roman" w:cstheme="minorHAnsi"/>
          <w:sz w:val="20"/>
          <w:szCs w:val="20"/>
        </w:rPr>
        <w:t xml:space="preserve"> </w:t>
      </w:r>
      <w:r w:rsidRPr="00F301D2">
        <w:rPr>
          <w:rFonts w:eastAsia="Times New Roman" w:cstheme="minorHAnsi"/>
          <w:sz w:val="20"/>
          <w:szCs w:val="20"/>
        </w:rPr>
        <w:t>dnia</w:t>
      </w:r>
      <w:r>
        <w:rPr>
          <w:rFonts w:eastAsia="Times New Roman" w:cstheme="minorHAnsi"/>
          <w:sz w:val="20"/>
          <w:szCs w:val="20"/>
        </w:rPr>
        <w:t xml:space="preserve"> </w:t>
      </w:r>
      <w:r w:rsidRPr="00F301D2">
        <w:rPr>
          <w:rFonts w:eastAsia="Times New Roman" w:cstheme="minorHAnsi"/>
          <w:sz w:val="20"/>
          <w:szCs w:val="20"/>
        </w:rPr>
        <w:t>uprawomocnienia</w:t>
      </w:r>
      <w:r>
        <w:rPr>
          <w:rFonts w:eastAsia="Times New Roman" w:cstheme="minorHAnsi"/>
          <w:sz w:val="20"/>
          <w:szCs w:val="20"/>
        </w:rPr>
        <w:t xml:space="preserve"> </w:t>
      </w:r>
      <w:r w:rsidRPr="00F301D2">
        <w:rPr>
          <w:rFonts w:eastAsia="Times New Roman" w:cstheme="minorHAnsi"/>
          <w:sz w:val="20"/>
          <w:szCs w:val="20"/>
        </w:rPr>
        <w:t>się</w:t>
      </w:r>
      <w:r>
        <w:rPr>
          <w:rFonts w:eastAsia="Times New Roman" w:cstheme="minorHAnsi"/>
          <w:sz w:val="20"/>
          <w:szCs w:val="20"/>
        </w:rPr>
        <w:t xml:space="preserve"> </w:t>
      </w:r>
      <w:r w:rsidRPr="00F301D2">
        <w:rPr>
          <w:rFonts w:eastAsia="Times New Roman" w:cstheme="minorHAnsi"/>
          <w:sz w:val="20"/>
          <w:szCs w:val="20"/>
        </w:rPr>
        <w:t>wyroku</w:t>
      </w:r>
      <w:r>
        <w:rPr>
          <w:rFonts w:eastAsia="Times New Roman" w:cstheme="minorHAnsi"/>
          <w:sz w:val="20"/>
          <w:szCs w:val="20"/>
        </w:rPr>
        <w:t xml:space="preserve"> </w:t>
      </w:r>
      <w:r w:rsidRPr="00F301D2">
        <w:rPr>
          <w:rFonts w:eastAsia="Times New Roman" w:cstheme="minorHAnsi"/>
          <w:sz w:val="20"/>
          <w:szCs w:val="20"/>
        </w:rPr>
        <w:t>potwierdzającego</w:t>
      </w:r>
      <w:r>
        <w:rPr>
          <w:rFonts w:eastAsia="Times New Roman" w:cstheme="minorHAnsi"/>
          <w:sz w:val="20"/>
          <w:szCs w:val="20"/>
        </w:rPr>
        <w:t xml:space="preserve"> </w:t>
      </w:r>
      <w:r w:rsidRPr="00F301D2">
        <w:rPr>
          <w:rFonts w:eastAsia="Times New Roman" w:cstheme="minorHAnsi"/>
          <w:sz w:val="20"/>
          <w:szCs w:val="20"/>
        </w:rPr>
        <w:t>zaistnienie</w:t>
      </w:r>
      <w:r>
        <w:rPr>
          <w:rFonts w:eastAsia="Times New Roman" w:cstheme="minorHAnsi"/>
          <w:sz w:val="20"/>
          <w:szCs w:val="20"/>
        </w:rPr>
        <w:t xml:space="preserve"> </w:t>
      </w:r>
      <w:r w:rsidRPr="00F301D2">
        <w:rPr>
          <w:rFonts w:eastAsia="Times New Roman" w:cstheme="minorHAnsi"/>
          <w:sz w:val="20"/>
          <w:szCs w:val="20"/>
        </w:rPr>
        <w:t>jednej</w:t>
      </w:r>
      <w:r>
        <w:rPr>
          <w:rFonts w:eastAsia="Times New Roman" w:cstheme="minorHAnsi"/>
          <w:sz w:val="20"/>
          <w:szCs w:val="20"/>
        </w:rPr>
        <w:t xml:space="preserve"> </w:t>
      </w:r>
      <w:r w:rsidRPr="00F301D2">
        <w:rPr>
          <w:rFonts w:eastAsia="Times New Roman" w:cstheme="minorHAnsi"/>
          <w:sz w:val="20"/>
          <w:szCs w:val="20"/>
        </w:rPr>
        <w:t>z</w:t>
      </w:r>
      <w:r>
        <w:rPr>
          <w:rFonts w:eastAsia="Times New Roman" w:cstheme="minorHAnsi"/>
          <w:sz w:val="20"/>
          <w:szCs w:val="20"/>
        </w:rPr>
        <w:t xml:space="preserve"> </w:t>
      </w:r>
      <w:r w:rsidRPr="00F301D2">
        <w:rPr>
          <w:rFonts w:eastAsia="Times New Roman" w:cstheme="minorHAnsi"/>
          <w:sz w:val="20"/>
          <w:szCs w:val="20"/>
        </w:rPr>
        <w:t>podstaw</w:t>
      </w:r>
      <w:r>
        <w:rPr>
          <w:rFonts w:eastAsia="Times New Roman" w:cstheme="minorHAnsi"/>
          <w:sz w:val="20"/>
          <w:szCs w:val="20"/>
        </w:rPr>
        <w:t xml:space="preserve"> </w:t>
      </w:r>
      <w:r w:rsidRPr="00F301D2">
        <w:rPr>
          <w:rFonts w:eastAsia="Times New Roman" w:cstheme="minorHAnsi"/>
          <w:sz w:val="20"/>
          <w:szCs w:val="20"/>
        </w:rPr>
        <w:t>wykluczenia,</w:t>
      </w:r>
      <w:r>
        <w:rPr>
          <w:rFonts w:eastAsia="Times New Roman" w:cstheme="minorHAnsi"/>
          <w:sz w:val="20"/>
          <w:szCs w:val="20"/>
        </w:rPr>
        <w:t xml:space="preserve"> </w:t>
      </w:r>
      <w:r w:rsidRPr="00F301D2">
        <w:rPr>
          <w:rFonts w:eastAsia="Times New Roman" w:cstheme="minorHAnsi"/>
          <w:sz w:val="20"/>
          <w:szCs w:val="20"/>
        </w:rPr>
        <w:t>chyba</w:t>
      </w:r>
      <w:r>
        <w:rPr>
          <w:rFonts w:eastAsia="Times New Roman" w:cstheme="minorHAnsi"/>
          <w:sz w:val="20"/>
          <w:szCs w:val="20"/>
        </w:rPr>
        <w:t xml:space="preserve"> </w:t>
      </w:r>
      <w:r w:rsidRPr="00F301D2">
        <w:rPr>
          <w:rFonts w:eastAsia="Times New Roman" w:cstheme="minorHAnsi"/>
          <w:sz w:val="20"/>
          <w:szCs w:val="20"/>
        </w:rPr>
        <w:t>że</w:t>
      </w:r>
      <w:r>
        <w:rPr>
          <w:rFonts w:eastAsia="Times New Roman" w:cstheme="minorHAnsi"/>
          <w:sz w:val="20"/>
          <w:szCs w:val="20"/>
        </w:rPr>
        <w:t xml:space="preserve"> </w:t>
      </w:r>
      <w:r w:rsidRPr="00F301D2">
        <w:rPr>
          <w:rFonts w:eastAsia="Times New Roman" w:cstheme="minorHAnsi"/>
          <w:sz w:val="20"/>
          <w:szCs w:val="20"/>
        </w:rPr>
        <w:t>w</w:t>
      </w:r>
      <w:r>
        <w:rPr>
          <w:rFonts w:eastAsia="Times New Roman" w:cstheme="minorHAnsi"/>
          <w:sz w:val="20"/>
          <w:szCs w:val="20"/>
        </w:rPr>
        <w:t xml:space="preserve"> </w:t>
      </w:r>
      <w:r w:rsidRPr="00F301D2">
        <w:rPr>
          <w:rFonts w:eastAsia="Times New Roman" w:cstheme="minorHAnsi"/>
          <w:sz w:val="20"/>
          <w:szCs w:val="20"/>
        </w:rPr>
        <w:t>tym</w:t>
      </w:r>
      <w:r>
        <w:rPr>
          <w:rFonts w:eastAsia="Times New Roman" w:cstheme="minorHAnsi"/>
          <w:sz w:val="20"/>
          <w:szCs w:val="20"/>
        </w:rPr>
        <w:t xml:space="preserve"> </w:t>
      </w:r>
      <w:r w:rsidRPr="00F301D2">
        <w:rPr>
          <w:rFonts w:eastAsia="Times New Roman" w:cstheme="minorHAnsi"/>
          <w:sz w:val="20"/>
          <w:szCs w:val="20"/>
        </w:rPr>
        <w:t>wyroku</w:t>
      </w:r>
      <w:r>
        <w:rPr>
          <w:rFonts w:eastAsia="Times New Roman" w:cstheme="minorHAnsi"/>
          <w:sz w:val="20"/>
          <w:szCs w:val="20"/>
        </w:rPr>
        <w:t xml:space="preserve"> </w:t>
      </w:r>
      <w:r w:rsidRPr="00F301D2">
        <w:rPr>
          <w:rFonts w:eastAsia="Times New Roman" w:cstheme="minorHAnsi"/>
          <w:sz w:val="20"/>
          <w:szCs w:val="20"/>
        </w:rPr>
        <w:t>został</w:t>
      </w:r>
      <w:r>
        <w:rPr>
          <w:rFonts w:eastAsia="Times New Roman" w:cstheme="minorHAnsi"/>
          <w:sz w:val="20"/>
          <w:szCs w:val="20"/>
        </w:rPr>
        <w:t xml:space="preserve"> </w:t>
      </w:r>
      <w:r w:rsidRPr="00F301D2">
        <w:rPr>
          <w:rFonts w:eastAsia="Times New Roman" w:cstheme="minorHAnsi"/>
          <w:sz w:val="20"/>
          <w:szCs w:val="20"/>
        </w:rPr>
        <w:t>określony</w:t>
      </w:r>
      <w:r>
        <w:rPr>
          <w:rFonts w:eastAsia="Times New Roman" w:cstheme="minorHAnsi"/>
          <w:sz w:val="20"/>
          <w:szCs w:val="20"/>
        </w:rPr>
        <w:t xml:space="preserve"> </w:t>
      </w:r>
      <w:r w:rsidRPr="00F301D2">
        <w:rPr>
          <w:rFonts w:eastAsia="Times New Roman" w:cstheme="minorHAnsi"/>
          <w:sz w:val="20"/>
          <w:szCs w:val="20"/>
        </w:rPr>
        <w:t>inny</w:t>
      </w:r>
      <w:r>
        <w:rPr>
          <w:rFonts w:eastAsia="Times New Roman" w:cstheme="minorHAnsi"/>
          <w:sz w:val="20"/>
          <w:szCs w:val="20"/>
        </w:rPr>
        <w:t xml:space="preserve"> </w:t>
      </w:r>
      <w:r w:rsidRPr="00F301D2">
        <w:rPr>
          <w:rFonts w:eastAsia="Times New Roman" w:cstheme="minorHAnsi"/>
          <w:sz w:val="20"/>
          <w:szCs w:val="20"/>
        </w:rPr>
        <w:t>okres</w:t>
      </w:r>
      <w:r>
        <w:rPr>
          <w:rFonts w:eastAsia="Times New Roman" w:cstheme="minorHAnsi"/>
          <w:sz w:val="20"/>
          <w:szCs w:val="20"/>
        </w:rPr>
        <w:t xml:space="preserve"> </w:t>
      </w:r>
      <w:r w:rsidRPr="00F301D2">
        <w:rPr>
          <w:rFonts w:eastAsia="Times New Roman" w:cstheme="minorHAnsi"/>
          <w:sz w:val="20"/>
          <w:szCs w:val="20"/>
        </w:rPr>
        <w:t>wykluczenia;</w:t>
      </w:r>
    </w:p>
    <w:p w:rsidR="00233B48" w:rsidRPr="00F301D2" w:rsidRDefault="00233B48" w:rsidP="00233B48">
      <w:pPr>
        <w:spacing w:after="0" w:line="240" w:lineRule="auto"/>
        <w:jc w:val="both"/>
        <w:rPr>
          <w:rFonts w:eastAsia="Times New Roman" w:cstheme="minorHAnsi"/>
          <w:sz w:val="20"/>
          <w:szCs w:val="20"/>
        </w:rPr>
      </w:pPr>
      <w:r w:rsidRPr="00F301D2">
        <w:rPr>
          <w:rFonts w:eastAsia="Times New Roman" w:cstheme="minorHAnsi"/>
          <w:sz w:val="20"/>
          <w:szCs w:val="20"/>
        </w:rPr>
        <w:t>6.2</w:t>
      </w:r>
      <w:r>
        <w:rPr>
          <w:rFonts w:eastAsia="Times New Roman" w:cstheme="minorHAnsi"/>
          <w:sz w:val="20"/>
          <w:szCs w:val="20"/>
        </w:rPr>
        <w:t xml:space="preserve"> </w:t>
      </w:r>
      <w:proofErr w:type="gramStart"/>
      <w:r w:rsidRPr="00F301D2">
        <w:rPr>
          <w:rFonts w:eastAsia="Times New Roman" w:cstheme="minorHAnsi"/>
          <w:sz w:val="20"/>
          <w:szCs w:val="20"/>
        </w:rPr>
        <w:t>w</w:t>
      </w:r>
      <w:proofErr w:type="gramEnd"/>
      <w:r>
        <w:rPr>
          <w:rFonts w:eastAsia="Times New Roman" w:cstheme="minorHAnsi"/>
          <w:sz w:val="20"/>
          <w:szCs w:val="20"/>
        </w:rPr>
        <w:t xml:space="preserve"> </w:t>
      </w:r>
      <w:r w:rsidRPr="00F301D2">
        <w:rPr>
          <w:rFonts w:eastAsia="Times New Roman" w:cstheme="minorHAnsi"/>
          <w:sz w:val="20"/>
          <w:szCs w:val="20"/>
        </w:rPr>
        <w:t>przypadkach,</w:t>
      </w:r>
      <w:r>
        <w:rPr>
          <w:rFonts w:eastAsia="Times New Roman" w:cstheme="minorHAnsi"/>
          <w:sz w:val="20"/>
          <w:szCs w:val="20"/>
        </w:rPr>
        <w:t xml:space="preserve"> </w:t>
      </w:r>
      <w:r w:rsidRPr="00F301D2">
        <w:rPr>
          <w:rFonts w:eastAsia="Times New Roman" w:cstheme="minorHAnsi"/>
          <w:sz w:val="20"/>
          <w:szCs w:val="20"/>
        </w:rPr>
        <w:t>o</w:t>
      </w:r>
      <w:r>
        <w:rPr>
          <w:rFonts w:eastAsia="Times New Roman" w:cstheme="minorHAnsi"/>
          <w:sz w:val="20"/>
          <w:szCs w:val="20"/>
        </w:rPr>
        <w:t xml:space="preserve"> </w:t>
      </w:r>
      <w:r w:rsidRPr="00F301D2">
        <w:rPr>
          <w:rFonts w:eastAsia="Times New Roman" w:cstheme="minorHAnsi"/>
          <w:sz w:val="20"/>
          <w:szCs w:val="20"/>
        </w:rPr>
        <w:t>których</w:t>
      </w:r>
      <w:r>
        <w:rPr>
          <w:rFonts w:eastAsia="Times New Roman" w:cstheme="minorHAnsi"/>
          <w:sz w:val="20"/>
          <w:szCs w:val="20"/>
        </w:rPr>
        <w:t xml:space="preserve"> </w:t>
      </w:r>
      <w:r w:rsidRPr="00F301D2">
        <w:rPr>
          <w:rFonts w:eastAsia="Times New Roman" w:cstheme="minorHAnsi"/>
          <w:sz w:val="20"/>
          <w:szCs w:val="20"/>
        </w:rPr>
        <w:t>mowa</w:t>
      </w:r>
      <w:r>
        <w:rPr>
          <w:rFonts w:eastAsia="Times New Roman" w:cstheme="minorHAnsi"/>
          <w:sz w:val="20"/>
          <w:szCs w:val="20"/>
        </w:rPr>
        <w:t xml:space="preserve"> </w:t>
      </w:r>
      <w:r w:rsidRPr="00F301D2">
        <w:rPr>
          <w:rFonts w:eastAsia="Times New Roman" w:cstheme="minorHAnsi"/>
          <w:sz w:val="20"/>
          <w:szCs w:val="20"/>
        </w:rPr>
        <w:t>w</w:t>
      </w:r>
      <w:r>
        <w:rPr>
          <w:rFonts w:eastAsia="Times New Roman" w:cstheme="minorHAnsi"/>
          <w:sz w:val="20"/>
          <w:szCs w:val="20"/>
        </w:rPr>
        <w:t xml:space="preserve"> </w:t>
      </w:r>
      <w:r w:rsidRPr="00F301D2">
        <w:rPr>
          <w:rFonts w:eastAsia="Times New Roman" w:cstheme="minorHAnsi"/>
          <w:sz w:val="20"/>
          <w:szCs w:val="20"/>
        </w:rPr>
        <w:t>pkt</w:t>
      </w:r>
      <w:r>
        <w:rPr>
          <w:rFonts w:eastAsia="Times New Roman" w:cstheme="minorHAnsi"/>
          <w:sz w:val="20"/>
          <w:szCs w:val="20"/>
        </w:rPr>
        <w:t xml:space="preserve"> </w:t>
      </w:r>
      <w:r w:rsidRPr="00F301D2">
        <w:rPr>
          <w:rFonts w:eastAsia="Times New Roman" w:cstheme="minorHAnsi"/>
          <w:sz w:val="20"/>
          <w:szCs w:val="20"/>
        </w:rPr>
        <w:t>2.1</w:t>
      </w:r>
      <w:r>
        <w:rPr>
          <w:rFonts w:eastAsia="Times New Roman" w:cstheme="minorHAnsi"/>
          <w:sz w:val="20"/>
          <w:szCs w:val="20"/>
        </w:rPr>
        <w:t xml:space="preserve"> </w:t>
      </w:r>
      <w:r w:rsidRPr="00F301D2">
        <w:rPr>
          <w:rFonts w:eastAsia="Times New Roman" w:cstheme="minorHAnsi"/>
          <w:sz w:val="20"/>
          <w:szCs w:val="20"/>
        </w:rPr>
        <w:t>lit</w:t>
      </w:r>
      <w:r>
        <w:rPr>
          <w:rFonts w:eastAsia="Times New Roman" w:cstheme="minorHAnsi"/>
          <w:sz w:val="20"/>
          <w:szCs w:val="20"/>
        </w:rPr>
        <w:t xml:space="preserve"> </w:t>
      </w:r>
      <w:r w:rsidRPr="00F301D2">
        <w:rPr>
          <w:rFonts w:eastAsia="Times New Roman" w:cstheme="minorHAnsi"/>
          <w:sz w:val="20"/>
          <w:szCs w:val="20"/>
        </w:rPr>
        <w:t>h</w:t>
      </w:r>
      <w:r>
        <w:rPr>
          <w:rFonts w:eastAsia="Times New Roman" w:cstheme="minorHAnsi"/>
          <w:sz w:val="20"/>
          <w:szCs w:val="20"/>
        </w:rPr>
        <w:t xml:space="preserve"> </w:t>
      </w:r>
      <w:r w:rsidRPr="00F301D2">
        <w:rPr>
          <w:rFonts w:eastAsia="Times New Roman" w:cstheme="minorHAnsi"/>
          <w:sz w:val="20"/>
          <w:szCs w:val="20"/>
        </w:rPr>
        <w:t>i</w:t>
      </w:r>
      <w:r>
        <w:rPr>
          <w:rFonts w:eastAsia="Times New Roman" w:cstheme="minorHAnsi"/>
          <w:sz w:val="20"/>
          <w:szCs w:val="20"/>
        </w:rPr>
        <w:t xml:space="preserve"> </w:t>
      </w:r>
      <w:r w:rsidRPr="00F301D2">
        <w:rPr>
          <w:rFonts w:eastAsia="Times New Roman" w:cstheme="minorHAnsi"/>
          <w:sz w:val="20"/>
          <w:szCs w:val="20"/>
        </w:rPr>
        <w:t>2.2,</w:t>
      </w:r>
      <w:r>
        <w:rPr>
          <w:rFonts w:eastAsia="Times New Roman" w:cstheme="minorHAnsi"/>
          <w:sz w:val="20"/>
          <w:szCs w:val="20"/>
        </w:rPr>
        <w:t xml:space="preserve"> </w:t>
      </w:r>
      <w:proofErr w:type="gramStart"/>
      <w:r w:rsidRPr="00F301D2">
        <w:rPr>
          <w:rFonts w:eastAsia="Times New Roman" w:cstheme="minorHAnsi"/>
          <w:sz w:val="20"/>
          <w:szCs w:val="20"/>
        </w:rPr>
        <w:t>gdy</w:t>
      </w:r>
      <w:proofErr w:type="gramEnd"/>
      <w:r>
        <w:rPr>
          <w:rFonts w:eastAsia="Times New Roman" w:cstheme="minorHAnsi"/>
          <w:sz w:val="20"/>
          <w:szCs w:val="20"/>
        </w:rPr>
        <w:t xml:space="preserve"> </w:t>
      </w:r>
      <w:r w:rsidRPr="00F301D2">
        <w:rPr>
          <w:rFonts w:eastAsia="Times New Roman" w:cstheme="minorHAnsi"/>
          <w:sz w:val="20"/>
          <w:szCs w:val="20"/>
        </w:rPr>
        <w:t>osoba,</w:t>
      </w:r>
      <w:r>
        <w:rPr>
          <w:rFonts w:eastAsia="Times New Roman" w:cstheme="minorHAnsi"/>
          <w:sz w:val="20"/>
          <w:szCs w:val="20"/>
        </w:rPr>
        <w:t xml:space="preserve"> </w:t>
      </w:r>
      <w:r w:rsidRPr="00F301D2">
        <w:rPr>
          <w:rFonts w:eastAsia="Times New Roman" w:cstheme="minorHAnsi"/>
          <w:sz w:val="20"/>
          <w:szCs w:val="20"/>
        </w:rPr>
        <w:t>o</w:t>
      </w:r>
      <w:r>
        <w:rPr>
          <w:rFonts w:eastAsia="Times New Roman" w:cstheme="minorHAnsi"/>
          <w:sz w:val="20"/>
          <w:szCs w:val="20"/>
        </w:rPr>
        <w:t xml:space="preserve"> </w:t>
      </w:r>
      <w:r w:rsidRPr="00F301D2">
        <w:rPr>
          <w:rFonts w:eastAsia="Times New Roman" w:cstheme="minorHAnsi"/>
          <w:sz w:val="20"/>
          <w:szCs w:val="20"/>
        </w:rPr>
        <w:t>której</w:t>
      </w:r>
      <w:r>
        <w:rPr>
          <w:rFonts w:eastAsia="Times New Roman" w:cstheme="minorHAnsi"/>
          <w:sz w:val="20"/>
          <w:szCs w:val="20"/>
        </w:rPr>
        <w:t xml:space="preserve"> </w:t>
      </w:r>
      <w:r w:rsidRPr="00F301D2">
        <w:rPr>
          <w:rFonts w:eastAsia="Times New Roman" w:cstheme="minorHAnsi"/>
          <w:sz w:val="20"/>
          <w:szCs w:val="20"/>
        </w:rPr>
        <w:t>mowa</w:t>
      </w:r>
      <w:r>
        <w:rPr>
          <w:rFonts w:eastAsia="Times New Roman" w:cstheme="minorHAnsi"/>
          <w:sz w:val="20"/>
          <w:szCs w:val="20"/>
        </w:rPr>
        <w:t xml:space="preserve"> </w:t>
      </w:r>
      <w:r w:rsidRPr="00F301D2">
        <w:rPr>
          <w:rFonts w:eastAsia="Times New Roman" w:cstheme="minorHAnsi"/>
          <w:sz w:val="20"/>
          <w:szCs w:val="20"/>
        </w:rPr>
        <w:t>w</w:t>
      </w:r>
      <w:r>
        <w:rPr>
          <w:rFonts w:eastAsia="Times New Roman" w:cstheme="minorHAnsi"/>
          <w:sz w:val="20"/>
          <w:szCs w:val="20"/>
        </w:rPr>
        <w:t xml:space="preserve"> </w:t>
      </w:r>
      <w:r w:rsidRPr="00F301D2">
        <w:rPr>
          <w:rFonts w:eastAsia="Times New Roman" w:cstheme="minorHAnsi"/>
          <w:sz w:val="20"/>
          <w:szCs w:val="20"/>
        </w:rPr>
        <w:t>tych</w:t>
      </w:r>
      <w:r>
        <w:rPr>
          <w:rFonts w:eastAsia="Times New Roman" w:cstheme="minorHAnsi"/>
          <w:sz w:val="20"/>
          <w:szCs w:val="20"/>
        </w:rPr>
        <w:t xml:space="preserve"> </w:t>
      </w:r>
      <w:r w:rsidRPr="00F301D2">
        <w:rPr>
          <w:rFonts w:eastAsia="Times New Roman" w:cstheme="minorHAnsi"/>
          <w:sz w:val="20"/>
          <w:szCs w:val="20"/>
        </w:rPr>
        <w:t>przepisach,</w:t>
      </w:r>
      <w:r>
        <w:rPr>
          <w:rFonts w:eastAsia="Times New Roman" w:cstheme="minorHAnsi"/>
          <w:sz w:val="20"/>
          <w:szCs w:val="20"/>
        </w:rPr>
        <w:t xml:space="preserve"> </w:t>
      </w:r>
      <w:r w:rsidRPr="00F301D2">
        <w:rPr>
          <w:rFonts w:eastAsia="Times New Roman" w:cstheme="minorHAnsi"/>
          <w:sz w:val="20"/>
          <w:szCs w:val="20"/>
        </w:rPr>
        <w:t>została</w:t>
      </w:r>
      <w:r>
        <w:rPr>
          <w:rFonts w:eastAsia="Times New Roman" w:cstheme="minorHAnsi"/>
          <w:sz w:val="20"/>
          <w:szCs w:val="20"/>
        </w:rPr>
        <w:t xml:space="preserve"> </w:t>
      </w:r>
      <w:r w:rsidRPr="00F301D2">
        <w:rPr>
          <w:rFonts w:eastAsia="Times New Roman" w:cstheme="minorHAnsi"/>
          <w:sz w:val="20"/>
          <w:szCs w:val="20"/>
        </w:rPr>
        <w:t>skazana</w:t>
      </w:r>
      <w:r>
        <w:rPr>
          <w:rFonts w:eastAsia="Times New Roman" w:cstheme="minorHAnsi"/>
          <w:sz w:val="20"/>
          <w:szCs w:val="20"/>
        </w:rPr>
        <w:t xml:space="preserve"> </w:t>
      </w:r>
      <w:r w:rsidRPr="00F301D2">
        <w:rPr>
          <w:rFonts w:eastAsia="Times New Roman" w:cstheme="minorHAnsi"/>
          <w:sz w:val="20"/>
          <w:szCs w:val="20"/>
        </w:rPr>
        <w:t>za</w:t>
      </w:r>
      <w:r>
        <w:rPr>
          <w:rFonts w:eastAsia="Times New Roman" w:cstheme="minorHAnsi"/>
          <w:sz w:val="20"/>
          <w:szCs w:val="20"/>
        </w:rPr>
        <w:t xml:space="preserve"> </w:t>
      </w:r>
      <w:r w:rsidRPr="00F301D2">
        <w:rPr>
          <w:rFonts w:eastAsia="Times New Roman" w:cstheme="minorHAnsi"/>
          <w:sz w:val="20"/>
          <w:szCs w:val="20"/>
        </w:rPr>
        <w:t>przestępstwo</w:t>
      </w:r>
      <w:r>
        <w:rPr>
          <w:rFonts w:eastAsia="Times New Roman" w:cstheme="minorHAnsi"/>
          <w:sz w:val="20"/>
          <w:szCs w:val="20"/>
        </w:rPr>
        <w:t xml:space="preserve"> </w:t>
      </w:r>
      <w:r w:rsidRPr="00F301D2">
        <w:rPr>
          <w:rFonts w:eastAsia="Times New Roman" w:cstheme="minorHAnsi"/>
          <w:sz w:val="20"/>
          <w:szCs w:val="20"/>
        </w:rPr>
        <w:t>wymienione</w:t>
      </w:r>
      <w:r>
        <w:rPr>
          <w:rFonts w:eastAsia="Times New Roman" w:cstheme="minorHAnsi"/>
          <w:sz w:val="20"/>
          <w:szCs w:val="20"/>
        </w:rPr>
        <w:t xml:space="preserve"> </w:t>
      </w:r>
      <w:r w:rsidRPr="00F301D2">
        <w:rPr>
          <w:rFonts w:eastAsia="Times New Roman" w:cstheme="minorHAnsi"/>
          <w:sz w:val="20"/>
          <w:szCs w:val="20"/>
        </w:rPr>
        <w:t>w</w:t>
      </w:r>
      <w:r>
        <w:rPr>
          <w:rFonts w:eastAsia="Times New Roman" w:cstheme="minorHAnsi"/>
          <w:sz w:val="20"/>
          <w:szCs w:val="20"/>
        </w:rPr>
        <w:t xml:space="preserve"> </w:t>
      </w:r>
      <w:r w:rsidRPr="00F301D2">
        <w:rPr>
          <w:rFonts w:eastAsia="Times New Roman" w:cstheme="minorHAnsi"/>
          <w:sz w:val="20"/>
          <w:szCs w:val="20"/>
        </w:rPr>
        <w:t>pkt</w:t>
      </w:r>
      <w:r>
        <w:rPr>
          <w:rFonts w:eastAsia="Times New Roman" w:cstheme="minorHAnsi"/>
          <w:sz w:val="20"/>
          <w:szCs w:val="20"/>
        </w:rPr>
        <w:t xml:space="preserve"> </w:t>
      </w:r>
      <w:r w:rsidRPr="00F301D2">
        <w:rPr>
          <w:rFonts w:eastAsia="Times New Roman" w:cstheme="minorHAnsi"/>
          <w:sz w:val="20"/>
          <w:szCs w:val="20"/>
        </w:rPr>
        <w:t>2.1</w:t>
      </w:r>
      <w:r>
        <w:rPr>
          <w:rFonts w:eastAsia="Times New Roman" w:cstheme="minorHAnsi"/>
          <w:sz w:val="20"/>
          <w:szCs w:val="20"/>
        </w:rPr>
        <w:t xml:space="preserve"> </w:t>
      </w:r>
      <w:r w:rsidRPr="00F301D2">
        <w:rPr>
          <w:rFonts w:eastAsia="Times New Roman" w:cstheme="minorHAnsi"/>
          <w:sz w:val="20"/>
          <w:szCs w:val="20"/>
        </w:rPr>
        <w:t>lit.</w:t>
      </w:r>
      <w:r>
        <w:rPr>
          <w:rFonts w:eastAsia="Times New Roman" w:cstheme="minorHAnsi"/>
          <w:sz w:val="20"/>
          <w:szCs w:val="20"/>
        </w:rPr>
        <w:t xml:space="preserve"> </w:t>
      </w:r>
      <w:r w:rsidRPr="00F301D2">
        <w:rPr>
          <w:rFonts w:eastAsia="Times New Roman" w:cstheme="minorHAnsi"/>
          <w:sz w:val="20"/>
          <w:szCs w:val="20"/>
        </w:rPr>
        <w:t>h,</w:t>
      </w:r>
      <w:r>
        <w:rPr>
          <w:rFonts w:eastAsia="Times New Roman" w:cstheme="minorHAnsi"/>
          <w:sz w:val="20"/>
          <w:szCs w:val="20"/>
        </w:rPr>
        <w:t xml:space="preserve"> </w:t>
      </w:r>
      <w:r w:rsidRPr="00F301D2">
        <w:rPr>
          <w:rFonts w:eastAsia="Times New Roman" w:cstheme="minorHAnsi"/>
          <w:sz w:val="20"/>
          <w:szCs w:val="20"/>
        </w:rPr>
        <w:t>na</w:t>
      </w:r>
      <w:r>
        <w:rPr>
          <w:rFonts w:eastAsia="Times New Roman" w:cstheme="minorHAnsi"/>
          <w:sz w:val="20"/>
          <w:szCs w:val="20"/>
        </w:rPr>
        <w:t xml:space="preserve"> </w:t>
      </w:r>
      <w:r w:rsidRPr="00F301D2">
        <w:rPr>
          <w:rFonts w:eastAsia="Times New Roman" w:cstheme="minorHAnsi"/>
          <w:sz w:val="20"/>
          <w:szCs w:val="20"/>
        </w:rPr>
        <w:t>okres</w:t>
      </w:r>
      <w:r>
        <w:rPr>
          <w:rFonts w:eastAsia="Times New Roman" w:cstheme="minorHAnsi"/>
          <w:sz w:val="20"/>
          <w:szCs w:val="20"/>
        </w:rPr>
        <w:t xml:space="preserve"> </w:t>
      </w:r>
      <w:r w:rsidRPr="00F301D2">
        <w:rPr>
          <w:rFonts w:eastAsia="Times New Roman" w:cstheme="minorHAnsi"/>
          <w:sz w:val="20"/>
          <w:szCs w:val="20"/>
        </w:rPr>
        <w:t>3</w:t>
      </w:r>
      <w:r>
        <w:rPr>
          <w:rFonts w:eastAsia="Times New Roman" w:cstheme="minorHAnsi"/>
          <w:sz w:val="20"/>
          <w:szCs w:val="20"/>
        </w:rPr>
        <w:t xml:space="preserve"> </w:t>
      </w:r>
      <w:r w:rsidRPr="00F301D2">
        <w:rPr>
          <w:rFonts w:eastAsia="Times New Roman" w:cstheme="minorHAnsi"/>
          <w:sz w:val="20"/>
          <w:szCs w:val="20"/>
        </w:rPr>
        <w:t>lat</w:t>
      </w:r>
      <w:r>
        <w:rPr>
          <w:rFonts w:eastAsia="Times New Roman" w:cstheme="minorHAnsi"/>
          <w:sz w:val="20"/>
          <w:szCs w:val="20"/>
        </w:rPr>
        <w:t xml:space="preserve"> </w:t>
      </w:r>
      <w:r w:rsidRPr="00F301D2">
        <w:rPr>
          <w:rFonts w:eastAsia="Times New Roman" w:cstheme="minorHAnsi"/>
          <w:sz w:val="20"/>
          <w:szCs w:val="20"/>
        </w:rPr>
        <w:t>od</w:t>
      </w:r>
      <w:r>
        <w:rPr>
          <w:rFonts w:eastAsia="Times New Roman" w:cstheme="minorHAnsi"/>
          <w:sz w:val="20"/>
          <w:szCs w:val="20"/>
        </w:rPr>
        <w:t xml:space="preserve"> </w:t>
      </w:r>
      <w:r w:rsidRPr="00F301D2">
        <w:rPr>
          <w:rFonts w:eastAsia="Times New Roman" w:cstheme="minorHAnsi"/>
          <w:sz w:val="20"/>
          <w:szCs w:val="20"/>
        </w:rPr>
        <w:t>dnia</w:t>
      </w:r>
      <w:r>
        <w:rPr>
          <w:rFonts w:eastAsia="Times New Roman" w:cstheme="minorHAnsi"/>
          <w:sz w:val="20"/>
          <w:szCs w:val="20"/>
        </w:rPr>
        <w:t xml:space="preserve"> </w:t>
      </w:r>
      <w:r w:rsidRPr="00F301D2">
        <w:rPr>
          <w:rFonts w:eastAsia="Times New Roman" w:cstheme="minorHAnsi"/>
          <w:sz w:val="20"/>
          <w:szCs w:val="20"/>
        </w:rPr>
        <w:t>uprawomocnienia</w:t>
      </w:r>
      <w:r>
        <w:rPr>
          <w:rFonts w:eastAsia="Times New Roman" w:cstheme="minorHAnsi"/>
          <w:sz w:val="20"/>
          <w:szCs w:val="20"/>
        </w:rPr>
        <w:t xml:space="preserve"> </w:t>
      </w:r>
      <w:r w:rsidRPr="00F301D2">
        <w:rPr>
          <w:rFonts w:eastAsia="Times New Roman" w:cstheme="minorHAnsi"/>
          <w:sz w:val="20"/>
          <w:szCs w:val="20"/>
        </w:rPr>
        <w:t>się</w:t>
      </w:r>
      <w:r>
        <w:rPr>
          <w:rFonts w:eastAsia="Times New Roman" w:cstheme="minorHAnsi"/>
          <w:sz w:val="20"/>
          <w:szCs w:val="20"/>
        </w:rPr>
        <w:t xml:space="preserve"> </w:t>
      </w:r>
      <w:r w:rsidRPr="00F301D2">
        <w:rPr>
          <w:rFonts w:eastAsia="Times New Roman" w:cstheme="minorHAnsi"/>
          <w:sz w:val="20"/>
          <w:szCs w:val="20"/>
        </w:rPr>
        <w:t>odpowiednio</w:t>
      </w:r>
      <w:r>
        <w:rPr>
          <w:rFonts w:eastAsia="Times New Roman" w:cstheme="minorHAnsi"/>
          <w:sz w:val="20"/>
          <w:szCs w:val="20"/>
        </w:rPr>
        <w:t xml:space="preserve"> </w:t>
      </w:r>
      <w:r w:rsidRPr="00F301D2">
        <w:rPr>
          <w:rFonts w:eastAsia="Times New Roman" w:cstheme="minorHAnsi"/>
          <w:sz w:val="20"/>
          <w:szCs w:val="20"/>
        </w:rPr>
        <w:t>wyroku</w:t>
      </w:r>
      <w:r>
        <w:rPr>
          <w:rFonts w:eastAsia="Times New Roman" w:cstheme="minorHAnsi"/>
          <w:sz w:val="20"/>
          <w:szCs w:val="20"/>
        </w:rPr>
        <w:t xml:space="preserve"> </w:t>
      </w:r>
      <w:r w:rsidRPr="00F301D2">
        <w:rPr>
          <w:rFonts w:eastAsia="Times New Roman" w:cstheme="minorHAnsi"/>
          <w:sz w:val="20"/>
          <w:szCs w:val="20"/>
        </w:rPr>
        <w:t>potwierdzającego</w:t>
      </w:r>
      <w:r>
        <w:rPr>
          <w:rFonts w:eastAsia="Times New Roman" w:cstheme="minorHAnsi"/>
          <w:sz w:val="20"/>
          <w:szCs w:val="20"/>
        </w:rPr>
        <w:t xml:space="preserve"> </w:t>
      </w:r>
      <w:r w:rsidRPr="00F301D2">
        <w:rPr>
          <w:rFonts w:eastAsia="Times New Roman" w:cstheme="minorHAnsi"/>
          <w:sz w:val="20"/>
          <w:szCs w:val="20"/>
        </w:rPr>
        <w:t>zaistnienie</w:t>
      </w:r>
      <w:r>
        <w:rPr>
          <w:rFonts w:eastAsia="Times New Roman" w:cstheme="minorHAnsi"/>
          <w:sz w:val="20"/>
          <w:szCs w:val="20"/>
        </w:rPr>
        <w:t xml:space="preserve"> </w:t>
      </w:r>
      <w:r w:rsidRPr="00F301D2">
        <w:rPr>
          <w:rFonts w:eastAsia="Times New Roman" w:cstheme="minorHAnsi"/>
          <w:sz w:val="20"/>
          <w:szCs w:val="20"/>
        </w:rPr>
        <w:t>jednej</w:t>
      </w:r>
      <w:r>
        <w:rPr>
          <w:rFonts w:eastAsia="Times New Roman" w:cstheme="minorHAnsi"/>
          <w:sz w:val="20"/>
          <w:szCs w:val="20"/>
        </w:rPr>
        <w:t xml:space="preserve"> </w:t>
      </w:r>
      <w:r w:rsidRPr="00F301D2">
        <w:rPr>
          <w:rFonts w:eastAsia="Times New Roman" w:cstheme="minorHAnsi"/>
          <w:sz w:val="20"/>
          <w:szCs w:val="20"/>
        </w:rPr>
        <w:t>z</w:t>
      </w:r>
      <w:r>
        <w:rPr>
          <w:rFonts w:eastAsia="Times New Roman" w:cstheme="minorHAnsi"/>
          <w:sz w:val="20"/>
          <w:szCs w:val="20"/>
        </w:rPr>
        <w:t xml:space="preserve"> </w:t>
      </w:r>
      <w:r w:rsidRPr="00F301D2">
        <w:rPr>
          <w:rFonts w:eastAsia="Times New Roman" w:cstheme="minorHAnsi"/>
          <w:sz w:val="20"/>
          <w:szCs w:val="20"/>
        </w:rPr>
        <w:t>podstaw</w:t>
      </w:r>
      <w:r>
        <w:rPr>
          <w:rFonts w:eastAsia="Times New Roman" w:cstheme="minorHAnsi"/>
          <w:sz w:val="20"/>
          <w:szCs w:val="20"/>
        </w:rPr>
        <w:t xml:space="preserve"> </w:t>
      </w:r>
      <w:r w:rsidRPr="00F301D2">
        <w:rPr>
          <w:rFonts w:eastAsia="Times New Roman" w:cstheme="minorHAnsi"/>
          <w:sz w:val="20"/>
          <w:szCs w:val="20"/>
        </w:rPr>
        <w:t>wykluczenia,</w:t>
      </w:r>
      <w:r>
        <w:rPr>
          <w:rFonts w:eastAsia="Times New Roman" w:cstheme="minorHAnsi"/>
          <w:sz w:val="20"/>
          <w:szCs w:val="20"/>
        </w:rPr>
        <w:t xml:space="preserve"> </w:t>
      </w:r>
      <w:r w:rsidRPr="00F301D2">
        <w:rPr>
          <w:rFonts w:eastAsia="Times New Roman" w:cstheme="minorHAnsi"/>
          <w:sz w:val="20"/>
          <w:szCs w:val="20"/>
        </w:rPr>
        <w:t>wydania</w:t>
      </w:r>
      <w:r>
        <w:rPr>
          <w:rFonts w:eastAsia="Times New Roman" w:cstheme="minorHAnsi"/>
          <w:sz w:val="20"/>
          <w:szCs w:val="20"/>
        </w:rPr>
        <w:t xml:space="preserve"> </w:t>
      </w:r>
      <w:r w:rsidRPr="00F301D2">
        <w:rPr>
          <w:rFonts w:eastAsia="Times New Roman" w:cstheme="minorHAnsi"/>
          <w:sz w:val="20"/>
          <w:szCs w:val="20"/>
        </w:rPr>
        <w:t>ostatecznej</w:t>
      </w:r>
      <w:r>
        <w:rPr>
          <w:rFonts w:eastAsia="Times New Roman" w:cstheme="minorHAnsi"/>
          <w:sz w:val="20"/>
          <w:szCs w:val="20"/>
        </w:rPr>
        <w:t xml:space="preserve"> </w:t>
      </w:r>
      <w:r w:rsidRPr="00F301D2">
        <w:rPr>
          <w:rFonts w:eastAsia="Times New Roman" w:cstheme="minorHAnsi"/>
          <w:sz w:val="20"/>
          <w:szCs w:val="20"/>
        </w:rPr>
        <w:t>decyzji</w:t>
      </w:r>
      <w:r>
        <w:rPr>
          <w:rFonts w:eastAsia="Times New Roman" w:cstheme="minorHAnsi"/>
          <w:sz w:val="20"/>
          <w:szCs w:val="20"/>
        </w:rPr>
        <w:t xml:space="preserve"> </w:t>
      </w:r>
      <w:r w:rsidRPr="00F301D2">
        <w:rPr>
          <w:rFonts w:eastAsia="Times New Roman" w:cstheme="minorHAnsi"/>
          <w:sz w:val="20"/>
          <w:szCs w:val="20"/>
        </w:rPr>
        <w:t>lub</w:t>
      </w:r>
      <w:r>
        <w:rPr>
          <w:rFonts w:eastAsia="Times New Roman" w:cstheme="minorHAnsi"/>
          <w:sz w:val="20"/>
          <w:szCs w:val="20"/>
        </w:rPr>
        <w:t xml:space="preserve"> </w:t>
      </w:r>
      <w:r w:rsidRPr="00F301D2">
        <w:rPr>
          <w:rFonts w:eastAsia="Times New Roman" w:cstheme="minorHAnsi"/>
          <w:sz w:val="20"/>
          <w:szCs w:val="20"/>
        </w:rPr>
        <w:t>zaistnienia</w:t>
      </w:r>
      <w:r>
        <w:rPr>
          <w:rFonts w:eastAsia="Times New Roman" w:cstheme="minorHAnsi"/>
          <w:sz w:val="20"/>
          <w:szCs w:val="20"/>
        </w:rPr>
        <w:t xml:space="preserve"> </w:t>
      </w:r>
      <w:r w:rsidRPr="00F301D2">
        <w:rPr>
          <w:rFonts w:eastAsia="Times New Roman" w:cstheme="minorHAnsi"/>
          <w:sz w:val="20"/>
          <w:szCs w:val="20"/>
        </w:rPr>
        <w:t>zdarzenia</w:t>
      </w:r>
      <w:r>
        <w:rPr>
          <w:rFonts w:eastAsia="Times New Roman" w:cstheme="minorHAnsi"/>
          <w:sz w:val="20"/>
          <w:szCs w:val="20"/>
        </w:rPr>
        <w:t xml:space="preserve"> </w:t>
      </w:r>
      <w:r w:rsidRPr="00F301D2">
        <w:rPr>
          <w:rFonts w:eastAsia="Times New Roman" w:cstheme="minorHAnsi"/>
          <w:sz w:val="20"/>
          <w:szCs w:val="20"/>
        </w:rPr>
        <w:t>będącego</w:t>
      </w:r>
      <w:r>
        <w:rPr>
          <w:rFonts w:eastAsia="Times New Roman" w:cstheme="minorHAnsi"/>
          <w:sz w:val="20"/>
          <w:szCs w:val="20"/>
        </w:rPr>
        <w:t xml:space="preserve"> </w:t>
      </w:r>
      <w:r w:rsidRPr="00F301D2">
        <w:rPr>
          <w:rFonts w:eastAsia="Times New Roman" w:cstheme="minorHAnsi"/>
          <w:sz w:val="20"/>
          <w:szCs w:val="20"/>
        </w:rPr>
        <w:t>podstawą</w:t>
      </w:r>
      <w:r>
        <w:rPr>
          <w:rFonts w:eastAsia="Times New Roman" w:cstheme="minorHAnsi"/>
          <w:sz w:val="20"/>
          <w:szCs w:val="20"/>
        </w:rPr>
        <w:t xml:space="preserve"> </w:t>
      </w:r>
      <w:r w:rsidRPr="00F301D2">
        <w:rPr>
          <w:rFonts w:eastAsia="Times New Roman" w:cstheme="minorHAnsi"/>
          <w:sz w:val="20"/>
          <w:szCs w:val="20"/>
        </w:rPr>
        <w:t>wykluczenia,</w:t>
      </w:r>
      <w:r>
        <w:rPr>
          <w:rFonts w:eastAsia="Times New Roman" w:cstheme="minorHAnsi"/>
          <w:sz w:val="20"/>
          <w:szCs w:val="20"/>
        </w:rPr>
        <w:t xml:space="preserve"> </w:t>
      </w:r>
      <w:r w:rsidRPr="00F301D2">
        <w:rPr>
          <w:rFonts w:eastAsia="Times New Roman" w:cstheme="minorHAnsi"/>
          <w:sz w:val="20"/>
          <w:szCs w:val="20"/>
        </w:rPr>
        <w:t>chyba</w:t>
      </w:r>
      <w:r>
        <w:rPr>
          <w:rFonts w:eastAsia="Times New Roman" w:cstheme="minorHAnsi"/>
          <w:sz w:val="20"/>
          <w:szCs w:val="20"/>
        </w:rPr>
        <w:t xml:space="preserve"> </w:t>
      </w:r>
      <w:r w:rsidRPr="00F301D2">
        <w:rPr>
          <w:rFonts w:eastAsia="Times New Roman" w:cstheme="minorHAnsi"/>
          <w:sz w:val="20"/>
          <w:szCs w:val="20"/>
        </w:rPr>
        <w:t>że</w:t>
      </w:r>
      <w:r>
        <w:rPr>
          <w:rFonts w:eastAsia="Times New Roman" w:cstheme="minorHAnsi"/>
          <w:sz w:val="20"/>
          <w:szCs w:val="20"/>
        </w:rPr>
        <w:t xml:space="preserve"> </w:t>
      </w:r>
      <w:r w:rsidRPr="00F301D2">
        <w:rPr>
          <w:rFonts w:eastAsia="Times New Roman" w:cstheme="minorHAnsi"/>
          <w:sz w:val="20"/>
          <w:szCs w:val="20"/>
        </w:rPr>
        <w:t>w</w:t>
      </w:r>
      <w:r>
        <w:rPr>
          <w:rFonts w:eastAsia="Times New Roman" w:cstheme="minorHAnsi"/>
          <w:sz w:val="20"/>
          <w:szCs w:val="20"/>
        </w:rPr>
        <w:t xml:space="preserve"> </w:t>
      </w:r>
      <w:r w:rsidRPr="00F301D2">
        <w:rPr>
          <w:rFonts w:eastAsia="Times New Roman" w:cstheme="minorHAnsi"/>
          <w:sz w:val="20"/>
          <w:szCs w:val="20"/>
        </w:rPr>
        <w:t>wyroku</w:t>
      </w:r>
      <w:r>
        <w:rPr>
          <w:rFonts w:eastAsia="Times New Roman" w:cstheme="minorHAnsi"/>
          <w:sz w:val="20"/>
          <w:szCs w:val="20"/>
        </w:rPr>
        <w:t xml:space="preserve"> </w:t>
      </w:r>
      <w:r w:rsidRPr="00F301D2">
        <w:rPr>
          <w:rFonts w:eastAsia="Times New Roman" w:cstheme="minorHAnsi"/>
          <w:sz w:val="20"/>
          <w:szCs w:val="20"/>
        </w:rPr>
        <w:t>lub</w:t>
      </w:r>
      <w:r>
        <w:rPr>
          <w:rFonts w:eastAsia="Times New Roman" w:cstheme="minorHAnsi"/>
          <w:sz w:val="20"/>
          <w:szCs w:val="20"/>
        </w:rPr>
        <w:t xml:space="preserve"> </w:t>
      </w:r>
      <w:r w:rsidRPr="00F301D2">
        <w:rPr>
          <w:rFonts w:eastAsia="Times New Roman" w:cstheme="minorHAnsi"/>
          <w:sz w:val="20"/>
          <w:szCs w:val="20"/>
        </w:rPr>
        <w:t>decyzji</w:t>
      </w:r>
      <w:r>
        <w:rPr>
          <w:rFonts w:eastAsia="Times New Roman" w:cstheme="minorHAnsi"/>
          <w:sz w:val="20"/>
          <w:szCs w:val="20"/>
        </w:rPr>
        <w:t xml:space="preserve"> </w:t>
      </w:r>
      <w:r w:rsidRPr="00F301D2">
        <w:rPr>
          <w:rFonts w:eastAsia="Times New Roman" w:cstheme="minorHAnsi"/>
          <w:sz w:val="20"/>
          <w:szCs w:val="20"/>
        </w:rPr>
        <w:t>został</w:t>
      </w:r>
      <w:r>
        <w:rPr>
          <w:rFonts w:eastAsia="Times New Roman" w:cstheme="minorHAnsi"/>
          <w:sz w:val="20"/>
          <w:szCs w:val="20"/>
        </w:rPr>
        <w:t xml:space="preserve"> </w:t>
      </w:r>
      <w:r w:rsidRPr="00F301D2">
        <w:rPr>
          <w:rFonts w:eastAsia="Times New Roman" w:cstheme="minorHAnsi"/>
          <w:sz w:val="20"/>
          <w:szCs w:val="20"/>
        </w:rPr>
        <w:t>określony</w:t>
      </w:r>
      <w:r>
        <w:rPr>
          <w:rFonts w:eastAsia="Times New Roman" w:cstheme="minorHAnsi"/>
          <w:sz w:val="20"/>
          <w:szCs w:val="20"/>
        </w:rPr>
        <w:t xml:space="preserve"> </w:t>
      </w:r>
      <w:r w:rsidRPr="00F301D2">
        <w:rPr>
          <w:rFonts w:eastAsia="Times New Roman" w:cstheme="minorHAnsi"/>
          <w:sz w:val="20"/>
          <w:szCs w:val="20"/>
        </w:rPr>
        <w:t>inny</w:t>
      </w:r>
      <w:r>
        <w:rPr>
          <w:rFonts w:eastAsia="Times New Roman" w:cstheme="minorHAnsi"/>
          <w:sz w:val="20"/>
          <w:szCs w:val="20"/>
        </w:rPr>
        <w:t xml:space="preserve"> </w:t>
      </w:r>
      <w:r w:rsidRPr="00F301D2">
        <w:rPr>
          <w:rFonts w:eastAsia="Times New Roman" w:cstheme="minorHAnsi"/>
          <w:sz w:val="20"/>
          <w:szCs w:val="20"/>
        </w:rPr>
        <w:t>okres</w:t>
      </w:r>
      <w:r>
        <w:rPr>
          <w:rFonts w:eastAsia="Times New Roman" w:cstheme="minorHAnsi"/>
          <w:sz w:val="20"/>
          <w:szCs w:val="20"/>
        </w:rPr>
        <w:t xml:space="preserve"> </w:t>
      </w:r>
      <w:r w:rsidRPr="00F301D2">
        <w:rPr>
          <w:rFonts w:eastAsia="Times New Roman" w:cstheme="minorHAnsi"/>
          <w:sz w:val="20"/>
          <w:szCs w:val="20"/>
        </w:rPr>
        <w:t>wykluczenia;</w:t>
      </w:r>
      <w:r>
        <w:rPr>
          <w:rFonts w:eastAsia="Times New Roman" w:cstheme="minorHAnsi"/>
          <w:sz w:val="20"/>
          <w:szCs w:val="20"/>
        </w:rPr>
        <w:t xml:space="preserve"> </w:t>
      </w:r>
    </w:p>
    <w:p w:rsidR="00233B48" w:rsidRPr="00F301D2" w:rsidRDefault="00233B48" w:rsidP="00233B48">
      <w:pPr>
        <w:spacing w:after="0" w:line="240" w:lineRule="auto"/>
        <w:jc w:val="both"/>
        <w:rPr>
          <w:rFonts w:eastAsia="Times New Roman" w:cstheme="minorHAnsi"/>
          <w:sz w:val="20"/>
          <w:szCs w:val="20"/>
        </w:rPr>
      </w:pPr>
      <w:r w:rsidRPr="00F301D2">
        <w:rPr>
          <w:rFonts w:eastAsia="Times New Roman" w:cstheme="minorHAnsi"/>
          <w:sz w:val="20"/>
          <w:szCs w:val="20"/>
        </w:rPr>
        <w:t>6.3</w:t>
      </w:r>
      <w:r>
        <w:rPr>
          <w:rFonts w:eastAsia="Times New Roman" w:cstheme="minorHAnsi"/>
          <w:sz w:val="20"/>
          <w:szCs w:val="20"/>
        </w:rPr>
        <w:t xml:space="preserve"> </w:t>
      </w:r>
      <w:proofErr w:type="gramStart"/>
      <w:r w:rsidRPr="00F301D2">
        <w:rPr>
          <w:rFonts w:eastAsia="Times New Roman" w:cstheme="minorHAnsi"/>
          <w:sz w:val="20"/>
          <w:szCs w:val="20"/>
        </w:rPr>
        <w:t>w</w:t>
      </w:r>
      <w:proofErr w:type="gramEnd"/>
      <w:r>
        <w:rPr>
          <w:rFonts w:eastAsia="Times New Roman" w:cstheme="minorHAnsi"/>
          <w:sz w:val="20"/>
          <w:szCs w:val="20"/>
        </w:rPr>
        <w:t xml:space="preserve"> </w:t>
      </w:r>
      <w:r w:rsidRPr="00F301D2">
        <w:rPr>
          <w:rFonts w:eastAsia="Times New Roman" w:cstheme="minorHAnsi"/>
          <w:sz w:val="20"/>
          <w:szCs w:val="20"/>
        </w:rPr>
        <w:t>przypadku,</w:t>
      </w:r>
      <w:r>
        <w:rPr>
          <w:rFonts w:eastAsia="Times New Roman" w:cstheme="minorHAnsi"/>
          <w:sz w:val="20"/>
          <w:szCs w:val="20"/>
        </w:rPr>
        <w:t xml:space="preserve"> </w:t>
      </w:r>
      <w:r w:rsidRPr="00F301D2">
        <w:rPr>
          <w:rFonts w:eastAsia="Times New Roman" w:cstheme="minorHAnsi"/>
          <w:sz w:val="20"/>
          <w:szCs w:val="20"/>
        </w:rPr>
        <w:t>o</w:t>
      </w:r>
      <w:r>
        <w:rPr>
          <w:rFonts w:eastAsia="Times New Roman" w:cstheme="minorHAnsi"/>
          <w:sz w:val="20"/>
          <w:szCs w:val="20"/>
        </w:rPr>
        <w:t xml:space="preserve"> </w:t>
      </w:r>
      <w:r w:rsidRPr="00F301D2">
        <w:rPr>
          <w:rFonts w:eastAsia="Times New Roman" w:cstheme="minorHAnsi"/>
          <w:sz w:val="20"/>
          <w:szCs w:val="20"/>
        </w:rPr>
        <w:t>którym</w:t>
      </w:r>
      <w:r>
        <w:rPr>
          <w:rFonts w:eastAsia="Times New Roman" w:cstheme="minorHAnsi"/>
          <w:sz w:val="20"/>
          <w:szCs w:val="20"/>
        </w:rPr>
        <w:t xml:space="preserve"> </w:t>
      </w:r>
      <w:r w:rsidRPr="00F301D2">
        <w:rPr>
          <w:rFonts w:eastAsia="Times New Roman" w:cstheme="minorHAnsi"/>
          <w:sz w:val="20"/>
          <w:szCs w:val="20"/>
        </w:rPr>
        <w:t>mowa</w:t>
      </w:r>
      <w:r>
        <w:rPr>
          <w:rFonts w:eastAsia="Times New Roman" w:cstheme="minorHAnsi"/>
          <w:sz w:val="20"/>
          <w:szCs w:val="20"/>
        </w:rPr>
        <w:t xml:space="preserve"> </w:t>
      </w:r>
      <w:r w:rsidRPr="00F301D2">
        <w:rPr>
          <w:rFonts w:eastAsia="Times New Roman" w:cstheme="minorHAnsi"/>
          <w:sz w:val="20"/>
          <w:szCs w:val="20"/>
        </w:rPr>
        <w:t>w</w:t>
      </w:r>
      <w:r>
        <w:rPr>
          <w:rFonts w:eastAsia="Times New Roman" w:cstheme="minorHAnsi"/>
          <w:sz w:val="20"/>
          <w:szCs w:val="20"/>
        </w:rPr>
        <w:t xml:space="preserve"> </w:t>
      </w:r>
      <w:r w:rsidRPr="00F301D2">
        <w:rPr>
          <w:rFonts w:eastAsia="Times New Roman" w:cstheme="minorHAnsi"/>
          <w:sz w:val="20"/>
          <w:szCs w:val="20"/>
        </w:rPr>
        <w:t>pkt</w:t>
      </w:r>
      <w:r>
        <w:rPr>
          <w:rFonts w:eastAsia="Times New Roman" w:cstheme="minorHAnsi"/>
          <w:sz w:val="20"/>
          <w:szCs w:val="20"/>
        </w:rPr>
        <w:t xml:space="preserve"> </w:t>
      </w:r>
      <w:r w:rsidRPr="00F301D2">
        <w:rPr>
          <w:rFonts w:eastAsia="Times New Roman" w:cstheme="minorHAnsi"/>
          <w:sz w:val="20"/>
          <w:szCs w:val="20"/>
        </w:rPr>
        <w:t>2.4,</w:t>
      </w:r>
      <w:r>
        <w:rPr>
          <w:rFonts w:eastAsia="Times New Roman" w:cstheme="minorHAnsi"/>
          <w:sz w:val="20"/>
          <w:szCs w:val="20"/>
        </w:rPr>
        <w:t xml:space="preserve"> </w:t>
      </w:r>
      <w:r w:rsidRPr="00F301D2">
        <w:rPr>
          <w:rFonts w:eastAsia="Times New Roman" w:cstheme="minorHAnsi"/>
          <w:sz w:val="20"/>
          <w:szCs w:val="20"/>
        </w:rPr>
        <w:t>na</w:t>
      </w:r>
      <w:r>
        <w:rPr>
          <w:rFonts w:eastAsia="Times New Roman" w:cstheme="minorHAnsi"/>
          <w:sz w:val="20"/>
          <w:szCs w:val="20"/>
        </w:rPr>
        <w:t xml:space="preserve"> </w:t>
      </w:r>
      <w:r w:rsidRPr="00F301D2">
        <w:rPr>
          <w:rFonts w:eastAsia="Times New Roman" w:cstheme="minorHAnsi"/>
          <w:sz w:val="20"/>
          <w:szCs w:val="20"/>
        </w:rPr>
        <w:t>okres,</w:t>
      </w:r>
      <w:r>
        <w:rPr>
          <w:rFonts w:eastAsia="Times New Roman" w:cstheme="minorHAnsi"/>
          <w:sz w:val="20"/>
          <w:szCs w:val="20"/>
        </w:rPr>
        <w:t xml:space="preserve"> </w:t>
      </w:r>
      <w:r w:rsidRPr="00F301D2">
        <w:rPr>
          <w:rFonts w:eastAsia="Times New Roman" w:cstheme="minorHAnsi"/>
          <w:sz w:val="20"/>
          <w:szCs w:val="20"/>
        </w:rPr>
        <w:t>na</w:t>
      </w:r>
      <w:r>
        <w:rPr>
          <w:rFonts w:eastAsia="Times New Roman" w:cstheme="minorHAnsi"/>
          <w:sz w:val="20"/>
          <w:szCs w:val="20"/>
        </w:rPr>
        <w:t xml:space="preserve"> </w:t>
      </w:r>
      <w:r w:rsidRPr="00F301D2">
        <w:rPr>
          <w:rFonts w:eastAsia="Times New Roman" w:cstheme="minorHAnsi"/>
          <w:sz w:val="20"/>
          <w:szCs w:val="20"/>
        </w:rPr>
        <w:t>jaki</w:t>
      </w:r>
      <w:r>
        <w:rPr>
          <w:rFonts w:eastAsia="Times New Roman" w:cstheme="minorHAnsi"/>
          <w:sz w:val="20"/>
          <w:szCs w:val="20"/>
        </w:rPr>
        <w:t xml:space="preserve"> </w:t>
      </w:r>
      <w:r w:rsidRPr="00F301D2">
        <w:rPr>
          <w:rFonts w:eastAsia="Times New Roman" w:cstheme="minorHAnsi"/>
          <w:sz w:val="20"/>
          <w:szCs w:val="20"/>
        </w:rPr>
        <w:t>został</w:t>
      </w:r>
      <w:r>
        <w:rPr>
          <w:rFonts w:eastAsia="Times New Roman" w:cstheme="minorHAnsi"/>
          <w:sz w:val="20"/>
          <w:szCs w:val="20"/>
        </w:rPr>
        <w:t xml:space="preserve"> </w:t>
      </w:r>
      <w:r w:rsidRPr="00F301D2">
        <w:rPr>
          <w:rFonts w:eastAsia="Times New Roman" w:cstheme="minorHAnsi"/>
          <w:sz w:val="20"/>
          <w:szCs w:val="20"/>
        </w:rPr>
        <w:t>prawomocnie</w:t>
      </w:r>
      <w:r>
        <w:rPr>
          <w:rFonts w:eastAsia="Times New Roman" w:cstheme="minorHAnsi"/>
          <w:sz w:val="20"/>
          <w:szCs w:val="20"/>
        </w:rPr>
        <w:t xml:space="preserve"> </w:t>
      </w:r>
      <w:r w:rsidRPr="00F301D2">
        <w:rPr>
          <w:rFonts w:eastAsia="Times New Roman" w:cstheme="minorHAnsi"/>
          <w:sz w:val="20"/>
          <w:szCs w:val="20"/>
        </w:rPr>
        <w:t>orzeczony</w:t>
      </w:r>
      <w:r>
        <w:rPr>
          <w:rFonts w:eastAsia="Times New Roman" w:cstheme="minorHAnsi"/>
          <w:sz w:val="20"/>
          <w:szCs w:val="20"/>
        </w:rPr>
        <w:t xml:space="preserve"> </w:t>
      </w:r>
      <w:r w:rsidRPr="00F301D2">
        <w:rPr>
          <w:rFonts w:eastAsia="Times New Roman" w:cstheme="minorHAnsi"/>
          <w:sz w:val="20"/>
          <w:szCs w:val="20"/>
        </w:rPr>
        <w:t>zakaz</w:t>
      </w:r>
      <w:r>
        <w:rPr>
          <w:rFonts w:eastAsia="Times New Roman" w:cstheme="minorHAnsi"/>
          <w:sz w:val="20"/>
          <w:szCs w:val="20"/>
        </w:rPr>
        <w:t xml:space="preserve"> </w:t>
      </w:r>
      <w:r w:rsidRPr="00F301D2">
        <w:rPr>
          <w:rFonts w:eastAsia="Times New Roman" w:cstheme="minorHAnsi"/>
          <w:sz w:val="20"/>
          <w:szCs w:val="20"/>
        </w:rPr>
        <w:t>ubiegania</w:t>
      </w:r>
      <w:r>
        <w:rPr>
          <w:rFonts w:eastAsia="Times New Roman" w:cstheme="minorHAnsi"/>
          <w:sz w:val="20"/>
          <w:szCs w:val="20"/>
        </w:rPr>
        <w:t xml:space="preserve"> </w:t>
      </w:r>
      <w:r w:rsidRPr="00F301D2">
        <w:rPr>
          <w:rFonts w:eastAsia="Times New Roman" w:cstheme="minorHAnsi"/>
          <w:sz w:val="20"/>
          <w:szCs w:val="20"/>
        </w:rPr>
        <w:t>się</w:t>
      </w:r>
      <w:r>
        <w:rPr>
          <w:rFonts w:eastAsia="Times New Roman" w:cstheme="minorHAnsi"/>
          <w:sz w:val="20"/>
          <w:szCs w:val="20"/>
        </w:rPr>
        <w:t xml:space="preserve"> </w:t>
      </w:r>
      <w:r>
        <w:rPr>
          <w:rFonts w:eastAsia="Times New Roman" w:cstheme="minorHAnsi"/>
          <w:sz w:val="20"/>
          <w:szCs w:val="20"/>
        </w:rPr>
        <w:br/>
      </w:r>
      <w:r w:rsidRPr="00F301D2">
        <w:rPr>
          <w:rFonts w:eastAsia="Times New Roman" w:cstheme="minorHAnsi"/>
          <w:sz w:val="20"/>
          <w:szCs w:val="20"/>
        </w:rPr>
        <w:t>o</w:t>
      </w:r>
      <w:r>
        <w:rPr>
          <w:rFonts w:eastAsia="Times New Roman" w:cstheme="minorHAnsi"/>
          <w:sz w:val="20"/>
          <w:szCs w:val="20"/>
        </w:rPr>
        <w:t xml:space="preserve"> </w:t>
      </w:r>
      <w:r w:rsidRPr="00F301D2">
        <w:rPr>
          <w:rFonts w:eastAsia="Times New Roman" w:cstheme="minorHAnsi"/>
          <w:sz w:val="20"/>
          <w:szCs w:val="20"/>
        </w:rPr>
        <w:t>zamówienia</w:t>
      </w:r>
      <w:r>
        <w:rPr>
          <w:rFonts w:eastAsia="Times New Roman" w:cstheme="minorHAnsi"/>
          <w:sz w:val="20"/>
          <w:szCs w:val="20"/>
        </w:rPr>
        <w:t xml:space="preserve"> </w:t>
      </w:r>
      <w:r w:rsidRPr="00F301D2">
        <w:rPr>
          <w:rFonts w:eastAsia="Times New Roman" w:cstheme="minorHAnsi"/>
          <w:sz w:val="20"/>
          <w:szCs w:val="20"/>
        </w:rPr>
        <w:t>publiczne;</w:t>
      </w:r>
    </w:p>
    <w:p w:rsidR="00233B48" w:rsidRPr="00F301D2" w:rsidRDefault="00233B48" w:rsidP="00233B48">
      <w:pPr>
        <w:spacing w:after="0" w:line="240" w:lineRule="auto"/>
        <w:jc w:val="both"/>
        <w:rPr>
          <w:rFonts w:eastAsia="Times New Roman" w:cstheme="minorHAnsi"/>
          <w:sz w:val="20"/>
          <w:szCs w:val="20"/>
        </w:rPr>
      </w:pPr>
      <w:r w:rsidRPr="00F301D2">
        <w:rPr>
          <w:rFonts w:eastAsia="Times New Roman" w:cstheme="minorHAnsi"/>
          <w:sz w:val="20"/>
          <w:szCs w:val="20"/>
        </w:rPr>
        <w:t>6.4</w:t>
      </w:r>
      <w:r>
        <w:rPr>
          <w:rFonts w:eastAsia="Times New Roman" w:cstheme="minorHAnsi"/>
          <w:sz w:val="20"/>
          <w:szCs w:val="20"/>
        </w:rPr>
        <w:t xml:space="preserve"> </w:t>
      </w:r>
      <w:proofErr w:type="gramStart"/>
      <w:r w:rsidRPr="00F301D2">
        <w:rPr>
          <w:rFonts w:eastAsia="Times New Roman" w:cstheme="minorHAnsi"/>
          <w:sz w:val="20"/>
          <w:szCs w:val="20"/>
        </w:rPr>
        <w:t>w</w:t>
      </w:r>
      <w:proofErr w:type="gramEnd"/>
      <w:r>
        <w:rPr>
          <w:rFonts w:eastAsia="Times New Roman" w:cstheme="minorHAnsi"/>
          <w:sz w:val="20"/>
          <w:szCs w:val="20"/>
        </w:rPr>
        <w:t xml:space="preserve"> </w:t>
      </w:r>
      <w:r w:rsidRPr="00F301D2">
        <w:rPr>
          <w:rFonts w:eastAsia="Times New Roman" w:cstheme="minorHAnsi"/>
          <w:sz w:val="20"/>
          <w:szCs w:val="20"/>
        </w:rPr>
        <w:t>przypadkach,</w:t>
      </w:r>
      <w:r>
        <w:rPr>
          <w:rFonts w:eastAsia="Times New Roman" w:cstheme="minorHAnsi"/>
          <w:sz w:val="20"/>
          <w:szCs w:val="20"/>
        </w:rPr>
        <w:t xml:space="preserve"> </w:t>
      </w:r>
      <w:r w:rsidRPr="00F301D2">
        <w:rPr>
          <w:rFonts w:eastAsia="Times New Roman" w:cstheme="minorHAnsi"/>
          <w:sz w:val="20"/>
          <w:szCs w:val="20"/>
        </w:rPr>
        <w:t>o</w:t>
      </w:r>
      <w:r>
        <w:rPr>
          <w:rFonts w:eastAsia="Times New Roman" w:cstheme="minorHAnsi"/>
          <w:sz w:val="20"/>
          <w:szCs w:val="20"/>
        </w:rPr>
        <w:t xml:space="preserve"> </w:t>
      </w:r>
      <w:r w:rsidRPr="00F301D2">
        <w:rPr>
          <w:rFonts w:eastAsia="Times New Roman" w:cstheme="minorHAnsi"/>
          <w:sz w:val="20"/>
          <w:szCs w:val="20"/>
        </w:rPr>
        <w:t>których</w:t>
      </w:r>
      <w:r>
        <w:rPr>
          <w:rFonts w:eastAsia="Times New Roman" w:cstheme="minorHAnsi"/>
          <w:sz w:val="20"/>
          <w:szCs w:val="20"/>
        </w:rPr>
        <w:t xml:space="preserve"> </w:t>
      </w:r>
      <w:r w:rsidRPr="00F301D2">
        <w:rPr>
          <w:rFonts w:eastAsia="Times New Roman" w:cstheme="minorHAnsi"/>
          <w:sz w:val="20"/>
          <w:szCs w:val="20"/>
        </w:rPr>
        <w:t>mowa</w:t>
      </w:r>
      <w:r>
        <w:rPr>
          <w:rFonts w:eastAsia="Times New Roman" w:cstheme="minorHAnsi"/>
          <w:sz w:val="20"/>
          <w:szCs w:val="20"/>
        </w:rPr>
        <w:t xml:space="preserve"> </w:t>
      </w:r>
      <w:r w:rsidRPr="00F301D2">
        <w:rPr>
          <w:rFonts w:eastAsia="Times New Roman" w:cstheme="minorHAnsi"/>
          <w:sz w:val="20"/>
          <w:szCs w:val="20"/>
        </w:rPr>
        <w:t>w</w:t>
      </w:r>
      <w:r>
        <w:rPr>
          <w:rFonts w:eastAsia="Times New Roman" w:cstheme="minorHAnsi"/>
          <w:sz w:val="20"/>
          <w:szCs w:val="20"/>
        </w:rPr>
        <w:t xml:space="preserve"> </w:t>
      </w:r>
      <w:r w:rsidRPr="00F301D2">
        <w:rPr>
          <w:rFonts w:eastAsia="Times New Roman" w:cstheme="minorHAnsi"/>
          <w:sz w:val="20"/>
          <w:szCs w:val="20"/>
        </w:rPr>
        <w:t>pkt.</w:t>
      </w:r>
      <w:r>
        <w:rPr>
          <w:rFonts w:eastAsia="Times New Roman" w:cstheme="minorHAnsi"/>
          <w:sz w:val="20"/>
          <w:szCs w:val="20"/>
        </w:rPr>
        <w:t xml:space="preserve"> </w:t>
      </w:r>
      <w:r w:rsidRPr="00F301D2">
        <w:rPr>
          <w:rFonts w:eastAsia="Times New Roman" w:cstheme="minorHAnsi"/>
          <w:sz w:val="20"/>
          <w:szCs w:val="20"/>
        </w:rPr>
        <w:t>2.5,</w:t>
      </w:r>
      <w:r>
        <w:rPr>
          <w:rFonts w:eastAsia="Times New Roman" w:cstheme="minorHAnsi"/>
          <w:sz w:val="20"/>
          <w:szCs w:val="20"/>
        </w:rPr>
        <w:t xml:space="preserve"> </w:t>
      </w:r>
      <w:r w:rsidRPr="00F301D2">
        <w:rPr>
          <w:rFonts w:eastAsia="Times New Roman" w:cstheme="minorHAnsi"/>
          <w:sz w:val="20"/>
          <w:szCs w:val="20"/>
        </w:rPr>
        <w:t>pkt</w:t>
      </w:r>
      <w:r>
        <w:rPr>
          <w:rFonts w:eastAsia="Times New Roman" w:cstheme="minorHAnsi"/>
          <w:sz w:val="20"/>
          <w:szCs w:val="20"/>
        </w:rPr>
        <w:t xml:space="preserve"> </w:t>
      </w:r>
      <w:r w:rsidRPr="00F301D2">
        <w:rPr>
          <w:rFonts w:eastAsia="Times New Roman" w:cstheme="minorHAnsi"/>
          <w:sz w:val="20"/>
          <w:szCs w:val="20"/>
        </w:rPr>
        <w:t>2.6</w:t>
      </w:r>
      <w:r>
        <w:rPr>
          <w:rFonts w:eastAsia="Times New Roman" w:cstheme="minorHAnsi"/>
          <w:sz w:val="20"/>
          <w:szCs w:val="20"/>
        </w:rPr>
        <w:t xml:space="preserve"> </w:t>
      </w:r>
      <w:r w:rsidRPr="00F301D2">
        <w:rPr>
          <w:rFonts w:eastAsia="Times New Roman" w:cstheme="minorHAnsi"/>
          <w:sz w:val="20"/>
          <w:szCs w:val="20"/>
        </w:rPr>
        <w:t>i</w:t>
      </w:r>
      <w:r>
        <w:rPr>
          <w:rFonts w:eastAsia="Times New Roman" w:cstheme="minorHAnsi"/>
          <w:sz w:val="20"/>
          <w:szCs w:val="20"/>
        </w:rPr>
        <w:t xml:space="preserve"> </w:t>
      </w:r>
      <w:r w:rsidRPr="00F301D2">
        <w:rPr>
          <w:rFonts w:eastAsia="Times New Roman" w:cstheme="minorHAnsi"/>
          <w:sz w:val="20"/>
          <w:szCs w:val="20"/>
        </w:rPr>
        <w:t>pkt</w:t>
      </w:r>
      <w:r>
        <w:rPr>
          <w:rFonts w:eastAsia="Times New Roman" w:cstheme="minorHAnsi"/>
          <w:sz w:val="20"/>
          <w:szCs w:val="20"/>
        </w:rPr>
        <w:t xml:space="preserve"> </w:t>
      </w:r>
      <w:r w:rsidRPr="00F301D2">
        <w:rPr>
          <w:rFonts w:eastAsia="Times New Roman" w:cstheme="minorHAnsi"/>
          <w:sz w:val="20"/>
          <w:szCs w:val="20"/>
        </w:rPr>
        <w:t>5</w:t>
      </w:r>
      <w:r>
        <w:rPr>
          <w:rFonts w:eastAsia="Times New Roman" w:cstheme="minorHAnsi"/>
          <w:sz w:val="20"/>
          <w:szCs w:val="20"/>
        </w:rPr>
        <w:t xml:space="preserve"> </w:t>
      </w:r>
      <w:r w:rsidRPr="00F301D2">
        <w:rPr>
          <w:rFonts w:eastAsia="Times New Roman" w:cstheme="minorHAnsi"/>
          <w:sz w:val="20"/>
          <w:szCs w:val="20"/>
        </w:rPr>
        <w:t>na</w:t>
      </w:r>
      <w:r>
        <w:rPr>
          <w:rFonts w:eastAsia="Times New Roman" w:cstheme="minorHAnsi"/>
          <w:sz w:val="20"/>
          <w:szCs w:val="20"/>
        </w:rPr>
        <w:t xml:space="preserve"> </w:t>
      </w:r>
      <w:r w:rsidRPr="00F301D2">
        <w:rPr>
          <w:rFonts w:eastAsia="Times New Roman" w:cstheme="minorHAnsi"/>
          <w:sz w:val="20"/>
          <w:szCs w:val="20"/>
        </w:rPr>
        <w:t>okres</w:t>
      </w:r>
      <w:r>
        <w:rPr>
          <w:rFonts w:eastAsia="Times New Roman" w:cstheme="minorHAnsi"/>
          <w:sz w:val="20"/>
          <w:szCs w:val="20"/>
        </w:rPr>
        <w:t xml:space="preserve"> </w:t>
      </w:r>
      <w:r w:rsidRPr="00F301D2">
        <w:rPr>
          <w:rFonts w:eastAsia="Times New Roman" w:cstheme="minorHAnsi"/>
          <w:sz w:val="20"/>
          <w:szCs w:val="20"/>
        </w:rPr>
        <w:t>3</w:t>
      </w:r>
      <w:r>
        <w:rPr>
          <w:rFonts w:eastAsia="Times New Roman" w:cstheme="minorHAnsi"/>
          <w:sz w:val="20"/>
          <w:szCs w:val="20"/>
        </w:rPr>
        <w:t xml:space="preserve"> </w:t>
      </w:r>
      <w:r w:rsidRPr="00F301D2">
        <w:rPr>
          <w:rFonts w:eastAsia="Times New Roman" w:cstheme="minorHAnsi"/>
          <w:sz w:val="20"/>
          <w:szCs w:val="20"/>
        </w:rPr>
        <w:t>lat</w:t>
      </w:r>
      <w:r>
        <w:rPr>
          <w:rFonts w:eastAsia="Times New Roman" w:cstheme="minorHAnsi"/>
          <w:sz w:val="20"/>
          <w:szCs w:val="20"/>
        </w:rPr>
        <w:t xml:space="preserve"> </w:t>
      </w:r>
      <w:r w:rsidRPr="00F301D2">
        <w:rPr>
          <w:rFonts w:eastAsia="Times New Roman" w:cstheme="minorHAnsi"/>
          <w:sz w:val="20"/>
          <w:szCs w:val="20"/>
        </w:rPr>
        <w:t>od</w:t>
      </w:r>
      <w:r>
        <w:rPr>
          <w:rFonts w:eastAsia="Times New Roman" w:cstheme="minorHAnsi"/>
          <w:sz w:val="20"/>
          <w:szCs w:val="20"/>
        </w:rPr>
        <w:t xml:space="preserve"> </w:t>
      </w:r>
      <w:r w:rsidRPr="00F301D2">
        <w:rPr>
          <w:rFonts w:eastAsia="Times New Roman" w:cstheme="minorHAnsi"/>
          <w:sz w:val="20"/>
          <w:szCs w:val="20"/>
        </w:rPr>
        <w:t>zaistnienia</w:t>
      </w:r>
      <w:r>
        <w:rPr>
          <w:rFonts w:eastAsia="Times New Roman" w:cstheme="minorHAnsi"/>
          <w:sz w:val="20"/>
          <w:szCs w:val="20"/>
        </w:rPr>
        <w:t xml:space="preserve"> </w:t>
      </w:r>
      <w:r w:rsidRPr="00F301D2">
        <w:rPr>
          <w:rFonts w:eastAsia="Times New Roman" w:cstheme="minorHAnsi"/>
          <w:sz w:val="20"/>
          <w:szCs w:val="20"/>
        </w:rPr>
        <w:t>zdarzenia</w:t>
      </w:r>
      <w:r>
        <w:rPr>
          <w:rFonts w:eastAsia="Times New Roman" w:cstheme="minorHAnsi"/>
          <w:sz w:val="20"/>
          <w:szCs w:val="20"/>
        </w:rPr>
        <w:t xml:space="preserve"> </w:t>
      </w:r>
      <w:r w:rsidRPr="00F301D2">
        <w:rPr>
          <w:rFonts w:eastAsia="Times New Roman" w:cstheme="minorHAnsi"/>
          <w:sz w:val="20"/>
          <w:szCs w:val="20"/>
        </w:rPr>
        <w:t>będącego</w:t>
      </w:r>
      <w:r>
        <w:rPr>
          <w:rFonts w:eastAsia="Times New Roman" w:cstheme="minorHAnsi"/>
          <w:sz w:val="20"/>
          <w:szCs w:val="20"/>
        </w:rPr>
        <w:t xml:space="preserve"> </w:t>
      </w:r>
      <w:r w:rsidRPr="00F301D2">
        <w:rPr>
          <w:rFonts w:eastAsia="Times New Roman" w:cstheme="minorHAnsi"/>
          <w:sz w:val="20"/>
          <w:szCs w:val="20"/>
        </w:rPr>
        <w:t>podstawą</w:t>
      </w:r>
      <w:r>
        <w:rPr>
          <w:rFonts w:eastAsia="Times New Roman" w:cstheme="minorHAnsi"/>
          <w:sz w:val="20"/>
          <w:szCs w:val="20"/>
        </w:rPr>
        <w:t xml:space="preserve"> </w:t>
      </w:r>
      <w:r w:rsidRPr="00F301D2">
        <w:rPr>
          <w:rFonts w:eastAsia="Times New Roman" w:cstheme="minorHAnsi"/>
          <w:sz w:val="20"/>
          <w:szCs w:val="20"/>
        </w:rPr>
        <w:t>wykluczenia.</w:t>
      </w:r>
    </w:p>
    <w:p w:rsidR="00233B48" w:rsidRPr="00A81C79" w:rsidRDefault="00233B48" w:rsidP="00233B48">
      <w:pPr>
        <w:pStyle w:val="Akapitzlist"/>
        <w:ind w:left="360"/>
        <w:jc w:val="both"/>
        <w:textAlignment w:val="baseline"/>
        <w:rPr>
          <w:rFonts w:ascii="Garamond" w:hAnsi="Garamond" w:cs="Arial"/>
          <w:color w:val="000000"/>
          <w:sz w:val="22"/>
          <w:szCs w:val="22"/>
        </w:rPr>
      </w:pPr>
    </w:p>
    <w:p w:rsidR="00AB3A66" w:rsidRPr="00A81C79" w:rsidRDefault="00AB3A66" w:rsidP="00790C53">
      <w:pPr>
        <w:pStyle w:val="Akapitzlist"/>
        <w:numPr>
          <w:ilvl w:val="0"/>
          <w:numId w:val="29"/>
        </w:numPr>
        <w:ind w:left="360"/>
        <w:jc w:val="both"/>
        <w:outlineLvl w:val="1"/>
        <w:rPr>
          <w:rFonts w:ascii="Garamond" w:hAnsi="Garamond"/>
          <w:color w:val="000000"/>
          <w:sz w:val="22"/>
          <w:szCs w:val="22"/>
        </w:rPr>
      </w:pPr>
      <w:proofErr w:type="gramStart"/>
      <w:r w:rsidRPr="00A81C79">
        <w:rPr>
          <w:rFonts w:ascii="Garamond" w:hAnsi="Garamond"/>
          <w:color w:val="000000"/>
          <w:sz w:val="22"/>
          <w:szCs w:val="22"/>
        </w:rPr>
        <w:t>art</w:t>
      </w:r>
      <w:proofErr w:type="gramEnd"/>
      <w:r w:rsidRPr="00A81C79">
        <w:rPr>
          <w:rFonts w:ascii="Garamond" w:hAnsi="Garamond"/>
          <w:color w:val="000000"/>
          <w:sz w:val="22"/>
          <w:szCs w:val="22"/>
        </w:rPr>
        <w:t xml:space="preserve">. 1 pkt 3, art. 7 ustawy z dnia 13 kwietnia 2022r – o szczególnych rozwiązaniach w zakresie przeciwdziałania wspieraniu agresji na Ukrainę oraz służących ochronie bezpieczeństwa narodowego (Dz. U. </w:t>
      </w:r>
      <w:proofErr w:type="gramStart"/>
      <w:r w:rsidRPr="00A81C79">
        <w:rPr>
          <w:rFonts w:ascii="Garamond" w:hAnsi="Garamond"/>
          <w:color w:val="000000"/>
          <w:sz w:val="22"/>
          <w:szCs w:val="22"/>
        </w:rPr>
        <w:t>z</w:t>
      </w:r>
      <w:proofErr w:type="gramEnd"/>
      <w:r w:rsidRPr="00A81C79">
        <w:rPr>
          <w:rFonts w:ascii="Garamond" w:hAnsi="Garamond"/>
          <w:color w:val="000000"/>
          <w:sz w:val="22"/>
          <w:szCs w:val="22"/>
        </w:rPr>
        <w:t xml:space="preserve"> 202</w:t>
      </w:r>
      <w:r w:rsidR="00200F73">
        <w:rPr>
          <w:rFonts w:ascii="Garamond" w:hAnsi="Garamond"/>
          <w:color w:val="000000"/>
          <w:sz w:val="22"/>
          <w:szCs w:val="22"/>
        </w:rPr>
        <w:t>4</w:t>
      </w:r>
      <w:r w:rsidRPr="00A81C79">
        <w:rPr>
          <w:rFonts w:ascii="Garamond" w:hAnsi="Garamond"/>
          <w:color w:val="000000"/>
          <w:sz w:val="22"/>
          <w:szCs w:val="22"/>
        </w:rPr>
        <w:t xml:space="preserve"> r. poz. </w:t>
      </w:r>
      <w:r w:rsidR="00200F73">
        <w:rPr>
          <w:rFonts w:ascii="Garamond" w:hAnsi="Garamond"/>
          <w:color w:val="000000"/>
          <w:sz w:val="22"/>
          <w:szCs w:val="22"/>
        </w:rPr>
        <w:t>507</w:t>
      </w:r>
      <w:r w:rsidRPr="00A81C79">
        <w:rPr>
          <w:rFonts w:ascii="Garamond" w:hAnsi="Garamond"/>
          <w:color w:val="000000"/>
          <w:sz w:val="22"/>
          <w:szCs w:val="22"/>
        </w:rPr>
        <w:t>).</w:t>
      </w:r>
    </w:p>
    <w:p w:rsidR="000C52A0" w:rsidRDefault="000C52A0" w:rsidP="002E52A7">
      <w:pPr>
        <w:spacing w:after="0" w:line="240" w:lineRule="auto"/>
        <w:jc w:val="both"/>
        <w:textAlignment w:val="baseline"/>
        <w:rPr>
          <w:rFonts w:ascii="Garamond" w:eastAsia="Times New Roman" w:hAnsi="Garamond" w:cs="Arial"/>
          <w:color w:val="000000"/>
          <w:lang w:eastAsia="pl-PL"/>
        </w:rPr>
      </w:pPr>
    </w:p>
    <w:p w:rsidR="00C60866" w:rsidRPr="003D26B1" w:rsidRDefault="00C60866" w:rsidP="00790C53">
      <w:pPr>
        <w:pStyle w:val="Akapitzlist"/>
        <w:numPr>
          <w:ilvl w:val="0"/>
          <w:numId w:val="17"/>
        </w:numPr>
        <w:jc w:val="center"/>
        <w:outlineLvl w:val="1"/>
        <w:rPr>
          <w:rFonts w:ascii="Garamond" w:hAnsi="Garamond" w:cs="Arial"/>
          <w:b/>
          <w:bCs/>
          <w:color w:val="000000"/>
          <w:sz w:val="22"/>
          <w:szCs w:val="22"/>
          <w:u w:val="single"/>
        </w:rPr>
      </w:pPr>
      <w:r w:rsidRPr="003D26B1">
        <w:rPr>
          <w:rFonts w:ascii="Garamond" w:hAnsi="Garamond" w:cs="Arial"/>
          <w:b/>
          <w:bCs/>
          <w:color w:val="000000"/>
          <w:sz w:val="22"/>
          <w:szCs w:val="22"/>
          <w:u w:val="single"/>
        </w:rPr>
        <w:t>P</w:t>
      </w:r>
      <w:r w:rsidR="000C52A0" w:rsidRPr="003D26B1">
        <w:rPr>
          <w:rFonts w:ascii="Garamond" w:hAnsi="Garamond" w:cs="Arial"/>
          <w:b/>
          <w:bCs/>
          <w:color w:val="000000"/>
          <w:sz w:val="22"/>
          <w:szCs w:val="22"/>
          <w:u w:val="single"/>
        </w:rPr>
        <w:t>ODMIOTOWE ŚRODKI DOWODOWE</w:t>
      </w:r>
      <w:r w:rsidR="00543DBD" w:rsidRPr="003D26B1">
        <w:rPr>
          <w:rFonts w:ascii="Garamond" w:hAnsi="Garamond" w:cs="Arial"/>
          <w:b/>
          <w:bCs/>
          <w:color w:val="000000"/>
          <w:sz w:val="22"/>
          <w:szCs w:val="22"/>
          <w:u w:val="single"/>
        </w:rPr>
        <w:t>.</w:t>
      </w:r>
      <w:r w:rsidRPr="003D26B1">
        <w:rPr>
          <w:rFonts w:ascii="Garamond" w:hAnsi="Garamond" w:cs="Arial"/>
          <w:b/>
          <w:bCs/>
          <w:color w:val="000000"/>
          <w:sz w:val="22"/>
          <w:szCs w:val="22"/>
          <w:u w:val="single"/>
        </w:rPr>
        <w:t xml:space="preserve"> O</w:t>
      </w:r>
      <w:r w:rsidR="000C52A0" w:rsidRPr="003D26B1">
        <w:rPr>
          <w:rFonts w:ascii="Garamond" w:hAnsi="Garamond" w:cs="Arial"/>
          <w:b/>
          <w:bCs/>
          <w:color w:val="000000"/>
          <w:sz w:val="22"/>
          <w:szCs w:val="22"/>
          <w:u w:val="single"/>
        </w:rPr>
        <w:t>ŚWIADCZENIA</w:t>
      </w:r>
      <w:r w:rsidR="00B47690" w:rsidRPr="003D26B1">
        <w:rPr>
          <w:rFonts w:ascii="Garamond" w:hAnsi="Garamond" w:cs="Arial"/>
          <w:b/>
          <w:bCs/>
          <w:color w:val="000000"/>
          <w:sz w:val="22"/>
          <w:szCs w:val="22"/>
          <w:u w:val="single"/>
        </w:rPr>
        <w:t xml:space="preserve"> </w:t>
      </w:r>
      <w:r w:rsidR="000C52A0" w:rsidRPr="003D26B1">
        <w:rPr>
          <w:rFonts w:ascii="Garamond" w:hAnsi="Garamond" w:cs="Arial"/>
          <w:b/>
          <w:bCs/>
          <w:color w:val="000000"/>
          <w:sz w:val="22"/>
          <w:szCs w:val="22"/>
          <w:u w:val="single"/>
        </w:rPr>
        <w:t>I DOKUMENTY</w:t>
      </w:r>
      <w:r w:rsidRPr="003D26B1">
        <w:rPr>
          <w:rFonts w:ascii="Garamond" w:hAnsi="Garamond" w:cs="Arial"/>
          <w:b/>
          <w:bCs/>
          <w:color w:val="000000"/>
          <w:sz w:val="22"/>
          <w:szCs w:val="22"/>
          <w:u w:val="single"/>
        </w:rPr>
        <w:t xml:space="preserve">, </w:t>
      </w:r>
      <w:r w:rsidR="000C52A0" w:rsidRPr="003D26B1">
        <w:rPr>
          <w:rFonts w:ascii="Garamond" w:hAnsi="Garamond" w:cs="Arial"/>
          <w:b/>
          <w:bCs/>
          <w:color w:val="000000"/>
          <w:sz w:val="22"/>
          <w:szCs w:val="22"/>
          <w:u w:val="single"/>
        </w:rPr>
        <w:t>JAKIE ZOBOWIAZANI SĄ</w:t>
      </w:r>
      <w:r w:rsidR="004132AC" w:rsidRPr="003D26B1">
        <w:rPr>
          <w:rFonts w:ascii="Garamond" w:hAnsi="Garamond" w:cs="Arial"/>
          <w:b/>
          <w:bCs/>
          <w:color w:val="000000"/>
          <w:sz w:val="22"/>
          <w:szCs w:val="22"/>
          <w:u w:val="single"/>
        </w:rPr>
        <w:t xml:space="preserve"> </w:t>
      </w:r>
      <w:proofErr w:type="gramStart"/>
      <w:r w:rsidR="000C52A0" w:rsidRPr="003D26B1">
        <w:rPr>
          <w:rFonts w:ascii="Garamond" w:hAnsi="Garamond" w:cs="Arial"/>
          <w:b/>
          <w:bCs/>
          <w:color w:val="000000"/>
          <w:sz w:val="22"/>
          <w:szCs w:val="22"/>
          <w:u w:val="single"/>
        </w:rPr>
        <w:t xml:space="preserve">DOSTARCZYĆ </w:t>
      </w:r>
      <w:r w:rsidRPr="003D26B1">
        <w:rPr>
          <w:rFonts w:ascii="Garamond" w:hAnsi="Garamond" w:cs="Arial"/>
          <w:b/>
          <w:bCs/>
          <w:color w:val="000000"/>
          <w:sz w:val="22"/>
          <w:szCs w:val="22"/>
          <w:u w:val="single"/>
        </w:rPr>
        <w:t xml:space="preserve"> W</w:t>
      </w:r>
      <w:r w:rsidR="000C52A0" w:rsidRPr="003D26B1">
        <w:rPr>
          <w:rFonts w:ascii="Garamond" w:hAnsi="Garamond" w:cs="Arial"/>
          <w:b/>
          <w:bCs/>
          <w:color w:val="000000"/>
          <w:sz w:val="22"/>
          <w:szCs w:val="22"/>
          <w:u w:val="single"/>
        </w:rPr>
        <w:t>YKONAWCY</w:t>
      </w:r>
      <w:proofErr w:type="gramEnd"/>
      <w:r w:rsidR="000C52A0" w:rsidRPr="003D26B1">
        <w:rPr>
          <w:rFonts w:ascii="Garamond" w:hAnsi="Garamond" w:cs="Arial"/>
          <w:b/>
          <w:bCs/>
          <w:color w:val="000000"/>
          <w:sz w:val="22"/>
          <w:szCs w:val="22"/>
          <w:u w:val="single"/>
        </w:rPr>
        <w:t xml:space="preserve"> W CELU POTWIERDZENIA SPELNIENIA WARUNKÓW UDZIAŁU</w:t>
      </w:r>
      <w:r w:rsidR="003D26B1" w:rsidRPr="003D26B1">
        <w:rPr>
          <w:rFonts w:ascii="Garamond" w:hAnsi="Garamond" w:cs="Arial"/>
          <w:b/>
          <w:bCs/>
          <w:color w:val="000000"/>
          <w:sz w:val="22"/>
          <w:szCs w:val="22"/>
          <w:u w:val="single"/>
        </w:rPr>
        <w:t xml:space="preserve"> </w:t>
      </w:r>
      <w:r w:rsidR="000C52A0" w:rsidRPr="003D26B1">
        <w:rPr>
          <w:rFonts w:ascii="Garamond" w:hAnsi="Garamond" w:cs="Arial"/>
          <w:b/>
          <w:bCs/>
          <w:color w:val="000000"/>
          <w:sz w:val="22"/>
          <w:szCs w:val="22"/>
          <w:u w:val="single"/>
        </w:rPr>
        <w:t xml:space="preserve">W </w:t>
      </w:r>
      <w:r w:rsidR="00B47690" w:rsidRPr="003D26B1">
        <w:rPr>
          <w:rFonts w:ascii="Garamond" w:hAnsi="Garamond" w:cs="Arial"/>
          <w:b/>
          <w:bCs/>
          <w:color w:val="000000"/>
          <w:sz w:val="22"/>
          <w:szCs w:val="22"/>
          <w:u w:val="single"/>
        </w:rPr>
        <w:t>P</w:t>
      </w:r>
      <w:r w:rsidR="000C52A0" w:rsidRPr="003D26B1">
        <w:rPr>
          <w:rFonts w:ascii="Garamond" w:hAnsi="Garamond" w:cs="Arial"/>
          <w:b/>
          <w:bCs/>
          <w:color w:val="000000"/>
          <w:sz w:val="22"/>
          <w:szCs w:val="22"/>
          <w:u w:val="single"/>
        </w:rPr>
        <w:t>OSTEPOWANIU ORAZ  WYKAZANIA BRAKU PODSTAW WYKLUCZENIA</w:t>
      </w:r>
      <w:r w:rsidR="00E61592" w:rsidRPr="003D26B1">
        <w:rPr>
          <w:rFonts w:ascii="Garamond" w:hAnsi="Garamond" w:cs="Arial"/>
          <w:b/>
          <w:bCs/>
          <w:color w:val="000000"/>
          <w:sz w:val="22"/>
          <w:szCs w:val="22"/>
          <w:u w:val="single"/>
        </w:rPr>
        <w:t xml:space="preserve"> – art. 273-274 ustawy </w:t>
      </w:r>
      <w:proofErr w:type="spellStart"/>
      <w:r w:rsidR="00E61592" w:rsidRPr="003D26B1">
        <w:rPr>
          <w:rFonts w:ascii="Garamond" w:hAnsi="Garamond" w:cs="Arial"/>
          <w:b/>
          <w:bCs/>
          <w:color w:val="000000"/>
          <w:sz w:val="22"/>
          <w:szCs w:val="22"/>
          <w:u w:val="single"/>
        </w:rPr>
        <w:t>Pzp</w:t>
      </w:r>
      <w:proofErr w:type="spellEnd"/>
      <w:r w:rsidR="00285083" w:rsidRPr="003D26B1">
        <w:rPr>
          <w:rFonts w:ascii="Garamond" w:hAnsi="Garamond" w:cs="Arial"/>
          <w:b/>
          <w:bCs/>
          <w:color w:val="000000"/>
          <w:sz w:val="22"/>
          <w:szCs w:val="22"/>
          <w:u w:val="single"/>
        </w:rPr>
        <w:t>.</w:t>
      </w:r>
    </w:p>
    <w:p w:rsidR="00285083" w:rsidRPr="00A81C79" w:rsidRDefault="00285083" w:rsidP="002E52A7">
      <w:pPr>
        <w:spacing w:after="0" w:line="240" w:lineRule="auto"/>
        <w:outlineLvl w:val="1"/>
        <w:rPr>
          <w:rFonts w:ascii="Garamond" w:eastAsia="Times New Roman" w:hAnsi="Garamond" w:cs="Times New Roman"/>
          <w:b/>
          <w:bCs/>
          <w:lang w:eastAsia="pl-PL"/>
        </w:rPr>
      </w:pPr>
    </w:p>
    <w:p w:rsidR="00BB5969" w:rsidRPr="009E5069" w:rsidRDefault="00BB5969" w:rsidP="00790C53">
      <w:pPr>
        <w:numPr>
          <w:ilvl w:val="0"/>
          <w:numId w:val="38"/>
        </w:numPr>
        <w:tabs>
          <w:tab w:val="left" w:pos="680"/>
        </w:tabs>
        <w:spacing w:after="0" w:line="240" w:lineRule="auto"/>
        <w:ind w:left="1068" w:hanging="360"/>
        <w:rPr>
          <w:rFonts w:eastAsia="Century Gothic" w:cs="Calibri"/>
        </w:rPr>
      </w:pPr>
      <w:r w:rsidRPr="009E5069">
        <w:rPr>
          <w:rFonts w:eastAsia="Century Gothic" w:cs="Calibri"/>
        </w:rPr>
        <w:t>ZAMAWIAJĄCY ŻĄDA PODMIOTOWYCH ŚRODKÓW DOWODOWYCH NA POTWIERDZENIE:</w:t>
      </w:r>
    </w:p>
    <w:p w:rsidR="00BB5969" w:rsidRPr="009E5069" w:rsidRDefault="00BB5969" w:rsidP="00790C53">
      <w:pPr>
        <w:numPr>
          <w:ilvl w:val="1"/>
          <w:numId w:val="38"/>
        </w:numPr>
        <w:tabs>
          <w:tab w:val="left" w:pos="1100"/>
        </w:tabs>
        <w:spacing w:after="0" w:line="240" w:lineRule="auto"/>
        <w:ind w:left="1440" w:hanging="360"/>
        <w:rPr>
          <w:rFonts w:eastAsia="Century Gothic" w:cs="Calibri"/>
        </w:rPr>
      </w:pPr>
      <w:proofErr w:type="gramStart"/>
      <w:r w:rsidRPr="009E5069">
        <w:rPr>
          <w:rFonts w:eastAsia="Century Gothic" w:cs="Calibri"/>
        </w:rPr>
        <w:t>braku</w:t>
      </w:r>
      <w:proofErr w:type="gramEnd"/>
      <w:r w:rsidRPr="009E5069">
        <w:rPr>
          <w:rFonts w:eastAsia="Century Gothic" w:cs="Calibri"/>
        </w:rPr>
        <w:t xml:space="preserve"> podstaw wykluczenia</w:t>
      </w:r>
    </w:p>
    <w:p w:rsidR="00BB5969" w:rsidRPr="009E5069" w:rsidRDefault="00BB5969" w:rsidP="00790C53">
      <w:pPr>
        <w:numPr>
          <w:ilvl w:val="1"/>
          <w:numId w:val="38"/>
        </w:numPr>
        <w:tabs>
          <w:tab w:val="left" w:pos="1100"/>
        </w:tabs>
        <w:spacing w:after="0" w:line="240" w:lineRule="auto"/>
        <w:ind w:left="1440" w:hanging="360"/>
        <w:rPr>
          <w:rFonts w:eastAsia="Century Gothic" w:cs="Calibri"/>
        </w:rPr>
      </w:pPr>
      <w:proofErr w:type="gramStart"/>
      <w:r w:rsidRPr="009E5069">
        <w:rPr>
          <w:rFonts w:eastAsia="Century Gothic" w:cs="Calibri"/>
        </w:rPr>
        <w:t>spełniania</w:t>
      </w:r>
      <w:proofErr w:type="gramEnd"/>
      <w:r w:rsidRPr="009E5069">
        <w:rPr>
          <w:rFonts w:eastAsia="Century Gothic" w:cs="Calibri"/>
        </w:rPr>
        <w:t xml:space="preserve"> warunków udziału w postępowaniu.</w:t>
      </w:r>
    </w:p>
    <w:p w:rsidR="00BB5969" w:rsidRPr="009E5069" w:rsidRDefault="00BB5969" w:rsidP="00790C53">
      <w:pPr>
        <w:numPr>
          <w:ilvl w:val="0"/>
          <w:numId w:val="38"/>
        </w:numPr>
        <w:tabs>
          <w:tab w:val="left" w:pos="680"/>
        </w:tabs>
        <w:spacing w:after="0" w:line="240" w:lineRule="auto"/>
        <w:ind w:left="1068" w:hanging="360"/>
        <w:jc w:val="both"/>
        <w:rPr>
          <w:rFonts w:eastAsia="Century Gothic" w:cs="Calibri"/>
        </w:rPr>
      </w:pPr>
      <w:r w:rsidRPr="009E5069">
        <w:rPr>
          <w:rFonts w:eastAsia="Century Gothic" w:cs="Calibri"/>
          <w:b/>
        </w:rPr>
        <w:t xml:space="preserve">Oświadczenie, o którym mowa w art. 125 ust. 1 ustawy </w:t>
      </w:r>
      <w:proofErr w:type="spellStart"/>
      <w:r w:rsidRPr="009E5069">
        <w:rPr>
          <w:rFonts w:eastAsia="Century Gothic" w:cs="Calibri"/>
          <w:b/>
        </w:rPr>
        <w:t>Pzp</w:t>
      </w:r>
      <w:proofErr w:type="spellEnd"/>
      <w:r w:rsidRPr="009E5069">
        <w:rPr>
          <w:rFonts w:eastAsia="Century Gothic" w:cs="Calibri"/>
          <w:b/>
        </w:rPr>
        <w:t xml:space="preserve"> nie jest podmiotowym środkiem dowodowym</w:t>
      </w:r>
      <w:r w:rsidRPr="009E5069">
        <w:rPr>
          <w:rFonts w:eastAsia="Century Gothic" w:cs="Calibri"/>
        </w:rPr>
        <w:t xml:space="preserve"> i stanowi tymczasowy dowód potwierdzający brak podstaw wykluczenia i spełnianie warunków udziału w postępowaniu na dzień składania ofert.</w:t>
      </w:r>
    </w:p>
    <w:p w:rsidR="00BB5969" w:rsidRPr="009E5069" w:rsidRDefault="00BB5969" w:rsidP="00790C53">
      <w:pPr>
        <w:numPr>
          <w:ilvl w:val="0"/>
          <w:numId w:val="38"/>
        </w:numPr>
        <w:tabs>
          <w:tab w:val="left" w:pos="680"/>
        </w:tabs>
        <w:spacing w:after="0" w:line="240" w:lineRule="auto"/>
        <w:ind w:left="1068" w:hanging="360"/>
        <w:jc w:val="both"/>
        <w:rPr>
          <w:rFonts w:eastAsia="Century Gothic" w:cs="Calibri"/>
          <w:b/>
        </w:rPr>
      </w:pPr>
      <w:r w:rsidRPr="009E5069">
        <w:rPr>
          <w:rFonts w:eastAsia="Century Gothic" w:cs="Calibri"/>
        </w:rPr>
        <w:t xml:space="preserve">Oświadczenie, o którym mowa w pkt. 2. (w formie jednolitego europejskiego dokumentu zamówienia sporządzonego zgodnie z wzorem standardowego formularza określonego w rozporządzeniu Wykonawczym Komisji Europejskiej wydanym na podstawie art. 59 ust. 2 dyrektywy 2014/24/UE, zwanego dalej „jednolitym dokumentem” lub „JEDZ”), Wykonawca zobowiązany jest przesłać Zamawiającemu w formie elektronicznej (tj. opatrzonej kwalifikowanym podpisem elektronicznym), zgodnie z zasadami określonymi w </w:t>
      </w:r>
      <w:r w:rsidRPr="009E5069">
        <w:rPr>
          <w:rFonts w:eastAsia="Century Gothic" w:cs="Calibri"/>
          <w:b/>
        </w:rPr>
        <w:t>pkt. VIII SWZ.</w:t>
      </w:r>
    </w:p>
    <w:p w:rsidR="00BB5969" w:rsidRPr="009E5069" w:rsidRDefault="00BB5969" w:rsidP="00BB5969">
      <w:pPr>
        <w:rPr>
          <w:rFonts w:eastAsia="Times New Roman" w:cs="Calibri"/>
        </w:rPr>
      </w:pPr>
    </w:p>
    <w:p w:rsidR="00BB5969" w:rsidRPr="009E5069" w:rsidRDefault="00BB5969" w:rsidP="00BB5969">
      <w:pPr>
        <w:ind w:left="680"/>
        <w:jc w:val="both"/>
        <w:rPr>
          <w:rFonts w:eastAsia="Century Gothic" w:cs="Calibri"/>
        </w:rPr>
      </w:pPr>
      <w:r w:rsidRPr="009E5069">
        <w:rPr>
          <w:rFonts w:eastAsia="Century Gothic" w:cs="Calibri"/>
        </w:rPr>
        <w:t xml:space="preserve">W zakresie „części IV Kryteria kwalifikacji” JEDZ, </w:t>
      </w:r>
      <w:r w:rsidRPr="009E5069">
        <w:rPr>
          <w:rFonts w:eastAsia="Century Gothic" w:cs="Calibri"/>
          <w:b/>
        </w:rPr>
        <w:t>Wykonawca może ograniczyć się do wypełnienia sekcji</w:t>
      </w:r>
      <w:r w:rsidRPr="009E5069">
        <w:rPr>
          <w:rFonts w:eastAsia="Century Gothic" w:cs="Calibri"/>
        </w:rPr>
        <w:t xml:space="preserve"> , w takim przypadku Wykonawca nie wypełnia żadnej</w:t>
      </w:r>
      <w:r w:rsidRPr="009E5069">
        <w:rPr>
          <w:rFonts w:eastAsia="Century Gothic" w:cs="Calibri"/>
          <w:b/>
        </w:rPr>
        <w:t xml:space="preserve"> </w:t>
      </w:r>
      <w:r w:rsidRPr="009E5069">
        <w:rPr>
          <w:rFonts w:eastAsia="Century Gothic" w:cs="Calibri"/>
        </w:rPr>
        <w:t>z pozostałych sekcji (A-D) w części IV JEDZ.</w:t>
      </w:r>
    </w:p>
    <w:p w:rsidR="00BB5969" w:rsidRPr="009E5069" w:rsidRDefault="00BB5969" w:rsidP="00BB5969">
      <w:pPr>
        <w:rPr>
          <w:rFonts w:eastAsia="Times New Roman" w:cs="Calibri"/>
        </w:rPr>
      </w:pPr>
    </w:p>
    <w:p w:rsidR="00BB5969" w:rsidRPr="009E5069" w:rsidRDefault="00BB5969" w:rsidP="00BB5969">
      <w:pPr>
        <w:ind w:left="680"/>
        <w:jc w:val="both"/>
        <w:rPr>
          <w:rFonts w:eastAsia="Century Gothic" w:cs="Calibri"/>
        </w:rPr>
      </w:pPr>
      <w:r w:rsidRPr="009E5069">
        <w:rPr>
          <w:rFonts w:eastAsia="Century Gothic" w:cs="Calibri"/>
        </w:rPr>
        <w:t>Zamawiający zastrzega, że w Części III Sekcja C jednolitego dokumentu „Podstawy związane z niewypłacalnością, konfliktem interesów lub wykroczeniami zawodowymi” w podsekcji „Czy Wykonawca, wedle własnej wiedzy, naruszył swoje obowiązki w dziedzinie prawa środowiska, prawa socjalnego i prawa pracy”, Wykonawca składa oświadczenie w zakresie:</w:t>
      </w:r>
    </w:p>
    <w:p w:rsidR="00BB5969" w:rsidRPr="009E5069" w:rsidRDefault="00BB5969" w:rsidP="00BB5969">
      <w:pPr>
        <w:rPr>
          <w:rFonts w:eastAsia="Times New Roman" w:cs="Calibri"/>
        </w:rPr>
      </w:pPr>
    </w:p>
    <w:p w:rsidR="00BB5969" w:rsidRPr="009E5069" w:rsidRDefault="00BB5969" w:rsidP="00790C53">
      <w:pPr>
        <w:numPr>
          <w:ilvl w:val="0"/>
          <w:numId w:val="39"/>
        </w:numPr>
        <w:tabs>
          <w:tab w:val="left" w:pos="1100"/>
        </w:tabs>
        <w:spacing w:after="0" w:line="240" w:lineRule="auto"/>
        <w:ind w:left="1068" w:hanging="360"/>
        <w:jc w:val="both"/>
        <w:rPr>
          <w:rFonts w:eastAsia="Century Gothic" w:cs="Calibri"/>
        </w:rPr>
      </w:pPr>
      <w:proofErr w:type="gramStart"/>
      <w:r w:rsidRPr="009E5069">
        <w:rPr>
          <w:rFonts w:eastAsia="Century Gothic" w:cs="Calibri"/>
        </w:rPr>
        <w:t>przestępstwa</w:t>
      </w:r>
      <w:proofErr w:type="gramEnd"/>
      <w:r w:rsidRPr="009E5069">
        <w:rPr>
          <w:rFonts w:eastAsia="Century Gothic" w:cs="Calibri"/>
        </w:rPr>
        <w:t>, o którym mowa w art. 9 lub art. 10 ustawy z dnia 15 czerwca 2012 r. o skutkach powierzania wykonywania pracy cudzoziemcom przebywającym wbrew przepisom na terytorium Rzeczypospolitej Polskiej (Dz. U. poz. 769 ze zm</w:t>
      </w:r>
      <w:proofErr w:type="gramStart"/>
      <w:r w:rsidRPr="009E5069">
        <w:rPr>
          <w:rFonts w:eastAsia="Century Gothic" w:cs="Calibri"/>
        </w:rPr>
        <w:t>.). W</w:t>
      </w:r>
      <w:proofErr w:type="gramEnd"/>
      <w:r w:rsidRPr="009E5069">
        <w:rPr>
          <w:rFonts w:eastAsia="Century Gothic" w:cs="Calibri"/>
        </w:rPr>
        <w:t xml:space="preserve"> związku z tym, że Zamawiający nie stosuje przesłanek fakultatywnych, o których mowa w art. 109 ust. 1 pkt 2) lit. b) i c) i 3) w zakresie odnoszącym się do pkt. 2) lit. b) ustawy </w:t>
      </w:r>
      <w:proofErr w:type="spellStart"/>
      <w:r w:rsidRPr="009E5069">
        <w:rPr>
          <w:rFonts w:eastAsia="Century Gothic" w:cs="Calibri"/>
        </w:rPr>
        <w:t>Pzp</w:t>
      </w:r>
      <w:proofErr w:type="spellEnd"/>
      <w:r w:rsidRPr="009E5069">
        <w:rPr>
          <w:rFonts w:eastAsia="Century Gothic" w:cs="Calibri"/>
        </w:rPr>
        <w:t xml:space="preserve"> w Części III Sekcja C jednolitego dokumentu „Podstawy związane z niewypłacalnością, konfliktem interesów lub wykroczeniami zawodowymi” Wykonawca składa oświadczenie w zakresie wyżej wymienionych przestępstw,</w:t>
      </w:r>
      <w:bookmarkStart w:id="1" w:name="page11"/>
      <w:bookmarkEnd w:id="1"/>
      <w:r w:rsidRPr="009E5069">
        <w:rPr>
          <w:rFonts w:eastAsia="Century Gothic" w:cs="Calibri"/>
        </w:rPr>
        <w:t xml:space="preserve"> stanowiących obligatoryjną przesłankę wykluczenia określonych w art. 108 ust. 1 pkt 1) lit. f) i h) oraz pkt 2) ustawy </w:t>
      </w:r>
      <w:proofErr w:type="spellStart"/>
      <w:r w:rsidRPr="009E5069">
        <w:rPr>
          <w:rFonts w:eastAsia="Century Gothic" w:cs="Calibri"/>
        </w:rPr>
        <w:t>Pzp</w:t>
      </w:r>
      <w:proofErr w:type="spellEnd"/>
      <w:r w:rsidRPr="009E5069">
        <w:rPr>
          <w:rFonts w:eastAsia="Century Gothic" w:cs="Calibri"/>
        </w:rPr>
        <w:t>.</w:t>
      </w:r>
    </w:p>
    <w:p w:rsidR="00BB5969" w:rsidRPr="009E5069" w:rsidRDefault="00BB5969" w:rsidP="00790C53">
      <w:pPr>
        <w:numPr>
          <w:ilvl w:val="0"/>
          <w:numId w:val="40"/>
        </w:numPr>
        <w:tabs>
          <w:tab w:val="left" w:pos="700"/>
        </w:tabs>
        <w:spacing w:after="0" w:line="240" w:lineRule="auto"/>
        <w:ind w:left="720" w:hanging="360"/>
        <w:jc w:val="both"/>
        <w:rPr>
          <w:rFonts w:eastAsia="Century Gothic" w:cs="Calibri"/>
        </w:rPr>
      </w:pPr>
      <w:r w:rsidRPr="009E5069">
        <w:rPr>
          <w:rFonts w:eastAsia="Century Gothic" w:cs="Calibri"/>
        </w:rPr>
        <w:t>Zamawiający przed wyborem najkorzystniejszej oferty, wezwie Wykonawcę, którego oferta została najwyżej oceniona, do złożenia w wyznaczonym terminie, nie krótszym niż 10 dni</w:t>
      </w:r>
      <w:r w:rsidRPr="009E5069">
        <w:rPr>
          <w:rFonts w:eastAsia="Century Gothic" w:cs="Calibri"/>
          <w:i/>
        </w:rPr>
        <w:t>,</w:t>
      </w:r>
      <w:r w:rsidRPr="009E5069">
        <w:rPr>
          <w:rFonts w:eastAsia="Century Gothic" w:cs="Calibri"/>
        </w:rPr>
        <w:t xml:space="preserve"> aktualnych na dzień złożenia podmiotowych środków dowodowych, o których mowa w pkt</w:t>
      </w:r>
      <w:proofErr w:type="gramStart"/>
      <w:r w:rsidRPr="009E5069">
        <w:rPr>
          <w:rFonts w:eastAsia="Century Gothic" w:cs="Calibri"/>
        </w:rPr>
        <w:t xml:space="preserve"> 6)-10) poniżej</w:t>
      </w:r>
      <w:proofErr w:type="gramEnd"/>
      <w:r w:rsidRPr="009E5069">
        <w:rPr>
          <w:rFonts w:eastAsia="Century Gothic" w:cs="Calibri"/>
        </w:rPr>
        <w:t>.</w:t>
      </w:r>
    </w:p>
    <w:p w:rsidR="00BB5969" w:rsidRPr="009E5069" w:rsidRDefault="00BB5969" w:rsidP="00790C53">
      <w:pPr>
        <w:numPr>
          <w:ilvl w:val="0"/>
          <w:numId w:val="40"/>
        </w:numPr>
        <w:tabs>
          <w:tab w:val="left" w:pos="700"/>
        </w:tabs>
        <w:spacing w:after="0" w:line="240" w:lineRule="auto"/>
        <w:ind w:left="720" w:hanging="360"/>
        <w:rPr>
          <w:rFonts w:eastAsia="Century Gothic" w:cs="Calibri"/>
          <w:b/>
        </w:rPr>
      </w:pPr>
      <w:r w:rsidRPr="009E5069">
        <w:rPr>
          <w:rFonts w:eastAsia="Century Gothic" w:cs="Calibri"/>
        </w:rPr>
        <w:t xml:space="preserve">Na wezwanie Zamawiającego Wykonawca, o którym mowa w pkt. 4) zobowiązany jest do złożenia podmiotowych środków dowodowych, o których mowa w </w:t>
      </w:r>
      <w:r w:rsidRPr="009E5069">
        <w:rPr>
          <w:rFonts w:eastAsia="Century Gothic" w:cs="Calibri"/>
          <w:b/>
        </w:rPr>
        <w:t>pkt. 6 – 10.</w:t>
      </w:r>
    </w:p>
    <w:p w:rsidR="00BB5969" w:rsidRPr="009E5069" w:rsidRDefault="00BB5969" w:rsidP="00BB5969">
      <w:pPr>
        <w:tabs>
          <w:tab w:val="left" w:pos="680"/>
        </w:tabs>
        <w:ind w:left="700" w:hanging="439"/>
        <w:rPr>
          <w:rFonts w:eastAsia="Century Gothic" w:cs="Calibri"/>
        </w:rPr>
      </w:pPr>
      <w:r w:rsidRPr="009E5069">
        <w:rPr>
          <w:rFonts w:eastAsia="Century Gothic" w:cs="Calibri"/>
        </w:rPr>
        <w:t>6.</w:t>
      </w:r>
      <w:r w:rsidRPr="009E5069">
        <w:rPr>
          <w:rFonts w:eastAsia="Century Gothic" w:cs="Calibri"/>
        </w:rPr>
        <w:tab/>
        <w:t>W celu potwierdzenia braku podstaw wykluczenia z udziału w postępowaniu o udzielenie zamówienia Wykonawca składa:</w:t>
      </w:r>
    </w:p>
    <w:p w:rsidR="00BB5969" w:rsidRPr="009E5069" w:rsidRDefault="00BB5969" w:rsidP="00790C53">
      <w:pPr>
        <w:numPr>
          <w:ilvl w:val="0"/>
          <w:numId w:val="41"/>
        </w:numPr>
        <w:tabs>
          <w:tab w:val="left" w:pos="1100"/>
        </w:tabs>
        <w:spacing w:after="0" w:line="240" w:lineRule="auto"/>
        <w:ind w:left="720" w:hanging="360"/>
        <w:rPr>
          <w:rFonts w:eastAsia="Century Gothic" w:cs="Calibri"/>
        </w:rPr>
      </w:pPr>
      <w:proofErr w:type="gramStart"/>
      <w:r w:rsidRPr="009E5069">
        <w:rPr>
          <w:rFonts w:eastAsia="Century Gothic" w:cs="Calibri"/>
        </w:rPr>
        <w:t>informację</w:t>
      </w:r>
      <w:proofErr w:type="gramEnd"/>
      <w:r w:rsidRPr="009E5069">
        <w:rPr>
          <w:rFonts w:eastAsia="Century Gothic" w:cs="Calibri"/>
        </w:rPr>
        <w:t xml:space="preserve"> z Krajowego Rejestru Karnego w zakresie:</w:t>
      </w:r>
    </w:p>
    <w:p w:rsidR="00BB5969" w:rsidRPr="009E5069" w:rsidRDefault="00BB5969" w:rsidP="00790C53">
      <w:pPr>
        <w:numPr>
          <w:ilvl w:val="1"/>
          <w:numId w:val="41"/>
        </w:numPr>
        <w:tabs>
          <w:tab w:val="left" w:pos="1540"/>
        </w:tabs>
        <w:spacing w:after="0" w:line="240" w:lineRule="auto"/>
        <w:ind w:left="1800" w:hanging="360"/>
        <w:rPr>
          <w:rFonts w:eastAsia="Century Gothic" w:cs="Calibri"/>
        </w:rPr>
      </w:pPr>
      <w:proofErr w:type="gramStart"/>
      <w:r w:rsidRPr="009E5069">
        <w:rPr>
          <w:rFonts w:eastAsia="Century Gothic" w:cs="Calibri"/>
        </w:rPr>
        <w:t>art</w:t>
      </w:r>
      <w:proofErr w:type="gramEnd"/>
      <w:r w:rsidRPr="009E5069">
        <w:rPr>
          <w:rFonts w:eastAsia="Century Gothic" w:cs="Calibri"/>
        </w:rPr>
        <w:t xml:space="preserve">. 108 ust. 1 pkt 1 i 2 ustawy </w:t>
      </w:r>
      <w:proofErr w:type="spellStart"/>
      <w:r w:rsidRPr="009E5069">
        <w:rPr>
          <w:rFonts w:eastAsia="Century Gothic" w:cs="Calibri"/>
        </w:rPr>
        <w:t>Pzp</w:t>
      </w:r>
      <w:proofErr w:type="spellEnd"/>
      <w:r w:rsidRPr="009E5069">
        <w:rPr>
          <w:rFonts w:eastAsia="Century Gothic" w:cs="Calibri"/>
        </w:rPr>
        <w:t>,</w:t>
      </w:r>
    </w:p>
    <w:p w:rsidR="00BB5969" w:rsidRPr="009E5069" w:rsidRDefault="00BB5969" w:rsidP="00790C53">
      <w:pPr>
        <w:numPr>
          <w:ilvl w:val="1"/>
          <w:numId w:val="41"/>
        </w:numPr>
        <w:tabs>
          <w:tab w:val="left" w:pos="1540"/>
        </w:tabs>
        <w:spacing w:after="0" w:line="240" w:lineRule="auto"/>
        <w:ind w:left="1800" w:hanging="360"/>
        <w:rPr>
          <w:rFonts w:eastAsia="Century Gothic" w:cs="Calibri"/>
        </w:rPr>
      </w:pPr>
      <w:proofErr w:type="gramStart"/>
      <w:r w:rsidRPr="009E5069">
        <w:rPr>
          <w:rFonts w:eastAsia="Century Gothic" w:cs="Calibri"/>
        </w:rPr>
        <w:t>art</w:t>
      </w:r>
      <w:proofErr w:type="gramEnd"/>
      <w:r w:rsidRPr="009E5069">
        <w:rPr>
          <w:rFonts w:eastAsia="Century Gothic" w:cs="Calibri"/>
        </w:rPr>
        <w:t xml:space="preserve">. 108 ust. 1 pkt 4 ustawy </w:t>
      </w:r>
      <w:proofErr w:type="spellStart"/>
      <w:r w:rsidRPr="009E5069">
        <w:rPr>
          <w:rFonts w:eastAsia="Century Gothic" w:cs="Calibri"/>
        </w:rPr>
        <w:t>Pzp</w:t>
      </w:r>
      <w:proofErr w:type="spellEnd"/>
      <w:r w:rsidRPr="009E5069">
        <w:rPr>
          <w:rFonts w:eastAsia="Century Gothic" w:cs="Calibri"/>
        </w:rPr>
        <w:t>, dotyczącej orzeczenia zakazu ubiegania się o zamówienie publiczne tytułem środka karnego,</w:t>
      </w:r>
    </w:p>
    <w:p w:rsidR="00BB5969" w:rsidRPr="009E5069" w:rsidRDefault="00BB5969" w:rsidP="00790C53">
      <w:pPr>
        <w:numPr>
          <w:ilvl w:val="1"/>
          <w:numId w:val="41"/>
        </w:numPr>
        <w:tabs>
          <w:tab w:val="left" w:pos="1540"/>
        </w:tabs>
        <w:spacing w:after="0" w:line="240" w:lineRule="auto"/>
        <w:ind w:left="1800" w:hanging="360"/>
        <w:rPr>
          <w:rFonts w:eastAsia="Century Gothic" w:cs="Calibri"/>
        </w:rPr>
      </w:pPr>
      <w:proofErr w:type="gramStart"/>
      <w:r w:rsidRPr="009E5069">
        <w:rPr>
          <w:rFonts w:eastAsia="Century Gothic" w:cs="Calibri"/>
        </w:rPr>
        <w:t>art</w:t>
      </w:r>
      <w:proofErr w:type="gramEnd"/>
      <w:r w:rsidRPr="009E5069">
        <w:rPr>
          <w:rFonts w:eastAsia="Century Gothic" w:cs="Calibri"/>
        </w:rPr>
        <w:t xml:space="preserve">. 109 ust. 1 pkt 2 ustawy </w:t>
      </w:r>
      <w:proofErr w:type="spellStart"/>
      <w:r w:rsidRPr="009E5069">
        <w:rPr>
          <w:rFonts w:eastAsia="Century Gothic" w:cs="Calibri"/>
        </w:rPr>
        <w:t>Pzp</w:t>
      </w:r>
      <w:proofErr w:type="spellEnd"/>
      <w:r w:rsidRPr="009E5069">
        <w:rPr>
          <w:rFonts w:eastAsia="Century Gothic" w:cs="Calibri"/>
        </w:rPr>
        <w:t>,</w:t>
      </w:r>
    </w:p>
    <w:p w:rsidR="00BB5969" w:rsidRPr="009E5069" w:rsidRDefault="00BB5969" w:rsidP="00790C53">
      <w:pPr>
        <w:numPr>
          <w:ilvl w:val="1"/>
          <w:numId w:val="41"/>
        </w:numPr>
        <w:tabs>
          <w:tab w:val="left" w:pos="1540"/>
        </w:tabs>
        <w:spacing w:after="0" w:line="240" w:lineRule="auto"/>
        <w:ind w:left="1800" w:hanging="360"/>
        <w:rPr>
          <w:rFonts w:eastAsia="Century Gothic" w:cs="Calibri"/>
        </w:rPr>
      </w:pPr>
      <w:proofErr w:type="gramStart"/>
      <w:r w:rsidRPr="009E5069">
        <w:rPr>
          <w:rFonts w:eastAsia="Century Gothic" w:cs="Calibri"/>
        </w:rPr>
        <w:t>art</w:t>
      </w:r>
      <w:proofErr w:type="gramEnd"/>
      <w:r w:rsidRPr="009E5069">
        <w:rPr>
          <w:rFonts w:eastAsia="Century Gothic" w:cs="Calibri"/>
        </w:rPr>
        <w:t xml:space="preserve">. 109 ust. 1 pkt 3 ustawy </w:t>
      </w:r>
      <w:proofErr w:type="spellStart"/>
      <w:r w:rsidRPr="009E5069">
        <w:rPr>
          <w:rFonts w:eastAsia="Century Gothic" w:cs="Calibri"/>
        </w:rPr>
        <w:t>Pzp</w:t>
      </w:r>
      <w:proofErr w:type="spellEnd"/>
      <w:r w:rsidRPr="009E5069">
        <w:rPr>
          <w:rFonts w:eastAsia="Century Gothic" w:cs="Calibri"/>
        </w:rPr>
        <w:t xml:space="preserve"> dotyczącej skazania za przestępstwo (w zakresie odnoszącym się do art. 109 ust. 1 pkt 2 lit. a ustawy </w:t>
      </w:r>
      <w:proofErr w:type="spellStart"/>
      <w:r w:rsidRPr="009E5069">
        <w:rPr>
          <w:rFonts w:eastAsia="Century Gothic" w:cs="Calibri"/>
        </w:rPr>
        <w:t>Pzp</w:t>
      </w:r>
      <w:proofErr w:type="spellEnd"/>
      <w:r w:rsidRPr="009E5069">
        <w:rPr>
          <w:rFonts w:eastAsia="Century Gothic" w:cs="Calibri"/>
        </w:rPr>
        <w:t>),</w:t>
      </w:r>
    </w:p>
    <w:p w:rsidR="00BB5969" w:rsidRPr="009E5069" w:rsidRDefault="00BB5969" w:rsidP="00BB5969">
      <w:pPr>
        <w:rPr>
          <w:rFonts w:eastAsia="Times New Roman" w:cs="Calibri"/>
        </w:rPr>
      </w:pPr>
    </w:p>
    <w:p w:rsidR="00BB5969" w:rsidRPr="009E5069" w:rsidRDefault="00BB5969" w:rsidP="00BB5969">
      <w:pPr>
        <w:ind w:left="1100"/>
        <w:rPr>
          <w:rFonts w:eastAsia="Century Gothic" w:cs="Calibri"/>
        </w:rPr>
      </w:pPr>
      <w:r w:rsidRPr="009E5069">
        <w:rPr>
          <w:rFonts w:eastAsia="Century Gothic" w:cs="Calibri"/>
        </w:rPr>
        <w:t>- sporządzoną nie wcześniej niż 6 miesięcy przed jej złożeniem;</w:t>
      </w:r>
    </w:p>
    <w:p w:rsidR="00BB5969" w:rsidRPr="009E5069" w:rsidRDefault="00BB5969" w:rsidP="00BB5969">
      <w:pPr>
        <w:rPr>
          <w:rFonts w:eastAsia="Times New Roman" w:cs="Calibri"/>
        </w:rPr>
      </w:pPr>
    </w:p>
    <w:p w:rsidR="00BB5969" w:rsidRPr="009E5069" w:rsidRDefault="00BB5969" w:rsidP="00790C53">
      <w:pPr>
        <w:numPr>
          <w:ilvl w:val="0"/>
          <w:numId w:val="42"/>
        </w:numPr>
        <w:tabs>
          <w:tab w:val="left" w:pos="1100"/>
        </w:tabs>
        <w:spacing w:after="0" w:line="240" w:lineRule="auto"/>
        <w:ind w:left="1100" w:hanging="416"/>
        <w:jc w:val="both"/>
        <w:rPr>
          <w:rFonts w:eastAsia="Century Gothic" w:cs="Calibri"/>
        </w:rPr>
      </w:pPr>
      <w:proofErr w:type="gramStart"/>
      <w:r w:rsidRPr="009E5069">
        <w:rPr>
          <w:rFonts w:eastAsia="Century Gothic" w:cs="Calibri"/>
        </w:rPr>
        <w:t>oświadczenie</w:t>
      </w:r>
      <w:proofErr w:type="gramEnd"/>
      <w:r w:rsidRPr="009E5069">
        <w:rPr>
          <w:rFonts w:eastAsia="Century Gothic" w:cs="Calibri"/>
        </w:rPr>
        <w:t xml:space="preserve"> Wykonawcy, w zakresie art. 108 ust. 1 pkt 5 ustawy, o braku przynależności do tej samej grupy kapitałowej, w rozumieniu ustawy z dnia 16 lutego 2007 r. o ochronie konkurencji i konsumentów (Dz. U. </w:t>
      </w:r>
      <w:proofErr w:type="gramStart"/>
      <w:r w:rsidRPr="009E5069">
        <w:rPr>
          <w:rFonts w:eastAsia="Century Gothic" w:cs="Calibri"/>
        </w:rPr>
        <w:t>z</w:t>
      </w:r>
      <w:proofErr w:type="gramEnd"/>
      <w:r w:rsidRPr="009E5069">
        <w:rPr>
          <w:rFonts w:eastAsia="Century Gothic" w:cs="Calibri"/>
        </w:rPr>
        <w:t xml:space="preserve"> 2020 r. poz. 1076 i 1086),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w:t>
      </w:r>
    </w:p>
    <w:p w:rsidR="00BB5969" w:rsidRPr="009E5069" w:rsidRDefault="00BB5969" w:rsidP="00790C53">
      <w:pPr>
        <w:numPr>
          <w:ilvl w:val="0"/>
          <w:numId w:val="43"/>
        </w:numPr>
        <w:tabs>
          <w:tab w:val="left" w:pos="1100"/>
        </w:tabs>
        <w:spacing w:after="0" w:line="240" w:lineRule="auto"/>
        <w:ind w:left="1100" w:hanging="416"/>
        <w:jc w:val="both"/>
        <w:rPr>
          <w:rFonts w:eastAsia="Century Gothic" w:cs="Calibri"/>
        </w:rPr>
      </w:pPr>
      <w:proofErr w:type="gramStart"/>
      <w:r w:rsidRPr="009E5069">
        <w:rPr>
          <w:rFonts w:eastAsia="Century Gothic" w:cs="Calibri"/>
        </w:rPr>
        <w:t>zaświadczenie</w:t>
      </w:r>
      <w:proofErr w:type="gramEnd"/>
      <w:r w:rsidRPr="009E5069">
        <w:rPr>
          <w:rFonts w:eastAsia="Century Gothic" w:cs="Calibri"/>
        </w:rPr>
        <w:t xml:space="preserve"> właściwego naczelnika urzędu skarbowego potwierdzające, że Wykonawca nie zalega z opłacaniem podatków i opłat, w zakresie art. 109 ust. 1 pkt 1 ustawy </w:t>
      </w:r>
      <w:proofErr w:type="spellStart"/>
      <w:r w:rsidRPr="009E5069">
        <w:rPr>
          <w:rFonts w:eastAsia="Century Gothic" w:cs="Calibri"/>
        </w:rPr>
        <w:t>Pzp</w:t>
      </w:r>
      <w:proofErr w:type="spellEnd"/>
      <w:r w:rsidRPr="009E5069">
        <w:rPr>
          <w:rFonts w:eastAsia="Century Gothic" w:cs="Calibri"/>
        </w:rPr>
        <w:t>, wystawione nie wcześniej niż 3 miesiące przed jego złożeniem, a w przypadku zalegania z opłacaniem podatków lub opłat wraz z zaświadczeniem składa dokumenty potwierdzające, że przed upływem terminu składania ofert Wykonawca dokonał płatności należnych podatków lub opłat wraz z odsetkami lub grzywnami lub zawarł wiążące porozumienie w sprawie spłat tych należności;</w:t>
      </w:r>
    </w:p>
    <w:p w:rsidR="00BB5969" w:rsidRPr="009E5069" w:rsidRDefault="00BB5969" w:rsidP="00790C53">
      <w:pPr>
        <w:numPr>
          <w:ilvl w:val="0"/>
          <w:numId w:val="43"/>
        </w:numPr>
        <w:tabs>
          <w:tab w:val="left" w:pos="1100"/>
        </w:tabs>
        <w:spacing w:after="0" w:line="240" w:lineRule="auto"/>
        <w:ind w:left="1100" w:hanging="416"/>
        <w:jc w:val="both"/>
        <w:rPr>
          <w:rFonts w:eastAsia="Century Gothic" w:cs="Calibri"/>
        </w:rPr>
      </w:pPr>
      <w:proofErr w:type="gramStart"/>
      <w:r w:rsidRPr="009E5069">
        <w:rPr>
          <w:rFonts w:eastAsia="Century Gothic" w:cs="Calibri"/>
        </w:rPr>
        <w:t>zaświadczenie</w:t>
      </w:r>
      <w:proofErr w:type="gramEnd"/>
      <w:r w:rsidRPr="009E5069">
        <w:rPr>
          <w:rFonts w:eastAsia="Century Gothic" w:cs="Calibri"/>
        </w:rPr>
        <w:t xml:space="preserve"> albo inny dokument właściwej terenowej jednostki organizacyjnej Zakładu Ubezpieczeń Społecznych lub właściwego oddziału regionalnego lub właściwej placówki terenowej Kasy Rolniczego Ubezpieczenia Społecznego potwierdzający,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składa dokumenty potwierdzające, że przed upływem terminu składania ofert Wykonawca dokonał płatności należnych składek na ubezpieczenia społeczne lub zdrowotne wraz odsetkami lub grzywnami lub zawarł wiążące porozumienie w sprawie spłat tych należności;</w:t>
      </w:r>
    </w:p>
    <w:p w:rsidR="00BB5969" w:rsidRPr="009E5069" w:rsidRDefault="00BB5969" w:rsidP="00790C53">
      <w:pPr>
        <w:numPr>
          <w:ilvl w:val="0"/>
          <w:numId w:val="43"/>
        </w:numPr>
        <w:tabs>
          <w:tab w:val="left" w:pos="1100"/>
        </w:tabs>
        <w:spacing w:after="0" w:line="240" w:lineRule="auto"/>
        <w:ind w:left="1100" w:hanging="416"/>
        <w:jc w:val="both"/>
        <w:rPr>
          <w:rFonts w:eastAsia="Century Gothic" w:cs="Calibri"/>
        </w:rPr>
      </w:pPr>
      <w:proofErr w:type="gramStart"/>
      <w:r w:rsidRPr="00521F45">
        <w:rPr>
          <w:rFonts w:eastAsia="Century Gothic" w:cs="Calibri"/>
        </w:rPr>
        <w:t>odpis</w:t>
      </w:r>
      <w:proofErr w:type="gramEnd"/>
      <w:r w:rsidRPr="00521F45">
        <w:rPr>
          <w:rFonts w:eastAsia="Century Gothic" w:cs="Calibri"/>
        </w:rPr>
        <w:t xml:space="preserve"> lub informację z Krajowego Rejestru Sądowego lub z Centralnej Ewidencji i Informacji o Działalności Gospodarczej, w zakresie art. 109 ust. 1 pkt 4 ustawy </w:t>
      </w:r>
      <w:proofErr w:type="spellStart"/>
      <w:r w:rsidRPr="00521F45">
        <w:rPr>
          <w:rFonts w:eastAsia="Century Gothic" w:cs="Calibri"/>
        </w:rPr>
        <w:t>Pzp</w:t>
      </w:r>
      <w:proofErr w:type="spellEnd"/>
      <w:r w:rsidRPr="00521F45">
        <w:rPr>
          <w:rFonts w:eastAsia="Century Gothic" w:cs="Calibri"/>
        </w:rPr>
        <w:t>, sporządzone nie wcześniej niż 3 miesiące przed jej złożeniem, jeżeli odrębne przepisy wymagają wpisu do rejestru lub ewidencji;</w:t>
      </w:r>
    </w:p>
    <w:p w:rsidR="00BB5969" w:rsidRPr="00521F45" w:rsidRDefault="00BB5969" w:rsidP="00790C53">
      <w:pPr>
        <w:numPr>
          <w:ilvl w:val="0"/>
          <w:numId w:val="43"/>
        </w:numPr>
        <w:tabs>
          <w:tab w:val="left" w:pos="1100"/>
        </w:tabs>
        <w:spacing w:after="0" w:line="240" w:lineRule="auto"/>
        <w:ind w:left="1100" w:hanging="416"/>
        <w:jc w:val="both"/>
        <w:rPr>
          <w:rFonts w:eastAsia="Century Gothic" w:cs="Calibri"/>
        </w:rPr>
      </w:pPr>
      <w:r w:rsidRPr="00521F45">
        <w:rPr>
          <w:rFonts w:eastAsia="Century Gothic" w:cs="Calibri"/>
        </w:rPr>
        <w:t>oświadczenie Wykonawcy o aktualności informacji zawartych w oświadczeniu</w:t>
      </w:r>
      <w:proofErr w:type="gramStart"/>
      <w:r w:rsidRPr="00521F45">
        <w:rPr>
          <w:rFonts w:eastAsia="Century Gothic" w:cs="Calibri"/>
        </w:rPr>
        <w:t>,</w:t>
      </w:r>
      <w:r w:rsidRPr="009E5069">
        <w:rPr>
          <w:rFonts w:eastAsia="Century Gothic" w:cs="Calibri"/>
          <w:noProof/>
          <w:lang w:eastAsia="pl-PL"/>
        </w:rPr>
        <mc:AlternateContent>
          <mc:Choice Requires="wps">
            <w:drawing>
              <wp:anchor distT="0" distB="0" distL="114300" distR="114300" simplePos="0" relativeHeight="251661312" behindDoc="1" locked="0" layoutInCell="1" allowOverlap="1">
                <wp:simplePos x="0" y="0"/>
                <wp:positionH relativeFrom="column">
                  <wp:posOffset>2562860</wp:posOffset>
                </wp:positionH>
                <wp:positionV relativeFrom="paragraph">
                  <wp:posOffset>-1252220</wp:posOffset>
                </wp:positionV>
                <wp:extent cx="0" cy="156845"/>
                <wp:effectExtent l="19685" t="18415" r="18415" b="1524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line">
                          <a:avLst/>
                        </a:prstGeom>
                        <a:noFill/>
                        <a:ln w="25908">
                          <a:solidFill>
                            <a:srgbClr val="D3D3D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DEA98" id="Łącznik prosty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8pt,-98.6pt" to="201.8pt,-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" strokecolor="#d3d3d3" strokeweight="2.04pt"/>
            </w:pict>
          </mc:Fallback>
        </mc:AlternateContent>
      </w:r>
      <w:bookmarkStart w:id="2" w:name="page12"/>
      <w:bookmarkEnd w:id="2"/>
      <w:r w:rsidRPr="00521F45">
        <w:rPr>
          <w:rFonts w:eastAsia="Century Gothic" w:cs="Calibri"/>
        </w:rPr>
        <w:t xml:space="preserve"> </w:t>
      </w:r>
      <w:r w:rsidRPr="009E5069">
        <w:rPr>
          <w:rFonts w:eastAsia="Century Gothic" w:cs="Calibri"/>
        </w:rPr>
        <w:t>o</w:t>
      </w:r>
      <w:proofErr w:type="gramEnd"/>
      <w:r w:rsidRPr="009E5069">
        <w:rPr>
          <w:rFonts w:eastAsia="Century Gothic" w:cs="Calibri"/>
        </w:rPr>
        <w:t xml:space="preserve"> którym mowa w art. 125 ust. 1 ustawy </w:t>
      </w:r>
      <w:proofErr w:type="spellStart"/>
      <w:r w:rsidRPr="009E5069">
        <w:rPr>
          <w:rFonts w:eastAsia="Century Gothic" w:cs="Calibri"/>
        </w:rPr>
        <w:t>Pzp</w:t>
      </w:r>
      <w:proofErr w:type="spellEnd"/>
      <w:r w:rsidRPr="009E5069">
        <w:rPr>
          <w:rFonts w:eastAsia="Century Gothic" w:cs="Calibri"/>
        </w:rPr>
        <w:t xml:space="preserve">, w zakresie podstaw wykluczenia z postępowania wskazanych przez Zamawiającego, o których mowa w pkt. VI.1 </w:t>
      </w:r>
      <w:proofErr w:type="gramStart"/>
      <w:r w:rsidRPr="009E5069">
        <w:rPr>
          <w:rFonts w:eastAsia="Century Gothic" w:cs="Calibri"/>
        </w:rPr>
        <w:t>i</w:t>
      </w:r>
      <w:proofErr w:type="gramEnd"/>
      <w:r w:rsidRPr="009E5069">
        <w:rPr>
          <w:rFonts w:eastAsia="Century Gothic" w:cs="Calibri"/>
        </w:rPr>
        <w:t xml:space="preserve"> 2 SWZ </w:t>
      </w:r>
      <w:r w:rsidRPr="009E5069">
        <w:rPr>
          <w:rFonts w:eastAsia="Century Gothic" w:cs="Calibri"/>
          <w:b/>
        </w:rPr>
        <w:t>(załącznik nr 9 do SWZ)</w:t>
      </w:r>
      <w:r w:rsidRPr="009E5069">
        <w:rPr>
          <w:rFonts w:eastAsia="Century Gothic" w:cs="Calibri"/>
        </w:rPr>
        <w:t xml:space="preserve">. </w:t>
      </w:r>
    </w:p>
    <w:p w:rsidR="00BB5969" w:rsidRPr="009E5069" w:rsidRDefault="00BB5969" w:rsidP="00790C53">
      <w:pPr>
        <w:numPr>
          <w:ilvl w:val="1"/>
          <w:numId w:val="44"/>
        </w:numPr>
        <w:tabs>
          <w:tab w:val="left" w:pos="1100"/>
        </w:tabs>
        <w:spacing w:after="0" w:line="240" w:lineRule="auto"/>
        <w:ind w:left="1440" w:hanging="360"/>
        <w:rPr>
          <w:rFonts w:eastAsia="Century Gothic" w:cs="Calibri"/>
        </w:rPr>
      </w:pPr>
      <w:proofErr w:type="gramStart"/>
      <w:r w:rsidRPr="009E5069">
        <w:rPr>
          <w:rFonts w:eastAsia="Century Gothic" w:cs="Calibri"/>
        </w:rPr>
        <w:t>oświadczenia</w:t>
      </w:r>
      <w:proofErr w:type="gramEnd"/>
      <w:r w:rsidRPr="009E5069">
        <w:rPr>
          <w:rFonts w:eastAsia="Century Gothic" w:cs="Calibri"/>
        </w:rPr>
        <w:t xml:space="preserve"> (zał. 11 i 12 do SWZ)</w:t>
      </w:r>
    </w:p>
    <w:p w:rsidR="00BB5969" w:rsidRPr="009E5069" w:rsidRDefault="00BB5969" w:rsidP="00790C53">
      <w:pPr>
        <w:numPr>
          <w:ilvl w:val="0"/>
          <w:numId w:val="45"/>
        </w:numPr>
        <w:tabs>
          <w:tab w:val="left" w:pos="700"/>
        </w:tabs>
        <w:spacing w:after="0" w:line="240" w:lineRule="auto"/>
        <w:ind w:left="700" w:hanging="440"/>
        <w:rPr>
          <w:rFonts w:eastAsia="Century Gothic" w:cs="Calibri"/>
        </w:rPr>
      </w:pPr>
      <w:proofErr w:type="gramStart"/>
      <w:r w:rsidRPr="009E5069">
        <w:rPr>
          <w:rFonts w:eastAsia="Century Gothic" w:cs="Calibri"/>
        </w:rPr>
        <w:t>Jeżeli  Wykonawca</w:t>
      </w:r>
      <w:proofErr w:type="gramEnd"/>
      <w:r w:rsidRPr="009E5069">
        <w:rPr>
          <w:rFonts w:eastAsia="Century Gothic" w:cs="Calibri"/>
        </w:rPr>
        <w:t xml:space="preserve">  ma  siedzibę  lub  miejsce  zamieszkania  poza  granicami Rzeczypospolitej Polskiej, zamiast:</w:t>
      </w:r>
    </w:p>
    <w:p w:rsidR="00BB5969" w:rsidRPr="009E5069" w:rsidRDefault="00BB5969" w:rsidP="00790C53">
      <w:pPr>
        <w:numPr>
          <w:ilvl w:val="1"/>
          <w:numId w:val="45"/>
        </w:numPr>
        <w:tabs>
          <w:tab w:val="left" w:pos="1040"/>
        </w:tabs>
        <w:spacing w:after="0" w:line="240" w:lineRule="auto"/>
        <w:ind w:left="1040" w:hanging="356"/>
        <w:jc w:val="both"/>
        <w:rPr>
          <w:rFonts w:eastAsia="Century Gothic" w:cs="Calibri"/>
        </w:rPr>
      </w:pPr>
      <w:proofErr w:type="gramStart"/>
      <w:r w:rsidRPr="009E5069">
        <w:rPr>
          <w:rFonts w:eastAsia="Century Gothic" w:cs="Calibri"/>
        </w:rPr>
        <w:t>informacji</w:t>
      </w:r>
      <w:proofErr w:type="gramEnd"/>
      <w:r w:rsidRPr="009E5069">
        <w:rPr>
          <w:rFonts w:eastAsia="Century Gothic" w:cs="Calibri"/>
        </w:rPr>
        <w:t xml:space="preserve"> z Krajowego Rejestru Karnego, </w:t>
      </w:r>
      <w:r w:rsidRPr="009E5069">
        <w:rPr>
          <w:rFonts w:eastAsia="Century Gothic" w:cs="Calibri"/>
          <w:b/>
        </w:rPr>
        <w:t>o której mowa w pkt. 6.1)</w:t>
      </w:r>
      <w:r w:rsidRPr="009E5069">
        <w:rPr>
          <w:rFonts w:eastAsia="Century Gothic" w:cs="Calibri"/>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t>
      </w:r>
      <w:r w:rsidRPr="009E5069">
        <w:rPr>
          <w:rFonts w:eastAsia="Century Gothic" w:cs="Calibri"/>
          <w:b/>
        </w:rPr>
        <w:t xml:space="preserve">w zakresie art. 108 ust. 1 pkt 1, 2 i 4 oraz art. 109 ust. 1 pkt 2, 3 (w zakresie odnoszącym się do art. 109 ust. 1 pkt 2 lit. a ustawy </w:t>
      </w:r>
      <w:proofErr w:type="spellStart"/>
      <w:r w:rsidRPr="009E5069">
        <w:rPr>
          <w:rFonts w:eastAsia="Century Gothic" w:cs="Calibri"/>
          <w:b/>
        </w:rPr>
        <w:t>Pzp</w:t>
      </w:r>
      <w:proofErr w:type="spellEnd"/>
      <w:r w:rsidRPr="009E5069">
        <w:rPr>
          <w:rFonts w:eastAsia="Century Gothic" w:cs="Calibri"/>
          <w:b/>
        </w:rPr>
        <w:t>);</w:t>
      </w:r>
    </w:p>
    <w:p w:rsidR="00BB5969" w:rsidRPr="00521F45" w:rsidRDefault="00BB5969" w:rsidP="00790C53">
      <w:pPr>
        <w:numPr>
          <w:ilvl w:val="1"/>
          <w:numId w:val="45"/>
        </w:numPr>
        <w:tabs>
          <w:tab w:val="left" w:pos="1040"/>
        </w:tabs>
        <w:spacing w:after="0" w:line="240" w:lineRule="auto"/>
        <w:ind w:left="1040" w:hanging="356"/>
        <w:jc w:val="both"/>
        <w:rPr>
          <w:rFonts w:eastAsia="Century Gothic" w:cs="Calibri"/>
        </w:rPr>
      </w:pPr>
      <w:proofErr w:type="gramStart"/>
      <w:r w:rsidRPr="009E5069">
        <w:rPr>
          <w:rFonts w:eastAsia="Century Gothic" w:cs="Calibri"/>
        </w:rPr>
        <w:t>zaświadczenia</w:t>
      </w:r>
      <w:proofErr w:type="gramEnd"/>
      <w:r w:rsidRPr="009E5069">
        <w:rPr>
          <w:rFonts w:eastAsia="Century Gothic" w:cs="Calibri"/>
        </w:rPr>
        <w:t>, o którym mowa w pkt. 6.3), zaświadczenia albo innego dokumentu potwierdzającego, że Wykonawca nie zalega z opłacaniem składek na ubezpieczenia społeczne lub zdrowotne, o których mowa w pkt. 6.1) lit. d), lub odpisu albo informacji z Krajowego Rejestru Sądowego lub z Centralnej Ewidencji i Informacji o Działalności Gospodarczej, o których mowa w pkt. 6.1) lit. e) – składa dokument lub dokumenty wystawione w kraju, w którym Wykonawca ma siedzibę lub miejsce zamieszkania, potwierdzające odpowiednio, że:</w:t>
      </w:r>
      <w:r w:rsidRPr="009E5069">
        <w:rPr>
          <w:rFonts w:eastAsia="Century Gothic" w:cs="Calibri"/>
          <w:b/>
        </w:rPr>
        <w:t xml:space="preserve"> </w:t>
      </w:r>
    </w:p>
    <w:p w:rsidR="00BB5969" w:rsidRPr="009E5069" w:rsidRDefault="00BB5969" w:rsidP="00790C53">
      <w:pPr>
        <w:numPr>
          <w:ilvl w:val="0"/>
          <w:numId w:val="46"/>
        </w:numPr>
        <w:tabs>
          <w:tab w:val="left" w:pos="1100"/>
        </w:tabs>
        <w:spacing w:after="0" w:line="240" w:lineRule="auto"/>
        <w:ind w:left="1540" w:right="20" w:hanging="431"/>
        <w:jc w:val="both"/>
        <w:rPr>
          <w:rFonts w:eastAsia="Century Gothic" w:cs="Calibri"/>
        </w:rPr>
      </w:pPr>
      <w:proofErr w:type="gramStart"/>
      <w:r w:rsidRPr="009E5069">
        <w:rPr>
          <w:rFonts w:eastAsia="Century Gothic" w:cs="Calibri"/>
        </w:rPr>
        <w:t>nie</w:t>
      </w:r>
      <w:proofErr w:type="gramEnd"/>
      <w:r w:rsidRPr="009E5069">
        <w:rPr>
          <w:rFonts w:eastAsia="Century Gothic" w:cs="Calibri"/>
        </w:rPr>
        <w:t xml:space="preserve"> naruszył obowiązków dotyczących płatności podatków, opłat, lub składek na ubezpieczenie społeczne lub zdrowotne,</w:t>
      </w:r>
    </w:p>
    <w:p w:rsidR="00BB5969" w:rsidRPr="009E5069" w:rsidRDefault="00BB5969" w:rsidP="00790C53">
      <w:pPr>
        <w:numPr>
          <w:ilvl w:val="0"/>
          <w:numId w:val="46"/>
        </w:numPr>
        <w:tabs>
          <w:tab w:val="left" w:pos="1540"/>
        </w:tabs>
        <w:spacing w:after="0" w:line="240" w:lineRule="auto"/>
        <w:ind w:left="1540" w:right="20" w:hanging="431"/>
        <w:jc w:val="both"/>
        <w:rPr>
          <w:rFonts w:eastAsia="Century Gothic" w:cs="Calibri"/>
        </w:rPr>
      </w:pPr>
      <w:proofErr w:type="gramStart"/>
      <w:r w:rsidRPr="009E5069">
        <w:rPr>
          <w:rFonts w:eastAsia="Century Gothic" w:cs="Calibri"/>
        </w:rPr>
        <w:t>nie</w:t>
      </w:r>
      <w:proofErr w:type="gramEnd"/>
      <w:r w:rsidRPr="009E5069">
        <w:rPr>
          <w:rFonts w:eastAsia="Century Gothic" w:cs="Calibri"/>
        </w:rPr>
        <w:t xml:space="preserv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BB5969" w:rsidRPr="009E5069" w:rsidRDefault="00BB5969" w:rsidP="00790C53">
      <w:pPr>
        <w:numPr>
          <w:ilvl w:val="0"/>
          <w:numId w:val="47"/>
        </w:numPr>
        <w:tabs>
          <w:tab w:val="left" w:pos="700"/>
        </w:tabs>
        <w:spacing w:after="0" w:line="240" w:lineRule="auto"/>
        <w:ind w:left="700" w:right="20" w:hanging="440"/>
        <w:jc w:val="both"/>
        <w:rPr>
          <w:rFonts w:eastAsia="Century Gothic" w:cs="Calibri"/>
        </w:rPr>
      </w:pPr>
      <w:r w:rsidRPr="009E5069">
        <w:rPr>
          <w:rFonts w:eastAsia="Century Gothic" w:cs="Calibri"/>
        </w:rPr>
        <w:t xml:space="preserve">Dokumenty, </w:t>
      </w:r>
      <w:r w:rsidRPr="009E5069">
        <w:rPr>
          <w:rFonts w:eastAsia="Century Gothic" w:cs="Calibri"/>
          <w:b/>
        </w:rPr>
        <w:t xml:space="preserve">o których mowa w pkt. 7.1) oraz 7.2) </w:t>
      </w:r>
      <w:proofErr w:type="spellStart"/>
      <w:proofErr w:type="gramStart"/>
      <w:r w:rsidRPr="009E5069">
        <w:rPr>
          <w:rFonts w:eastAsia="Century Gothic" w:cs="Calibri"/>
          <w:b/>
        </w:rPr>
        <w:t>lit</w:t>
      </w:r>
      <w:proofErr w:type="gramEnd"/>
      <w:r w:rsidRPr="009E5069">
        <w:rPr>
          <w:rFonts w:eastAsia="Century Gothic" w:cs="Calibri"/>
          <w:b/>
        </w:rPr>
        <w:t>.b</w:t>
      </w:r>
      <w:proofErr w:type="spellEnd"/>
      <w:r w:rsidRPr="009E5069">
        <w:rPr>
          <w:rFonts w:eastAsia="Century Gothic" w:cs="Calibri"/>
          <w:b/>
        </w:rPr>
        <w:t>)</w:t>
      </w:r>
      <w:r w:rsidRPr="009E5069">
        <w:rPr>
          <w:rFonts w:eastAsia="Century Gothic" w:cs="Calibri"/>
        </w:rPr>
        <w:t xml:space="preserve">, powinny być </w:t>
      </w:r>
      <w:r w:rsidRPr="009E5069">
        <w:rPr>
          <w:rFonts w:eastAsia="Century Gothic" w:cs="Calibri"/>
          <w:b/>
        </w:rPr>
        <w:t>wystawione nie wcześniej niż 6 miesięcy przed ich złożeniem</w:t>
      </w:r>
      <w:r w:rsidRPr="009E5069">
        <w:rPr>
          <w:rFonts w:eastAsia="Century Gothic" w:cs="Calibri"/>
        </w:rPr>
        <w:t xml:space="preserve">. Dokumenty, </w:t>
      </w:r>
      <w:r w:rsidRPr="009E5069">
        <w:rPr>
          <w:rFonts w:eastAsia="Century Gothic" w:cs="Calibri"/>
          <w:b/>
        </w:rPr>
        <w:t xml:space="preserve">o których mowa w pkt. 7.2) </w:t>
      </w:r>
      <w:proofErr w:type="spellStart"/>
      <w:r w:rsidRPr="009E5069">
        <w:rPr>
          <w:rFonts w:eastAsia="Century Gothic" w:cs="Calibri"/>
          <w:b/>
        </w:rPr>
        <w:t>lit.a</w:t>
      </w:r>
      <w:proofErr w:type="spellEnd"/>
      <w:r w:rsidRPr="009E5069">
        <w:rPr>
          <w:rFonts w:eastAsia="Century Gothic" w:cs="Calibri"/>
          <w:b/>
        </w:rPr>
        <w:t>)</w:t>
      </w:r>
      <w:r w:rsidRPr="009E5069">
        <w:rPr>
          <w:rFonts w:eastAsia="Century Gothic" w:cs="Calibri"/>
        </w:rPr>
        <w:t xml:space="preserve">, powinny być </w:t>
      </w:r>
      <w:r w:rsidRPr="009E5069">
        <w:rPr>
          <w:rFonts w:eastAsia="Century Gothic" w:cs="Calibri"/>
          <w:b/>
        </w:rPr>
        <w:t>wystawione nie wcześniej niż 3 miesiące przed ich złożeniem</w:t>
      </w:r>
      <w:r w:rsidRPr="009E5069">
        <w:rPr>
          <w:rFonts w:eastAsia="Century Gothic" w:cs="Calibri"/>
        </w:rPr>
        <w:t>.</w:t>
      </w:r>
    </w:p>
    <w:p w:rsidR="00BB5969" w:rsidRPr="009E5069" w:rsidRDefault="00BB5969" w:rsidP="00790C53">
      <w:pPr>
        <w:numPr>
          <w:ilvl w:val="0"/>
          <w:numId w:val="47"/>
        </w:numPr>
        <w:tabs>
          <w:tab w:val="left" w:pos="700"/>
        </w:tabs>
        <w:spacing w:after="0" w:line="240" w:lineRule="auto"/>
        <w:ind w:left="700" w:right="20" w:hanging="440"/>
        <w:jc w:val="both"/>
        <w:rPr>
          <w:rFonts w:eastAsia="Century Gothic" w:cs="Calibri"/>
        </w:rPr>
      </w:pPr>
      <w:r w:rsidRPr="009E5069">
        <w:rPr>
          <w:rFonts w:eastAsia="Century Gothic" w:cs="Calibri"/>
        </w:rPr>
        <w:t xml:space="preserve">Jeżeli w kraju, w którym Wykonawca ma siedzibę lub miejsce zamieszkania, nie wydaje się dokumentów, o których mowa w pkt. 7, lub gdy dokumenty te nie odnoszą się do wszystkich przypadków, o których mowa w art. 108 ust. 1 pkt 1, 2 i 4, art. 109 ust. 1 pkt 1, 2 oraz 3 (w zakresie dotyczącym skazania za przestępstwo) ustawy </w:t>
      </w:r>
      <w:proofErr w:type="spellStart"/>
      <w:r w:rsidRPr="009E5069">
        <w:rPr>
          <w:rFonts w:eastAsia="Century Gothic" w:cs="Calibri"/>
        </w:rPr>
        <w:t>Pzp</w:t>
      </w:r>
      <w:proofErr w:type="spellEnd"/>
      <w:r w:rsidRPr="009E5069">
        <w:rPr>
          <w:rFonts w:eastAsia="Century Gothic" w:cs="Calibri"/>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w:t>
      </w:r>
      <w:proofErr w:type="gramStart"/>
      <w:r w:rsidRPr="009E5069">
        <w:rPr>
          <w:rFonts w:eastAsia="Century Gothic" w:cs="Calibri"/>
        </w:rPr>
        <w:t>pod</w:t>
      </w:r>
      <w:proofErr w:type="gramEnd"/>
      <w:r w:rsidRPr="009E5069">
        <w:rPr>
          <w:rFonts w:eastAsia="Century Gothic" w:cs="Calibri"/>
        </w:rPr>
        <w:t xml:space="preserve"> przysięgą, złożone przed notariuszem lub przed organem sądowym, lub administracyjnym, notariuszem, albo organem samorządu zawodowego lub gospodarczego, właściwym ze względu na siedzibę lub miejsce zamieszkania Wykonawcy. </w:t>
      </w:r>
      <w:r w:rsidRPr="009E5069">
        <w:rPr>
          <w:rFonts w:eastAsia="Century Gothic" w:cs="Calibri"/>
          <w:b/>
        </w:rPr>
        <w:t>Postanowienie pkt. 8 stosuje się.</w:t>
      </w:r>
    </w:p>
    <w:p w:rsidR="00BB5969" w:rsidRPr="009E5069" w:rsidRDefault="00BB5969" w:rsidP="00790C53">
      <w:pPr>
        <w:numPr>
          <w:ilvl w:val="0"/>
          <w:numId w:val="47"/>
        </w:numPr>
        <w:tabs>
          <w:tab w:val="left" w:pos="700"/>
        </w:tabs>
        <w:spacing w:after="0" w:line="240" w:lineRule="auto"/>
        <w:ind w:left="700" w:right="20" w:hanging="440"/>
        <w:rPr>
          <w:rFonts w:eastAsia="Century Gothic" w:cs="Calibri"/>
          <w:b/>
        </w:rPr>
      </w:pPr>
      <w:r w:rsidRPr="009E5069">
        <w:rPr>
          <w:rFonts w:eastAsia="Century Gothic" w:cs="Calibri"/>
          <w:b/>
        </w:rPr>
        <w:t>W celu potwierdzenia spełniania przez Wykonawcę warunków udziału w postępowaniu Wykonawca składa:</w:t>
      </w:r>
    </w:p>
    <w:p w:rsidR="00BB5969" w:rsidRPr="00111687" w:rsidRDefault="00BB5969" w:rsidP="00790C53">
      <w:pPr>
        <w:numPr>
          <w:ilvl w:val="1"/>
          <w:numId w:val="48"/>
        </w:numPr>
        <w:tabs>
          <w:tab w:val="left" w:pos="1260"/>
        </w:tabs>
        <w:spacing w:after="0" w:line="240" w:lineRule="auto"/>
        <w:ind w:left="2856" w:hanging="360"/>
        <w:jc w:val="both"/>
        <w:rPr>
          <w:rFonts w:eastAsia="Century Gothic" w:cs="Calibri"/>
        </w:rPr>
      </w:pPr>
      <w:proofErr w:type="gramStart"/>
      <w:r w:rsidRPr="009E5069">
        <w:rPr>
          <w:rFonts w:eastAsia="Century Gothic" w:cs="Calibri"/>
        </w:rPr>
        <w:t>koncesję</w:t>
      </w:r>
      <w:proofErr w:type="gramEnd"/>
      <w:r w:rsidRPr="009E5069">
        <w:rPr>
          <w:rFonts w:eastAsia="Century Gothic" w:cs="Calibri"/>
        </w:rPr>
        <w:t>, zezwolenie, licencję lub dokument potwierdzający, że Wykonawca jest wpisany do jednego z rejestrów zawodowych lub handlowych, prowadzonych w państwie członkowskim Unii Europejskiej, w którym Wykonawca ma siedzibę lub miejsce zamieszkania - aktualnie obowiązującą koncesję na prowadzenie</w:t>
      </w:r>
      <w:bookmarkStart w:id="3" w:name="page13"/>
      <w:bookmarkEnd w:id="3"/>
      <w:r w:rsidRPr="009E5069">
        <w:rPr>
          <w:rFonts w:eastAsia="Century Gothic" w:cs="Calibri"/>
        </w:rPr>
        <w:t xml:space="preserve"> działalności gospodarczej w zakresie obrotu energią elektryczną, wydaną przez Prezesa Urzędu Regulacji Energetyki; </w:t>
      </w:r>
    </w:p>
    <w:p w:rsidR="00BB5969" w:rsidRPr="009E5069" w:rsidRDefault="00BB5969" w:rsidP="00BB5969">
      <w:pPr>
        <w:tabs>
          <w:tab w:val="left" w:pos="680"/>
        </w:tabs>
        <w:ind w:left="700" w:right="20" w:hanging="439"/>
        <w:rPr>
          <w:rFonts w:eastAsia="Century Gothic" w:cs="Calibri"/>
        </w:rPr>
      </w:pPr>
      <w:r w:rsidRPr="009E5069">
        <w:rPr>
          <w:rFonts w:eastAsia="Century Gothic" w:cs="Calibri"/>
        </w:rPr>
        <w:t>11.</w:t>
      </w:r>
      <w:r w:rsidRPr="009E5069">
        <w:rPr>
          <w:rFonts w:eastAsia="Times New Roman" w:cs="Calibri"/>
        </w:rPr>
        <w:tab/>
      </w:r>
      <w:r w:rsidRPr="009E5069">
        <w:rPr>
          <w:rFonts w:eastAsia="Century Gothic" w:cs="Calibri"/>
        </w:rPr>
        <w:t>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rsidR="00BB5969" w:rsidRPr="009E5069" w:rsidRDefault="00BB5969" w:rsidP="00790C53">
      <w:pPr>
        <w:numPr>
          <w:ilvl w:val="0"/>
          <w:numId w:val="51"/>
        </w:numPr>
        <w:tabs>
          <w:tab w:val="left" w:pos="700"/>
        </w:tabs>
        <w:spacing w:after="0" w:line="240" w:lineRule="auto"/>
        <w:ind w:left="284"/>
        <w:rPr>
          <w:rFonts w:eastAsia="Century Gothic" w:cs="Calibri"/>
          <w:b/>
        </w:rPr>
      </w:pPr>
      <w:r w:rsidRPr="009E5069">
        <w:rPr>
          <w:rFonts w:eastAsia="Century Gothic" w:cs="Calibri"/>
          <w:b/>
        </w:rPr>
        <w:t>Zamawiający nie wzywa do złożenia podmiotowych środków dowodowych, jeżeli:</w:t>
      </w:r>
    </w:p>
    <w:p w:rsidR="00BB5969" w:rsidRPr="009E5069" w:rsidRDefault="00BB5969" w:rsidP="00790C53">
      <w:pPr>
        <w:numPr>
          <w:ilvl w:val="0"/>
          <w:numId w:val="49"/>
        </w:numPr>
        <w:tabs>
          <w:tab w:val="left" w:pos="1100"/>
        </w:tabs>
        <w:spacing w:after="0" w:line="240" w:lineRule="auto"/>
        <w:ind w:left="720" w:right="20" w:hanging="360"/>
        <w:rPr>
          <w:rFonts w:eastAsia="Century Gothic" w:cs="Calibri"/>
        </w:rPr>
      </w:pPr>
      <w:proofErr w:type="gramStart"/>
      <w:r w:rsidRPr="009E5069">
        <w:rPr>
          <w:rFonts w:eastAsia="Century Gothic" w:cs="Calibri"/>
        </w:rPr>
        <w:t>może</w:t>
      </w:r>
      <w:proofErr w:type="gramEnd"/>
      <w:r w:rsidRPr="009E5069">
        <w:rPr>
          <w:rFonts w:eastAsia="Century Gothic" w:cs="Calibri"/>
        </w:rPr>
        <w:t xml:space="preserve"> je uzyskać za pomocą bezpłatnych i ogólnodostępnych baz danych, w szczególności rejestrów publicznych w rozumieniu ustawy z dnia 17.02.2005</w:t>
      </w:r>
      <w:proofErr w:type="gramStart"/>
      <w:r w:rsidRPr="009E5069">
        <w:rPr>
          <w:rFonts w:eastAsia="Century Gothic" w:cs="Calibri"/>
        </w:rPr>
        <w:t>r</w:t>
      </w:r>
      <w:proofErr w:type="gramEnd"/>
      <w:r w:rsidRPr="009E5069">
        <w:rPr>
          <w:rFonts w:eastAsia="Century Gothic" w:cs="Calibri"/>
        </w:rPr>
        <w:t>. o informatyzacji działalności podmiotów realizujących zadania publiczne, o ile Wykonawca wskazał w jednolitym dokumencie dane umożliwiające dostęp do tych środków;</w:t>
      </w:r>
    </w:p>
    <w:p w:rsidR="00BB5969" w:rsidRPr="009E5069" w:rsidRDefault="00BB5969" w:rsidP="00790C53">
      <w:pPr>
        <w:numPr>
          <w:ilvl w:val="1"/>
          <w:numId w:val="50"/>
        </w:numPr>
        <w:tabs>
          <w:tab w:val="left" w:pos="1100"/>
        </w:tabs>
        <w:spacing w:after="0" w:line="240" w:lineRule="auto"/>
        <w:ind w:left="1440" w:right="20" w:hanging="360"/>
        <w:rPr>
          <w:rFonts w:eastAsia="Century Gothic" w:cs="Calibri"/>
        </w:rPr>
      </w:pPr>
      <w:proofErr w:type="gramStart"/>
      <w:r w:rsidRPr="009E5069">
        <w:rPr>
          <w:rFonts w:eastAsia="Century Gothic" w:cs="Calibri"/>
        </w:rPr>
        <w:t>podmiotowym</w:t>
      </w:r>
      <w:proofErr w:type="gramEnd"/>
      <w:r w:rsidRPr="009E5069">
        <w:rPr>
          <w:rFonts w:eastAsia="Century Gothic" w:cs="Calibri"/>
        </w:rPr>
        <w:t xml:space="preserve"> środkiem dowodowym jest oświadczenie, którego treść odpowiada zakresowi oświadczenia, o którym mowa w pkt. 11.</w:t>
      </w:r>
    </w:p>
    <w:p w:rsidR="00BB5969" w:rsidRPr="00737164" w:rsidRDefault="00BB5969" w:rsidP="00790C53">
      <w:pPr>
        <w:numPr>
          <w:ilvl w:val="0"/>
          <w:numId w:val="52"/>
        </w:numPr>
        <w:tabs>
          <w:tab w:val="left" w:pos="700"/>
        </w:tabs>
        <w:spacing w:after="0" w:line="240" w:lineRule="auto"/>
        <w:ind w:left="709" w:right="20" w:hanging="425"/>
        <w:jc w:val="both"/>
        <w:rPr>
          <w:rFonts w:eastAsia="Century Gothic" w:cs="Calibri"/>
          <w:b/>
        </w:rPr>
      </w:pPr>
      <w:r w:rsidRPr="009E5069">
        <w:rPr>
          <w:rFonts w:eastAsia="Century Gothic" w:cs="Calibri"/>
        </w:rPr>
        <w:t xml:space="preserve">Wykonawca nie jest zobowiązany do złożenia podmiotowych środków dowodowych, które Zamawiający posiada, </w:t>
      </w:r>
      <w:r w:rsidRPr="009E5069">
        <w:rPr>
          <w:rFonts w:eastAsia="Century Gothic" w:cs="Calibri"/>
          <w:b/>
        </w:rPr>
        <w:t xml:space="preserve">jeżeli Wykonawca wskaże te środki (poprzez podanie numeru referencyjnego postępowania lub nazwy postępowania) oraz potwierdzi ich prawidłowość i aktualność. </w:t>
      </w:r>
    </w:p>
    <w:p w:rsidR="00BB5969" w:rsidRPr="00A77CED" w:rsidRDefault="00BB5969" w:rsidP="00790C53">
      <w:pPr>
        <w:numPr>
          <w:ilvl w:val="0"/>
          <w:numId w:val="52"/>
        </w:numPr>
        <w:tabs>
          <w:tab w:val="left" w:pos="700"/>
        </w:tabs>
        <w:spacing w:after="0" w:line="240" w:lineRule="auto"/>
        <w:ind w:left="709" w:right="20" w:hanging="425"/>
        <w:jc w:val="both"/>
        <w:rPr>
          <w:rFonts w:eastAsia="Century Gothic" w:cs="Calibri"/>
          <w:b/>
        </w:rPr>
      </w:pPr>
      <w:r w:rsidRPr="009E5069">
        <w:rPr>
          <w:rFonts w:eastAsia="Century Gothic" w:cs="Calibri"/>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rsidRPr="009E5069">
        <w:rPr>
          <w:rFonts w:eastAsia="Century Gothic" w:cs="Calibri"/>
          <w:b/>
          <w:color w:val="FF0000"/>
        </w:rPr>
        <w:t xml:space="preserve"> </w:t>
      </w:r>
    </w:p>
    <w:p w:rsidR="00BB5969" w:rsidRPr="009E5069" w:rsidRDefault="00BB5969" w:rsidP="00BB5969">
      <w:pPr>
        <w:tabs>
          <w:tab w:val="left" w:pos="1398"/>
        </w:tabs>
        <w:ind w:left="709" w:right="20" w:hanging="425"/>
        <w:jc w:val="both"/>
        <w:rPr>
          <w:rFonts w:eastAsia="Century Gothic" w:cs="Calibri"/>
        </w:rPr>
      </w:pP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BB5969" w:rsidRPr="009E5069" w:rsidTr="00A47F47">
        <w:tc>
          <w:tcPr>
            <w:tcW w:w="9194" w:type="dxa"/>
            <w:shd w:val="clear" w:color="auto" w:fill="FFF2CC"/>
          </w:tcPr>
          <w:p w:rsidR="00BB5969" w:rsidRPr="009E5069" w:rsidRDefault="00BB5969" w:rsidP="00A47F47">
            <w:pPr>
              <w:ind w:left="151" w:right="20" w:firstLine="9"/>
              <w:jc w:val="both"/>
              <w:rPr>
                <w:rFonts w:eastAsia="Century Gothic" w:cs="Calibri"/>
              </w:rPr>
            </w:pPr>
            <w:r w:rsidRPr="009E5069">
              <w:rPr>
                <w:rFonts w:eastAsia="Century Gothic" w:cs="Calibri"/>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tc>
      </w:tr>
    </w:tbl>
    <w:p w:rsidR="00BB5969" w:rsidRPr="009E5069" w:rsidRDefault="00BB5969" w:rsidP="00BB5969">
      <w:pPr>
        <w:ind w:left="709" w:hanging="425"/>
        <w:rPr>
          <w:rFonts w:eastAsia="Century Gothic" w:cs="Calibri"/>
        </w:rPr>
      </w:pPr>
    </w:p>
    <w:p w:rsidR="00217B1E" w:rsidRPr="00A81C79" w:rsidRDefault="00217B1E" w:rsidP="000B54B4">
      <w:pPr>
        <w:spacing w:after="0" w:line="240" w:lineRule="auto"/>
        <w:ind w:left="360"/>
        <w:jc w:val="both"/>
        <w:textAlignment w:val="baseline"/>
        <w:rPr>
          <w:rFonts w:ascii="Garamond" w:eastAsia="Times New Roman" w:hAnsi="Garamond" w:cs="Arial"/>
          <w:b/>
          <w:bCs/>
          <w:color w:val="000000"/>
          <w:lang w:eastAsia="pl-PL"/>
        </w:rPr>
      </w:pPr>
    </w:p>
    <w:p w:rsidR="00AF3616" w:rsidRPr="00A81C79" w:rsidRDefault="00DD151A" w:rsidP="00790C53">
      <w:pPr>
        <w:pStyle w:val="Akapitzlist"/>
        <w:numPr>
          <w:ilvl w:val="0"/>
          <w:numId w:val="17"/>
        </w:numPr>
        <w:jc w:val="center"/>
        <w:outlineLvl w:val="1"/>
        <w:rPr>
          <w:rFonts w:ascii="Garamond" w:hAnsi="Garamond" w:cs="Arial"/>
          <w:b/>
          <w:sz w:val="22"/>
          <w:szCs w:val="22"/>
        </w:rPr>
      </w:pPr>
      <w:r w:rsidRPr="00A81C79">
        <w:rPr>
          <w:rFonts w:ascii="Garamond" w:hAnsi="Garamond" w:cs="Arial"/>
          <w:b/>
          <w:color w:val="000000"/>
          <w:sz w:val="22"/>
          <w:szCs w:val="22"/>
          <w:u w:val="single"/>
        </w:rPr>
        <w:t xml:space="preserve">POLEGANIE NA ZASOBACH INNYCH PODMIOTÓW </w:t>
      </w:r>
    </w:p>
    <w:p w:rsidR="00AF3616" w:rsidRPr="00A81C79" w:rsidRDefault="00AF3616" w:rsidP="00AF3616">
      <w:pPr>
        <w:pStyle w:val="Akapitzlist"/>
        <w:ind w:left="360"/>
        <w:outlineLvl w:val="1"/>
        <w:rPr>
          <w:rFonts w:ascii="Garamond" w:hAnsi="Garamond" w:cs="Arial"/>
          <w:b/>
          <w:color w:val="000000"/>
          <w:sz w:val="22"/>
          <w:szCs w:val="22"/>
          <w:u w:val="single"/>
        </w:rPr>
      </w:pPr>
    </w:p>
    <w:p w:rsidR="00BB5969" w:rsidRPr="004D1D60" w:rsidRDefault="00BB5969" w:rsidP="00790C53">
      <w:pPr>
        <w:numPr>
          <w:ilvl w:val="0"/>
          <w:numId w:val="54"/>
        </w:numPr>
        <w:tabs>
          <w:tab w:val="left" w:pos="1100"/>
        </w:tabs>
        <w:spacing w:after="0" w:line="240" w:lineRule="auto"/>
        <w:ind w:left="1100" w:right="20" w:hanging="272"/>
        <w:jc w:val="both"/>
        <w:rPr>
          <w:rFonts w:eastAsia="Century Gothic" w:cs="Calibri"/>
        </w:rPr>
      </w:pPr>
      <w:r w:rsidRPr="009E5069">
        <w:rPr>
          <w:rFonts w:eastAsia="Century Gothic" w:cs="Calibri"/>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udostepniających zasoby, niezależnie od charakteru prawnego łączących go z nimi stosunków prawnych. </w:t>
      </w:r>
    </w:p>
    <w:p w:rsidR="00BB5969" w:rsidRPr="009E5069" w:rsidRDefault="00BB5969" w:rsidP="00790C53">
      <w:pPr>
        <w:numPr>
          <w:ilvl w:val="0"/>
          <w:numId w:val="54"/>
        </w:numPr>
        <w:tabs>
          <w:tab w:val="left" w:pos="1100"/>
        </w:tabs>
        <w:spacing w:after="0" w:line="240" w:lineRule="auto"/>
        <w:ind w:left="1100" w:right="20" w:hanging="272"/>
        <w:jc w:val="both"/>
        <w:rPr>
          <w:rFonts w:eastAsia="Century Gothic" w:cs="Calibri"/>
        </w:rPr>
      </w:pPr>
      <w:r w:rsidRPr="009E5069">
        <w:rPr>
          <w:rFonts w:eastAsia="Century Gothic" w:cs="Calibri"/>
        </w:rPr>
        <w:t>Zamawiający ocenia, czy udostępniane Wykonawcy przez podmioty udostępniające zasoby zdolności techniczne lub zawodowe lub ich sytuacja finansowa lub ekonomiczna, pozwalają na wykazanie przez Wykonawcę</w:t>
      </w:r>
      <w:bookmarkStart w:id="4" w:name="page15"/>
      <w:bookmarkEnd w:id="4"/>
      <w:r w:rsidRPr="009E5069">
        <w:rPr>
          <w:rFonts w:eastAsia="Century Gothic" w:cs="Calibri"/>
        </w:rPr>
        <w:t xml:space="preserve"> spełniania warunków udziału w postępowaniu w zakresie sytuacji ekonomicznej lub finansowej oraz zdolności technicznej lub zawodowej, a także bada, czy nie zachodzą wobec tego podmiotu podstawy wykluczenia, które zostały przewidziane względem Wykonawcy.</w:t>
      </w:r>
    </w:p>
    <w:p w:rsidR="00BB5969" w:rsidRPr="009E5069" w:rsidRDefault="00BB5969" w:rsidP="00790C53">
      <w:pPr>
        <w:numPr>
          <w:ilvl w:val="0"/>
          <w:numId w:val="55"/>
        </w:numPr>
        <w:tabs>
          <w:tab w:val="left" w:pos="1100"/>
        </w:tabs>
        <w:spacing w:after="0" w:line="240" w:lineRule="auto"/>
        <w:ind w:left="1134" w:hanging="283"/>
        <w:jc w:val="both"/>
        <w:rPr>
          <w:rFonts w:eastAsia="Century Gothic" w:cs="Calibri"/>
        </w:rPr>
      </w:pPr>
      <w:r w:rsidRPr="009E5069">
        <w:rPr>
          <w:rFonts w:eastAsia="Century Gothic" w:cs="Calibri"/>
        </w:rPr>
        <w:t>Podmiot, który zobowiązał się do udostępnienia zasobów, odpowiada solidarnie z Wykonawcą, który polega na jego sytuacji finansowej lub ekonomicznej, za szkodę poniesioną przez Zamawiającego powstałą w skutek nieudostępnienia tych zasobów, chyba że za nieudostępnienie zasobów podmiot ten nie ponosi winy.</w:t>
      </w:r>
    </w:p>
    <w:p w:rsidR="00BB5969" w:rsidRPr="009E5069" w:rsidRDefault="00BB5969" w:rsidP="00790C53">
      <w:pPr>
        <w:numPr>
          <w:ilvl w:val="0"/>
          <w:numId w:val="56"/>
        </w:numPr>
        <w:tabs>
          <w:tab w:val="left" w:pos="1100"/>
        </w:tabs>
        <w:spacing w:after="0" w:line="240" w:lineRule="auto"/>
        <w:ind w:left="993" w:hanging="142"/>
        <w:jc w:val="both"/>
        <w:rPr>
          <w:rFonts w:eastAsia="Century Gothic" w:cs="Calibri"/>
        </w:rPr>
      </w:pPr>
      <w:r w:rsidRPr="009E5069">
        <w:rPr>
          <w:rFonts w:eastAsia="Century Gothic" w:cs="Calibri"/>
        </w:rPr>
        <w:t>Jeżeli zdolności techniczne lub zawodowe lub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w:t>
      </w:r>
    </w:p>
    <w:p w:rsidR="00BB5969" w:rsidRPr="009E5069" w:rsidRDefault="00BB5969" w:rsidP="00790C53">
      <w:pPr>
        <w:numPr>
          <w:ilvl w:val="0"/>
          <w:numId w:val="53"/>
        </w:numPr>
        <w:spacing w:after="0" w:line="240" w:lineRule="auto"/>
        <w:ind w:left="720" w:hanging="360"/>
        <w:rPr>
          <w:rFonts w:eastAsia="Century Gothic" w:cs="Calibri"/>
        </w:rPr>
      </w:pPr>
      <w:proofErr w:type="gramStart"/>
      <w:r w:rsidRPr="009E5069">
        <w:rPr>
          <w:rFonts w:eastAsia="Century Gothic" w:cs="Calibri"/>
        </w:rPr>
        <w:t>zastąpił</w:t>
      </w:r>
      <w:proofErr w:type="gramEnd"/>
      <w:r w:rsidRPr="009E5069">
        <w:rPr>
          <w:rFonts w:eastAsia="Century Gothic" w:cs="Calibri"/>
        </w:rPr>
        <w:t xml:space="preserve"> ten podmiot innym podmiotem lub podmiotami albo</w:t>
      </w:r>
    </w:p>
    <w:p w:rsidR="00BB5969" w:rsidRPr="009E5069" w:rsidRDefault="00BB5969" w:rsidP="00790C53">
      <w:pPr>
        <w:numPr>
          <w:ilvl w:val="0"/>
          <w:numId w:val="53"/>
        </w:numPr>
        <w:spacing w:after="0" w:line="240" w:lineRule="auto"/>
        <w:ind w:left="720" w:hanging="360"/>
        <w:rPr>
          <w:rFonts w:eastAsia="Century Gothic" w:cs="Calibri"/>
        </w:rPr>
      </w:pPr>
      <w:proofErr w:type="gramStart"/>
      <w:r w:rsidRPr="009E5069">
        <w:rPr>
          <w:rFonts w:eastAsia="Century Gothic" w:cs="Calibri"/>
        </w:rPr>
        <w:t>wykazał</w:t>
      </w:r>
      <w:proofErr w:type="gramEnd"/>
      <w:r w:rsidRPr="009E5069">
        <w:rPr>
          <w:rFonts w:eastAsia="Century Gothic" w:cs="Calibri"/>
        </w:rPr>
        <w:t>, że samodzielnie spełnia warunki udziału w postępowaniu.</w:t>
      </w:r>
    </w:p>
    <w:p w:rsidR="00BB5969" w:rsidRPr="004D1D60" w:rsidRDefault="00BB5969" w:rsidP="00790C53">
      <w:pPr>
        <w:numPr>
          <w:ilvl w:val="0"/>
          <w:numId w:val="56"/>
        </w:numPr>
        <w:tabs>
          <w:tab w:val="left" w:pos="1100"/>
        </w:tabs>
        <w:spacing w:after="0" w:line="240" w:lineRule="auto"/>
        <w:ind w:left="993" w:hanging="142"/>
        <w:jc w:val="both"/>
        <w:rPr>
          <w:rFonts w:eastAsia="Century Gothic" w:cs="Calibri"/>
        </w:rPr>
      </w:pPr>
      <w:proofErr w:type="gramStart"/>
      <w:r w:rsidRPr="009E5069">
        <w:rPr>
          <w:rFonts w:eastAsia="Century Gothic" w:cs="Calibri"/>
        </w:rPr>
        <w:t>Wykonawca  nie</w:t>
      </w:r>
      <w:proofErr w:type="gramEnd"/>
      <w:r w:rsidRPr="009E5069">
        <w:rPr>
          <w:rFonts w:eastAsia="Century Gothic" w:cs="Calibri"/>
        </w:rPr>
        <w:t xml:space="preserve">  może,  po  upływie  terminu  składania  ofert,  powoływać się na zdolności  lub  sytuację  podmiotów  udostępniających  zasoby,  jeżeli  na etapie składnia ofert nie polegał on w danym zakresie na zdolnościach lub sytuacji podmiotów udostępniających zasoby. </w:t>
      </w:r>
    </w:p>
    <w:p w:rsidR="00BB5969" w:rsidRDefault="00BB5969" w:rsidP="00790C53">
      <w:pPr>
        <w:numPr>
          <w:ilvl w:val="0"/>
          <w:numId w:val="56"/>
        </w:numPr>
        <w:tabs>
          <w:tab w:val="left" w:pos="1100"/>
        </w:tabs>
        <w:spacing w:after="0" w:line="240" w:lineRule="auto"/>
        <w:ind w:left="993" w:hanging="142"/>
        <w:jc w:val="both"/>
        <w:rPr>
          <w:rFonts w:eastAsia="Century Gothic" w:cs="Calibri"/>
        </w:rPr>
      </w:pPr>
      <w:r w:rsidRPr="004D1D60">
        <w:rPr>
          <w:rFonts w:eastAsia="Century Gothic" w:cs="Calibri"/>
        </w:rPr>
        <w:t>Wykonawca, w przypadku polegania na zdolnościach lub sytuacji podmiotów udostępniających zasoby, przedstawia oświadczenie, o którym mowa w pkt 2 podmiotu udostepniającego zasoby oraz oświadczenie stanowiące zał. nr 12 do SWZ, potwierdzające brak podstaw wykluczenia tego podmiotu oraz spełnianie warunków udziału w postępowaniu, w zakresie, w jakim Wykonawca powołuje się na jego zasoby.</w:t>
      </w:r>
    </w:p>
    <w:p w:rsidR="00BB5969" w:rsidRDefault="00BB5969" w:rsidP="00790C53">
      <w:pPr>
        <w:numPr>
          <w:ilvl w:val="0"/>
          <w:numId w:val="56"/>
        </w:numPr>
        <w:tabs>
          <w:tab w:val="left" w:pos="1100"/>
        </w:tabs>
        <w:spacing w:after="0" w:line="240" w:lineRule="auto"/>
        <w:ind w:left="993" w:hanging="142"/>
        <w:jc w:val="both"/>
        <w:rPr>
          <w:rFonts w:eastAsia="Century Gothic" w:cs="Calibri"/>
        </w:rPr>
      </w:pPr>
      <w:r w:rsidRPr="00005E6E">
        <w:rPr>
          <w:rFonts w:eastAsia="Century Gothic" w:cs="Calibri"/>
          <w:b/>
        </w:rPr>
        <w:t xml:space="preserve">Oświadczenia podmiotów udostępniających zasoby składane na formularzu JEDZ </w:t>
      </w:r>
      <w:r w:rsidRPr="00005E6E">
        <w:rPr>
          <w:rFonts w:eastAsia="Century Gothic" w:cs="Calibri"/>
        </w:rPr>
        <w:t>i oświadczenia na zał. nr 11 do SWZ powinny mieć formę elektroniczną (tj. podpisanego kwalifikowanym podpisem elektronicznym przez każdy z tych podmiotów) w zakresie w jakim potwierdzają okoliczności, o których mowa w treści</w:t>
      </w:r>
      <w:r w:rsidRPr="00005E6E">
        <w:rPr>
          <w:rFonts w:eastAsia="Century Gothic" w:cs="Calibri"/>
          <w:b/>
        </w:rPr>
        <w:t xml:space="preserve"> art. 125 ust. 1 ustawy </w:t>
      </w:r>
      <w:proofErr w:type="spellStart"/>
      <w:r w:rsidRPr="00005E6E">
        <w:rPr>
          <w:rFonts w:eastAsia="Century Gothic" w:cs="Calibri"/>
          <w:b/>
        </w:rPr>
        <w:t>Pzp</w:t>
      </w:r>
      <w:proofErr w:type="spellEnd"/>
      <w:r w:rsidRPr="00005E6E">
        <w:rPr>
          <w:rFonts w:eastAsia="Century Gothic" w:cs="Calibri"/>
        </w:rPr>
        <w:t>. Należy je przesłać zgodnie z zasadami określonymi w pkt. VIII. W zakresie „części IV Kryteria kwalifikacji” JEDZ podmiot udostępniający zasoby przedstawia oświadczenie w zakresie zdolności udostępnianych Wykonawcy.</w:t>
      </w:r>
      <w:r w:rsidRPr="00005E6E">
        <w:rPr>
          <w:rFonts w:eastAsia="Century Gothic" w:cs="Calibri"/>
          <w:b/>
        </w:rPr>
        <w:t xml:space="preserve"> Podmiot udostępniający zasoby może ograniczyć się do wypełnienia sekcji .</w:t>
      </w:r>
      <w:r w:rsidRPr="00005E6E">
        <w:rPr>
          <w:rFonts w:eastAsia="Century Gothic" w:cs="Calibri"/>
        </w:rPr>
        <w:t xml:space="preserve"> W</w:t>
      </w:r>
      <w:r w:rsidRPr="00005E6E">
        <w:rPr>
          <w:rFonts w:eastAsia="Century Gothic" w:cs="Calibri"/>
          <w:b/>
        </w:rPr>
        <w:t xml:space="preserve"> </w:t>
      </w:r>
      <w:r w:rsidRPr="00005E6E">
        <w:rPr>
          <w:rFonts w:eastAsia="Century Gothic" w:cs="Calibri"/>
        </w:rPr>
        <w:t>takim przypadku ogólne oświadczenie podmiotu udostępniającego zasoby będzie interpretowane jedynie w zakresie udostępnianych zdolności.</w:t>
      </w:r>
    </w:p>
    <w:p w:rsidR="00BB5969" w:rsidRDefault="00BB5969" w:rsidP="00790C53">
      <w:pPr>
        <w:numPr>
          <w:ilvl w:val="0"/>
          <w:numId w:val="56"/>
        </w:numPr>
        <w:tabs>
          <w:tab w:val="left" w:pos="1100"/>
        </w:tabs>
        <w:spacing w:after="0" w:line="240" w:lineRule="auto"/>
        <w:ind w:left="993" w:hanging="142"/>
        <w:jc w:val="both"/>
        <w:rPr>
          <w:rFonts w:eastAsia="Century Gothic" w:cs="Calibri"/>
        </w:rPr>
      </w:pPr>
      <w:r w:rsidRPr="00005E6E">
        <w:rPr>
          <w:rFonts w:eastAsia="Century Gothic" w:cs="Calibri"/>
        </w:rPr>
        <w:t xml:space="preserve">Na wezwanie Zamawiającego Wykonawca, który polega na zdolnościach lub sytuacji podmiotów udostępniających zasoby na zasadach określonych w art. 118 ustawy </w:t>
      </w:r>
      <w:proofErr w:type="spellStart"/>
      <w:r w:rsidRPr="00005E6E">
        <w:rPr>
          <w:rFonts w:eastAsia="Century Gothic" w:cs="Calibri"/>
        </w:rPr>
        <w:t>Pzp</w:t>
      </w:r>
      <w:proofErr w:type="spellEnd"/>
      <w:r w:rsidRPr="00005E6E">
        <w:rPr>
          <w:rFonts w:eastAsia="Century Gothic" w:cs="Calibri"/>
        </w:rPr>
        <w:t xml:space="preserve">, zobowiązany jest do przedstawienia w odniesieniu do tych podmiotów podmiotowych środków dowodowych, </w:t>
      </w:r>
      <w:r w:rsidRPr="00005E6E">
        <w:rPr>
          <w:rFonts w:eastAsia="Century Gothic" w:cs="Calibri"/>
          <w:b/>
        </w:rPr>
        <w:t>o których mowa w pkt. 6. 1) i</w:t>
      </w:r>
      <w:proofErr w:type="gramStart"/>
      <w:r w:rsidRPr="00005E6E">
        <w:rPr>
          <w:rFonts w:eastAsia="Century Gothic" w:cs="Calibri"/>
          <w:b/>
        </w:rPr>
        <w:t xml:space="preserve"> 3)- 6)</w:t>
      </w:r>
      <w:r w:rsidRPr="00005E6E">
        <w:rPr>
          <w:rFonts w:eastAsia="Century Gothic" w:cs="Calibri"/>
        </w:rPr>
        <w:t xml:space="preserve"> potwierdzających</w:t>
      </w:r>
      <w:proofErr w:type="gramEnd"/>
      <w:r w:rsidRPr="00005E6E">
        <w:rPr>
          <w:rFonts w:eastAsia="Century Gothic" w:cs="Calibri"/>
        </w:rPr>
        <w:t xml:space="preserve">, że nie zachodzą wobec tych podmiotów podstawy do wykluczenia z postępowania. </w:t>
      </w:r>
      <w:r w:rsidRPr="00005E6E">
        <w:rPr>
          <w:rFonts w:eastAsia="Century Gothic" w:cs="Calibri"/>
          <w:b/>
        </w:rPr>
        <w:t>Do podmiotów udostępniających zasoby stosuje się odpowiednio postanowienia pkt. 7-9.</w:t>
      </w:r>
    </w:p>
    <w:p w:rsidR="00200F73" w:rsidRDefault="00200F73" w:rsidP="00AF3616">
      <w:pPr>
        <w:pStyle w:val="Akapitzlist"/>
        <w:ind w:left="360"/>
        <w:outlineLvl w:val="1"/>
        <w:rPr>
          <w:rFonts w:ascii="Garamond" w:hAnsi="Garamond"/>
          <w:sz w:val="22"/>
          <w:szCs w:val="22"/>
        </w:rPr>
      </w:pPr>
    </w:p>
    <w:p w:rsidR="00C60866" w:rsidRPr="00A81C79" w:rsidRDefault="00DD151A" w:rsidP="00790C53">
      <w:pPr>
        <w:pStyle w:val="Akapitzlist"/>
        <w:numPr>
          <w:ilvl w:val="0"/>
          <w:numId w:val="17"/>
        </w:numPr>
        <w:jc w:val="center"/>
        <w:outlineLvl w:val="1"/>
        <w:rPr>
          <w:rFonts w:ascii="Garamond" w:hAnsi="Garamond" w:cs="Arial"/>
          <w:b/>
          <w:color w:val="000000"/>
          <w:sz w:val="22"/>
          <w:szCs w:val="22"/>
          <w:u w:val="single"/>
        </w:rPr>
      </w:pPr>
      <w:r w:rsidRPr="00A81C79">
        <w:rPr>
          <w:rFonts w:ascii="Garamond" w:hAnsi="Garamond" w:cs="Arial"/>
          <w:b/>
          <w:color w:val="000000"/>
          <w:sz w:val="22"/>
          <w:szCs w:val="22"/>
          <w:u w:val="single"/>
        </w:rPr>
        <w:t>INFORMACJA DLA WYKONAWCÓW WSPÓLNIE UBIEGAJĄCYCH SIĘ O UDZIELENIE ZAMÓWIENIA</w:t>
      </w:r>
    </w:p>
    <w:p w:rsidR="00285083" w:rsidRPr="00A81C79" w:rsidRDefault="00285083" w:rsidP="002E52A7">
      <w:pPr>
        <w:spacing w:after="0" w:line="240" w:lineRule="auto"/>
        <w:outlineLvl w:val="1"/>
        <w:rPr>
          <w:rFonts w:ascii="Garamond" w:eastAsia="Times New Roman" w:hAnsi="Garamond" w:cs="Times New Roman"/>
          <w:b/>
          <w:bCs/>
          <w:lang w:eastAsia="pl-PL"/>
        </w:rPr>
      </w:pPr>
    </w:p>
    <w:p w:rsidR="005013FA" w:rsidRDefault="00C60866" w:rsidP="00790C53">
      <w:pPr>
        <w:pStyle w:val="Akapitzlist"/>
        <w:numPr>
          <w:ilvl w:val="0"/>
          <w:numId w:val="19"/>
        </w:numPr>
        <w:jc w:val="both"/>
        <w:textAlignment w:val="baseline"/>
        <w:rPr>
          <w:rFonts w:ascii="Garamond" w:hAnsi="Garamond" w:cs="Arial"/>
          <w:color w:val="000000"/>
          <w:sz w:val="22"/>
          <w:szCs w:val="22"/>
        </w:rPr>
      </w:pPr>
      <w:r w:rsidRPr="00A81C79">
        <w:rPr>
          <w:rFonts w:ascii="Garamond" w:hAnsi="Garamond" w:cs="Arial"/>
          <w:color w:val="000000"/>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00192D13" w:rsidRPr="00A81C79">
        <w:rPr>
          <w:rFonts w:ascii="Garamond" w:hAnsi="Garamond" w:cs="Arial"/>
          <w:color w:val="000000"/>
          <w:sz w:val="22"/>
          <w:szCs w:val="22"/>
        </w:rPr>
        <w:t xml:space="preserve"> </w:t>
      </w:r>
      <w:r w:rsidRPr="00A81C79">
        <w:rPr>
          <w:rFonts w:ascii="Garamond" w:hAnsi="Garamond" w:cs="Arial"/>
          <w:color w:val="000000"/>
          <w:sz w:val="22"/>
          <w:szCs w:val="22"/>
        </w:rPr>
        <w:t>winno być załączone do oferty. </w:t>
      </w:r>
      <w:r w:rsidR="002C61AE" w:rsidRPr="00A81C79">
        <w:rPr>
          <w:rFonts w:ascii="Garamond" w:hAnsi="Garamond" w:cs="Arial"/>
          <w:color w:val="000000"/>
          <w:sz w:val="22"/>
          <w:szCs w:val="22"/>
        </w:rPr>
        <w:t>Korespondencja będzie prowadzona między zamawiającym, a ustanowionym pełnomocnikiem.</w:t>
      </w:r>
    </w:p>
    <w:p w:rsidR="00AE49FB" w:rsidRPr="00A81C79" w:rsidRDefault="00AE49FB" w:rsidP="00790C53">
      <w:pPr>
        <w:pStyle w:val="Akapitzlist"/>
        <w:numPr>
          <w:ilvl w:val="0"/>
          <w:numId w:val="19"/>
        </w:numPr>
        <w:jc w:val="both"/>
        <w:textAlignment w:val="baseline"/>
        <w:rPr>
          <w:rFonts w:ascii="Garamond" w:hAnsi="Garamond" w:cs="Arial"/>
          <w:color w:val="000000"/>
          <w:sz w:val="22"/>
          <w:szCs w:val="22"/>
        </w:rPr>
      </w:pPr>
      <w:r w:rsidRPr="00CF197B">
        <w:rPr>
          <w:rFonts w:ascii="Garamond" w:hAnsi="Garamond"/>
          <w:color w:val="000000"/>
          <w:sz w:val="22"/>
          <w:szCs w:val="22"/>
        </w:rPr>
        <w:t xml:space="preserve">W przypadku Wykonawców wspólnie ubiegających się o udzielenie zamówienia, oświadczenia, o których mowa w Rozdziale </w:t>
      </w:r>
      <w:r w:rsidRPr="00CF197B">
        <w:rPr>
          <w:rFonts w:ascii="Garamond" w:hAnsi="Garamond"/>
          <w:sz w:val="22"/>
          <w:szCs w:val="22"/>
        </w:rPr>
        <w:t xml:space="preserve">XIV </w:t>
      </w:r>
      <w:r w:rsidRPr="00CF197B">
        <w:rPr>
          <w:rFonts w:ascii="Garamond" w:hAnsi="Garamond"/>
          <w:color w:val="000000"/>
          <w:sz w:val="22"/>
          <w:szCs w:val="22"/>
        </w:rPr>
        <w:t>SWZ, składa każdy z Wykonawców. Oświadczenia te potwierdzają brak podstaw wykluczenia oraz spełnianie warunków udziału w zakresie, w jakim każdy z Wykonawców wykazuje spełnianie warunków udziału w postępowaniu.</w:t>
      </w:r>
    </w:p>
    <w:p w:rsidR="00D15DE8" w:rsidRPr="00A81C79" w:rsidRDefault="00B269DE" w:rsidP="00790C53">
      <w:pPr>
        <w:pStyle w:val="Akapitzlist"/>
        <w:numPr>
          <w:ilvl w:val="0"/>
          <w:numId w:val="19"/>
        </w:numPr>
        <w:jc w:val="both"/>
        <w:rPr>
          <w:rFonts w:ascii="Garamond" w:hAnsi="Garamond"/>
          <w:sz w:val="22"/>
          <w:szCs w:val="22"/>
        </w:rPr>
      </w:pPr>
      <w:r w:rsidRPr="00A81C79">
        <w:rPr>
          <w:rFonts w:ascii="Garamond" w:hAnsi="Garamond"/>
          <w:sz w:val="22"/>
          <w:szCs w:val="22"/>
        </w:rPr>
        <w:t>Wykonawcy, o których mowa w art. 58 ust. 1 u</w:t>
      </w:r>
      <w:r w:rsidR="00B47690" w:rsidRPr="00A81C79">
        <w:rPr>
          <w:rFonts w:ascii="Garamond" w:hAnsi="Garamond"/>
          <w:sz w:val="22"/>
          <w:szCs w:val="22"/>
        </w:rPr>
        <w:t xml:space="preserve">stawy </w:t>
      </w:r>
      <w:proofErr w:type="spellStart"/>
      <w:r w:rsidRPr="00A81C79">
        <w:rPr>
          <w:rFonts w:ascii="Garamond" w:hAnsi="Garamond"/>
          <w:sz w:val="22"/>
          <w:szCs w:val="22"/>
        </w:rPr>
        <w:t>Pzp</w:t>
      </w:r>
      <w:proofErr w:type="spellEnd"/>
      <w:r w:rsidRPr="00A81C79">
        <w:rPr>
          <w:rFonts w:ascii="Garamond" w:hAnsi="Garamond"/>
          <w:sz w:val="22"/>
          <w:szCs w:val="22"/>
        </w:rPr>
        <w:t>, ponoszą solidarną odpowiedzialność za wykonanie umowy</w:t>
      </w:r>
      <w:r w:rsidR="00B47690" w:rsidRPr="00A81C79">
        <w:rPr>
          <w:rFonts w:ascii="Garamond" w:hAnsi="Garamond"/>
          <w:sz w:val="22"/>
          <w:szCs w:val="22"/>
        </w:rPr>
        <w:t xml:space="preserve"> </w:t>
      </w:r>
      <w:r w:rsidRPr="00A81C79">
        <w:rPr>
          <w:rFonts w:ascii="Garamond" w:hAnsi="Garamond"/>
          <w:sz w:val="22"/>
          <w:szCs w:val="22"/>
        </w:rPr>
        <w:t>- art. 445 ust. 1 u</w:t>
      </w:r>
      <w:r w:rsidR="00B47690" w:rsidRPr="00A81C79">
        <w:rPr>
          <w:rFonts w:ascii="Garamond" w:hAnsi="Garamond"/>
          <w:sz w:val="22"/>
          <w:szCs w:val="22"/>
        </w:rPr>
        <w:t xml:space="preserve">stawy </w:t>
      </w:r>
      <w:proofErr w:type="spellStart"/>
      <w:r w:rsidRPr="00A81C79">
        <w:rPr>
          <w:rFonts w:ascii="Garamond" w:hAnsi="Garamond"/>
          <w:sz w:val="22"/>
          <w:szCs w:val="22"/>
        </w:rPr>
        <w:t>Pzp</w:t>
      </w:r>
      <w:proofErr w:type="spellEnd"/>
      <w:r w:rsidRPr="00A81C79">
        <w:rPr>
          <w:rFonts w:ascii="Garamond" w:hAnsi="Garamond"/>
          <w:sz w:val="22"/>
          <w:szCs w:val="22"/>
        </w:rPr>
        <w:t>.</w:t>
      </w:r>
    </w:p>
    <w:p w:rsidR="00D15DE8" w:rsidRPr="00A81C79" w:rsidRDefault="00D15DE8" w:rsidP="002E52A7">
      <w:pPr>
        <w:spacing w:after="0" w:line="240" w:lineRule="auto"/>
        <w:jc w:val="both"/>
        <w:rPr>
          <w:rFonts w:ascii="Garamond" w:hAnsi="Garamond"/>
        </w:rPr>
      </w:pPr>
    </w:p>
    <w:p w:rsidR="00C60866" w:rsidRPr="0016719A" w:rsidRDefault="00BD2900" w:rsidP="00790C53">
      <w:pPr>
        <w:pStyle w:val="Akapitzlist"/>
        <w:numPr>
          <w:ilvl w:val="0"/>
          <w:numId w:val="17"/>
        </w:numPr>
        <w:jc w:val="center"/>
        <w:outlineLvl w:val="1"/>
        <w:rPr>
          <w:rFonts w:ascii="Garamond" w:hAnsi="Garamond" w:cs="Arial"/>
          <w:b/>
          <w:color w:val="000000"/>
          <w:sz w:val="22"/>
          <w:szCs w:val="22"/>
          <w:u w:val="single"/>
        </w:rPr>
      </w:pPr>
      <w:r w:rsidRPr="0016719A">
        <w:rPr>
          <w:rFonts w:ascii="Garamond" w:hAnsi="Garamond" w:cs="Arial"/>
          <w:b/>
          <w:color w:val="000000"/>
          <w:sz w:val="22"/>
          <w:szCs w:val="22"/>
          <w:u w:val="single"/>
        </w:rPr>
        <w:t xml:space="preserve">OPIS </w:t>
      </w:r>
      <w:r w:rsidR="004D5762" w:rsidRPr="0016719A">
        <w:rPr>
          <w:rFonts w:ascii="Garamond" w:hAnsi="Garamond" w:cs="Arial"/>
          <w:b/>
          <w:color w:val="000000"/>
          <w:sz w:val="22"/>
          <w:szCs w:val="22"/>
          <w:u w:val="single"/>
        </w:rPr>
        <w:t xml:space="preserve">SPOSOBU PRZYGOTOWANIA OFERT ORAZ DOKUMENTÓW WYMAGANYCH PRZEZ ZAMAWIAJĄCEGO W SWZ – </w:t>
      </w:r>
      <w:r w:rsidR="00DA65C3" w:rsidRPr="0016719A">
        <w:rPr>
          <w:rFonts w:ascii="Garamond" w:hAnsi="Garamond" w:cs="Arial"/>
          <w:b/>
          <w:color w:val="000000"/>
          <w:sz w:val="22"/>
          <w:szCs w:val="22"/>
          <w:u w:val="single"/>
        </w:rPr>
        <w:t>art</w:t>
      </w:r>
      <w:r w:rsidR="004D5762" w:rsidRPr="0016719A">
        <w:rPr>
          <w:rFonts w:ascii="Garamond" w:hAnsi="Garamond" w:cs="Arial"/>
          <w:b/>
          <w:color w:val="000000"/>
          <w:sz w:val="22"/>
          <w:szCs w:val="22"/>
          <w:u w:val="single"/>
        </w:rPr>
        <w:t xml:space="preserve">. 63 </w:t>
      </w:r>
      <w:r w:rsidR="00CD1EFF" w:rsidRPr="0016719A">
        <w:rPr>
          <w:rFonts w:ascii="Garamond" w:hAnsi="Garamond" w:cs="Arial"/>
          <w:b/>
          <w:color w:val="000000"/>
          <w:sz w:val="22"/>
          <w:szCs w:val="22"/>
          <w:u w:val="single"/>
        </w:rPr>
        <w:t xml:space="preserve">ust. 2 </w:t>
      </w:r>
      <w:r w:rsidR="00DA65C3" w:rsidRPr="0016719A">
        <w:rPr>
          <w:rFonts w:ascii="Garamond" w:hAnsi="Garamond" w:cs="Arial"/>
          <w:b/>
          <w:color w:val="000000"/>
          <w:sz w:val="22"/>
          <w:szCs w:val="22"/>
          <w:u w:val="single"/>
        </w:rPr>
        <w:t xml:space="preserve">ustawy </w:t>
      </w:r>
      <w:proofErr w:type="spellStart"/>
      <w:r w:rsidR="00DA65C3" w:rsidRPr="0016719A">
        <w:rPr>
          <w:rFonts w:ascii="Garamond" w:hAnsi="Garamond" w:cs="Arial"/>
          <w:b/>
          <w:color w:val="000000"/>
          <w:sz w:val="22"/>
          <w:szCs w:val="22"/>
          <w:u w:val="single"/>
        </w:rPr>
        <w:t>Pzp</w:t>
      </w:r>
      <w:proofErr w:type="spellEnd"/>
      <w:r w:rsidR="00DA65C3" w:rsidRPr="0016719A">
        <w:rPr>
          <w:rFonts w:ascii="Garamond" w:hAnsi="Garamond" w:cs="Arial"/>
          <w:b/>
          <w:color w:val="000000"/>
          <w:sz w:val="22"/>
          <w:szCs w:val="22"/>
          <w:u w:val="single"/>
        </w:rPr>
        <w:t>.</w:t>
      </w:r>
    </w:p>
    <w:p w:rsidR="00285083" w:rsidRPr="00A81C79" w:rsidRDefault="00285083" w:rsidP="002E52A7">
      <w:pPr>
        <w:spacing w:after="0" w:line="240" w:lineRule="auto"/>
        <w:outlineLvl w:val="1"/>
        <w:rPr>
          <w:rFonts w:ascii="Garamond" w:eastAsia="Times New Roman" w:hAnsi="Garamond" w:cs="Times New Roman"/>
          <w:b/>
          <w:bCs/>
          <w:lang w:eastAsia="pl-PL"/>
        </w:rPr>
      </w:pPr>
    </w:p>
    <w:p w:rsidR="00B3033F" w:rsidRPr="00A81C79" w:rsidRDefault="00C60866" w:rsidP="00790C53">
      <w:pPr>
        <w:pStyle w:val="Akapitzlist"/>
        <w:numPr>
          <w:ilvl w:val="0"/>
          <w:numId w:val="22"/>
        </w:numPr>
        <w:jc w:val="both"/>
        <w:textAlignment w:val="baseline"/>
        <w:rPr>
          <w:rFonts w:ascii="Garamond" w:hAnsi="Garamond" w:cs="Calibri"/>
          <w:color w:val="000000"/>
          <w:sz w:val="22"/>
          <w:szCs w:val="22"/>
        </w:rPr>
      </w:pPr>
      <w:r w:rsidRPr="00A81C79">
        <w:rPr>
          <w:rFonts w:ascii="Garamond" w:hAnsi="Garamond" w:cs="Arial"/>
          <w:color w:val="000000"/>
          <w:sz w:val="22"/>
          <w:szCs w:val="22"/>
        </w:rPr>
        <w:t>Oferta</w:t>
      </w:r>
      <w:r w:rsidR="001F0C6F" w:rsidRPr="00A81C79">
        <w:rPr>
          <w:rFonts w:ascii="Garamond" w:hAnsi="Garamond" w:cs="Arial"/>
          <w:color w:val="000000"/>
          <w:sz w:val="22"/>
          <w:szCs w:val="22"/>
        </w:rPr>
        <w:t xml:space="preserve"> </w:t>
      </w:r>
      <w:r w:rsidRPr="00A81C79">
        <w:rPr>
          <w:rFonts w:ascii="Garamond" w:hAnsi="Garamond" w:cs="Arial"/>
          <w:color w:val="000000"/>
          <w:sz w:val="22"/>
          <w:szCs w:val="22"/>
        </w:rPr>
        <w:t>składan</w:t>
      </w:r>
      <w:r w:rsidR="001F0C6F" w:rsidRPr="00A81C79">
        <w:rPr>
          <w:rFonts w:ascii="Garamond" w:hAnsi="Garamond" w:cs="Arial"/>
          <w:color w:val="000000"/>
          <w:sz w:val="22"/>
          <w:szCs w:val="22"/>
        </w:rPr>
        <w:t xml:space="preserve">a w postępowaniu </w:t>
      </w:r>
      <w:r w:rsidRPr="00A81C79">
        <w:rPr>
          <w:rFonts w:ascii="Garamond" w:hAnsi="Garamond" w:cs="Arial"/>
          <w:color w:val="000000"/>
          <w:sz w:val="22"/>
          <w:szCs w:val="22"/>
        </w:rPr>
        <w:t>mus</w:t>
      </w:r>
      <w:r w:rsidR="001F0C6F" w:rsidRPr="00A81C79">
        <w:rPr>
          <w:rFonts w:ascii="Garamond" w:hAnsi="Garamond" w:cs="Arial"/>
          <w:color w:val="000000"/>
          <w:sz w:val="22"/>
          <w:szCs w:val="22"/>
        </w:rPr>
        <w:t>i</w:t>
      </w:r>
      <w:r w:rsidRPr="00A81C79">
        <w:rPr>
          <w:rFonts w:ascii="Garamond" w:hAnsi="Garamond" w:cs="Arial"/>
          <w:color w:val="000000"/>
          <w:sz w:val="22"/>
          <w:szCs w:val="22"/>
        </w:rPr>
        <w:t xml:space="preserve"> zostać podpisan</w:t>
      </w:r>
      <w:r w:rsidR="001F0C6F" w:rsidRPr="00A81C79">
        <w:rPr>
          <w:rFonts w:ascii="Garamond" w:hAnsi="Garamond" w:cs="Arial"/>
          <w:color w:val="000000"/>
          <w:sz w:val="22"/>
          <w:szCs w:val="22"/>
        </w:rPr>
        <w:t>a</w:t>
      </w:r>
      <w:r w:rsidRPr="00A81C79">
        <w:rPr>
          <w:rFonts w:ascii="Garamond" w:hAnsi="Garamond" w:cs="Arial"/>
          <w:color w:val="000000"/>
          <w:sz w:val="22"/>
          <w:szCs w:val="22"/>
        </w:rPr>
        <w:t xml:space="preserve"> </w:t>
      </w:r>
      <w:r w:rsidRPr="00A81C79">
        <w:rPr>
          <w:rFonts w:ascii="Garamond" w:hAnsi="Garamond" w:cs="Arial"/>
          <w:color w:val="000000"/>
          <w:sz w:val="22"/>
          <w:szCs w:val="22"/>
          <w:u w:val="single"/>
        </w:rPr>
        <w:t>elektronicznym kwalifikowanym podpisem lub podpisem zaufanym lub podpisem osobistym</w:t>
      </w:r>
      <w:r w:rsidRPr="00A81C79">
        <w:rPr>
          <w:rFonts w:ascii="Garamond" w:hAnsi="Garamond" w:cs="Arial"/>
          <w:color w:val="000000"/>
          <w:sz w:val="22"/>
          <w:szCs w:val="22"/>
        </w:rPr>
        <w:t xml:space="preserve">. </w:t>
      </w:r>
    </w:p>
    <w:p w:rsidR="00C60866" w:rsidRPr="00A81C79" w:rsidRDefault="00C60866" w:rsidP="00B3033F">
      <w:pPr>
        <w:pStyle w:val="Akapitzlist"/>
        <w:jc w:val="both"/>
        <w:textAlignment w:val="baseline"/>
        <w:rPr>
          <w:rFonts w:ascii="Garamond" w:hAnsi="Garamond" w:cs="Calibri"/>
          <w:color w:val="000000"/>
          <w:sz w:val="22"/>
          <w:szCs w:val="22"/>
        </w:rPr>
      </w:pPr>
      <w:r w:rsidRPr="00A81C79">
        <w:rPr>
          <w:rFonts w:ascii="Garamond" w:hAnsi="Garamond" w:cs="Arial"/>
          <w:color w:val="000000"/>
          <w:sz w:val="22"/>
          <w:szCs w:val="22"/>
        </w:rPr>
        <w:t>W procesie składania oferty</w:t>
      </w:r>
      <w:r w:rsidR="001F0C6F" w:rsidRPr="00A81C79">
        <w:rPr>
          <w:rFonts w:ascii="Garamond" w:hAnsi="Garamond" w:cs="Arial"/>
          <w:color w:val="000000"/>
          <w:sz w:val="22"/>
          <w:szCs w:val="22"/>
        </w:rPr>
        <w:t xml:space="preserve"> </w:t>
      </w:r>
      <w:r w:rsidRPr="00A81C79">
        <w:rPr>
          <w:rFonts w:ascii="Garamond" w:hAnsi="Garamond" w:cs="Arial"/>
          <w:color w:val="000000"/>
          <w:sz w:val="22"/>
          <w:szCs w:val="22"/>
        </w:rPr>
        <w:t>na platformie</w:t>
      </w:r>
      <w:proofErr w:type="gramStart"/>
      <w:r w:rsidRPr="00A81C79">
        <w:rPr>
          <w:rFonts w:ascii="Garamond" w:hAnsi="Garamond" w:cs="Arial"/>
          <w:color w:val="000000"/>
          <w:sz w:val="22"/>
          <w:szCs w:val="22"/>
        </w:rPr>
        <w:t>,  podpis</w:t>
      </w:r>
      <w:proofErr w:type="gramEnd"/>
      <w:r w:rsidRPr="00A81C79">
        <w:rPr>
          <w:rFonts w:ascii="Garamond" w:hAnsi="Garamond" w:cs="Arial"/>
          <w:color w:val="000000"/>
          <w:sz w:val="22"/>
          <w:szCs w:val="22"/>
        </w:rPr>
        <w:t xml:space="preserve"> Wykonawca może złożyć bezpośrednio na dokumencie, który następnie przesyła do systemu (</w:t>
      </w:r>
      <w:r w:rsidRPr="00A81C79">
        <w:rPr>
          <w:rFonts w:ascii="Garamond" w:hAnsi="Garamond" w:cs="Arial"/>
          <w:b/>
          <w:bCs/>
          <w:color w:val="000000"/>
          <w:sz w:val="22"/>
          <w:szCs w:val="22"/>
        </w:rPr>
        <w:t xml:space="preserve">opcja rekomendowana </w:t>
      </w:r>
      <w:r w:rsidRPr="00A81C79">
        <w:rPr>
          <w:rFonts w:ascii="Garamond" w:hAnsi="Garamond" w:cs="Arial"/>
          <w:color w:val="000000"/>
          <w:sz w:val="22"/>
          <w:szCs w:val="22"/>
        </w:rPr>
        <w:t>przez</w:t>
      </w:r>
      <w:r w:rsidR="00497F9F" w:rsidRPr="00A81C79">
        <w:rPr>
          <w:rFonts w:ascii="Garamond" w:hAnsi="Garamond" w:cs="Arial"/>
          <w:color w:val="000000"/>
          <w:sz w:val="22"/>
          <w:szCs w:val="22"/>
        </w:rPr>
        <w:t xml:space="preserve"> </w:t>
      </w:r>
      <w:hyperlink r:id="rId9" w:history="1">
        <w:r w:rsidRPr="00A81C79">
          <w:rPr>
            <w:rFonts w:ascii="Garamond" w:hAnsi="Garamond" w:cs="Arial"/>
            <w:b/>
            <w:bCs/>
            <w:color w:val="1155CC"/>
            <w:sz w:val="22"/>
            <w:szCs w:val="22"/>
          </w:rPr>
          <w:t>platformazakupowa.</w:t>
        </w:r>
        <w:proofErr w:type="gramStart"/>
        <w:r w:rsidRPr="00A81C79">
          <w:rPr>
            <w:rFonts w:ascii="Garamond" w:hAnsi="Garamond" w:cs="Arial"/>
            <w:b/>
            <w:bCs/>
            <w:color w:val="1155CC"/>
            <w:sz w:val="22"/>
            <w:szCs w:val="22"/>
          </w:rPr>
          <w:t>pl</w:t>
        </w:r>
      </w:hyperlink>
      <w:proofErr w:type="gramEnd"/>
      <w:r w:rsidRPr="00A81C79">
        <w:rPr>
          <w:rFonts w:ascii="Garamond" w:hAnsi="Garamond" w:cs="Arial"/>
          <w:color w:val="000000"/>
          <w:sz w:val="22"/>
          <w:szCs w:val="22"/>
        </w:rPr>
        <w:t xml:space="preserve">) oraz dodatkowo dla całego pakietu dokumentów w kroku 2 </w:t>
      </w:r>
      <w:r w:rsidRPr="00A81C79">
        <w:rPr>
          <w:rFonts w:ascii="Garamond" w:hAnsi="Garamond" w:cs="Arial"/>
          <w:b/>
          <w:bCs/>
          <w:color w:val="000000"/>
          <w:sz w:val="22"/>
          <w:szCs w:val="22"/>
        </w:rPr>
        <w:t xml:space="preserve">Formularza składania oferty lub wniosku </w:t>
      </w:r>
      <w:r w:rsidRPr="00A81C79">
        <w:rPr>
          <w:rFonts w:ascii="Garamond" w:hAnsi="Garamond" w:cs="Arial"/>
          <w:color w:val="000000"/>
          <w:sz w:val="22"/>
          <w:szCs w:val="22"/>
        </w:rPr>
        <w:t xml:space="preserve">(po kliknięciu w przycisk </w:t>
      </w:r>
      <w:r w:rsidRPr="00A81C79">
        <w:rPr>
          <w:rFonts w:ascii="Garamond" w:hAnsi="Garamond" w:cs="Arial"/>
          <w:b/>
          <w:bCs/>
          <w:color w:val="000000"/>
          <w:sz w:val="22"/>
          <w:szCs w:val="22"/>
        </w:rPr>
        <w:t>Przejdź do podsumowania</w:t>
      </w:r>
      <w:r w:rsidRPr="00A81C79">
        <w:rPr>
          <w:rFonts w:ascii="Garamond" w:hAnsi="Garamond" w:cs="Arial"/>
          <w:color w:val="000000"/>
          <w:sz w:val="22"/>
          <w:szCs w:val="22"/>
        </w:rPr>
        <w:t>).</w:t>
      </w:r>
    </w:p>
    <w:p w:rsidR="00A860BD" w:rsidRPr="00A81C79" w:rsidRDefault="00A3020F" w:rsidP="00790C53">
      <w:pPr>
        <w:pStyle w:val="Akapitzlist"/>
        <w:numPr>
          <w:ilvl w:val="0"/>
          <w:numId w:val="22"/>
        </w:numPr>
        <w:jc w:val="both"/>
        <w:textAlignment w:val="baseline"/>
        <w:rPr>
          <w:rFonts w:ascii="Garamond" w:hAnsi="Garamond" w:cs="Calibri"/>
          <w:b/>
          <w:bCs/>
          <w:color w:val="000000"/>
          <w:sz w:val="22"/>
          <w:szCs w:val="22"/>
          <w:u w:val="single"/>
        </w:rPr>
      </w:pPr>
      <w:r w:rsidRPr="00A81C79">
        <w:rPr>
          <w:rFonts w:ascii="Garamond" w:hAnsi="Garamond" w:cs="Calibri"/>
          <w:b/>
          <w:bCs/>
          <w:color w:val="000000"/>
          <w:sz w:val="22"/>
          <w:szCs w:val="22"/>
          <w:u w:val="single"/>
        </w:rPr>
        <w:t xml:space="preserve">Przez ofertę </w:t>
      </w:r>
      <w:r w:rsidR="00B3033F" w:rsidRPr="00A81C79">
        <w:rPr>
          <w:rFonts w:ascii="Garamond" w:hAnsi="Garamond" w:cs="Calibri"/>
          <w:b/>
          <w:bCs/>
          <w:color w:val="000000"/>
          <w:sz w:val="22"/>
          <w:szCs w:val="22"/>
          <w:u w:val="single"/>
        </w:rPr>
        <w:t>należy</w:t>
      </w:r>
      <w:r w:rsidRPr="00A81C79">
        <w:rPr>
          <w:rFonts w:ascii="Garamond" w:hAnsi="Garamond" w:cs="Calibri"/>
          <w:b/>
          <w:bCs/>
          <w:color w:val="000000"/>
          <w:sz w:val="22"/>
          <w:szCs w:val="22"/>
          <w:u w:val="single"/>
        </w:rPr>
        <w:t xml:space="preserve"> rozumie</w:t>
      </w:r>
      <w:r w:rsidR="00B3033F" w:rsidRPr="00A81C79">
        <w:rPr>
          <w:rFonts w:ascii="Garamond" w:hAnsi="Garamond" w:cs="Calibri"/>
          <w:b/>
          <w:bCs/>
          <w:color w:val="000000"/>
          <w:sz w:val="22"/>
          <w:szCs w:val="22"/>
          <w:u w:val="single"/>
        </w:rPr>
        <w:t>ć</w:t>
      </w:r>
      <w:r w:rsidRPr="00A81C79">
        <w:rPr>
          <w:rFonts w:ascii="Garamond" w:hAnsi="Garamond" w:cs="Calibri"/>
          <w:b/>
          <w:bCs/>
          <w:color w:val="000000"/>
          <w:sz w:val="22"/>
          <w:szCs w:val="22"/>
          <w:u w:val="single"/>
        </w:rPr>
        <w:t>:</w:t>
      </w:r>
    </w:p>
    <w:p w:rsidR="00F869BC" w:rsidRDefault="00F869BC" w:rsidP="00F869BC">
      <w:pPr>
        <w:spacing w:after="0" w:line="240" w:lineRule="auto"/>
        <w:ind w:left="720"/>
        <w:jc w:val="both"/>
        <w:textAlignment w:val="baseline"/>
        <w:rPr>
          <w:rFonts w:ascii="Garamond" w:eastAsia="Times New Roman" w:hAnsi="Garamond" w:cs="Arial"/>
          <w:b/>
          <w:bCs/>
          <w:color w:val="000000"/>
          <w:lang w:eastAsia="pl-PL"/>
        </w:rPr>
      </w:pPr>
    </w:p>
    <w:p w:rsidR="00F869BC" w:rsidRPr="00F869BC" w:rsidRDefault="00F869BC" w:rsidP="00790C53">
      <w:pPr>
        <w:pStyle w:val="Akapitzlist"/>
        <w:numPr>
          <w:ilvl w:val="1"/>
          <w:numId w:val="12"/>
        </w:numPr>
        <w:shd w:val="clear" w:color="auto" w:fill="FFFFFF"/>
        <w:spacing w:after="160"/>
        <w:jc w:val="both"/>
        <w:rPr>
          <w:rFonts w:cs="Calibri"/>
          <w:b/>
          <w:bCs/>
        </w:rPr>
      </w:pPr>
      <w:r w:rsidRPr="00F869BC">
        <w:rPr>
          <w:rFonts w:cs="Calibri"/>
        </w:rPr>
        <w:t>Wykonawca przygotowuje ofertę przy pomocy interaktywnego „Formularza ofertowego” udostępnionego przez Zamawiającego na Platformie e-Zamówienia i zamieszczonego w podglądzie postępowania w zakładce „Informacje podstawowe”.</w:t>
      </w:r>
    </w:p>
    <w:p w:rsidR="00F869BC" w:rsidRPr="00F869BC" w:rsidRDefault="00F869BC" w:rsidP="00790C53">
      <w:pPr>
        <w:pStyle w:val="Akapitzlist"/>
        <w:numPr>
          <w:ilvl w:val="1"/>
          <w:numId w:val="12"/>
        </w:numPr>
        <w:shd w:val="clear" w:color="auto" w:fill="FFFFFF"/>
        <w:spacing w:after="160"/>
        <w:jc w:val="both"/>
        <w:rPr>
          <w:rFonts w:cs="Calibri"/>
        </w:rPr>
      </w:pPr>
      <w:r w:rsidRPr="00F869BC">
        <w:rPr>
          <w:rFonts w:cs="Calibri"/>
        </w:rPr>
        <w:t>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p>
    <w:p w:rsidR="00F869BC" w:rsidRPr="00BC4681" w:rsidRDefault="00F869BC" w:rsidP="00790C53">
      <w:pPr>
        <w:numPr>
          <w:ilvl w:val="1"/>
          <w:numId w:val="12"/>
        </w:numPr>
        <w:shd w:val="clear" w:color="auto" w:fill="FFFFFF"/>
        <w:spacing w:after="160"/>
        <w:contextualSpacing/>
        <w:jc w:val="both"/>
        <w:rPr>
          <w:rFonts w:eastAsia="Times New Roman" w:cs="Calibri"/>
        </w:rPr>
      </w:pPr>
      <w:r w:rsidRPr="00BC4681">
        <w:rPr>
          <w:rFonts w:eastAsia="Times New Roman" w:cs="Calibri"/>
        </w:rPr>
        <w:t>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pkt 18.7 SWZ.</w:t>
      </w:r>
    </w:p>
    <w:p w:rsidR="00F869BC" w:rsidRDefault="00F869BC" w:rsidP="00F869BC">
      <w:pPr>
        <w:pStyle w:val="Akapitzlist"/>
        <w:shd w:val="clear" w:color="auto" w:fill="FFFFFF"/>
        <w:spacing w:after="160"/>
        <w:jc w:val="both"/>
        <w:rPr>
          <w:rFonts w:cs="Calibri"/>
        </w:rPr>
      </w:pPr>
      <w:r w:rsidRPr="00BC4681">
        <w:rPr>
          <w:rFonts w:cs="Calibri"/>
        </w:rPr>
        <w:t xml:space="preserve">Uwaga! Nie należy zmieniać nazwy pliku nadanej przez Platformę e-Zamówienia. Zapisany „Formularz ofertowy” należy zawsze otwierać w programie Adobe </w:t>
      </w:r>
      <w:proofErr w:type="spellStart"/>
      <w:r w:rsidRPr="00BC4681">
        <w:rPr>
          <w:rFonts w:cs="Calibri"/>
        </w:rPr>
        <w:t>Acrobat</w:t>
      </w:r>
      <w:proofErr w:type="spellEnd"/>
      <w:r w:rsidRPr="00BC4681">
        <w:rPr>
          <w:rFonts w:cs="Calibri"/>
        </w:rPr>
        <w:t xml:space="preserve"> Reader DC.</w:t>
      </w:r>
    </w:p>
    <w:p w:rsidR="00F869BC" w:rsidRDefault="00F869BC" w:rsidP="00790C53">
      <w:pPr>
        <w:pStyle w:val="Akapitzlist"/>
        <w:numPr>
          <w:ilvl w:val="1"/>
          <w:numId w:val="12"/>
        </w:numPr>
        <w:shd w:val="clear" w:color="auto" w:fill="FFFFFF"/>
        <w:spacing w:after="160"/>
        <w:jc w:val="both"/>
        <w:rPr>
          <w:rFonts w:cs="Calibri"/>
        </w:rPr>
      </w:pPr>
      <w:r w:rsidRPr="00BC4681">
        <w:rPr>
          <w:rFonts w:cs="Calibri"/>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BC4681">
        <w:rPr>
          <w:rFonts w:cs="Calibri"/>
        </w:rPr>
        <w:t>drag&amp;drop</w:t>
      </w:r>
      <w:proofErr w:type="spellEnd"/>
      <w:r w:rsidRPr="00BC4681">
        <w:rPr>
          <w:rFonts w:cs="Calibri"/>
        </w:rPr>
        <w:t xml:space="preserve"> („przeciągnij” i „upuść”) służące do dodawania plików.</w:t>
      </w:r>
    </w:p>
    <w:p w:rsidR="00F869BC" w:rsidRDefault="00F869BC" w:rsidP="00790C53">
      <w:pPr>
        <w:pStyle w:val="Akapitzlist"/>
        <w:numPr>
          <w:ilvl w:val="1"/>
          <w:numId w:val="12"/>
        </w:numPr>
        <w:shd w:val="clear" w:color="auto" w:fill="FFFFFF"/>
        <w:spacing w:after="160"/>
        <w:jc w:val="both"/>
        <w:rPr>
          <w:rFonts w:cs="Calibri"/>
        </w:rPr>
      </w:pPr>
      <w:r w:rsidRPr="00BC4681">
        <w:rPr>
          <w:rFonts w:cs="Calibri"/>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rsidR="00F869BC" w:rsidRDefault="00F869BC" w:rsidP="00790C53">
      <w:pPr>
        <w:pStyle w:val="Akapitzlist"/>
        <w:numPr>
          <w:ilvl w:val="1"/>
          <w:numId w:val="12"/>
        </w:numPr>
        <w:shd w:val="clear" w:color="auto" w:fill="FFFFFF"/>
        <w:spacing w:after="160"/>
        <w:jc w:val="both"/>
        <w:rPr>
          <w:rFonts w:cs="Calibri"/>
        </w:rPr>
      </w:pPr>
      <w:r w:rsidRPr="00BC4681">
        <w:rPr>
          <w:rFonts w:cs="Calibri"/>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rsidR="00F869BC" w:rsidRDefault="00F869BC" w:rsidP="00790C53">
      <w:pPr>
        <w:pStyle w:val="Akapitzlist"/>
        <w:numPr>
          <w:ilvl w:val="1"/>
          <w:numId w:val="12"/>
        </w:numPr>
        <w:shd w:val="clear" w:color="auto" w:fill="FFFFFF"/>
        <w:spacing w:after="160"/>
        <w:jc w:val="both"/>
        <w:rPr>
          <w:rFonts w:cs="Calibri"/>
        </w:rPr>
      </w:pPr>
      <w:r w:rsidRPr="00BC4681">
        <w:rPr>
          <w:rFonts w:cs="Calibri"/>
        </w:rPr>
        <w:t>Formularz ofertowy podpisuje się kwalifikowanym podpisem elektronicznym.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p>
    <w:p w:rsidR="00F869BC" w:rsidRDefault="00F869BC" w:rsidP="00790C53">
      <w:pPr>
        <w:pStyle w:val="Akapitzlist"/>
        <w:numPr>
          <w:ilvl w:val="1"/>
          <w:numId w:val="12"/>
        </w:numPr>
        <w:shd w:val="clear" w:color="auto" w:fill="FFFFFF"/>
        <w:spacing w:after="160"/>
        <w:jc w:val="both"/>
        <w:rPr>
          <w:rFonts w:cs="Calibri"/>
        </w:rPr>
      </w:pPr>
      <w:r w:rsidRPr="00BC4681">
        <w:rPr>
          <w:rFonts w:cs="Calibri"/>
        </w:rPr>
        <w:t>Pozostałe dokumenty wchodzące w skład oferty lub składane wraz z ofertą, które są zgodne z PZP lub rozporządzeniem Prezesa Rady Ministrów w sprawie wymagań dla dokumentów elektronicznych opatrzone kwalifikowanym podpisem elektronicznym,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 przypadku przekazywania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p>
    <w:p w:rsidR="00F869BC" w:rsidRPr="00F869BC" w:rsidRDefault="00F869BC" w:rsidP="00790C53">
      <w:pPr>
        <w:pStyle w:val="Akapitzlist"/>
        <w:numPr>
          <w:ilvl w:val="1"/>
          <w:numId w:val="12"/>
        </w:numPr>
        <w:shd w:val="clear" w:color="auto" w:fill="FFFFFF"/>
        <w:spacing w:after="160"/>
        <w:jc w:val="both"/>
        <w:rPr>
          <w:rFonts w:cs="Calibri"/>
        </w:rPr>
      </w:pPr>
      <w:r w:rsidRPr="00BC4681">
        <w:rPr>
          <w:rFonts w:cs="Calibri"/>
          <w:color w:val="00000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rsidR="00F869BC" w:rsidRPr="00F869BC" w:rsidRDefault="00F869BC" w:rsidP="00790C53">
      <w:pPr>
        <w:pStyle w:val="Akapitzlist"/>
        <w:numPr>
          <w:ilvl w:val="1"/>
          <w:numId w:val="12"/>
        </w:numPr>
        <w:shd w:val="clear" w:color="auto" w:fill="FFFFFF"/>
        <w:spacing w:after="160"/>
        <w:jc w:val="both"/>
        <w:rPr>
          <w:rFonts w:cs="Calibri"/>
        </w:rPr>
      </w:pPr>
      <w:r>
        <w:rPr>
          <w:rFonts w:cs="Calibri"/>
          <w:color w:val="000000"/>
        </w:rPr>
        <w:t>O</w:t>
      </w:r>
      <w:r w:rsidRPr="00BC4681">
        <w:rPr>
          <w:rFonts w:cs="Calibri"/>
          <w:color w:val="000000"/>
        </w:rPr>
        <w:t>ferta może być złożona tylko do upływu terminu składania ofert.</w:t>
      </w:r>
    </w:p>
    <w:p w:rsidR="00F869BC" w:rsidRPr="00F869BC" w:rsidRDefault="00F869BC" w:rsidP="00790C53">
      <w:pPr>
        <w:pStyle w:val="Akapitzlist"/>
        <w:numPr>
          <w:ilvl w:val="1"/>
          <w:numId w:val="12"/>
        </w:numPr>
        <w:shd w:val="clear" w:color="auto" w:fill="FFFFFF"/>
        <w:spacing w:after="160"/>
        <w:jc w:val="both"/>
        <w:rPr>
          <w:rFonts w:cs="Calibri"/>
        </w:rPr>
      </w:pPr>
      <w:r w:rsidRPr="00BC4681">
        <w:rPr>
          <w:rFonts w:cs="Calibri"/>
        </w:rPr>
        <w:t>Wykonawca</w:t>
      </w:r>
      <w:r w:rsidRPr="00BC4681">
        <w:rPr>
          <w:rFonts w:cs="Calibri"/>
          <w:color w:val="000000"/>
        </w:rPr>
        <w:t xml:space="preserve"> może przed upływem terminu składania ofert wycofać ofertę. Wykonawca wycofuje ofertę w zakładce „Oferty/wnioski” używając przycisku „Wycofaj ofertę”.</w:t>
      </w:r>
    </w:p>
    <w:p w:rsidR="00F869BC" w:rsidRPr="00F869BC" w:rsidRDefault="00F869BC" w:rsidP="00790C53">
      <w:pPr>
        <w:pStyle w:val="Akapitzlist"/>
        <w:numPr>
          <w:ilvl w:val="1"/>
          <w:numId w:val="12"/>
        </w:numPr>
        <w:shd w:val="clear" w:color="auto" w:fill="FFFFFF"/>
        <w:spacing w:after="160"/>
        <w:jc w:val="both"/>
        <w:rPr>
          <w:rFonts w:cs="Calibri"/>
        </w:rPr>
      </w:pPr>
      <w:r w:rsidRPr="00BC4681">
        <w:rPr>
          <w:rFonts w:cs="Calibri"/>
        </w:rPr>
        <w:t>Maksymalny</w:t>
      </w:r>
      <w:r w:rsidRPr="00BC4681">
        <w:rPr>
          <w:rFonts w:cs="Calibri"/>
          <w:color w:val="000000"/>
        </w:rPr>
        <w:t xml:space="preserve"> łączny rozmiar plików stanowiących ofertę lub składanych wraz z ofertą to 250 MB.</w:t>
      </w:r>
    </w:p>
    <w:p w:rsidR="00F869BC" w:rsidRPr="00BC4681" w:rsidRDefault="00F869BC" w:rsidP="00F869BC">
      <w:pPr>
        <w:shd w:val="clear" w:color="auto" w:fill="FFFFFF"/>
        <w:ind w:left="432"/>
        <w:contextualSpacing/>
        <w:jc w:val="both"/>
        <w:rPr>
          <w:rFonts w:eastAsia="Times New Roman" w:cs="Calibri"/>
        </w:rPr>
      </w:pPr>
    </w:p>
    <w:p w:rsidR="00C60866" w:rsidRPr="00A81C79" w:rsidRDefault="00C60866" w:rsidP="00790C53">
      <w:pPr>
        <w:numPr>
          <w:ilvl w:val="0"/>
          <w:numId w:val="22"/>
        </w:numPr>
        <w:spacing w:after="0" w:line="240" w:lineRule="auto"/>
        <w:jc w:val="both"/>
        <w:textAlignment w:val="baseline"/>
        <w:rPr>
          <w:rFonts w:ascii="Garamond" w:eastAsia="Times New Roman" w:hAnsi="Garamond" w:cs="Arial"/>
          <w:b/>
          <w:bCs/>
          <w:color w:val="000000"/>
          <w:lang w:eastAsia="pl-PL"/>
        </w:rPr>
      </w:pPr>
      <w:r w:rsidRPr="00A81C79">
        <w:rPr>
          <w:rFonts w:ascii="Garamond" w:eastAsia="Times New Roman" w:hAnsi="Garamond" w:cs="Arial"/>
          <w:b/>
          <w:bCs/>
          <w:color w:val="000000"/>
          <w:lang w:eastAsia="pl-PL"/>
        </w:rPr>
        <w:t>Oferta powinna być:</w:t>
      </w:r>
    </w:p>
    <w:p w:rsidR="00C60866" w:rsidRPr="00A81C79" w:rsidRDefault="00C60866" w:rsidP="00790C53">
      <w:pPr>
        <w:pStyle w:val="Akapitzlist"/>
        <w:numPr>
          <w:ilvl w:val="0"/>
          <w:numId w:val="8"/>
        </w:numPr>
        <w:ind w:left="1068"/>
        <w:jc w:val="both"/>
        <w:textAlignment w:val="baseline"/>
        <w:rPr>
          <w:rFonts w:ascii="Garamond" w:hAnsi="Garamond" w:cs="Arial"/>
          <w:sz w:val="22"/>
          <w:szCs w:val="22"/>
        </w:rPr>
      </w:pPr>
      <w:proofErr w:type="gramStart"/>
      <w:r w:rsidRPr="00A81C79">
        <w:rPr>
          <w:rFonts w:ascii="Garamond" w:hAnsi="Garamond" w:cs="Arial"/>
          <w:sz w:val="22"/>
          <w:szCs w:val="22"/>
        </w:rPr>
        <w:t>sporządzona</w:t>
      </w:r>
      <w:proofErr w:type="gramEnd"/>
      <w:r w:rsidRPr="00A81C79">
        <w:rPr>
          <w:rFonts w:ascii="Garamond" w:hAnsi="Garamond" w:cs="Arial"/>
          <w:sz w:val="22"/>
          <w:szCs w:val="22"/>
        </w:rPr>
        <w:t xml:space="preserve"> na podstawie załączników niniejszej SWZ w języku polskim,</w:t>
      </w:r>
    </w:p>
    <w:p w:rsidR="00C60866" w:rsidRPr="00A81C79" w:rsidRDefault="00C60866" w:rsidP="00790C53">
      <w:pPr>
        <w:pStyle w:val="Akapitzlist"/>
        <w:numPr>
          <w:ilvl w:val="0"/>
          <w:numId w:val="8"/>
        </w:numPr>
        <w:ind w:left="1068"/>
        <w:jc w:val="both"/>
        <w:textAlignment w:val="baseline"/>
        <w:rPr>
          <w:rFonts w:ascii="Garamond" w:hAnsi="Garamond" w:cs="Arial"/>
          <w:color w:val="000000"/>
          <w:sz w:val="22"/>
          <w:szCs w:val="22"/>
        </w:rPr>
      </w:pPr>
      <w:proofErr w:type="gramStart"/>
      <w:r w:rsidRPr="00A81C79">
        <w:rPr>
          <w:rFonts w:ascii="Garamond" w:hAnsi="Garamond" w:cs="Arial"/>
          <w:color w:val="000000"/>
          <w:sz w:val="22"/>
          <w:szCs w:val="22"/>
        </w:rPr>
        <w:t>złożona</w:t>
      </w:r>
      <w:proofErr w:type="gramEnd"/>
      <w:r w:rsidRPr="00A81C79">
        <w:rPr>
          <w:rFonts w:ascii="Garamond" w:hAnsi="Garamond" w:cs="Arial"/>
          <w:color w:val="000000"/>
          <w:sz w:val="22"/>
          <w:szCs w:val="22"/>
        </w:rPr>
        <w:t xml:space="preserve"> przy użyciu środków komunikacji elektronicznej tzn. za pośrednictwem </w:t>
      </w:r>
      <w:hyperlink r:id="rId10" w:history="1">
        <w:r w:rsidRPr="00A81C79">
          <w:rPr>
            <w:rFonts w:ascii="Garamond" w:hAnsi="Garamond" w:cs="Arial"/>
            <w:b/>
            <w:color w:val="1F497D" w:themeColor="text2"/>
            <w:sz w:val="22"/>
            <w:szCs w:val="22"/>
          </w:rPr>
          <w:t>platformazakupowa.</w:t>
        </w:r>
        <w:proofErr w:type="gramStart"/>
        <w:r w:rsidRPr="00A81C79">
          <w:rPr>
            <w:rFonts w:ascii="Garamond" w:hAnsi="Garamond" w:cs="Arial"/>
            <w:b/>
            <w:color w:val="1F497D" w:themeColor="text2"/>
            <w:sz w:val="22"/>
            <w:szCs w:val="22"/>
          </w:rPr>
          <w:t>pl</w:t>
        </w:r>
      </w:hyperlink>
      <w:proofErr w:type="gramEnd"/>
      <w:r w:rsidRPr="00A81C79">
        <w:rPr>
          <w:rFonts w:ascii="Garamond" w:hAnsi="Garamond" w:cs="Arial"/>
          <w:color w:val="000000"/>
          <w:sz w:val="22"/>
          <w:szCs w:val="22"/>
        </w:rPr>
        <w:t>,</w:t>
      </w:r>
    </w:p>
    <w:p w:rsidR="00C60866" w:rsidRPr="00A81C79" w:rsidRDefault="00C60866" w:rsidP="00790C53">
      <w:pPr>
        <w:pStyle w:val="Akapitzlist"/>
        <w:numPr>
          <w:ilvl w:val="0"/>
          <w:numId w:val="8"/>
        </w:numPr>
        <w:ind w:left="1068"/>
        <w:jc w:val="both"/>
        <w:textAlignment w:val="baseline"/>
        <w:rPr>
          <w:rFonts w:ascii="Garamond" w:hAnsi="Garamond" w:cs="Calibri"/>
          <w:color w:val="000000"/>
          <w:sz w:val="22"/>
          <w:szCs w:val="22"/>
        </w:rPr>
      </w:pPr>
      <w:proofErr w:type="gramStart"/>
      <w:r w:rsidRPr="00A81C79">
        <w:rPr>
          <w:rFonts w:ascii="Garamond" w:hAnsi="Garamond" w:cs="Arial"/>
          <w:color w:val="000000"/>
          <w:sz w:val="22"/>
          <w:szCs w:val="22"/>
        </w:rPr>
        <w:t>podpisana</w:t>
      </w:r>
      <w:proofErr w:type="gramEnd"/>
      <w:r w:rsidRPr="00A81C79">
        <w:rPr>
          <w:rFonts w:ascii="Garamond" w:hAnsi="Garamond" w:cs="Arial"/>
          <w:color w:val="000000"/>
          <w:sz w:val="22"/>
          <w:szCs w:val="22"/>
        </w:rPr>
        <w:t xml:space="preserve"> </w:t>
      </w:r>
      <w:hyperlink r:id="rId11" w:history="1">
        <w:r w:rsidRPr="00A81C79">
          <w:rPr>
            <w:rFonts w:ascii="Garamond" w:hAnsi="Garamond" w:cs="Arial"/>
            <w:b/>
            <w:bCs/>
            <w:color w:val="1155CC"/>
            <w:sz w:val="22"/>
            <w:szCs w:val="22"/>
          </w:rPr>
          <w:t>kwalifikowanym podpisem elektronicznym</w:t>
        </w:r>
      </w:hyperlink>
      <w:r w:rsidRPr="00A81C79">
        <w:rPr>
          <w:rFonts w:ascii="Garamond" w:hAnsi="Garamond" w:cs="Arial"/>
          <w:color w:val="000000"/>
          <w:sz w:val="22"/>
          <w:szCs w:val="22"/>
        </w:rPr>
        <w:t xml:space="preserve"> lub </w:t>
      </w:r>
      <w:hyperlink r:id="rId12" w:history="1">
        <w:r w:rsidRPr="00A81C79">
          <w:rPr>
            <w:rFonts w:ascii="Garamond" w:hAnsi="Garamond" w:cs="Arial"/>
            <w:b/>
            <w:bCs/>
            <w:color w:val="1155CC"/>
            <w:sz w:val="22"/>
            <w:szCs w:val="22"/>
          </w:rPr>
          <w:t>podpisem zaufanym</w:t>
        </w:r>
      </w:hyperlink>
      <w:r w:rsidRPr="00A81C79">
        <w:rPr>
          <w:rFonts w:ascii="Garamond" w:hAnsi="Garamond" w:cs="Arial"/>
          <w:color w:val="000000"/>
          <w:sz w:val="22"/>
          <w:szCs w:val="22"/>
        </w:rPr>
        <w:t xml:space="preserve"> lub </w:t>
      </w:r>
      <w:hyperlink r:id="rId13" w:history="1">
        <w:r w:rsidRPr="00A81C79">
          <w:rPr>
            <w:rFonts w:ascii="Garamond" w:hAnsi="Garamond" w:cs="Arial"/>
            <w:b/>
            <w:bCs/>
            <w:color w:val="1155CC"/>
            <w:sz w:val="22"/>
            <w:szCs w:val="22"/>
          </w:rPr>
          <w:t>podpisem osobistym</w:t>
        </w:r>
      </w:hyperlink>
      <w:r w:rsidRPr="00A81C79">
        <w:rPr>
          <w:rFonts w:ascii="Garamond" w:hAnsi="Garamond" w:cs="Arial"/>
          <w:color w:val="000000"/>
          <w:sz w:val="22"/>
          <w:szCs w:val="22"/>
        </w:rPr>
        <w:t xml:space="preserve"> przez osobę/osoby upoważnioną/upoważnione.</w:t>
      </w:r>
    </w:p>
    <w:p w:rsidR="005A5FE1" w:rsidRPr="00A81C79" w:rsidRDefault="00C60866" w:rsidP="00790C53">
      <w:pPr>
        <w:numPr>
          <w:ilvl w:val="0"/>
          <w:numId w:val="22"/>
        </w:numPr>
        <w:spacing w:after="0" w:line="240" w:lineRule="auto"/>
        <w:jc w:val="both"/>
        <w:textAlignment w:val="baseline"/>
        <w:rPr>
          <w:rFonts w:ascii="Garamond" w:eastAsia="Times New Roman" w:hAnsi="Garamond" w:cs="Arial"/>
          <w:color w:val="000000"/>
          <w:lang w:eastAsia="pl-PL"/>
        </w:rPr>
      </w:pPr>
      <w:r w:rsidRPr="00A81C79">
        <w:rPr>
          <w:rFonts w:ascii="Garamond" w:eastAsia="Times New Roman" w:hAnsi="Garamond" w:cs="Arial"/>
          <w:b/>
          <w:bCs/>
          <w:color w:val="000000"/>
          <w:lang w:eastAsia="pl-PL"/>
        </w:rPr>
        <w:t>Podpisy kwalifikowane</w:t>
      </w:r>
      <w:r w:rsidRPr="00A81C79">
        <w:rPr>
          <w:rFonts w:ascii="Garamond" w:eastAsia="Times New Roman" w:hAnsi="Garamond" w:cs="Arial"/>
          <w:color w:val="000000"/>
          <w:lang w:eastAsia="pl-PL"/>
        </w:rPr>
        <w:t xml:space="preserv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81C79">
        <w:rPr>
          <w:rFonts w:ascii="Garamond" w:eastAsia="Times New Roman" w:hAnsi="Garamond" w:cs="Arial"/>
          <w:color w:val="000000"/>
          <w:lang w:eastAsia="pl-PL"/>
        </w:rPr>
        <w:t>eIDAS</w:t>
      </w:r>
      <w:proofErr w:type="spellEnd"/>
      <w:r w:rsidRPr="00A81C79">
        <w:rPr>
          <w:rFonts w:ascii="Garamond" w:eastAsia="Times New Roman" w:hAnsi="Garamond" w:cs="Arial"/>
          <w:color w:val="000000"/>
          <w:lang w:eastAsia="pl-PL"/>
        </w:rPr>
        <w:t>) (UE) nr 910/2014 - od 1 lipca 2016 roku”.</w:t>
      </w:r>
    </w:p>
    <w:p w:rsidR="00C60866" w:rsidRPr="00A81C79" w:rsidRDefault="00C60866" w:rsidP="00790C53">
      <w:pPr>
        <w:numPr>
          <w:ilvl w:val="0"/>
          <w:numId w:val="22"/>
        </w:numPr>
        <w:spacing w:after="0" w:line="240" w:lineRule="auto"/>
        <w:jc w:val="both"/>
        <w:textAlignment w:val="baseline"/>
        <w:rPr>
          <w:rFonts w:ascii="Garamond" w:eastAsia="Times New Roman" w:hAnsi="Garamond" w:cs="Arial"/>
          <w:color w:val="000000"/>
          <w:lang w:eastAsia="pl-PL"/>
        </w:rPr>
      </w:pPr>
      <w:r w:rsidRPr="00A81C79">
        <w:rPr>
          <w:rFonts w:ascii="Garamond" w:eastAsia="Times New Roman" w:hAnsi="Garamond" w:cs="Arial"/>
          <w:color w:val="000000"/>
          <w:lang w:eastAsia="pl-PL"/>
        </w:rPr>
        <w:t xml:space="preserve">W przypadku wykorzystania formatu podpisu </w:t>
      </w:r>
      <w:proofErr w:type="spellStart"/>
      <w:r w:rsidRPr="00A81C79">
        <w:rPr>
          <w:rFonts w:ascii="Garamond" w:eastAsia="Times New Roman" w:hAnsi="Garamond" w:cs="Arial"/>
          <w:color w:val="000000"/>
          <w:lang w:eastAsia="pl-PL"/>
        </w:rPr>
        <w:t>XAdES</w:t>
      </w:r>
      <w:proofErr w:type="spellEnd"/>
      <w:r w:rsidRPr="00A81C79">
        <w:rPr>
          <w:rFonts w:ascii="Garamond" w:eastAsia="Times New Roman" w:hAnsi="Garamond" w:cs="Arial"/>
          <w:color w:val="000000"/>
          <w:lang w:eastAsia="pl-PL"/>
        </w:rPr>
        <w:t xml:space="preserve"> zewnętrzny</w:t>
      </w:r>
      <w:r w:rsidR="005A5FE1" w:rsidRPr="00A81C79">
        <w:rPr>
          <w:rFonts w:ascii="Garamond" w:eastAsia="Times New Roman" w:hAnsi="Garamond" w:cs="Arial"/>
          <w:color w:val="000000"/>
          <w:lang w:eastAsia="pl-PL"/>
        </w:rPr>
        <w:t xml:space="preserve">, </w:t>
      </w:r>
      <w:r w:rsidRPr="00A81C79">
        <w:rPr>
          <w:rFonts w:ascii="Garamond" w:eastAsia="Times New Roman" w:hAnsi="Garamond" w:cs="Arial"/>
          <w:color w:val="000000"/>
          <w:lang w:eastAsia="pl-PL"/>
        </w:rPr>
        <w:t xml:space="preserve">Zamawiający wymaga dołączenia odpowiedniej ilości plików tj. podpisywanych plików z danymi oraz plików </w:t>
      </w:r>
      <w:proofErr w:type="spellStart"/>
      <w:r w:rsidRPr="00A81C79">
        <w:rPr>
          <w:rFonts w:ascii="Garamond" w:eastAsia="Times New Roman" w:hAnsi="Garamond" w:cs="Arial"/>
          <w:color w:val="000000"/>
          <w:lang w:eastAsia="pl-PL"/>
        </w:rPr>
        <w:t>XAdES</w:t>
      </w:r>
      <w:proofErr w:type="spellEnd"/>
      <w:r w:rsidRPr="00A81C79">
        <w:rPr>
          <w:rFonts w:ascii="Garamond" w:eastAsia="Times New Roman" w:hAnsi="Garamond" w:cs="Arial"/>
          <w:color w:val="000000"/>
          <w:lang w:eastAsia="pl-PL"/>
        </w:rPr>
        <w:t>.</w:t>
      </w:r>
    </w:p>
    <w:p w:rsidR="00C60866" w:rsidRPr="00A81C79" w:rsidRDefault="00C60866" w:rsidP="00790C53">
      <w:pPr>
        <w:numPr>
          <w:ilvl w:val="0"/>
          <w:numId w:val="22"/>
        </w:numPr>
        <w:spacing w:after="0" w:line="240" w:lineRule="auto"/>
        <w:jc w:val="both"/>
        <w:textAlignment w:val="baseline"/>
        <w:rPr>
          <w:rFonts w:ascii="Garamond" w:eastAsia="Times New Roman" w:hAnsi="Garamond" w:cs="Arial"/>
          <w:color w:val="000000"/>
          <w:lang w:eastAsia="pl-PL"/>
        </w:rPr>
      </w:pPr>
      <w:r w:rsidRPr="00A81C79">
        <w:rPr>
          <w:rFonts w:ascii="Garamond" w:eastAsia="Times New Roman" w:hAnsi="Garamond" w:cs="Arial"/>
          <w:color w:val="000000"/>
          <w:lang w:eastAsia="pl-PL"/>
        </w:rPr>
        <w:t xml:space="preserve">Zgodnie z art. 18 ust. 3 ustawy </w:t>
      </w:r>
      <w:proofErr w:type="spellStart"/>
      <w:r w:rsidRPr="00A81C79">
        <w:rPr>
          <w:rFonts w:ascii="Garamond" w:eastAsia="Times New Roman" w:hAnsi="Garamond" w:cs="Arial"/>
          <w:color w:val="000000"/>
          <w:lang w:eastAsia="pl-PL"/>
        </w:rPr>
        <w:t>Pzp</w:t>
      </w:r>
      <w:proofErr w:type="spellEnd"/>
      <w:r w:rsidRPr="00A81C79">
        <w:rPr>
          <w:rFonts w:ascii="Garamond" w:eastAsia="Times New Roman" w:hAnsi="Garamond" w:cs="Arial"/>
          <w:color w:val="000000"/>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8B7687" w:rsidRPr="00A81C79" w:rsidRDefault="00C60866" w:rsidP="00790C53">
      <w:pPr>
        <w:numPr>
          <w:ilvl w:val="0"/>
          <w:numId w:val="22"/>
        </w:numPr>
        <w:spacing w:after="0" w:line="240" w:lineRule="auto"/>
        <w:jc w:val="both"/>
        <w:textAlignment w:val="baseline"/>
        <w:rPr>
          <w:rFonts w:ascii="Garamond" w:eastAsia="Times New Roman" w:hAnsi="Garamond" w:cs="Arial"/>
          <w:b/>
          <w:color w:val="1F497D" w:themeColor="text2"/>
          <w:lang w:eastAsia="pl-PL"/>
        </w:rPr>
      </w:pPr>
      <w:r w:rsidRPr="00A81C79">
        <w:rPr>
          <w:rFonts w:ascii="Garamond" w:eastAsia="Times New Roman" w:hAnsi="Garamond" w:cs="Arial"/>
          <w:color w:val="000000"/>
          <w:lang w:eastAsia="pl-PL"/>
        </w:rPr>
        <w:t xml:space="preserve">Wykonawca, za pośrednictwem </w:t>
      </w:r>
      <w:hyperlink r:id="rId14" w:history="1">
        <w:r w:rsidRPr="00A81C79">
          <w:rPr>
            <w:rFonts w:ascii="Garamond" w:eastAsia="Times New Roman" w:hAnsi="Garamond" w:cs="Arial"/>
            <w:b/>
            <w:color w:val="1F497D" w:themeColor="text2"/>
            <w:lang w:eastAsia="pl-PL"/>
          </w:rPr>
          <w:t>platformazakupowa.</w:t>
        </w:r>
        <w:proofErr w:type="gramStart"/>
        <w:r w:rsidRPr="00A81C79">
          <w:rPr>
            <w:rFonts w:ascii="Garamond" w:eastAsia="Times New Roman" w:hAnsi="Garamond" w:cs="Arial"/>
            <w:b/>
            <w:color w:val="1F497D" w:themeColor="text2"/>
            <w:lang w:eastAsia="pl-PL"/>
          </w:rPr>
          <w:t>pl</w:t>
        </w:r>
      </w:hyperlink>
      <w:proofErr w:type="gramEnd"/>
      <w:r w:rsidRPr="00A81C79">
        <w:rPr>
          <w:rFonts w:ascii="Garamond" w:eastAsia="Times New Roman" w:hAnsi="Garamond" w:cs="Arial"/>
          <w:color w:val="000000"/>
          <w:lang w:eastAsia="pl-PL"/>
        </w:rPr>
        <w:t xml:space="preserve"> może przed upływem terminu do składania ofert zmienić lub wycofać ofertę. </w:t>
      </w:r>
    </w:p>
    <w:p w:rsidR="008B7687" w:rsidRPr="00A81C79" w:rsidRDefault="00C60866" w:rsidP="008B7687">
      <w:pPr>
        <w:spacing w:after="0" w:line="240" w:lineRule="auto"/>
        <w:ind w:left="720"/>
        <w:jc w:val="both"/>
        <w:textAlignment w:val="baseline"/>
        <w:rPr>
          <w:rFonts w:ascii="Garamond" w:eastAsia="Times New Roman" w:hAnsi="Garamond" w:cs="Arial"/>
          <w:color w:val="000000"/>
          <w:lang w:eastAsia="pl-PL"/>
        </w:rPr>
      </w:pPr>
      <w:r w:rsidRPr="00A81C79">
        <w:rPr>
          <w:rFonts w:ascii="Garamond" w:eastAsia="Times New Roman" w:hAnsi="Garamond" w:cs="Arial"/>
          <w:color w:val="000000"/>
          <w:lang w:eastAsia="pl-PL"/>
        </w:rPr>
        <w:t>Sposób dokonywania zmiany lub wycofania oferty zamieszczono w instrukcji zamieszczonej na stronie internetowej pod adresem:</w:t>
      </w:r>
    </w:p>
    <w:p w:rsidR="00C60866" w:rsidRPr="00A81C79" w:rsidRDefault="00790C53" w:rsidP="008B7687">
      <w:pPr>
        <w:spacing w:after="0" w:line="240" w:lineRule="auto"/>
        <w:ind w:left="720"/>
        <w:jc w:val="both"/>
        <w:textAlignment w:val="baseline"/>
        <w:rPr>
          <w:rFonts w:ascii="Garamond" w:eastAsia="Times New Roman" w:hAnsi="Garamond" w:cs="Arial"/>
          <w:b/>
          <w:color w:val="1F497D" w:themeColor="text2"/>
          <w:lang w:eastAsia="pl-PL"/>
        </w:rPr>
      </w:pPr>
      <w:hyperlink r:id="rId15" w:history="1">
        <w:r w:rsidR="00C60866" w:rsidRPr="00A81C79">
          <w:rPr>
            <w:rFonts w:ascii="Garamond" w:eastAsia="Times New Roman" w:hAnsi="Garamond" w:cs="Arial"/>
            <w:b/>
            <w:color w:val="1F497D" w:themeColor="text2"/>
            <w:lang w:eastAsia="pl-PL"/>
          </w:rPr>
          <w:t>https://platformazakupowa.pl/strona/45-instrukcje</w:t>
        </w:r>
      </w:hyperlink>
    </w:p>
    <w:p w:rsidR="00C60866" w:rsidRPr="00A81C79" w:rsidRDefault="00C60866" w:rsidP="00790C53">
      <w:pPr>
        <w:numPr>
          <w:ilvl w:val="0"/>
          <w:numId w:val="22"/>
        </w:numPr>
        <w:spacing w:after="0" w:line="240" w:lineRule="auto"/>
        <w:jc w:val="both"/>
        <w:textAlignment w:val="baseline"/>
        <w:rPr>
          <w:rFonts w:ascii="Garamond" w:eastAsia="Times New Roman" w:hAnsi="Garamond" w:cs="Arial"/>
          <w:color w:val="000000"/>
          <w:lang w:eastAsia="pl-PL"/>
        </w:rPr>
      </w:pPr>
      <w:r w:rsidRPr="00A81C79">
        <w:rPr>
          <w:rFonts w:ascii="Garamond" w:eastAsia="Times New Roman" w:hAnsi="Garamond" w:cs="Arial"/>
          <w:color w:val="000000"/>
          <w:lang w:eastAsia="pl-PL"/>
        </w:rPr>
        <w:t xml:space="preserve">Każdy z </w:t>
      </w:r>
      <w:r w:rsidR="008B7687" w:rsidRPr="00A81C79">
        <w:rPr>
          <w:rFonts w:ascii="Garamond" w:eastAsia="Times New Roman" w:hAnsi="Garamond" w:cs="Arial"/>
          <w:color w:val="000000"/>
          <w:lang w:eastAsia="pl-PL"/>
        </w:rPr>
        <w:t>w</w:t>
      </w:r>
      <w:r w:rsidRPr="00A81C79">
        <w:rPr>
          <w:rFonts w:ascii="Garamond" w:eastAsia="Times New Roman" w:hAnsi="Garamond" w:cs="Arial"/>
          <w:color w:val="000000"/>
          <w:lang w:eastAsia="pl-PL"/>
        </w:rPr>
        <w:t>ykonawców może złożyć tylko jedną ofertę. Złożenie większej liczby ofert lub oferty zawierającej propozycje wariantowe spowoduje odrzuceni</w:t>
      </w:r>
      <w:r w:rsidR="004D5762" w:rsidRPr="00A81C79">
        <w:rPr>
          <w:rFonts w:ascii="Garamond" w:eastAsia="Times New Roman" w:hAnsi="Garamond" w:cs="Arial"/>
          <w:color w:val="000000"/>
          <w:lang w:eastAsia="pl-PL"/>
        </w:rPr>
        <w:t>e ofert</w:t>
      </w:r>
      <w:r w:rsidRPr="00A81C79">
        <w:rPr>
          <w:rFonts w:ascii="Garamond" w:eastAsia="Times New Roman" w:hAnsi="Garamond" w:cs="Arial"/>
          <w:color w:val="000000"/>
          <w:lang w:eastAsia="pl-PL"/>
        </w:rPr>
        <w:t>.</w:t>
      </w:r>
    </w:p>
    <w:p w:rsidR="00C60866" w:rsidRPr="00A81C79" w:rsidRDefault="00C60866" w:rsidP="00790C53">
      <w:pPr>
        <w:numPr>
          <w:ilvl w:val="0"/>
          <w:numId w:val="22"/>
        </w:numPr>
        <w:spacing w:after="0" w:line="240" w:lineRule="auto"/>
        <w:jc w:val="both"/>
        <w:textAlignment w:val="baseline"/>
        <w:rPr>
          <w:rFonts w:ascii="Garamond" w:eastAsia="Times New Roman" w:hAnsi="Garamond" w:cs="Arial"/>
          <w:color w:val="000000"/>
          <w:lang w:eastAsia="pl-PL"/>
        </w:rPr>
      </w:pPr>
      <w:r w:rsidRPr="00A81C79">
        <w:rPr>
          <w:rFonts w:ascii="Garamond" w:eastAsia="Times New Roman" w:hAnsi="Garamond" w:cs="Arial"/>
          <w:color w:val="000000"/>
          <w:lang w:eastAsia="pl-PL"/>
        </w:rPr>
        <w:t>Cen</w:t>
      </w:r>
      <w:r w:rsidR="00A860BD" w:rsidRPr="00A81C79">
        <w:rPr>
          <w:rFonts w:ascii="Garamond" w:eastAsia="Times New Roman" w:hAnsi="Garamond" w:cs="Arial"/>
          <w:color w:val="000000"/>
          <w:lang w:eastAsia="pl-PL"/>
        </w:rPr>
        <w:t>a</w:t>
      </w:r>
      <w:r w:rsidRPr="00A81C79">
        <w:rPr>
          <w:rFonts w:ascii="Garamond" w:eastAsia="Times New Roman" w:hAnsi="Garamond" w:cs="Arial"/>
          <w:color w:val="000000"/>
          <w:lang w:eastAsia="pl-PL"/>
        </w:rPr>
        <w:t xml:space="preserve"> oferty mus</w:t>
      </w:r>
      <w:r w:rsidR="00A860BD" w:rsidRPr="00A81C79">
        <w:rPr>
          <w:rFonts w:ascii="Garamond" w:eastAsia="Times New Roman" w:hAnsi="Garamond" w:cs="Arial"/>
          <w:color w:val="000000"/>
          <w:lang w:eastAsia="pl-PL"/>
        </w:rPr>
        <w:t>i</w:t>
      </w:r>
      <w:r w:rsidRPr="00A81C79">
        <w:rPr>
          <w:rFonts w:ascii="Garamond" w:eastAsia="Times New Roman" w:hAnsi="Garamond" w:cs="Arial"/>
          <w:color w:val="000000"/>
          <w:lang w:eastAsia="pl-PL"/>
        </w:rPr>
        <w:t xml:space="preserve"> zawierać wszystkie koszty, jakie musi ponieść </w:t>
      </w:r>
      <w:r w:rsidR="008B7687" w:rsidRPr="00A81C79">
        <w:rPr>
          <w:rFonts w:ascii="Garamond" w:eastAsia="Times New Roman" w:hAnsi="Garamond" w:cs="Arial"/>
          <w:color w:val="000000"/>
          <w:lang w:eastAsia="pl-PL"/>
        </w:rPr>
        <w:t>w</w:t>
      </w:r>
      <w:r w:rsidRPr="00A81C79">
        <w:rPr>
          <w:rFonts w:ascii="Garamond" w:eastAsia="Times New Roman" w:hAnsi="Garamond" w:cs="Arial"/>
          <w:color w:val="000000"/>
          <w:lang w:eastAsia="pl-PL"/>
        </w:rPr>
        <w:t>ykonawca, aby zrealizować zamówienie z najwyższą starannością oraz ewentualne rabaty.</w:t>
      </w:r>
    </w:p>
    <w:p w:rsidR="008348B0" w:rsidRPr="00A81C79" w:rsidRDefault="00C60866" w:rsidP="00790C53">
      <w:pPr>
        <w:numPr>
          <w:ilvl w:val="0"/>
          <w:numId w:val="22"/>
        </w:numPr>
        <w:spacing w:after="0" w:line="240" w:lineRule="auto"/>
        <w:jc w:val="both"/>
        <w:textAlignment w:val="baseline"/>
        <w:rPr>
          <w:rFonts w:ascii="Garamond" w:eastAsia="Times New Roman" w:hAnsi="Garamond" w:cs="Arial"/>
          <w:color w:val="000000"/>
          <w:lang w:eastAsia="pl-PL"/>
        </w:rPr>
      </w:pPr>
      <w:r w:rsidRPr="00A81C79">
        <w:rPr>
          <w:rFonts w:ascii="Garamond" w:eastAsia="Times New Roman" w:hAnsi="Garamond" w:cs="Arial"/>
          <w:color w:val="000000"/>
          <w:lang w:eastAsia="pl-PL"/>
        </w:rPr>
        <w:t>Dokumenty i oświadczenia składane przez wykonawcę powinny być w języku polskim</w:t>
      </w:r>
      <w:r w:rsidR="008348B0" w:rsidRPr="00A81C79">
        <w:rPr>
          <w:rFonts w:ascii="Garamond" w:eastAsia="Times New Roman" w:hAnsi="Garamond" w:cs="Arial"/>
          <w:color w:val="000000"/>
          <w:lang w:eastAsia="pl-PL"/>
        </w:rPr>
        <w:t>.</w:t>
      </w:r>
    </w:p>
    <w:p w:rsidR="00C60866" w:rsidRPr="00A81C79" w:rsidRDefault="00C60866" w:rsidP="008348B0">
      <w:pPr>
        <w:spacing w:after="0" w:line="240" w:lineRule="auto"/>
        <w:ind w:left="720"/>
        <w:jc w:val="both"/>
        <w:textAlignment w:val="baseline"/>
        <w:rPr>
          <w:rFonts w:ascii="Garamond" w:eastAsia="Times New Roman" w:hAnsi="Garamond" w:cs="Arial"/>
          <w:color w:val="000000"/>
          <w:lang w:eastAsia="pl-PL"/>
        </w:rPr>
      </w:pPr>
      <w:r w:rsidRPr="00A81C79">
        <w:rPr>
          <w:rFonts w:ascii="Garamond" w:eastAsia="Times New Roman" w:hAnsi="Garamond" w:cs="Arial"/>
          <w:color w:val="000000"/>
          <w:lang w:eastAsia="pl-PL"/>
        </w:rPr>
        <w:t>W przypadku  załączenia dokumentów sporządzonych w innym języku niż dopuszczony, Wykonawca zobowiązany jest załączyć tłumaczenie na język polski.</w:t>
      </w:r>
    </w:p>
    <w:p w:rsidR="00C60866" w:rsidRPr="00A81C79" w:rsidRDefault="00C60866" w:rsidP="00790C53">
      <w:pPr>
        <w:numPr>
          <w:ilvl w:val="0"/>
          <w:numId w:val="22"/>
        </w:numPr>
        <w:spacing w:after="0" w:line="240" w:lineRule="auto"/>
        <w:jc w:val="both"/>
        <w:textAlignment w:val="baseline"/>
        <w:rPr>
          <w:rFonts w:ascii="Garamond" w:eastAsia="Times New Roman" w:hAnsi="Garamond" w:cs="Arial"/>
          <w:color w:val="000000"/>
          <w:lang w:eastAsia="pl-PL"/>
        </w:rPr>
      </w:pPr>
      <w:r w:rsidRPr="00A81C79">
        <w:rPr>
          <w:rFonts w:ascii="Garamond" w:eastAsia="Times New Roman" w:hAnsi="Garamond" w:cs="Arial"/>
          <w:color w:val="000000"/>
          <w:lang w:eastAsia="pl-PL"/>
        </w:rPr>
        <w:t>Zgodnie z definicją dokumentu elektronicznego z art.</w:t>
      </w:r>
      <w:r w:rsidR="005A5FE1" w:rsidRPr="00A81C79">
        <w:rPr>
          <w:rFonts w:ascii="Garamond" w:eastAsia="Times New Roman" w:hAnsi="Garamond" w:cs="Arial"/>
          <w:color w:val="000000"/>
          <w:lang w:eastAsia="pl-PL"/>
        </w:rPr>
        <w:t xml:space="preserve"> </w:t>
      </w:r>
      <w:r w:rsidRPr="00A81C79">
        <w:rPr>
          <w:rFonts w:ascii="Garamond" w:eastAsia="Times New Roman" w:hAnsi="Garamond" w:cs="Arial"/>
          <w:color w:val="000000"/>
          <w:lang w:eastAsia="pl-PL"/>
        </w:rPr>
        <w:t>3 ust</w:t>
      </w:r>
      <w:r w:rsidR="005A5FE1" w:rsidRPr="00A81C79">
        <w:rPr>
          <w:rFonts w:ascii="Garamond" w:eastAsia="Times New Roman" w:hAnsi="Garamond" w:cs="Arial"/>
          <w:color w:val="000000"/>
          <w:lang w:eastAsia="pl-PL"/>
        </w:rPr>
        <w:t xml:space="preserve">. </w:t>
      </w:r>
      <w:r w:rsidRPr="00A81C79">
        <w:rPr>
          <w:rFonts w:ascii="Garamond" w:eastAsia="Times New Roman" w:hAnsi="Garamond" w:cs="Arial"/>
          <w:color w:val="000000"/>
          <w:lang w:eastAsia="pl-PL"/>
        </w:rPr>
        <w:t xml:space="preserve">2 </w:t>
      </w:r>
      <w:r w:rsidR="00A860BD" w:rsidRPr="00A81C79">
        <w:rPr>
          <w:rFonts w:ascii="Garamond" w:eastAsia="Times New Roman" w:hAnsi="Garamond" w:cs="Arial"/>
          <w:color w:val="000000"/>
          <w:lang w:eastAsia="pl-PL"/>
        </w:rPr>
        <w:t>u</w:t>
      </w:r>
      <w:r w:rsidRPr="00A81C79">
        <w:rPr>
          <w:rFonts w:ascii="Garamond" w:eastAsia="Times New Roman" w:hAnsi="Garamond" w:cs="Arial"/>
          <w:color w:val="000000"/>
          <w:lang w:eastAsia="pl-PL"/>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C60866" w:rsidRPr="00A81C79" w:rsidRDefault="00C60866" w:rsidP="00790C53">
      <w:pPr>
        <w:numPr>
          <w:ilvl w:val="0"/>
          <w:numId w:val="22"/>
        </w:numPr>
        <w:spacing w:after="0" w:line="240" w:lineRule="auto"/>
        <w:jc w:val="both"/>
        <w:textAlignment w:val="baseline"/>
        <w:rPr>
          <w:rFonts w:ascii="Garamond" w:eastAsia="Times New Roman" w:hAnsi="Garamond" w:cs="Arial"/>
          <w:color w:val="000000"/>
          <w:lang w:eastAsia="pl-PL"/>
        </w:rPr>
      </w:pPr>
      <w:r w:rsidRPr="00A81C79">
        <w:rPr>
          <w:rFonts w:ascii="Garamond" w:eastAsia="Times New Roman" w:hAnsi="Garamond" w:cs="Arial"/>
          <w:color w:val="000000"/>
          <w:lang w:eastAsia="pl-PL"/>
        </w:rPr>
        <w:t>Maksymalny rozmiar jednego pliku przesyłanego za pośrednictwem dedykowanych formularzy do: złożenia, zmiany, wycofania oferty wynosi 150 MB natomiast przy komunikacji wielkość pliku to maksymalnie 500 MB.</w:t>
      </w:r>
    </w:p>
    <w:p w:rsidR="00F02FF8" w:rsidRDefault="00F02FF8" w:rsidP="00790C53">
      <w:pPr>
        <w:pStyle w:val="Akapitzlist"/>
        <w:numPr>
          <w:ilvl w:val="0"/>
          <w:numId w:val="22"/>
        </w:numPr>
        <w:tabs>
          <w:tab w:val="left" w:pos="1276"/>
        </w:tabs>
        <w:autoSpaceDE w:val="0"/>
        <w:autoSpaceDN w:val="0"/>
        <w:adjustRightInd w:val="0"/>
        <w:contextualSpacing w:val="0"/>
        <w:jc w:val="both"/>
        <w:rPr>
          <w:rFonts w:ascii="Garamond" w:hAnsi="Garamond"/>
          <w:sz w:val="22"/>
          <w:szCs w:val="22"/>
        </w:rPr>
      </w:pPr>
      <w:r w:rsidRPr="00A81C79">
        <w:rPr>
          <w:rFonts w:ascii="Garamond" w:hAnsi="Garamond"/>
          <w:sz w:val="22"/>
          <w:szCs w:val="22"/>
        </w:rPr>
        <w:t>W przypadku wskazania przez wykonawcę dostępności dokumentów</w:t>
      </w:r>
      <w:r w:rsidR="00657F68" w:rsidRPr="00A81C79">
        <w:rPr>
          <w:rFonts w:ascii="Garamond" w:hAnsi="Garamond"/>
          <w:sz w:val="22"/>
          <w:szCs w:val="22"/>
        </w:rPr>
        <w:t xml:space="preserve"> </w:t>
      </w:r>
      <w:r w:rsidRPr="00A81C79">
        <w:rPr>
          <w:rFonts w:ascii="Garamond" w:hAnsi="Garamond"/>
          <w:sz w:val="22"/>
          <w:szCs w:val="22"/>
        </w:rPr>
        <w:t xml:space="preserve">pod określonymi adresami internetowymi ogólnodostępnych i bezpłatnych baz danych, zamawiający może żądać od wykonawcy przedstawienia tłumaczenia na język polski pobranych samodzielnie przez zamawiającego </w:t>
      </w:r>
      <w:r w:rsidR="00BA147B">
        <w:rPr>
          <w:rFonts w:ascii="Garamond" w:hAnsi="Garamond"/>
          <w:sz w:val="22"/>
          <w:szCs w:val="22"/>
        </w:rPr>
        <w:t>doku</w:t>
      </w:r>
      <w:r w:rsidRPr="00A81C79">
        <w:rPr>
          <w:rFonts w:ascii="Garamond" w:hAnsi="Garamond"/>
          <w:sz w:val="22"/>
          <w:szCs w:val="22"/>
        </w:rPr>
        <w:t>mentów.</w:t>
      </w:r>
    </w:p>
    <w:p w:rsidR="00217B1E" w:rsidRDefault="00217B1E" w:rsidP="00217B1E">
      <w:pPr>
        <w:pStyle w:val="Akapitzlist"/>
        <w:tabs>
          <w:tab w:val="left" w:pos="1276"/>
        </w:tabs>
        <w:autoSpaceDE w:val="0"/>
        <w:autoSpaceDN w:val="0"/>
        <w:adjustRightInd w:val="0"/>
        <w:contextualSpacing w:val="0"/>
        <w:jc w:val="both"/>
        <w:rPr>
          <w:rFonts w:ascii="Garamond" w:hAnsi="Garamond"/>
          <w:sz w:val="22"/>
          <w:szCs w:val="22"/>
        </w:rPr>
      </w:pPr>
    </w:p>
    <w:p w:rsidR="00BD2900" w:rsidRPr="00A81C79" w:rsidRDefault="00BD2900" w:rsidP="00790C53">
      <w:pPr>
        <w:pStyle w:val="Akapitzlist"/>
        <w:numPr>
          <w:ilvl w:val="0"/>
          <w:numId w:val="17"/>
        </w:numPr>
        <w:jc w:val="center"/>
        <w:outlineLvl w:val="1"/>
        <w:rPr>
          <w:rFonts w:ascii="Garamond" w:hAnsi="Garamond" w:cs="Arial"/>
          <w:b/>
          <w:color w:val="000000"/>
          <w:sz w:val="22"/>
          <w:szCs w:val="22"/>
          <w:u w:val="single"/>
        </w:rPr>
      </w:pPr>
      <w:r w:rsidRPr="00A81C79">
        <w:rPr>
          <w:rFonts w:ascii="Garamond" w:hAnsi="Garamond" w:cs="Arial"/>
          <w:b/>
          <w:color w:val="000000"/>
          <w:sz w:val="22"/>
          <w:szCs w:val="22"/>
          <w:u w:val="single"/>
        </w:rPr>
        <w:t>INFORMACJE O SPOSOBIE POROZUMIEWANIA SIĘ ZAMAWIAJĄCEGO</w:t>
      </w:r>
    </w:p>
    <w:p w:rsidR="00BD2900" w:rsidRPr="00A81C79" w:rsidRDefault="00BD2900" w:rsidP="00BD2900">
      <w:pPr>
        <w:pStyle w:val="Akapitzlist"/>
        <w:ind w:left="360"/>
        <w:jc w:val="both"/>
        <w:outlineLvl w:val="1"/>
        <w:rPr>
          <w:rFonts w:ascii="Garamond" w:hAnsi="Garamond" w:cs="Arial"/>
          <w:b/>
          <w:color w:val="000000"/>
          <w:sz w:val="22"/>
          <w:szCs w:val="22"/>
          <w:u w:val="single"/>
        </w:rPr>
      </w:pPr>
      <w:r w:rsidRPr="00A81C79">
        <w:rPr>
          <w:rFonts w:ascii="Garamond" w:hAnsi="Garamond" w:cs="Arial"/>
          <w:b/>
          <w:color w:val="000000"/>
          <w:sz w:val="22"/>
          <w:szCs w:val="22"/>
          <w:u w:val="single"/>
        </w:rPr>
        <w:t xml:space="preserve">Z WYKONAWCAMI ORAZ PRZEKAZYWANIA OŚWIADCZEŃ LUB DOKUMENTÓW – art. 61-70 ustawy </w:t>
      </w:r>
      <w:proofErr w:type="spellStart"/>
      <w:r w:rsidRPr="00A81C79">
        <w:rPr>
          <w:rFonts w:ascii="Garamond" w:hAnsi="Garamond" w:cs="Arial"/>
          <w:b/>
          <w:color w:val="000000"/>
          <w:sz w:val="22"/>
          <w:szCs w:val="22"/>
          <w:u w:val="single"/>
        </w:rPr>
        <w:t>Pzp</w:t>
      </w:r>
      <w:proofErr w:type="spellEnd"/>
      <w:r w:rsidRPr="00A81C79">
        <w:rPr>
          <w:rFonts w:ascii="Garamond" w:hAnsi="Garamond" w:cs="Arial"/>
          <w:b/>
          <w:color w:val="000000"/>
          <w:sz w:val="22"/>
          <w:szCs w:val="22"/>
          <w:u w:val="single"/>
        </w:rPr>
        <w:t>.</w:t>
      </w:r>
    </w:p>
    <w:p w:rsidR="00BD2900" w:rsidRPr="00A81C79" w:rsidRDefault="00BD2900" w:rsidP="00BD2900">
      <w:pPr>
        <w:spacing w:after="0" w:line="240" w:lineRule="auto"/>
        <w:outlineLvl w:val="1"/>
        <w:rPr>
          <w:rFonts w:ascii="Garamond" w:eastAsia="Times New Roman" w:hAnsi="Garamond" w:cs="Times New Roman"/>
          <w:b/>
          <w:bCs/>
          <w:lang w:eastAsia="pl-PL"/>
        </w:rPr>
      </w:pPr>
    </w:p>
    <w:p w:rsidR="00BD2900" w:rsidRPr="00A81C79" w:rsidRDefault="00BD2900" w:rsidP="00790C53">
      <w:pPr>
        <w:pStyle w:val="Akapitzlist"/>
        <w:numPr>
          <w:ilvl w:val="0"/>
          <w:numId w:val="4"/>
        </w:numPr>
        <w:jc w:val="both"/>
        <w:textAlignment w:val="baseline"/>
        <w:rPr>
          <w:rFonts w:ascii="Garamond" w:hAnsi="Garamond" w:cs="Arial"/>
          <w:sz w:val="22"/>
          <w:szCs w:val="22"/>
        </w:rPr>
      </w:pPr>
      <w:r w:rsidRPr="00A81C79">
        <w:rPr>
          <w:rFonts w:ascii="Garamond" w:hAnsi="Garamond" w:cs="Arial"/>
          <w:b/>
          <w:bCs/>
          <w:sz w:val="22"/>
          <w:szCs w:val="22"/>
        </w:rPr>
        <w:t>Osobą uprawnioną do kontaktu z Wykonawcami jest:</w:t>
      </w:r>
      <w:r w:rsidRPr="00A81C79">
        <w:rPr>
          <w:rFonts w:ascii="Garamond" w:hAnsi="Garamond" w:cs="Arial"/>
          <w:sz w:val="22"/>
          <w:szCs w:val="22"/>
        </w:rPr>
        <w:t xml:space="preserve"> </w:t>
      </w:r>
      <w:r w:rsidR="00B91B91" w:rsidRPr="00A81C79">
        <w:rPr>
          <w:rFonts w:ascii="Garamond" w:hAnsi="Garamond" w:cs="Arial"/>
          <w:sz w:val="22"/>
          <w:szCs w:val="22"/>
        </w:rPr>
        <w:t>Pan</w:t>
      </w:r>
      <w:r w:rsidR="00721EE6" w:rsidRPr="00A81C79">
        <w:rPr>
          <w:rFonts w:ascii="Garamond" w:hAnsi="Garamond" w:cs="Arial"/>
          <w:sz w:val="22"/>
          <w:szCs w:val="22"/>
        </w:rPr>
        <w:t>i</w:t>
      </w:r>
      <w:r w:rsidR="00B91B91" w:rsidRPr="00A81C79">
        <w:rPr>
          <w:rFonts w:ascii="Garamond" w:hAnsi="Garamond" w:cs="Arial"/>
          <w:sz w:val="22"/>
          <w:szCs w:val="22"/>
        </w:rPr>
        <w:t xml:space="preserve"> </w:t>
      </w:r>
      <w:r w:rsidR="00233B48">
        <w:rPr>
          <w:rFonts w:ascii="Garamond" w:hAnsi="Garamond" w:cs="Arial"/>
          <w:b/>
          <w:sz w:val="22"/>
          <w:szCs w:val="22"/>
        </w:rPr>
        <w:t xml:space="preserve">Aleksandra </w:t>
      </w:r>
      <w:r w:rsidR="00F869BC">
        <w:rPr>
          <w:rFonts w:ascii="Garamond" w:hAnsi="Garamond" w:cs="Arial"/>
          <w:b/>
          <w:sz w:val="22"/>
          <w:szCs w:val="22"/>
        </w:rPr>
        <w:t>Suska</w:t>
      </w:r>
      <w:r w:rsidR="00E000D2">
        <w:rPr>
          <w:rFonts w:ascii="Garamond" w:hAnsi="Garamond" w:cs="Arial"/>
          <w:sz w:val="22"/>
          <w:szCs w:val="22"/>
        </w:rPr>
        <w:t xml:space="preserve">, Pan </w:t>
      </w:r>
      <w:r w:rsidR="00233B48">
        <w:rPr>
          <w:rFonts w:ascii="Garamond" w:hAnsi="Garamond" w:cs="Arial"/>
          <w:b/>
          <w:sz w:val="22"/>
          <w:szCs w:val="22"/>
        </w:rPr>
        <w:t>Andrzej Szachów</w:t>
      </w:r>
      <w:r w:rsidR="00E000D2">
        <w:rPr>
          <w:rFonts w:ascii="Garamond" w:hAnsi="Garamond" w:cs="Arial"/>
          <w:b/>
          <w:sz w:val="22"/>
          <w:szCs w:val="22"/>
        </w:rPr>
        <w:t xml:space="preserve"> –</w:t>
      </w:r>
      <w:r w:rsidR="00F661C6">
        <w:rPr>
          <w:rFonts w:ascii="Garamond" w:hAnsi="Garamond" w:cs="Arial"/>
          <w:b/>
          <w:sz w:val="22"/>
          <w:szCs w:val="22"/>
        </w:rPr>
        <w:t xml:space="preserve"> </w:t>
      </w:r>
      <w:r w:rsidR="00F661C6" w:rsidRPr="0016719A">
        <w:rPr>
          <w:rFonts w:ascii="Garamond" w:hAnsi="Garamond" w:cs="Arial"/>
          <w:sz w:val="22"/>
          <w:szCs w:val="22"/>
        </w:rPr>
        <w:t>Zamówienia Publiczne</w:t>
      </w:r>
      <w:r w:rsidR="00233B48">
        <w:rPr>
          <w:rFonts w:ascii="Garamond" w:hAnsi="Garamond" w:cs="Arial"/>
          <w:sz w:val="22"/>
          <w:szCs w:val="22"/>
        </w:rPr>
        <w:t xml:space="preserve"> UM Wałcz</w:t>
      </w:r>
      <w:r w:rsidRPr="00A81C79">
        <w:rPr>
          <w:rFonts w:ascii="Garamond" w:hAnsi="Garamond" w:cs="Arial"/>
          <w:sz w:val="22"/>
          <w:szCs w:val="22"/>
        </w:rPr>
        <w:t>.</w:t>
      </w:r>
    </w:p>
    <w:p w:rsidR="00BD2900" w:rsidRPr="00A81C79" w:rsidRDefault="00BD2900" w:rsidP="00790C53">
      <w:pPr>
        <w:pStyle w:val="Akapitzlist"/>
        <w:numPr>
          <w:ilvl w:val="0"/>
          <w:numId w:val="4"/>
        </w:numPr>
        <w:jc w:val="both"/>
        <w:textAlignment w:val="baseline"/>
        <w:rPr>
          <w:rFonts w:ascii="Garamond" w:hAnsi="Garamond" w:cs="Arial"/>
          <w:sz w:val="22"/>
          <w:szCs w:val="22"/>
        </w:rPr>
      </w:pPr>
      <w:r w:rsidRPr="00A81C79">
        <w:rPr>
          <w:rFonts w:ascii="Garamond" w:hAnsi="Garamond" w:cs="Arial"/>
          <w:sz w:val="22"/>
          <w:szCs w:val="22"/>
        </w:rPr>
        <w:t xml:space="preserve">Postępowanie prowadzone jest w języku polskim w formie elektronicznej za pośrednictwem </w:t>
      </w:r>
      <w:hyperlink r:id="rId16" w:history="1">
        <w:r w:rsidRPr="00A81C79">
          <w:rPr>
            <w:rFonts w:ascii="Garamond" w:hAnsi="Garamond" w:cs="Arial"/>
            <w:b/>
            <w:color w:val="1F497D" w:themeColor="text2"/>
            <w:sz w:val="22"/>
            <w:szCs w:val="22"/>
          </w:rPr>
          <w:t>platformazakupowa.pl</w:t>
        </w:r>
      </w:hyperlink>
      <w:r w:rsidRPr="00A81C79">
        <w:rPr>
          <w:rFonts w:ascii="Garamond" w:hAnsi="Garamond" w:cs="Arial"/>
          <w:sz w:val="22"/>
          <w:szCs w:val="22"/>
        </w:rPr>
        <w:t xml:space="preserve"> pod adresem: </w:t>
      </w:r>
      <w:r w:rsidR="00233B48" w:rsidRPr="00233B48">
        <w:rPr>
          <w:rFonts w:ascii="Garamond" w:hAnsi="Garamond" w:cs="Arial"/>
          <w:sz w:val="22"/>
          <w:szCs w:val="22"/>
        </w:rPr>
        <w:t>https</w:t>
      </w:r>
      <w:proofErr w:type="gramStart"/>
      <w:r w:rsidR="00233B48" w:rsidRPr="00233B48">
        <w:rPr>
          <w:rFonts w:ascii="Garamond" w:hAnsi="Garamond" w:cs="Arial"/>
          <w:sz w:val="22"/>
          <w:szCs w:val="22"/>
        </w:rPr>
        <w:t>://platformazakupowa</w:t>
      </w:r>
      <w:proofErr w:type="gramEnd"/>
      <w:r w:rsidR="00233B48" w:rsidRPr="00233B48">
        <w:rPr>
          <w:rFonts w:ascii="Garamond" w:hAnsi="Garamond" w:cs="Arial"/>
          <w:sz w:val="22"/>
          <w:szCs w:val="22"/>
        </w:rPr>
        <w:t>.</w:t>
      </w:r>
      <w:proofErr w:type="gramStart"/>
      <w:r w:rsidR="00233B48" w:rsidRPr="00233B48">
        <w:rPr>
          <w:rFonts w:ascii="Garamond" w:hAnsi="Garamond" w:cs="Arial"/>
          <w:sz w:val="22"/>
          <w:szCs w:val="22"/>
        </w:rPr>
        <w:t>pl</w:t>
      </w:r>
      <w:proofErr w:type="gramEnd"/>
      <w:r w:rsidR="00233B48" w:rsidRPr="00233B48">
        <w:rPr>
          <w:rFonts w:ascii="Garamond" w:hAnsi="Garamond" w:cs="Arial"/>
          <w:sz w:val="22"/>
          <w:szCs w:val="22"/>
        </w:rPr>
        <w:t>/transakcja/</w:t>
      </w:r>
      <w:r w:rsidR="00BB5969" w:rsidRPr="00BB5969">
        <w:rPr>
          <w:rFonts w:ascii="Garamond" w:hAnsi="Garamond" w:cs="Arial"/>
          <w:sz w:val="22"/>
          <w:szCs w:val="22"/>
        </w:rPr>
        <w:t>1008871</w:t>
      </w:r>
      <w:r w:rsidR="003E3EE6">
        <w:rPr>
          <w:rFonts w:ascii="Garamond" w:hAnsi="Garamond" w:cs="Arial"/>
          <w:sz w:val="22"/>
          <w:szCs w:val="22"/>
        </w:rPr>
        <w:t xml:space="preserve"> </w:t>
      </w:r>
      <w:r w:rsidR="001108E3">
        <w:rPr>
          <w:rFonts w:ascii="Garamond" w:hAnsi="Garamond" w:cs="Arial"/>
          <w:sz w:val="22"/>
          <w:szCs w:val="22"/>
        </w:rPr>
        <w:t xml:space="preserve"> </w:t>
      </w:r>
    </w:p>
    <w:p w:rsidR="00BD2900" w:rsidRPr="00A81C79" w:rsidRDefault="00BD2900" w:rsidP="00790C53">
      <w:pPr>
        <w:pStyle w:val="Akapitzlist"/>
        <w:numPr>
          <w:ilvl w:val="0"/>
          <w:numId w:val="4"/>
        </w:numPr>
        <w:jc w:val="both"/>
        <w:textAlignment w:val="baseline"/>
        <w:rPr>
          <w:rFonts w:ascii="Garamond" w:hAnsi="Garamond" w:cs="Arial"/>
          <w:sz w:val="22"/>
          <w:szCs w:val="22"/>
        </w:rPr>
      </w:pPr>
      <w:r w:rsidRPr="00A81C79">
        <w:rPr>
          <w:rFonts w:ascii="Garamond" w:hAnsi="Garamond" w:cs="Arial"/>
          <w:sz w:val="22"/>
          <w:szCs w:val="22"/>
        </w:rPr>
        <w:t xml:space="preserve">Komunikacja między zamawiającym a Wykonawcami, w tym wszelkie oświadczenia, wnioski, zawiadomienia oraz informacje, przekazywane będą za pośrednictwem </w:t>
      </w:r>
      <w:hyperlink r:id="rId17" w:history="1">
        <w:r w:rsidRPr="00A81C79">
          <w:rPr>
            <w:rFonts w:ascii="Garamond" w:hAnsi="Garamond" w:cs="Arial"/>
            <w:b/>
            <w:color w:val="1F497D" w:themeColor="text2"/>
            <w:sz w:val="22"/>
            <w:szCs w:val="22"/>
          </w:rPr>
          <w:t>platformazakupowa.</w:t>
        </w:r>
        <w:proofErr w:type="gramStart"/>
        <w:r w:rsidRPr="00A81C79">
          <w:rPr>
            <w:rFonts w:ascii="Garamond" w:hAnsi="Garamond" w:cs="Arial"/>
            <w:b/>
            <w:color w:val="1F497D" w:themeColor="text2"/>
            <w:sz w:val="22"/>
            <w:szCs w:val="22"/>
          </w:rPr>
          <w:t>pl</w:t>
        </w:r>
      </w:hyperlink>
      <w:proofErr w:type="gramEnd"/>
      <w:r w:rsidRPr="00A81C79">
        <w:rPr>
          <w:rFonts w:ascii="Garamond" w:hAnsi="Garamond" w:cs="Arial"/>
          <w:sz w:val="22"/>
          <w:szCs w:val="22"/>
        </w:rPr>
        <w:t xml:space="preserve"> i formularza </w:t>
      </w:r>
      <w:r w:rsidRPr="00A81C79">
        <w:rPr>
          <w:rFonts w:ascii="Garamond" w:hAnsi="Garamond" w:cs="Arial"/>
          <w:b/>
          <w:sz w:val="22"/>
          <w:szCs w:val="22"/>
        </w:rPr>
        <w:t>„Wyślij wiadomość do zamawiającego”. </w:t>
      </w:r>
    </w:p>
    <w:p w:rsidR="0034197F" w:rsidRPr="00A81C79" w:rsidRDefault="00BD2900" w:rsidP="00790C53">
      <w:pPr>
        <w:pStyle w:val="Akapitzlist"/>
        <w:numPr>
          <w:ilvl w:val="0"/>
          <w:numId w:val="4"/>
        </w:numPr>
        <w:jc w:val="both"/>
        <w:textAlignment w:val="baseline"/>
        <w:rPr>
          <w:rFonts w:ascii="Garamond" w:hAnsi="Garamond" w:cs="Arial"/>
          <w:sz w:val="22"/>
          <w:szCs w:val="22"/>
        </w:rPr>
      </w:pPr>
      <w:r w:rsidRPr="00A81C79">
        <w:rPr>
          <w:rFonts w:ascii="Garamond" w:hAnsi="Garamond" w:cs="Arial"/>
          <w:sz w:val="22"/>
          <w:szCs w:val="22"/>
        </w:rPr>
        <w:t xml:space="preserve">Za datę przekazania (wpływu) oświadczeń, wniosków, zawiadomień oraz informacji przyjmuje się datę ich przesłania za pośrednictwem </w:t>
      </w:r>
      <w:hyperlink r:id="rId18" w:history="1">
        <w:r w:rsidRPr="00A81C79">
          <w:rPr>
            <w:rFonts w:ascii="Garamond" w:hAnsi="Garamond" w:cs="Arial"/>
            <w:b/>
            <w:color w:val="1F497D" w:themeColor="text2"/>
            <w:sz w:val="22"/>
            <w:szCs w:val="22"/>
          </w:rPr>
          <w:t>platformazakupowa.</w:t>
        </w:r>
        <w:proofErr w:type="gramStart"/>
        <w:r w:rsidRPr="00A81C79">
          <w:rPr>
            <w:rFonts w:ascii="Garamond" w:hAnsi="Garamond" w:cs="Arial"/>
            <w:b/>
            <w:color w:val="1F497D" w:themeColor="text2"/>
            <w:sz w:val="22"/>
            <w:szCs w:val="22"/>
          </w:rPr>
          <w:t>pl</w:t>
        </w:r>
      </w:hyperlink>
      <w:proofErr w:type="gramEnd"/>
      <w:r w:rsidRPr="00A81C79">
        <w:rPr>
          <w:rFonts w:ascii="Garamond" w:hAnsi="Garamond" w:cs="Arial"/>
          <w:sz w:val="22"/>
          <w:szCs w:val="22"/>
        </w:rPr>
        <w:t xml:space="preserve"> poprzez kliknięcie przycisku </w:t>
      </w:r>
      <w:r w:rsidRPr="00A81C79">
        <w:rPr>
          <w:rFonts w:ascii="Garamond" w:hAnsi="Garamond" w:cs="Arial"/>
          <w:b/>
          <w:sz w:val="22"/>
          <w:szCs w:val="22"/>
        </w:rPr>
        <w:t>„Wyślij wiadomość do zamawiającego”</w:t>
      </w:r>
      <w:r w:rsidRPr="00A81C79">
        <w:rPr>
          <w:rFonts w:ascii="Garamond" w:hAnsi="Garamond" w:cs="Arial"/>
          <w:sz w:val="22"/>
          <w:szCs w:val="22"/>
        </w:rPr>
        <w:t xml:space="preserve"> po których pojawi się komunikat, że wiadomość została wysłana do zamawiającego. </w:t>
      </w:r>
    </w:p>
    <w:p w:rsidR="00BD2900" w:rsidRPr="00A81C79" w:rsidRDefault="00BD2900" w:rsidP="0034197F">
      <w:pPr>
        <w:pStyle w:val="Akapitzlist"/>
        <w:jc w:val="both"/>
        <w:textAlignment w:val="baseline"/>
        <w:rPr>
          <w:rFonts w:ascii="Garamond" w:hAnsi="Garamond" w:cs="Arial"/>
          <w:sz w:val="22"/>
          <w:szCs w:val="22"/>
        </w:rPr>
      </w:pPr>
      <w:r w:rsidRPr="00A81C79">
        <w:rPr>
          <w:rFonts w:ascii="Garamond" w:hAnsi="Garamond" w:cs="Arial"/>
          <w:sz w:val="22"/>
          <w:szCs w:val="22"/>
        </w:rPr>
        <w:t xml:space="preserve">Zamawiający będzie przekazywał wykonawcom informacje w formie elektronicznej za pośrednictwem </w:t>
      </w:r>
      <w:hyperlink r:id="rId19" w:history="1">
        <w:r w:rsidRPr="00A81C79">
          <w:rPr>
            <w:rFonts w:ascii="Garamond" w:hAnsi="Garamond" w:cs="Arial"/>
            <w:b/>
            <w:color w:val="1F497D" w:themeColor="text2"/>
            <w:sz w:val="22"/>
            <w:szCs w:val="22"/>
          </w:rPr>
          <w:t>platformazakupowa.</w:t>
        </w:r>
        <w:proofErr w:type="gramStart"/>
        <w:r w:rsidRPr="00A81C79">
          <w:rPr>
            <w:rFonts w:ascii="Garamond" w:hAnsi="Garamond" w:cs="Arial"/>
            <w:b/>
            <w:color w:val="1F497D" w:themeColor="text2"/>
            <w:sz w:val="22"/>
            <w:szCs w:val="22"/>
          </w:rPr>
          <w:t>pl</w:t>
        </w:r>
      </w:hyperlink>
      <w:proofErr w:type="gramEnd"/>
      <w:r w:rsidRPr="00A81C79">
        <w:rPr>
          <w:rFonts w:ascii="Garamond" w:hAnsi="Garamond" w:cs="Arial"/>
          <w:sz w:val="22"/>
          <w:szCs w:val="22"/>
        </w:rPr>
        <w:t xml:space="preserve"> </w:t>
      </w:r>
    </w:p>
    <w:p w:rsidR="00BD2900" w:rsidRPr="00A81C79" w:rsidRDefault="00BD2900" w:rsidP="00BD2900">
      <w:pPr>
        <w:pStyle w:val="Akapitzlist"/>
        <w:jc w:val="both"/>
        <w:textAlignment w:val="baseline"/>
        <w:rPr>
          <w:rFonts w:ascii="Garamond" w:hAnsi="Garamond" w:cs="Arial"/>
          <w:sz w:val="22"/>
          <w:szCs w:val="22"/>
        </w:rPr>
      </w:pPr>
      <w:r w:rsidRPr="00A81C79">
        <w:rPr>
          <w:rFonts w:ascii="Garamond" w:hAnsi="Garamond" w:cs="Arial"/>
          <w:sz w:val="22"/>
          <w:szCs w:val="22"/>
        </w:rPr>
        <w:t xml:space="preserve">Informacje dotyczące odpowiedzi na pytania, zmiany specyfikacji, zmiany terminu składania i otwarcia ofert Zamawiający będzie zamieszczał na platformie w sekcji </w:t>
      </w:r>
      <w:r w:rsidRPr="00A81C79">
        <w:rPr>
          <w:rFonts w:ascii="Garamond" w:hAnsi="Garamond" w:cs="Arial"/>
          <w:b/>
          <w:sz w:val="22"/>
          <w:szCs w:val="22"/>
        </w:rPr>
        <w:t>“Komunikaty”.</w:t>
      </w:r>
      <w:r w:rsidRPr="00A81C79">
        <w:rPr>
          <w:rFonts w:ascii="Garamond" w:hAnsi="Garamond" w:cs="Arial"/>
          <w:sz w:val="22"/>
          <w:szCs w:val="22"/>
        </w:rPr>
        <w:t xml:space="preserve"> Korespondencja, której zgodnie z obowiązującymi przepisami adresatem jest konkretny Wykonawca, będzie przekazywana w formie elektronicznej za pośrednictwem </w:t>
      </w:r>
      <w:hyperlink r:id="rId20" w:history="1">
        <w:r w:rsidRPr="00A81C79">
          <w:rPr>
            <w:rFonts w:ascii="Garamond" w:hAnsi="Garamond" w:cs="Arial"/>
            <w:b/>
            <w:color w:val="1F497D" w:themeColor="text2"/>
            <w:sz w:val="22"/>
            <w:szCs w:val="22"/>
          </w:rPr>
          <w:t>platformazakupowa.</w:t>
        </w:r>
        <w:proofErr w:type="gramStart"/>
        <w:r w:rsidRPr="00A81C79">
          <w:rPr>
            <w:rFonts w:ascii="Garamond" w:hAnsi="Garamond" w:cs="Arial"/>
            <w:b/>
            <w:color w:val="1F497D" w:themeColor="text2"/>
            <w:sz w:val="22"/>
            <w:szCs w:val="22"/>
          </w:rPr>
          <w:t>pl</w:t>
        </w:r>
      </w:hyperlink>
      <w:proofErr w:type="gramEnd"/>
      <w:r w:rsidRPr="00A81C79">
        <w:rPr>
          <w:rFonts w:ascii="Garamond" w:hAnsi="Garamond" w:cs="Arial"/>
          <w:b/>
          <w:color w:val="1F497D" w:themeColor="text2"/>
          <w:sz w:val="22"/>
          <w:szCs w:val="22"/>
        </w:rPr>
        <w:t xml:space="preserve"> </w:t>
      </w:r>
      <w:r w:rsidRPr="00A81C79">
        <w:rPr>
          <w:rFonts w:ascii="Garamond" w:hAnsi="Garamond" w:cs="Arial"/>
          <w:sz w:val="22"/>
          <w:szCs w:val="22"/>
        </w:rPr>
        <w:t>do konkretnego wykonawcy.</w:t>
      </w:r>
    </w:p>
    <w:p w:rsidR="00BD2900" w:rsidRPr="00A81C79" w:rsidRDefault="00BD2900" w:rsidP="00790C53">
      <w:pPr>
        <w:pStyle w:val="Akapitzlist"/>
        <w:numPr>
          <w:ilvl w:val="0"/>
          <w:numId w:val="4"/>
        </w:numPr>
        <w:jc w:val="both"/>
        <w:textAlignment w:val="baseline"/>
        <w:rPr>
          <w:rFonts w:ascii="Garamond" w:hAnsi="Garamond" w:cs="Arial"/>
          <w:sz w:val="22"/>
          <w:szCs w:val="22"/>
        </w:rPr>
      </w:pPr>
      <w:r w:rsidRPr="00A81C79">
        <w:rPr>
          <w:rFonts w:ascii="Garamond" w:hAnsi="Garamond" w:cs="Arial"/>
          <w:sz w:val="22"/>
          <w:szCs w:val="22"/>
        </w:rPr>
        <w:t xml:space="preserve">Wykonawca jako podmiot profesjonalny ma obowiązek sprawdzania komunikatów i wiadomości bezpośrednio na </w:t>
      </w:r>
      <w:r w:rsidRPr="00A81C79">
        <w:rPr>
          <w:rFonts w:ascii="Garamond" w:hAnsi="Garamond" w:cs="Arial"/>
          <w:b/>
          <w:color w:val="1F497D" w:themeColor="text2"/>
          <w:sz w:val="22"/>
          <w:szCs w:val="22"/>
        </w:rPr>
        <w:t>platformazakupowa.</w:t>
      </w:r>
      <w:proofErr w:type="gramStart"/>
      <w:r w:rsidRPr="00A81C79">
        <w:rPr>
          <w:rFonts w:ascii="Garamond" w:hAnsi="Garamond" w:cs="Arial"/>
          <w:b/>
          <w:color w:val="1F497D" w:themeColor="text2"/>
          <w:sz w:val="22"/>
          <w:szCs w:val="22"/>
        </w:rPr>
        <w:t>pl</w:t>
      </w:r>
      <w:proofErr w:type="gramEnd"/>
      <w:r w:rsidRPr="00A81C79">
        <w:rPr>
          <w:rFonts w:ascii="Garamond" w:hAnsi="Garamond" w:cs="Arial"/>
          <w:sz w:val="22"/>
          <w:szCs w:val="22"/>
        </w:rPr>
        <w:t xml:space="preserve"> przesłanych przez zamawiającego, gdyż system powiadomień może ulec awarii lub powiadomienie może trafić do folderu SPAM.</w:t>
      </w:r>
    </w:p>
    <w:p w:rsidR="00BD2900" w:rsidRPr="00A81C79" w:rsidRDefault="00BD2900" w:rsidP="00790C53">
      <w:pPr>
        <w:pStyle w:val="Akapitzlist"/>
        <w:numPr>
          <w:ilvl w:val="0"/>
          <w:numId w:val="4"/>
        </w:numPr>
        <w:jc w:val="both"/>
        <w:textAlignment w:val="baseline"/>
        <w:rPr>
          <w:rFonts w:ascii="Garamond" w:hAnsi="Garamond" w:cs="Arial"/>
          <w:sz w:val="22"/>
          <w:szCs w:val="22"/>
        </w:rPr>
      </w:pPr>
      <w:r w:rsidRPr="00A81C79">
        <w:rPr>
          <w:rFonts w:ascii="Garamond" w:hAnsi="Garamond" w:cs="Arial"/>
          <w:sz w:val="22"/>
          <w:szCs w:val="22"/>
        </w:rPr>
        <w:t xml:space="preserve">Zamawiający, zgodnie z §2 ust. 2 Rozporządzenia Prezesa Rady Ministrów z 30 grudnia 2020 r. (Dz. U. </w:t>
      </w:r>
      <w:proofErr w:type="gramStart"/>
      <w:r w:rsidRPr="00A81C79">
        <w:rPr>
          <w:rFonts w:ascii="Garamond" w:hAnsi="Garamond" w:cs="Arial"/>
          <w:sz w:val="22"/>
          <w:szCs w:val="22"/>
        </w:rPr>
        <w:t>poz</w:t>
      </w:r>
      <w:proofErr w:type="gramEnd"/>
      <w:r w:rsidRPr="00A81C79">
        <w:rPr>
          <w:rFonts w:ascii="Garamond" w:hAnsi="Garamond" w:cs="Arial"/>
          <w:sz w:val="22"/>
          <w:szCs w:val="22"/>
        </w:rPr>
        <w:t xml:space="preserve">. 2452)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21" w:history="1">
        <w:r w:rsidRPr="00A81C79">
          <w:rPr>
            <w:rFonts w:ascii="Garamond" w:hAnsi="Garamond" w:cs="Arial"/>
            <w:b/>
            <w:color w:val="1F497D" w:themeColor="text2"/>
            <w:sz w:val="22"/>
            <w:szCs w:val="22"/>
          </w:rPr>
          <w:t>platformazakupowa.</w:t>
        </w:r>
        <w:proofErr w:type="gramStart"/>
        <w:r w:rsidRPr="00A81C79">
          <w:rPr>
            <w:rFonts w:ascii="Garamond" w:hAnsi="Garamond" w:cs="Arial"/>
            <w:b/>
            <w:color w:val="1F497D" w:themeColor="text2"/>
            <w:sz w:val="22"/>
            <w:szCs w:val="22"/>
          </w:rPr>
          <w:t>pl</w:t>
        </w:r>
      </w:hyperlink>
      <w:proofErr w:type="gramEnd"/>
      <w:r w:rsidRPr="00A81C79">
        <w:rPr>
          <w:rFonts w:ascii="Garamond" w:hAnsi="Garamond" w:cs="Arial"/>
          <w:sz w:val="22"/>
          <w:szCs w:val="22"/>
        </w:rPr>
        <w:t xml:space="preserve"> tj.:</w:t>
      </w:r>
    </w:p>
    <w:p w:rsidR="00BD2900" w:rsidRPr="00A81C79" w:rsidRDefault="00BD2900" w:rsidP="00790C53">
      <w:pPr>
        <w:pStyle w:val="Akapitzlist"/>
        <w:numPr>
          <w:ilvl w:val="0"/>
          <w:numId w:val="20"/>
        </w:numPr>
        <w:jc w:val="both"/>
        <w:textAlignment w:val="baseline"/>
        <w:rPr>
          <w:rFonts w:ascii="Garamond" w:hAnsi="Garamond" w:cs="Arial"/>
          <w:sz w:val="22"/>
          <w:szCs w:val="22"/>
        </w:rPr>
      </w:pPr>
      <w:proofErr w:type="gramStart"/>
      <w:r w:rsidRPr="00A81C79">
        <w:rPr>
          <w:rFonts w:ascii="Garamond" w:hAnsi="Garamond" w:cs="Arial"/>
          <w:sz w:val="22"/>
          <w:szCs w:val="22"/>
        </w:rPr>
        <w:t>stały</w:t>
      </w:r>
      <w:proofErr w:type="gramEnd"/>
      <w:r w:rsidRPr="00A81C79">
        <w:rPr>
          <w:rFonts w:ascii="Garamond" w:hAnsi="Garamond" w:cs="Arial"/>
          <w:sz w:val="22"/>
          <w:szCs w:val="22"/>
        </w:rPr>
        <w:t xml:space="preserve"> dostęp do sieci </w:t>
      </w:r>
      <w:proofErr w:type="spellStart"/>
      <w:r w:rsidRPr="00A81C79">
        <w:rPr>
          <w:rFonts w:ascii="Garamond" w:hAnsi="Garamond" w:cs="Arial"/>
          <w:sz w:val="22"/>
          <w:szCs w:val="22"/>
        </w:rPr>
        <w:t>internet</w:t>
      </w:r>
      <w:proofErr w:type="spellEnd"/>
      <w:r w:rsidRPr="00A81C79">
        <w:rPr>
          <w:rFonts w:ascii="Garamond" w:hAnsi="Garamond" w:cs="Arial"/>
          <w:sz w:val="22"/>
          <w:szCs w:val="22"/>
        </w:rPr>
        <w:t xml:space="preserve"> o gwarantowanej przepustowości nie mniejszej niż 512 </w:t>
      </w:r>
      <w:proofErr w:type="spellStart"/>
      <w:r w:rsidRPr="00A81C79">
        <w:rPr>
          <w:rFonts w:ascii="Garamond" w:hAnsi="Garamond" w:cs="Arial"/>
          <w:sz w:val="22"/>
          <w:szCs w:val="22"/>
        </w:rPr>
        <w:t>kb</w:t>
      </w:r>
      <w:proofErr w:type="spellEnd"/>
      <w:r w:rsidRPr="00A81C79">
        <w:rPr>
          <w:rFonts w:ascii="Garamond" w:hAnsi="Garamond" w:cs="Arial"/>
          <w:sz w:val="22"/>
          <w:szCs w:val="22"/>
        </w:rPr>
        <w:t>/s,</w:t>
      </w:r>
    </w:p>
    <w:p w:rsidR="00BD2900" w:rsidRPr="00A81C79" w:rsidRDefault="00BD2900" w:rsidP="00790C53">
      <w:pPr>
        <w:pStyle w:val="Akapitzlist"/>
        <w:numPr>
          <w:ilvl w:val="0"/>
          <w:numId w:val="20"/>
        </w:numPr>
        <w:jc w:val="both"/>
        <w:textAlignment w:val="baseline"/>
        <w:rPr>
          <w:rFonts w:ascii="Garamond" w:hAnsi="Garamond" w:cs="Arial"/>
          <w:sz w:val="22"/>
          <w:szCs w:val="22"/>
        </w:rPr>
      </w:pPr>
      <w:proofErr w:type="gramStart"/>
      <w:r w:rsidRPr="00A81C79">
        <w:rPr>
          <w:rFonts w:ascii="Garamond" w:hAnsi="Garamond" w:cs="Arial"/>
          <w:sz w:val="22"/>
          <w:szCs w:val="22"/>
        </w:rPr>
        <w:t>komputer</w:t>
      </w:r>
      <w:proofErr w:type="gramEnd"/>
      <w:r w:rsidRPr="00A81C79">
        <w:rPr>
          <w:rFonts w:ascii="Garamond" w:hAnsi="Garamond" w:cs="Arial"/>
          <w:sz w:val="22"/>
          <w:szCs w:val="22"/>
        </w:rPr>
        <w:t xml:space="preserve"> klasy PC lub MAC o następującej konfiguracji: pamięć min. 2 GB Ram, procesor Intel IV 2 GHZ lub jego nowsza wersja, jeden z systemów operacyjnych - MS Windows 7, Mac Os x 10 4, Linux, lub ich nowsze wersje,</w:t>
      </w:r>
    </w:p>
    <w:p w:rsidR="00BD2900" w:rsidRPr="00A81C79" w:rsidRDefault="00BD2900" w:rsidP="00790C53">
      <w:pPr>
        <w:pStyle w:val="Akapitzlist"/>
        <w:numPr>
          <w:ilvl w:val="0"/>
          <w:numId w:val="20"/>
        </w:numPr>
        <w:jc w:val="both"/>
        <w:textAlignment w:val="baseline"/>
        <w:rPr>
          <w:rFonts w:ascii="Garamond" w:hAnsi="Garamond" w:cs="Arial"/>
          <w:sz w:val="22"/>
          <w:szCs w:val="22"/>
        </w:rPr>
      </w:pPr>
      <w:proofErr w:type="gramStart"/>
      <w:r w:rsidRPr="00A81C79">
        <w:rPr>
          <w:rFonts w:ascii="Garamond" w:hAnsi="Garamond" w:cs="Arial"/>
          <w:sz w:val="22"/>
          <w:szCs w:val="22"/>
        </w:rPr>
        <w:t>zainstalowana</w:t>
      </w:r>
      <w:proofErr w:type="gramEnd"/>
      <w:r w:rsidRPr="00A81C79">
        <w:rPr>
          <w:rFonts w:ascii="Garamond" w:hAnsi="Garamond" w:cs="Arial"/>
          <w:sz w:val="22"/>
          <w:szCs w:val="22"/>
        </w:rPr>
        <w:t xml:space="preserve"> dowolna przeglądarka internetowa, w przypadku Internet Explorer minimalnie wersja 10 0.,</w:t>
      </w:r>
    </w:p>
    <w:p w:rsidR="00BD2900" w:rsidRPr="00A81C79" w:rsidRDefault="00BD2900" w:rsidP="00790C53">
      <w:pPr>
        <w:pStyle w:val="Akapitzlist"/>
        <w:numPr>
          <w:ilvl w:val="0"/>
          <w:numId w:val="20"/>
        </w:numPr>
        <w:jc w:val="both"/>
        <w:textAlignment w:val="baseline"/>
        <w:rPr>
          <w:rFonts w:ascii="Garamond" w:hAnsi="Garamond" w:cs="Arial"/>
          <w:sz w:val="22"/>
          <w:szCs w:val="22"/>
        </w:rPr>
      </w:pPr>
      <w:proofErr w:type="gramStart"/>
      <w:r w:rsidRPr="00A81C79">
        <w:rPr>
          <w:rFonts w:ascii="Garamond" w:hAnsi="Garamond" w:cs="Arial"/>
          <w:sz w:val="22"/>
          <w:szCs w:val="22"/>
        </w:rPr>
        <w:t>włączona</w:t>
      </w:r>
      <w:proofErr w:type="gramEnd"/>
      <w:r w:rsidRPr="00A81C79">
        <w:rPr>
          <w:rFonts w:ascii="Garamond" w:hAnsi="Garamond" w:cs="Arial"/>
          <w:sz w:val="22"/>
          <w:szCs w:val="22"/>
        </w:rPr>
        <w:t xml:space="preserve"> obsługa JavaScript,</w:t>
      </w:r>
    </w:p>
    <w:p w:rsidR="00BD2900" w:rsidRPr="00A81C79" w:rsidRDefault="00BD2900" w:rsidP="00790C53">
      <w:pPr>
        <w:pStyle w:val="Akapitzlist"/>
        <w:numPr>
          <w:ilvl w:val="0"/>
          <w:numId w:val="20"/>
        </w:numPr>
        <w:jc w:val="both"/>
        <w:textAlignment w:val="baseline"/>
        <w:rPr>
          <w:rFonts w:ascii="Garamond" w:hAnsi="Garamond" w:cs="Arial"/>
          <w:sz w:val="22"/>
          <w:szCs w:val="22"/>
        </w:rPr>
      </w:pPr>
      <w:proofErr w:type="gramStart"/>
      <w:r w:rsidRPr="00A81C79">
        <w:rPr>
          <w:rFonts w:ascii="Garamond" w:hAnsi="Garamond" w:cs="Arial"/>
          <w:sz w:val="22"/>
          <w:szCs w:val="22"/>
        </w:rPr>
        <w:t>zainstalowany</w:t>
      </w:r>
      <w:proofErr w:type="gramEnd"/>
      <w:r w:rsidRPr="00A81C79">
        <w:rPr>
          <w:rFonts w:ascii="Garamond" w:hAnsi="Garamond" w:cs="Arial"/>
          <w:sz w:val="22"/>
          <w:szCs w:val="22"/>
        </w:rPr>
        <w:t xml:space="preserve"> program Adobe </w:t>
      </w:r>
      <w:proofErr w:type="spellStart"/>
      <w:r w:rsidRPr="00A81C79">
        <w:rPr>
          <w:rFonts w:ascii="Garamond" w:hAnsi="Garamond" w:cs="Arial"/>
          <w:sz w:val="22"/>
          <w:szCs w:val="22"/>
        </w:rPr>
        <w:t>Acrobat</w:t>
      </w:r>
      <w:proofErr w:type="spellEnd"/>
      <w:r w:rsidRPr="00A81C79">
        <w:rPr>
          <w:rFonts w:ascii="Garamond" w:hAnsi="Garamond" w:cs="Arial"/>
          <w:sz w:val="22"/>
          <w:szCs w:val="22"/>
        </w:rPr>
        <w:t xml:space="preserve"> Reader lub inny obsługujący format plików .</w:t>
      </w:r>
      <w:proofErr w:type="gramStart"/>
      <w:r w:rsidRPr="00A81C79">
        <w:rPr>
          <w:rFonts w:ascii="Garamond" w:hAnsi="Garamond" w:cs="Arial"/>
          <w:sz w:val="22"/>
          <w:szCs w:val="22"/>
        </w:rPr>
        <w:t>pdf</w:t>
      </w:r>
      <w:proofErr w:type="gramEnd"/>
      <w:r w:rsidRPr="00A81C79">
        <w:rPr>
          <w:rFonts w:ascii="Garamond" w:hAnsi="Garamond" w:cs="Arial"/>
          <w:sz w:val="22"/>
          <w:szCs w:val="22"/>
        </w:rPr>
        <w:t>,</w:t>
      </w:r>
    </w:p>
    <w:p w:rsidR="00BD2900" w:rsidRPr="00A81C79" w:rsidRDefault="00BD2900" w:rsidP="00790C53">
      <w:pPr>
        <w:pStyle w:val="Akapitzlist"/>
        <w:numPr>
          <w:ilvl w:val="0"/>
          <w:numId w:val="20"/>
        </w:numPr>
        <w:jc w:val="both"/>
        <w:textAlignment w:val="baseline"/>
        <w:rPr>
          <w:rFonts w:ascii="Garamond" w:hAnsi="Garamond" w:cs="Arial"/>
          <w:sz w:val="22"/>
          <w:szCs w:val="22"/>
        </w:rPr>
      </w:pPr>
      <w:r w:rsidRPr="00A81C79">
        <w:rPr>
          <w:rFonts w:ascii="Garamond" w:hAnsi="Garamond" w:cs="Arial"/>
          <w:sz w:val="22"/>
          <w:szCs w:val="22"/>
        </w:rPr>
        <w:t>Platformazakupowa.</w:t>
      </w:r>
      <w:proofErr w:type="gramStart"/>
      <w:r w:rsidRPr="00A81C79">
        <w:rPr>
          <w:rFonts w:ascii="Garamond" w:hAnsi="Garamond" w:cs="Arial"/>
          <w:sz w:val="22"/>
          <w:szCs w:val="22"/>
        </w:rPr>
        <w:t>pl</w:t>
      </w:r>
      <w:proofErr w:type="gramEnd"/>
      <w:r w:rsidRPr="00A81C79">
        <w:rPr>
          <w:rFonts w:ascii="Garamond" w:hAnsi="Garamond" w:cs="Arial"/>
          <w:sz w:val="22"/>
          <w:szCs w:val="22"/>
        </w:rPr>
        <w:t xml:space="preserve"> działa według standardu przyjętego w komunikacji sieciowej - kodowanie UTF8,</w:t>
      </w:r>
    </w:p>
    <w:p w:rsidR="00BD2900" w:rsidRPr="00A81C79" w:rsidRDefault="00BD2900" w:rsidP="00790C53">
      <w:pPr>
        <w:pStyle w:val="Akapitzlist"/>
        <w:numPr>
          <w:ilvl w:val="0"/>
          <w:numId w:val="20"/>
        </w:numPr>
        <w:jc w:val="both"/>
        <w:textAlignment w:val="baseline"/>
        <w:rPr>
          <w:rFonts w:ascii="Garamond" w:hAnsi="Garamond" w:cs="Arial"/>
          <w:sz w:val="22"/>
          <w:szCs w:val="22"/>
        </w:rPr>
      </w:pPr>
      <w:r w:rsidRPr="00A81C79">
        <w:rPr>
          <w:rFonts w:ascii="Garamond" w:hAnsi="Garamond" w:cs="Arial"/>
          <w:sz w:val="22"/>
          <w:szCs w:val="22"/>
        </w:rPr>
        <w:t>Oznaczenie czasu odbioru danych przez platformę zakupową stanowi datę oraz dokładny czas (</w:t>
      </w:r>
      <w:proofErr w:type="spellStart"/>
      <w:r w:rsidRPr="00A81C79">
        <w:rPr>
          <w:rFonts w:ascii="Garamond" w:hAnsi="Garamond" w:cs="Arial"/>
          <w:sz w:val="22"/>
          <w:szCs w:val="22"/>
        </w:rPr>
        <w:t>hh</w:t>
      </w:r>
      <w:proofErr w:type="gramStart"/>
      <w:r w:rsidRPr="00A81C79">
        <w:rPr>
          <w:rFonts w:ascii="Garamond" w:hAnsi="Garamond" w:cs="Arial"/>
          <w:sz w:val="22"/>
          <w:szCs w:val="22"/>
        </w:rPr>
        <w:t>:mm</w:t>
      </w:r>
      <w:proofErr w:type="gramEnd"/>
      <w:r w:rsidRPr="00A81C79">
        <w:rPr>
          <w:rFonts w:ascii="Garamond" w:hAnsi="Garamond" w:cs="Arial"/>
          <w:sz w:val="22"/>
          <w:szCs w:val="22"/>
        </w:rPr>
        <w:t>:ss</w:t>
      </w:r>
      <w:proofErr w:type="spellEnd"/>
      <w:r w:rsidRPr="00A81C79">
        <w:rPr>
          <w:rFonts w:ascii="Garamond" w:hAnsi="Garamond" w:cs="Arial"/>
          <w:sz w:val="22"/>
          <w:szCs w:val="22"/>
        </w:rPr>
        <w:t>) generowany wg czasu lokalnego serwera synchronizowanego z zegarem Głównego Urzędu Miar.</w:t>
      </w:r>
    </w:p>
    <w:p w:rsidR="00BD2900" w:rsidRPr="00A81C79" w:rsidRDefault="00BD2900" w:rsidP="00790C53">
      <w:pPr>
        <w:pStyle w:val="Akapitzlist"/>
        <w:numPr>
          <w:ilvl w:val="0"/>
          <w:numId w:val="4"/>
        </w:numPr>
        <w:jc w:val="both"/>
        <w:textAlignment w:val="baseline"/>
        <w:rPr>
          <w:rFonts w:ascii="Garamond" w:hAnsi="Garamond" w:cs="Arial"/>
          <w:sz w:val="22"/>
          <w:szCs w:val="22"/>
        </w:rPr>
      </w:pPr>
      <w:r w:rsidRPr="00A81C79">
        <w:rPr>
          <w:rFonts w:ascii="Garamond" w:hAnsi="Garamond" w:cs="Arial"/>
          <w:color w:val="000000"/>
          <w:sz w:val="22"/>
          <w:szCs w:val="22"/>
        </w:rPr>
        <w:t>Wykonawca, przystępując do niniejszego postępowania o udzielenie zamówienia publicznego:</w:t>
      </w:r>
    </w:p>
    <w:p w:rsidR="00BD2900" w:rsidRPr="00A81C79" w:rsidRDefault="00BD2900" w:rsidP="00790C53">
      <w:pPr>
        <w:pStyle w:val="Akapitzlist"/>
        <w:numPr>
          <w:ilvl w:val="0"/>
          <w:numId w:val="21"/>
        </w:numPr>
        <w:jc w:val="both"/>
        <w:textAlignment w:val="baseline"/>
        <w:rPr>
          <w:rFonts w:ascii="Garamond" w:hAnsi="Garamond" w:cs="Arial"/>
          <w:color w:val="000000"/>
          <w:sz w:val="22"/>
          <w:szCs w:val="22"/>
        </w:rPr>
      </w:pPr>
      <w:proofErr w:type="gramStart"/>
      <w:r w:rsidRPr="00A81C79">
        <w:rPr>
          <w:rFonts w:ascii="Garamond" w:hAnsi="Garamond" w:cs="Arial"/>
          <w:color w:val="000000"/>
          <w:sz w:val="22"/>
          <w:szCs w:val="22"/>
        </w:rPr>
        <w:t>akceptuje</w:t>
      </w:r>
      <w:proofErr w:type="gramEnd"/>
      <w:r w:rsidRPr="00A81C79">
        <w:rPr>
          <w:rFonts w:ascii="Garamond" w:hAnsi="Garamond" w:cs="Arial"/>
          <w:color w:val="000000"/>
          <w:sz w:val="22"/>
          <w:szCs w:val="22"/>
        </w:rPr>
        <w:t xml:space="preserve"> warunki korzystania z </w:t>
      </w:r>
      <w:hyperlink r:id="rId22" w:history="1">
        <w:r w:rsidRPr="00A81C79">
          <w:rPr>
            <w:rFonts w:ascii="Garamond" w:hAnsi="Garamond" w:cs="Arial"/>
            <w:b/>
            <w:color w:val="1F497D" w:themeColor="text2"/>
            <w:sz w:val="22"/>
            <w:szCs w:val="22"/>
          </w:rPr>
          <w:t>platformazakupowa.</w:t>
        </w:r>
        <w:proofErr w:type="gramStart"/>
        <w:r w:rsidRPr="00A81C79">
          <w:rPr>
            <w:rFonts w:ascii="Garamond" w:hAnsi="Garamond" w:cs="Arial"/>
            <w:b/>
            <w:color w:val="1F497D" w:themeColor="text2"/>
            <w:sz w:val="22"/>
            <w:szCs w:val="22"/>
          </w:rPr>
          <w:t>pl</w:t>
        </w:r>
      </w:hyperlink>
      <w:proofErr w:type="gramEnd"/>
      <w:r w:rsidRPr="00A81C79">
        <w:rPr>
          <w:rFonts w:ascii="Garamond" w:hAnsi="Garamond" w:cs="Arial"/>
          <w:color w:val="000000"/>
          <w:sz w:val="22"/>
          <w:szCs w:val="22"/>
        </w:rPr>
        <w:t xml:space="preserve"> określone w Regulaminie zamieszczonym na stronie internetowej </w:t>
      </w:r>
      <w:hyperlink r:id="rId23" w:history="1">
        <w:r w:rsidRPr="00A81C79">
          <w:rPr>
            <w:rFonts w:ascii="Garamond" w:hAnsi="Garamond" w:cs="Arial"/>
            <w:color w:val="000000"/>
            <w:sz w:val="22"/>
            <w:szCs w:val="22"/>
          </w:rPr>
          <w:t>pod linkiem</w:t>
        </w:r>
      </w:hyperlink>
      <w:r w:rsidRPr="00A81C79">
        <w:rPr>
          <w:rFonts w:ascii="Garamond" w:hAnsi="Garamond" w:cs="Arial"/>
          <w:color w:val="000000"/>
          <w:sz w:val="22"/>
          <w:szCs w:val="22"/>
        </w:rPr>
        <w:t>  w zakładce „Regulamin" oraz uznaje go za wiążący,</w:t>
      </w:r>
    </w:p>
    <w:p w:rsidR="00BD2900" w:rsidRPr="00A81C79" w:rsidRDefault="008348B0" w:rsidP="00790C53">
      <w:pPr>
        <w:pStyle w:val="Akapitzlist"/>
        <w:numPr>
          <w:ilvl w:val="0"/>
          <w:numId w:val="21"/>
        </w:numPr>
        <w:jc w:val="both"/>
        <w:textAlignment w:val="baseline"/>
        <w:rPr>
          <w:rFonts w:ascii="Garamond" w:hAnsi="Garamond" w:cs="Arial"/>
          <w:sz w:val="22"/>
          <w:szCs w:val="22"/>
        </w:rPr>
      </w:pPr>
      <w:proofErr w:type="gramStart"/>
      <w:r w:rsidRPr="00A81C79">
        <w:rPr>
          <w:rFonts w:ascii="Garamond" w:hAnsi="Garamond" w:cs="Arial"/>
          <w:color w:val="000000"/>
          <w:sz w:val="22"/>
          <w:szCs w:val="22"/>
        </w:rPr>
        <w:t>zapoznał</w:t>
      </w:r>
      <w:proofErr w:type="gramEnd"/>
      <w:r w:rsidRPr="00A81C79">
        <w:rPr>
          <w:rFonts w:ascii="Garamond" w:hAnsi="Garamond" w:cs="Arial"/>
          <w:color w:val="000000"/>
          <w:sz w:val="22"/>
          <w:szCs w:val="22"/>
        </w:rPr>
        <w:t xml:space="preserve"> i stosuje się do i</w:t>
      </w:r>
      <w:r w:rsidR="00BD2900" w:rsidRPr="00A81C79">
        <w:rPr>
          <w:rFonts w:ascii="Garamond" w:hAnsi="Garamond" w:cs="Arial"/>
          <w:color w:val="000000"/>
          <w:sz w:val="22"/>
          <w:szCs w:val="22"/>
        </w:rPr>
        <w:t xml:space="preserve">nstrukcji składania ofert/wniosków dostępnej </w:t>
      </w:r>
      <w:hyperlink r:id="rId24" w:history="1">
        <w:r w:rsidR="00BD2900" w:rsidRPr="00A81C79">
          <w:rPr>
            <w:rFonts w:ascii="Garamond" w:hAnsi="Garamond" w:cs="Arial"/>
            <w:sz w:val="22"/>
            <w:szCs w:val="22"/>
          </w:rPr>
          <w:t>pod linkiem</w:t>
        </w:r>
      </w:hyperlink>
      <w:r w:rsidR="00BD2900" w:rsidRPr="00A81C79">
        <w:rPr>
          <w:rFonts w:ascii="Garamond" w:hAnsi="Garamond" w:cs="Arial"/>
          <w:sz w:val="22"/>
          <w:szCs w:val="22"/>
        </w:rPr>
        <w:t>. </w:t>
      </w:r>
    </w:p>
    <w:p w:rsidR="00BD2900" w:rsidRPr="00A81C79" w:rsidRDefault="00BD2900" w:rsidP="00790C53">
      <w:pPr>
        <w:pStyle w:val="Akapitzlist"/>
        <w:numPr>
          <w:ilvl w:val="0"/>
          <w:numId w:val="4"/>
        </w:numPr>
        <w:jc w:val="both"/>
        <w:textAlignment w:val="baseline"/>
        <w:rPr>
          <w:rFonts w:ascii="Garamond" w:hAnsi="Garamond" w:cs="Calibri"/>
          <w:color w:val="000000"/>
          <w:sz w:val="22"/>
          <w:szCs w:val="22"/>
        </w:rPr>
      </w:pPr>
      <w:r w:rsidRPr="00A81C79">
        <w:rPr>
          <w:rFonts w:ascii="Garamond" w:hAnsi="Garamond" w:cs="Arial"/>
          <w:b/>
          <w:bCs/>
          <w:color w:val="000000"/>
          <w:sz w:val="22"/>
          <w:szCs w:val="22"/>
        </w:rPr>
        <w:t xml:space="preserve">Zamawiający nie ponosi odpowiedzialności za złożenie oferty w sposób niezgodny z instrukcją korzystania z </w:t>
      </w:r>
      <w:hyperlink r:id="rId25" w:history="1">
        <w:r w:rsidRPr="00A81C79">
          <w:rPr>
            <w:rFonts w:ascii="Garamond" w:hAnsi="Garamond" w:cs="Arial"/>
            <w:b/>
            <w:bCs/>
            <w:color w:val="1F497D" w:themeColor="text2"/>
            <w:sz w:val="22"/>
            <w:szCs w:val="22"/>
          </w:rPr>
          <w:t>platformazakupowa.</w:t>
        </w:r>
        <w:proofErr w:type="gramStart"/>
        <w:r w:rsidRPr="00A81C79">
          <w:rPr>
            <w:rFonts w:ascii="Garamond" w:hAnsi="Garamond" w:cs="Arial"/>
            <w:b/>
            <w:bCs/>
            <w:color w:val="1F497D" w:themeColor="text2"/>
            <w:sz w:val="22"/>
            <w:szCs w:val="22"/>
          </w:rPr>
          <w:t>pl</w:t>
        </w:r>
      </w:hyperlink>
      <w:proofErr w:type="gramEnd"/>
      <w:r w:rsidRPr="00A81C79">
        <w:rPr>
          <w:rFonts w:ascii="Garamond" w:hAnsi="Garamond" w:cs="Arial"/>
          <w:color w:val="000000"/>
          <w:sz w:val="22"/>
          <w:szCs w:val="22"/>
        </w:rPr>
        <w:t xml:space="preserve"> w szczególności za sytuację, gdy zamawiający zapozna się z treścią oferty przed upływem terminu składania ofert (np. złożenie oferty w zakładce „Wyślij wiadomość do zamawiającego”).</w:t>
      </w:r>
    </w:p>
    <w:p w:rsidR="00BD2900" w:rsidRPr="00A81C79" w:rsidRDefault="00BD2900" w:rsidP="00C95A58">
      <w:pPr>
        <w:spacing w:after="0" w:line="240" w:lineRule="auto"/>
        <w:ind w:left="708"/>
        <w:jc w:val="both"/>
        <w:textAlignment w:val="baseline"/>
        <w:rPr>
          <w:rFonts w:ascii="Garamond" w:eastAsia="Times New Roman" w:hAnsi="Garamond" w:cs="Calibri"/>
          <w:color w:val="000000"/>
          <w:lang w:eastAsia="pl-PL"/>
        </w:rPr>
      </w:pPr>
      <w:r w:rsidRPr="00A81C79">
        <w:rPr>
          <w:rFonts w:ascii="Garamond" w:eastAsia="Times New Roman" w:hAnsi="Garamond" w:cs="Arial"/>
          <w:color w:val="000000"/>
          <w:lang w:eastAsia="pl-PL"/>
        </w:rPr>
        <w:t xml:space="preserve">Taka oferta zostanie uznana przez Zamawiającego za ofertę handlową i nie będzie brana pod uwagę w przedmiotowym postępowaniu ponieważ nie został spełniony obowiązek narzucony w art. 221 ustawy </w:t>
      </w:r>
      <w:proofErr w:type="spellStart"/>
      <w:r w:rsidRPr="00A81C79">
        <w:rPr>
          <w:rFonts w:ascii="Garamond" w:eastAsia="Times New Roman" w:hAnsi="Garamond" w:cs="Arial"/>
          <w:color w:val="000000"/>
          <w:lang w:eastAsia="pl-PL"/>
        </w:rPr>
        <w:t>Pzp</w:t>
      </w:r>
      <w:proofErr w:type="spellEnd"/>
      <w:r w:rsidRPr="00A81C79">
        <w:rPr>
          <w:rFonts w:ascii="Garamond" w:eastAsia="Times New Roman" w:hAnsi="Garamond" w:cs="Arial"/>
          <w:color w:val="000000"/>
          <w:lang w:eastAsia="pl-PL"/>
        </w:rPr>
        <w:t>.</w:t>
      </w:r>
    </w:p>
    <w:p w:rsidR="00BD2900" w:rsidRPr="0016719A" w:rsidRDefault="00BD2900" w:rsidP="00790C53">
      <w:pPr>
        <w:numPr>
          <w:ilvl w:val="0"/>
          <w:numId w:val="4"/>
        </w:numPr>
        <w:spacing w:after="0" w:line="240" w:lineRule="auto"/>
        <w:jc w:val="both"/>
        <w:textAlignment w:val="baseline"/>
        <w:rPr>
          <w:rFonts w:ascii="Garamond" w:eastAsia="Times New Roman" w:hAnsi="Garamond" w:cs="Arial"/>
          <w:color w:val="000000"/>
          <w:lang w:eastAsia="pl-PL"/>
        </w:rPr>
      </w:pPr>
      <w:r w:rsidRPr="00A81C79">
        <w:rPr>
          <w:rFonts w:ascii="Garamond" w:eastAsia="Times New Roman" w:hAnsi="Garamond" w:cs="Arial"/>
          <w:color w:val="000000"/>
          <w:lang w:eastAsia="pl-PL"/>
        </w:rPr>
        <w:t xml:space="preserve">Zamawiający informuje, że instrukcje korzystania z </w:t>
      </w:r>
      <w:hyperlink r:id="rId26" w:history="1">
        <w:r w:rsidRPr="00A81C79">
          <w:rPr>
            <w:rFonts w:ascii="Garamond" w:eastAsia="Times New Roman" w:hAnsi="Garamond" w:cs="Arial"/>
            <w:b/>
            <w:color w:val="1F497D" w:themeColor="text2"/>
            <w:lang w:eastAsia="pl-PL"/>
          </w:rPr>
          <w:t>platformazakupowa.pl</w:t>
        </w:r>
      </w:hyperlink>
      <w:r w:rsidRPr="00A81C79">
        <w:rPr>
          <w:rFonts w:ascii="Garamond" w:eastAsia="Times New Roman" w:hAnsi="Garamond" w:cs="Arial"/>
          <w:b/>
          <w:color w:val="1F497D" w:themeColor="text2"/>
          <w:lang w:eastAsia="pl-PL"/>
        </w:rPr>
        <w:t xml:space="preserve"> </w:t>
      </w:r>
      <w:r w:rsidRPr="00A81C79">
        <w:rPr>
          <w:rFonts w:ascii="Garamond" w:eastAsia="Times New Roman" w:hAnsi="Garamond" w:cs="Arial"/>
          <w:color w:val="000000"/>
          <w:lang w:eastAsia="pl-PL"/>
        </w:rPr>
        <w:t xml:space="preserve">dotyczące w szczególności logowania, składania wniosków o wyjaśnienie treści SWZ, składania ofert oraz innych czynności podejmowanych w niniejszym postępowaniu przy użyciu </w:t>
      </w:r>
      <w:hyperlink r:id="rId27" w:history="1">
        <w:r w:rsidRPr="00A81C79">
          <w:rPr>
            <w:rFonts w:ascii="Garamond" w:eastAsia="Times New Roman" w:hAnsi="Garamond" w:cs="Arial"/>
            <w:b/>
            <w:color w:val="1F497D" w:themeColor="text2"/>
            <w:lang w:eastAsia="pl-PL"/>
          </w:rPr>
          <w:t>platformazakupowa.pl</w:t>
        </w:r>
      </w:hyperlink>
      <w:r w:rsidRPr="00A81C79">
        <w:rPr>
          <w:rFonts w:ascii="Garamond" w:eastAsia="Times New Roman" w:hAnsi="Garamond" w:cs="Arial"/>
          <w:color w:val="000000"/>
          <w:lang w:eastAsia="pl-PL"/>
        </w:rPr>
        <w:t xml:space="preserve"> znajdują się w zakładce „Instrukcje dla Wykonawców" na stronie internetowej pod adresem: </w:t>
      </w:r>
      <w:hyperlink r:id="rId28" w:history="1">
        <w:r w:rsidRPr="00A81C79">
          <w:rPr>
            <w:rFonts w:ascii="Garamond" w:eastAsia="Times New Roman" w:hAnsi="Garamond" w:cs="Arial"/>
            <w:b/>
            <w:color w:val="1F497D" w:themeColor="text2"/>
            <w:lang w:eastAsia="pl-PL"/>
          </w:rPr>
          <w:t>https://platformazakupowa.pl/strona/45-instrukcje</w:t>
        </w:r>
      </w:hyperlink>
    </w:p>
    <w:p w:rsidR="0016719A" w:rsidRPr="00A81C79" w:rsidRDefault="0016719A" w:rsidP="0016719A">
      <w:pPr>
        <w:spacing w:after="0" w:line="240" w:lineRule="auto"/>
        <w:ind w:left="720"/>
        <w:jc w:val="both"/>
        <w:textAlignment w:val="baseline"/>
        <w:rPr>
          <w:rFonts w:ascii="Garamond" w:eastAsia="Times New Roman" w:hAnsi="Garamond" w:cs="Arial"/>
          <w:color w:val="000000"/>
          <w:lang w:eastAsia="pl-PL"/>
        </w:rPr>
      </w:pPr>
    </w:p>
    <w:p w:rsidR="004634F7" w:rsidRPr="00A81C79" w:rsidRDefault="004634F7" w:rsidP="00790C53">
      <w:pPr>
        <w:pStyle w:val="Akapitzlist"/>
        <w:numPr>
          <w:ilvl w:val="0"/>
          <w:numId w:val="17"/>
        </w:numPr>
        <w:jc w:val="center"/>
        <w:outlineLvl w:val="1"/>
        <w:rPr>
          <w:rFonts w:ascii="Garamond" w:hAnsi="Garamond" w:cs="Arial"/>
          <w:b/>
          <w:color w:val="000000"/>
          <w:sz w:val="22"/>
          <w:szCs w:val="22"/>
          <w:u w:val="single"/>
        </w:rPr>
      </w:pPr>
      <w:r w:rsidRPr="00A81C79">
        <w:rPr>
          <w:rFonts w:ascii="Garamond" w:hAnsi="Garamond" w:cs="Arial"/>
          <w:b/>
          <w:color w:val="000000"/>
          <w:sz w:val="22"/>
          <w:szCs w:val="22"/>
          <w:u w:val="single"/>
        </w:rPr>
        <w:t>ZALECENIA ZAMAWIAJĄCEGO</w:t>
      </w:r>
    </w:p>
    <w:p w:rsidR="004634F7" w:rsidRPr="00A81C79" w:rsidRDefault="004634F7" w:rsidP="004634F7">
      <w:pPr>
        <w:spacing w:after="0" w:line="240" w:lineRule="auto"/>
        <w:jc w:val="both"/>
        <w:outlineLvl w:val="1"/>
        <w:rPr>
          <w:rFonts w:ascii="Garamond" w:eastAsia="Times New Roman" w:hAnsi="Garamond" w:cs="Times New Roman"/>
          <w:b/>
          <w:bCs/>
          <w:lang w:eastAsia="pl-PL"/>
        </w:rPr>
      </w:pPr>
    </w:p>
    <w:p w:rsidR="004634F7" w:rsidRPr="00A81C79" w:rsidRDefault="004634F7" w:rsidP="00790C53">
      <w:pPr>
        <w:pStyle w:val="Akapitzlist"/>
        <w:numPr>
          <w:ilvl w:val="0"/>
          <w:numId w:val="5"/>
        </w:numPr>
        <w:jc w:val="both"/>
        <w:textAlignment w:val="baseline"/>
        <w:rPr>
          <w:rFonts w:ascii="Garamond" w:hAnsi="Garamond" w:cs="Calibri"/>
          <w:color w:val="000000"/>
          <w:sz w:val="22"/>
          <w:szCs w:val="22"/>
        </w:rPr>
      </w:pPr>
      <w:r w:rsidRPr="00A81C79">
        <w:rPr>
          <w:rFonts w:ascii="Garamond" w:hAnsi="Garamond" w:cs="Arial"/>
          <w:b/>
          <w:bCs/>
          <w:color w:val="000000"/>
          <w:sz w:val="22"/>
          <w:szCs w:val="22"/>
        </w:rPr>
        <w:t>Rozszerzenia plików wykorzystywanych przez Wykonawców powinny być zgodne z</w:t>
      </w:r>
      <w:r w:rsidRPr="00A81C79">
        <w:rPr>
          <w:rFonts w:ascii="Garamond" w:hAnsi="Garamond" w:cs="Arial"/>
          <w:color w:val="000000"/>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4634F7" w:rsidRPr="00A81C79" w:rsidRDefault="004634F7" w:rsidP="00790C53">
      <w:pPr>
        <w:pStyle w:val="Akapitzlist"/>
        <w:numPr>
          <w:ilvl w:val="0"/>
          <w:numId w:val="5"/>
        </w:numPr>
        <w:jc w:val="both"/>
        <w:textAlignment w:val="baseline"/>
        <w:rPr>
          <w:rFonts w:ascii="Garamond" w:hAnsi="Garamond" w:cs="Calibri"/>
          <w:color w:val="000000"/>
          <w:sz w:val="22"/>
          <w:szCs w:val="22"/>
        </w:rPr>
      </w:pPr>
      <w:r w:rsidRPr="00A81C79">
        <w:rPr>
          <w:rFonts w:ascii="Garamond" w:hAnsi="Garamond" w:cs="Arial"/>
          <w:color w:val="000000"/>
          <w:sz w:val="22"/>
          <w:szCs w:val="22"/>
        </w:rPr>
        <w:t>Zamawiający rekomenduje wykorzystanie formatów: .</w:t>
      </w:r>
      <w:proofErr w:type="gramStart"/>
      <w:r w:rsidRPr="00A81C79">
        <w:rPr>
          <w:rFonts w:ascii="Garamond" w:hAnsi="Garamond" w:cs="Arial"/>
          <w:color w:val="000000"/>
          <w:sz w:val="22"/>
          <w:szCs w:val="22"/>
        </w:rPr>
        <w:t>pdf</w:t>
      </w:r>
      <w:proofErr w:type="gramEnd"/>
      <w:r w:rsidRPr="00A81C79">
        <w:rPr>
          <w:rFonts w:ascii="Garamond" w:hAnsi="Garamond" w:cs="Arial"/>
          <w:color w:val="000000"/>
          <w:sz w:val="22"/>
          <w:szCs w:val="22"/>
        </w:rPr>
        <w:t xml:space="preserve"> .</w:t>
      </w:r>
      <w:proofErr w:type="spellStart"/>
      <w:proofErr w:type="gramStart"/>
      <w:r w:rsidRPr="00A81C79">
        <w:rPr>
          <w:rFonts w:ascii="Garamond" w:hAnsi="Garamond" w:cs="Arial"/>
          <w:color w:val="000000"/>
          <w:sz w:val="22"/>
          <w:szCs w:val="22"/>
        </w:rPr>
        <w:t>doc</w:t>
      </w:r>
      <w:proofErr w:type="spellEnd"/>
      <w:proofErr w:type="gramEnd"/>
      <w:r w:rsidRPr="00A81C79">
        <w:rPr>
          <w:rFonts w:ascii="Garamond" w:hAnsi="Garamond" w:cs="Arial"/>
          <w:color w:val="000000"/>
          <w:sz w:val="22"/>
          <w:szCs w:val="22"/>
        </w:rPr>
        <w:t xml:space="preserve"> .</w:t>
      </w:r>
      <w:proofErr w:type="spellStart"/>
      <w:r w:rsidRPr="00A81C79">
        <w:rPr>
          <w:rFonts w:ascii="Garamond" w:hAnsi="Garamond" w:cs="Arial"/>
          <w:color w:val="000000"/>
          <w:sz w:val="22"/>
          <w:szCs w:val="22"/>
        </w:rPr>
        <w:t>docx</w:t>
      </w:r>
      <w:proofErr w:type="spellEnd"/>
      <w:r w:rsidRPr="00A81C79">
        <w:rPr>
          <w:rFonts w:ascii="Garamond" w:hAnsi="Garamond" w:cs="Arial"/>
          <w:color w:val="000000"/>
          <w:sz w:val="22"/>
          <w:szCs w:val="22"/>
        </w:rPr>
        <w:t xml:space="preserve"> xls .</w:t>
      </w:r>
      <w:proofErr w:type="spellStart"/>
      <w:proofErr w:type="gramStart"/>
      <w:r w:rsidRPr="00A81C79">
        <w:rPr>
          <w:rFonts w:ascii="Garamond" w:hAnsi="Garamond" w:cs="Arial"/>
          <w:color w:val="000000"/>
          <w:sz w:val="22"/>
          <w:szCs w:val="22"/>
        </w:rPr>
        <w:t>xlsx</w:t>
      </w:r>
      <w:proofErr w:type="spellEnd"/>
      <w:proofErr w:type="gramEnd"/>
      <w:r w:rsidRPr="00A81C79">
        <w:rPr>
          <w:rFonts w:ascii="Garamond" w:hAnsi="Garamond" w:cs="Arial"/>
          <w:color w:val="000000"/>
          <w:sz w:val="22"/>
          <w:szCs w:val="22"/>
        </w:rPr>
        <w:t xml:space="preserve"> jpg (.</w:t>
      </w:r>
      <w:proofErr w:type="spellStart"/>
      <w:proofErr w:type="gramStart"/>
      <w:r w:rsidRPr="00A81C79">
        <w:rPr>
          <w:rFonts w:ascii="Garamond" w:hAnsi="Garamond" w:cs="Arial"/>
          <w:color w:val="000000"/>
          <w:sz w:val="22"/>
          <w:szCs w:val="22"/>
        </w:rPr>
        <w:t>jpeg</w:t>
      </w:r>
      <w:proofErr w:type="spellEnd"/>
      <w:proofErr w:type="gramEnd"/>
      <w:r w:rsidRPr="00A81C79">
        <w:rPr>
          <w:rFonts w:ascii="Garamond" w:hAnsi="Garamond" w:cs="Arial"/>
          <w:color w:val="000000"/>
          <w:sz w:val="22"/>
          <w:szCs w:val="22"/>
        </w:rPr>
        <w:t xml:space="preserve">) </w:t>
      </w:r>
      <w:r w:rsidRPr="00A81C79">
        <w:rPr>
          <w:rFonts w:ascii="Garamond" w:hAnsi="Garamond" w:cs="Arial"/>
          <w:b/>
          <w:bCs/>
          <w:color w:val="000000"/>
          <w:sz w:val="22"/>
          <w:szCs w:val="22"/>
          <w:u w:val="single"/>
        </w:rPr>
        <w:t>ze szczególnym wskazaniem na .</w:t>
      </w:r>
      <w:proofErr w:type="gramStart"/>
      <w:r w:rsidRPr="00A81C79">
        <w:rPr>
          <w:rFonts w:ascii="Garamond" w:hAnsi="Garamond" w:cs="Arial"/>
          <w:b/>
          <w:bCs/>
          <w:color w:val="000000"/>
          <w:sz w:val="22"/>
          <w:szCs w:val="22"/>
          <w:u w:val="single"/>
        </w:rPr>
        <w:t>pdf</w:t>
      </w:r>
      <w:proofErr w:type="gramEnd"/>
    </w:p>
    <w:p w:rsidR="004634F7" w:rsidRPr="00A81C79" w:rsidRDefault="004634F7" w:rsidP="00790C53">
      <w:pPr>
        <w:pStyle w:val="Akapitzlist"/>
        <w:numPr>
          <w:ilvl w:val="0"/>
          <w:numId w:val="5"/>
        </w:numPr>
        <w:jc w:val="both"/>
        <w:textAlignment w:val="baseline"/>
        <w:rPr>
          <w:rFonts w:ascii="Garamond" w:hAnsi="Garamond" w:cs="Calibri"/>
          <w:color w:val="000000"/>
          <w:sz w:val="22"/>
          <w:szCs w:val="22"/>
        </w:rPr>
      </w:pPr>
      <w:r w:rsidRPr="00A81C79">
        <w:rPr>
          <w:rFonts w:ascii="Garamond" w:hAnsi="Garamond" w:cs="Arial"/>
          <w:color w:val="000000"/>
          <w:sz w:val="22"/>
          <w:szCs w:val="22"/>
        </w:rPr>
        <w:t>W celu ewentualnej kompresji danych Zamawiający rekomenduje wykorzystanie jednego z rozszerzeń:.</w:t>
      </w:r>
      <w:proofErr w:type="gramStart"/>
      <w:r w:rsidRPr="00A81C79">
        <w:rPr>
          <w:rFonts w:ascii="Garamond" w:hAnsi="Garamond" w:cs="Arial"/>
          <w:color w:val="000000"/>
          <w:sz w:val="22"/>
          <w:szCs w:val="22"/>
        </w:rPr>
        <w:t>zip</w:t>
      </w:r>
      <w:proofErr w:type="gramEnd"/>
      <w:r w:rsidRPr="00A81C79">
        <w:rPr>
          <w:rFonts w:ascii="Garamond" w:hAnsi="Garamond" w:cs="Arial"/>
          <w:color w:val="000000"/>
          <w:sz w:val="22"/>
          <w:szCs w:val="22"/>
        </w:rPr>
        <w:t>,.7Z</w:t>
      </w:r>
    </w:p>
    <w:p w:rsidR="004634F7" w:rsidRPr="00A81C79" w:rsidRDefault="004634F7" w:rsidP="00790C53">
      <w:pPr>
        <w:pStyle w:val="Akapitzlist"/>
        <w:numPr>
          <w:ilvl w:val="0"/>
          <w:numId w:val="5"/>
        </w:numPr>
        <w:jc w:val="both"/>
        <w:textAlignment w:val="baseline"/>
        <w:rPr>
          <w:rFonts w:ascii="Garamond" w:hAnsi="Garamond" w:cs="Calibri"/>
          <w:color w:val="000000"/>
          <w:sz w:val="22"/>
          <w:szCs w:val="22"/>
        </w:rPr>
      </w:pPr>
      <w:r w:rsidRPr="00A81C79">
        <w:rPr>
          <w:rFonts w:ascii="Garamond" w:hAnsi="Garamond" w:cs="Arial"/>
          <w:color w:val="000000"/>
          <w:sz w:val="22"/>
          <w:szCs w:val="22"/>
        </w:rPr>
        <w:t xml:space="preserve">Do rozszerzeń powszechnych a </w:t>
      </w:r>
      <w:r w:rsidRPr="00A81C79">
        <w:rPr>
          <w:rFonts w:ascii="Garamond" w:hAnsi="Garamond" w:cs="Arial"/>
          <w:b/>
          <w:bCs/>
          <w:color w:val="000000"/>
          <w:sz w:val="22"/>
          <w:szCs w:val="22"/>
        </w:rPr>
        <w:t>niewystępujących</w:t>
      </w:r>
      <w:r w:rsidRPr="00A81C79">
        <w:rPr>
          <w:rFonts w:ascii="Garamond" w:hAnsi="Garamond" w:cs="Arial"/>
          <w:color w:val="000000"/>
          <w:sz w:val="22"/>
          <w:szCs w:val="22"/>
        </w:rPr>
        <w:t xml:space="preserve"> w Rozporządzeniu KRI zalicza się: .</w:t>
      </w:r>
      <w:proofErr w:type="spellStart"/>
      <w:proofErr w:type="gramStart"/>
      <w:r w:rsidRPr="00A81C79">
        <w:rPr>
          <w:rFonts w:ascii="Garamond" w:hAnsi="Garamond" w:cs="Arial"/>
          <w:color w:val="000000"/>
          <w:sz w:val="22"/>
          <w:szCs w:val="22"/>
        </w:rPr>
        <w:t>rar</w:t>
      </w:r>
      <w:proofErr w:type="spellEnd"/>
      <w:proofErr w:type="gramEnd"/>
      <w:r w:rsidRPr="00A81C79">
        <w:rPr>
          <w:rFonts w:ascii="Garamond" w:hAnsi="Garamond" w:cs="Arial"/>
          <w:color w:val="000000"/>
          <w:sz w:val="22"/>
          <w:szCs w:val="22"/>
        </w:rPr>
        <w:t xml:space="preserve"> .</w:t>
      </w:r>
      <w:proofErr w:type="gramStart"/>
      <w:r w:rsidRPr="00A81C79">
        <w:rPr>
          <w:rFonts w:ascii="Garamond" w:hAnsi="Garamond" w:cs="Arial"/>
          <w:color w:val="000000"/>
          <w:sz w:val="22"/>
          <w:szCs w:val="22"/>
        </w:rPr>
        <w:t>gif</w:t>
      </w:r>
      <w:proofErr w:type="gramEnd"/>
      <w:r w:rsidRPr="00A81C79">
        <w:rPr>
          <w:rFonts w:ascii="Garamond" w:hAnsi="Garamond" w:cs="Arial"/>
          <w:color w:val="000000"/>
          <w:sz w:val="22"/>
          <w:szCs w:val="22"/>
        </w:rPr>
        <w:t xml:space="preserve"> .</w:t>
      </w:r>
      <w:proofErr w:type="spellStart"/>
      <w:proofErr w:type="gramStart"/>
      <w:r w:rsidRPr="00A81C79">
        <w:rPr>
          <w:rFonts w:ascii="Garamond" w:hAnsi="Garamond" w:cs="Arial"/>
          <w:color w:val="000000"/>
          <w:sz w:val="22"/>
          <w:szCs w:val="22"/>
        </w:rPr>
        <w:t>bmp</w:t>
      </w:r>
      <w:proofErr w:type="spellEnd"/>
      <w:proofErr w:type="gramEnd"/>
      <w:r w:rsidRPr="00A81C79">
        <w:rPr>
          <w:rFonts w:ascii="Garamond" w:hAnsi="Garamond" w:cs="Arial"/>
          <w:color w:val="000000"/>
          <w:sz w:val="22"/>
          <w:szCs w:val="22"/>
        </w:rPr>
        <w:t xml:space="preserve"> .</w:t>
      </w:r>
      <w:proofErr w:type="spellStart"/>
      <w:proofErr w:type="gramStart"/>
      <w:r w:rsidRPr="00A81C79">
        <w:rPr>
          <w:rFonts w:ascii="Garamond" w:hAnsi="Garamond" w:cs="Arial"/>
          <w:color w:val="000000"/>
          <w:sz w:val="22"/>
          <w:szCs w:val="22"/>
        </w:rPr>
        <w:t>numbers</w:t>
      </w:r>
      <w:proofErr w:type="spellEnd"/>
      <w:proofErr w:type="gramEnd"/>
      <w:r w:rsidRPr="00A81C79">
        <w:rPr>
          <w:rFonts w:ascii="Garamond" w:hAnsi="Garamond" w:cs="Arial"/>
          <w:color w:val="000000"/>
          <w:sz w:val="22"/>
          <w:szCs w:val="22"/>
        </w:rPr>
        <w:t xml:space="preserve"> .</w:t>
      </w:r>
      <w:proofErr w:type="spellStart"/>
      <w:proofErr w:type="gramStart"/>
      <w:r w:rsidRPr="00A81C79">
        <w:rPr>
          <w:rFonts w:ascii="Garamond" w:hAnsi="Garamond" w:cs="Arial"/>
          <w:color w:val="000000"/>
          <w:sz w:val="22"/>
          <w:szCs w:val="22"/>
        </w:rPr>
        <w:t>pages</w:t>
      </w:r>
      <w:proofErr w:type="spellEnd"/>
      <w:proofErr w:type="gramEnd"/>
      <w:r w:rsidRPr="00A81C79">
        <w:rPr>
          <w:rFonts w:ascii="Garamond" w:hAnsi="Garamond" w:cs="Arial"/>
          <w:color w:val="000000"/>
          <w:sz w:val="22"/>
          <w:szCs w:val="22"/>
        </w:rPr>
        <w:t xml:space="preserve">. </w:t>
      </w:r>
      <w:r w:rsidRPr="00A81C79">
        <w:rPr>
          <w:rFonts w:ascii="Garamond" w:hAnsi="Garamond" w:cs="Arial"/>
          <w:b/>
          <w:bCs/>
          <w:color w:val="000000"/>
          <w:sz w:val="22"/>
          <w:szCs w:val="22"/>
        </w:rPr>
        <w:t>Dokumenty złożone w takich plikach zostaną uznane za złożone nieskutecznie.</w:t>
      </w:r>
    </w:p>
    <w:p w:rsidR="004634F7" w:rsidRPr="00A81C79" w:rsidRDefault="004634F7" w:rsidP="00790C53">
      <w:pPr>
        <w:pStyle w:val="Akapitzlist"/>
        <w:numPr>
          <w:ilvl w:val="0"/>
          <w:numId w:val="5"/>
        </w:numPr>
        <w:jc w:val="both"/>
        <w:textAlignment w:val="baseline"/>
        <w:rPr>
          <w:rFonts w:ascii="Garamond" w:hAnsi="Garamond" w:cs="Calibri"/>
          <w:color w:val="000000"/>
          <w:sz w:val="22"/>
          <w:szCs w:val="22"/>
        </w:rPr>
      </w:pPr>
      <w:r w:rsidRPr="00A81C79">
        <w:rPr>
          <w:rFonts w:ascii="Garamond" w:hAnsi="Garamond" w:cs="Arial"/>
          <w:color w:val="000000"/>
          <w:sz w:val="22"/>
          <w:szCs w:val="22"/>
        </w:rPr>
        <w:t xml:space="preserve">Zamawiający zwraca uwagę na ograniczenia wielkości plików podpisywanych profilem zaufanym, który wynosi </w:t>
      </w:r>
      <w:r w:rsidRPr="00A81C79">
        <w:rPr>
          <w:rFonts w:ascii="Garamond" w:hAnsi="Garamond" w:cs="Arial"/>
          <w:b/>
          <w:bCs/>
          <w:color w:val="000000"/>
          <w:sz w:val="22"/>
          <w:szCs w:val="22"/>
        </w:rPr>
        <w:t>maksymalnie 10MB</w:t>
      </w:r>
      <w:r w:rsidRPr="00A81C79">
        <w:rPr>
          <w:rFonts w:ascii="Garamond" w:hAnsi="Garamond" w:cs="Arial"/>
          <w:color w:val="000000"/>
          <w:sz w:val="22"/>
          <w:szCs w:val="22"/>
        </w:rPr>
        <w:t xml:space="preserve">, oraz na ograniczenie wielkości plików podpisywanych w aplikacji </w:t>
      </w:r>
      <w:proofErr w:type="spellStart"/>
      <w:r w:rsidRPr="00A81C79">
        <w:rPr>
          <w:rFonts w:ascii="Garamond" w:hAnsi="Garamond" w:cs="Arial"/>
          <w:color w:val="000000"/>
          <w:sz w:val="22"/>
          <w:szCs w:val="22"/>
        </w:rPr>
        <w:t>eDoApp</w:t>
      </w:r>
      <w:proofErr w:type="spellEnd"/>
      <w:r w:rsidRPr="00A81C79">
        <w:rPr>
          <w:rFonts w:ascii="Garamond" w:hAnsi="Garamond" w:cs="Arial"/>
          <w:color w:val="000000"/>
          <w:sz w:val="22"/>
          <w:szCs w:val="22"/>
        </w:rPr>
        <w:t xml:space="preserve"> służącej do składania podpisu osobistego, który wynosi </w:t>
      </w:r>
      <w:r w:rsidRPr="00A81C79">
        <w:rPr>
          <w:rFonts w:ascii="Garamond" w:hAnsi="Garamond" w:cs="Arial"/>
          <w:b/>
          <w:bCs/>
          <w:color w:val="000000"/>
          <w:sz w:val="22"/>
          <w:szCs w:val="22"/>
        </w:rPr>
        <w:t>maksymalnie 5MB</w:t>
      </w:r>
      <w:r w:rsidRPr="00A81C79">
        <w:rPr>
          <w:rFonts w:ascii="Garamond" w:hAnsi="Garamond" w:cs="Arial"/>
          <w:color w:val="000000"/>
          <w:sz w:val="22"/>
          <w:szCs w:val="22"/>
        </w:rPr>
        <w:t>.</w:t>
      </w:r>
    </w:p>
    <w:p w:rsidR="004634F7" w:rsidRPr="00A81C79" w:rsidRDefault="004634F7" w:rsidP="00790C53">
      <w:pPr>
        <w:pStyle w:val="Akapitzlist"/>
        <w:numPr>
          <w:ilvl w:val="0"/>
          <w:numId w:val="5"/>
        </w:numPr>
        <w:jc w:val="both"/>
        <w:textAlignment w:val="baseline"/>
        <w:rPr>
          <w:rFonts w:ascii="Garamond" w:hAnsi="Garamond" w:cs="Calibri"/>
          <w:color w:val="000000"/>
          <w:sz w:val="22"/>
          <w:szCs w:val="22"/>
        </w:rPr>
      </w:pPr>
      <w:r w:rsidRPr="00A81C79">
        <w:rPr>
          <w:rFonts w:ascii="Garamond" w:hAnsi="Garamond" w:cs="Arial"/>
          <w:color w:val="000000"/>
          <w:sz w:val="22"/>
          <w:szCs w:val="22"/>
        </w:rPr>
        <w:t>W przypadku stosowania przez wykonawcę kwalifikowanego podpisu elektronicznego:</w:t>
      </w:r>
    </w:p>
    <w:p w:rsidR="004634F7" w:rsidRPr="00A81C79" w:rsidRDefault="004634F7" w:rsidP="00790C53">
      <w:pPr>
        <w:pStyle w:val="Akapitzlist"/>
        <w:numPr>
          <w:ilvl w:val="0"/>
          <w:numId w:val="6"/>
        </w:numPr>
        <w:jc w:val="both"/>
        <w:textAlignment w:val="baseline"/>
        <w:rPr>
          <w:rFonts w:ascii="Garamond" w:hAnsi="Garamond" w:cs="Calibri"/>
          <w:color w:val="000000"/>
          <w:sz w:val="22"/>
          <w:szCs w:val="22"/>
        </w:rPr>
      </w:pPr>
      <w:proofErr w:type="gramStart"/>
      <w:r w:rsidRPr="00A81C79">
        <w:rPr>
          <w:rFonts w:ascii="Garamond" w:hAnsi="Garamond" w:cs="Arial"/>
          <w:color w:val="000000"/>
          <w:sz w:val="22"/>
          <w:szCs w:val="22"/>
        </w:rPr>
        <w:t>ze</w:t>
      </w:r>
      <w:proofErr w:type="gramEnd"/>
      <w:r w:rsidRPr="00A81C79">
        <w:rPr>
          <w:rFonts w:ascii="Garamond" w:hAnsi="Garamond" w:cs="Arial"/>
          <w:color w:val="000000"/>
          <w:sz w:val="22"/>
          <w:szCs w:val="22"/>
        </w:rPr>
        <w:t xml:space="preserve"> względu na niskie ryzyko naruszenia integralności pliku oraz łatwiejszą weryfikację podpisu zamawiający zaleca, w miarę możliwości, </w:t>
      </w:r>
      <w:r w:rsidRPr="00A81C79">
        <w:rPr>
          <w:rFonts w:ascii="Garamond" w:hAnsi="Garamond" w:cs="Arial"/>
          <w:b/>
          <w:bCs/>
          <w:color w:val="000000"/>
          <w:sz w:val="22"/>
          <w:szCs w:val="22"/>
        </w:rPr>
        <w:t xml:space="preserve">przekonwertowanie plików składających się na ofertę na rozszerzenie pdf  i opatrzenie ich podpisem kwalifikowanym w formacie </w:t>
      </w:r>
      <w:proofErr w:type="spellStart"/>
      <w:r w:rsidRPr="00A81C79">
        <w:rPr>
          <w:rFonts w:ascii="Garamond" w:hAnsi="Garamond" w:cs="Arial"/>
          <w:b/>
          <w:bCs/>
          <w:color w:val="000000"/>
          <w:sz w:val="22"/>
          <w:szCs w:val="22"/>
        </w:rPr>
        <w:t>PAdES</w:t>
      </w:r>
      <w:proofErr w:type="spellEnd"/>
      <w:r w:rsidRPr="00A81C79">
        <w:rPr>
          <w:rFonts w:ascii="Garamond" w:hAnsi="Garamond" w:cs="Arial"/>
          <w:b/>
          <w:bCs/>
          <w:color w:val="000000"/>
          <w:sz w:val="22"/>
          <w:szCs w:val="22"/>
        </w:rPr>
        <w:t>, </w:t>
      </w:r>
    </w:p>
    <w:p w:rsidR="004634F7" w:rsidRPr="00A81C79" w:rsidRDefault="004634F7" w:rsidP="00790C53">
      <w:pPr>
        <w:pStyle w:val="Akapitzlist"/>
        <w:numPr>
          <w:ilvl w:val="0"/>
          <w:numId w:val="6"/>
        </w:numPr>
        <w:jc w:val="both"/>
        <w:textAlignment w:val="baseline"/>
        <w:rPr>
          <w:rFonts w:ascii="Garamond" w:hAnsi="Garamond" w:cs="Calibri"/>
          <w:color w:val="000000"/>
          <w:sz w:val="22"/>
          <w:szCs w:val="22"/>
        </w:rPr>
      </w:pPr>
      <w:proofErr w:type="gramStart"/>
      <w:r w:rsidRPr="00A81C79">
        <w:rPr>
          <w:rFonts w:ascii="Garamond" w:hAnsi="Garamond" w:cs="Arial"/>
          <w:color w:val="000000"/>
          <w:sz w:val="22"/>
          <w:szCs w:val="22"/>
        </w:rPr>
        <w:t>pliki</w:t>
      </w:r>
      <w:proofErr w:type="gramEnd"/>
      <w:r w:rsidRPr="00A81C79">
        <w:rPr>
          <w:rFonts w:ascii="Garamond" w:hAnsi="Garamond" w:cs="Arial"/>
          <w:color w:val="000000"/>
          <w:sz w:val="22"/>
          <w:szCs w:val="22"/>
        </w:rPr>
        <w:t xml:space="preserve"> w innych formatach niż PDF </w:t>
      </w:r>
      <w:r w:rsidRPr="00A81C79">
        <w:rPr>
          <w:rFonts w:ascii="Garamond" w:hAnsi="Garamond" w:cs="Arial"/>
          <w:b/>
          <w:bCs/>
          <w:color w:val="000000"/>
          <w:sz w:val="22"/>
          <w:szCs w:val="22"/>
        </w:rPr>
        <w:t xml:space="preserve">zaleca się opatrzyć podpisem w formacie </w:t>
      </w:r>
      <w:proofErr w:type="spellStart"/>
      <w:r w:rsidRPr="00A81C79">
        <w:rPr>
          <w:rFonts w:ascii="Garamond" w:hAnsi="Garamond" w:cs="Arial"/>
          <w:b/>
          <w:bCs/>
          <w:color w:val="000000"/>
          <w:sz w:val="22"/>
          <w:szCs w:val="22"/>
        </w:rPr>
        <w:t>XAdES</w:t>
      </w:r>
      <w:proofErr w:type="spellEnd"/>
      <w:r w:rsidRPr="00A81C79">
        <w:rPr>
          <w:rFonts w:ascii="Garamond" w:hAnsi="Garamond" w:cs="Arial"/>
          <w:b/>
          <w:bCs/>
          <w:color w:val="000000"/>
          <w:sz w:val="22"/>
          <w:szCs w:val="22"/>
        </w:rPr>
        <w:t xml:space="preserve"> o typie zewnętrznym</w:t>
      </w:r>
      <w:r w:rsidRPr="00A81C79">
        <w:rPr>
          <w:rFonts w:ascii="Garamond" w:hAnsi="Garamond" w:cs="Arial"/>
          <w:color w:val="000000"/>
          <w:sz w:val="22"/>
          <w:szCs w:val="22"/>
        </w:rPr>
        <w:t>. Wykonawca powinien pamiętać, aby plik z podpisem przekazywać łącznie z dokumentem podpisywanym,</w:t>
      </w:r>
    </w:p>
    <w:p w:rsidR="004634F7" w:rsidRPr="00A81C79" w:rsidRDefault="004634F7" w:rsidP="00790C53">
      <w:pPr>
        <w:pStyle w:val="Akapitzlist"/>
        <w:numPr>
          <w:ilvl w:val="0"/>
          <w:numId w:val="6"/>
        </w:numPr>
        <w:jc w:val="both"/>
        <w:textAlignment w:val="baseline"/>
        <w:rPr>
          <w:rFonts w:ascii="Garamond" w:hAnsi="Garamond" w:cs="Calibri"/>
          <w:color w:val="000000"/>
          <w:sz w:val="22"/>
          <w:szCs w:val="22"/>
        </w:rPr>
      </w:pPr>
      <w:r w:rsidRPr="00A81C79">
        <w:rPr>
          <w:rFonts w:ascii="Garamond" w:hAnsi="Garamond" w:cs="Arial"/>
          <w:b/>
          <w:bCs/>
          <w:color w:val="000000"/>
          <w:sz w:val="22"/>
          <w:szCs w:val="22"/>
        </w:rPr>
        <w:t>Zamawiający rekomenduje wykorzystanie podpisu z kwalifikowanym znacznikiem czasu.</w:t>
      </w:r>
    </w:p>
    <w:p w:rsidR="004634F7" w:rsidRPr="00A81C79" w:rsidRDefault="004634F7" w:rsidP="00790C53">
      <w:pPr>
        <w:pStyle w:val="Akapitzlist"/>
        <w:numPr>
          <w:ilvl w:val="0"/>
          <w:numId w:val="5"/>
        </w:numPr>
        <w:jc w:val="both"/>
        <w:textAlignment w:val="baseline"/>
        <w:rPr>
          <w:rFonts w:ascii="Garamond" w:hAnsi="Garamond" w:cs="Arial"/>
          <w:color w:val="000000"/>
          <w:sz w:val="22"/>
          <w:szCs w:val="22"/>
        </w:rPr>
      </w:pPr>
      <w:r w:rsidRPr="00A81C79">
        <w:rPr>
          <w:rFonts w:ascii="Garamond" w:hAnsi="Garamond" w:cs="Arial"/>
          <w:color w:val="000000"/>
          <w:sz w:val="22"/>
          <w:szCs w:val="22"/>
        </w:rPr>
        <w:t>Zamawiający zaleca aby</w:t>
      </w:r>
      <w:r w:rsidRPr="00A81C79">
        <w:rPr>
          <w:rFonts w:ascii="Garamond" w:hAnsi="Garamond" w:cs="Arial"/>
          <w:b/>
          <w:bCs/>
          <w:color w:val="000000"/>
          <w:sz w:val="22"/>
          <w:szCs w:val="22"/>
        </w:rPr>
        <w:t xml:space="preserve"> w przypadku podpisywania pliku przez kilka osób, stosować podpisy tego samego rodzaju.</w:t>
      </w:r>
      <w:r w:rsidRPr="00A81C79">
        <w:rPr>
          <w:rFonts w:ascii="Garamond" w:hAnsi="Garamond" w:cs="Arial"/>
          <w:color w:val="000000"/>
          <w:sz w:val="22"/>
          <w:szCs w:val="22"/>
        </w:rPr>
        <w:t xml:space="preserve"> Podpisywanie różnymi rodzajami podpisów np. osobistym i kwalifikowanym może doprowadzić do problemów w weryfikacji plików. </w:t>
      </w:r>
    </w:p>
    <w:p w:rsidR="004634F7" w:rsidRPr="00A81C79" w:rsidRDefault="004634F7" w:rsidP="00790C53">
      <w:pPr>
        <w:pStyle w:val="Akapitzlist"/>
        <w:numPr>
          <w:ilvl w:val="0"/>
          <w:numId w:val="5"/>
        </w:numPr>
        <w:jc w:val="both"/>
        <w:textAlignment w:val="baseline"/>
        <w:rPr>
          <w:rFonts w:ascii="Garamond" w:hAnsi="Garamond" w:cs="Arial"/>
          <w:color w:val="000000"/>
          <w:sz w:val="22"/>
          <w:szCs w:val="22"/>
        </w:rPr>
      </w:pPr>
      <w:r w:rsidRPr="00A81C79">
        <w:rPr>
          <w:rFonts w:ascii="Garamond" w:hAnsi="Garamond" w:cs="Arial"/>
          <w:color w:val="000000"/>
          <w:sz w:val="22"/>
          <w:szCs w:val="22"/>
        </w:rPr>
        <w:t>Zamawiający zaleca, aby Wykonawca z odpowiednim wyprzedzeniem przetestował możliwość prawidłowego wykorzystania wybranej metody podpisania plików oferty.</w:t>
      </w:r>
    </w:p>
    <w:p w:rsidR="004634F7" w:rsidRPr="00A81C79" w:rsidRDefault="004634F7" w:rsidP="00790C53">
      <w:pPr>
        <w:pStyle w:val="Akapitzlist"/>
        <w:numPr>
          <w:ilvl w:val="0"/>
          <w:numId w:val="5"/>
        </w:numPr>
        <w:jc w:val="both"/>
        <w:textAlignment w:val="baseline"/>
        <w:rPr>
          <w:rFonts w:ascii="Garamond" w:hAnsi="Garamond" w:cs="Arial"/>
          <w:color w:val="000000"/>
          <w:sz w:val="22"/>
          <w:szCs w:val="22"/>
        </w:rPr>
      </w:pPr>
      <w:r w:rsidRPr="00A81C79">
        <w:rPr>
          <w:rFonts w:ascii="Garamond" w:hAnsi="Garamond" w:cs="Arial"/>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4634F7" w:rsidRPr="00A81C79" w:rsidRDefault="004634F7" w:rsidP="00790C53">
      <w:pPr>
        <w:pStyle w:val="Akapitzlist"/>
        <w:numPr>
          <w:ilvl w:val="0"/>
          <w:numId w:val="5"/>
        </w:numPr>
        <w:jc w:val="both"/>
        <w:textAlignment w:val="baseline"/>
        <w:rPr>
          <w:rFonts w:ascii="Garamond" w:hAnsi="Garamond" w:cs="Arial"/>
          <w:color w:val="000000"/>
          <w:sz w:val="22"/>
          <w:szCs w:val="22"/>
        </w:rPr>
      </w:pPr>
      <w:r w:rsidRPr="00A81C79">
        <w:rPr>
          <w:rFonts w:ascii="Garamond" w:hAnsi="Garamond" w:cs="Arial"/>
          <w:color w:val="000000"/>
          <w:sz w:val="22"/>
          <w:szCs w:val="22"/>
        </w:rPr>
        <w:t>Jeśli Wykonawca pakuje dokumenty np. w plik o rozszerzeniu .</w:t>
      </w:r>
      <w:proofErr w:type="gramStart"/>
      <w:r w:rsidRPr="00A81C79">
        <w:rPr>
          <w:rFonts w:ascii="Garamond" w:hAnsi="Garamond" w:cs="Arial"/>
          <w:color w:val="000000"/>
          <w:sz w:val="22"/>
          <w:szCs w:val="22"/>
        </w:rPr>
        <w:t>zip</w:t>
      </w:r>
      <w:proofErr w:type="gramEnd"/>
      <w:r w:rsidRPr="00A81C79">
        <w:rPr>
          <w:rFonts w:ascii="Garamond" w:hAnsi="Garamond" w:cs="Arial"/>
          <w:color w:val="000000"/>
          <w:sz w:val="22"/>
          <w:szCs w:val="22"/>
        </w:rPr>
        <w:t>, zaleca się wcześniejsze podpisanie każdego ze skompresowanych plików. </w:t>
      </w:r>
    </w:p>
    <w:p w:rsidR="004634F7" w:rsidRPr="00A81C79" w:rsidRDefault="004634F7" w:rsidP="00790C53">
      <w:pPr>
        <w:pStyle w:val="Akapitzlist"/>
        <w:numPr>
          <w:ilvl w:val="0"/>
          <w:numId w:val="5"/>
        </w:numPr>
        <w:jc w:val="both"/>
        <w:textAlignment w:val="baseline"/>
        <w:rPr>
          <w:rFonts w:ascii="Garamond" w:hAnsi="Garamond" w:cs="Arial"/>
          <w:color w:val="000000"/>
          <w:sz w:val="22"/>
          <w:szCs w:val="22"/>
        </w:rPr>
      </w:pPr>
      <w:r w:rsidRPr="00A81C79">
        <w:rPr>
          <w:rFonts w:ascii="Garamond" w:hAnsi="Garamond" w:cs="Arial"/>
          <w:color w:val="000000"/>
          <w:sz w:val="22"/>
          <w:szCs w:val="22"/>
        </w:rPr>
        <w:t xml:space="preserve">Zamawiający zaleca aby </w:t>
      </w:r>
      <w:r w:rsidRPr="00A81C79">
        <w:rPr>
          <w:rFonts w:ascii="Garamond" w:hAnsi="Garamond" w:cs="Arial"/>
          <w:b/>
          <w:bCs/>
          <w:color w:val="000000"/>
          <w:sz w:val="22"/>
          <w:szCs w:val="22"/>
          <w:u w:val="single"/>
        </w:rPr>
        <w:t xml:space="preserve">nie </w:t>
      </w:r>
      <w:r w:rsidRPr="00A81C79">
        <w:rPr>
          <w:rFonts w:ascii="Garamond" w:hAnsi="Garamond" w:cs="Arial"/>
          <w:color w:val="000000"/>
          <w:sz w:val="22"/>
          <w:szCs w:val="22"/>
        </w:rPr>
        <w:t>wprowadzać jakichkolwiek zmian w plikach po podpisaniu ich podpisem kwalifikowanym. Może to skutkować naruszeniem integralności plików co równoważne będzie z koniecznością odrzucenia oferty.</w:t>
      </w:r>
    </w:p>
    <w:p w:rsidR="00194590" w:rsidRDefault="00194590" w:rsidP="002E52A7">
      <w:pPr>
        <w:spacing w:after="0" w:line="240" w:lineRule="auto"/>
        <w:outlineLvl w:val="1"/>
        <w:rPr>
          <w:rFonts w:ascii="Garamond" w:eastAsia="Times New Roman" w:hAnsi="Garamond" w:cs="Arial"/>
          <w:b/>
          <w:color w:val="000000"/>
          <w:u w:val="single"/>
          <w:lang w:eastAsia="pl-PL"/>
        </w:rPr>
      </w:pPr>
    </w:p>
    <w:p w:rsidR="00C60866" w:rsidRPr="00A81C79" w:rsidRDefault="00A860BD" w:rsidP="00790C53">
      <w:pPr>
        <w:pStyle w:val="Akapitzlist"/>
        <w:numPr>
          <w:ilvl w:val="0"/>
          <w:numId w:val="17"/>
        </w:numPr>
        <w:jc w:val="center"/>
        <w:outlineLvl w:val="1"/>
        <w:rPr>
          <w:rFonts w:ascii="Garamond" w:hAnsi="Garamond" w:cs="Arial"/>
          <w:b/>
          <w:color w:val="000000"/>
          <w:sz w:val="22"/>
          <w:szCs w:val="22"/>
          <w:u w:val="single"/>
        </w:rPr>
      </w:pPr>
      <w:r w:rsidRPr="00A81C79">
        <w:rPr>
          <w:rFonts w:ascii="Garamond" w:hAnsi="Garamond" w:cs="Arial"/>
          <w:b/>
          <w:color w:val="000000"/>
          <w:sz w:val="22"/>
          <w:szCs w:val="22"/>
          <w:u w:val="single"/>
        </w:rPr>
        <w:t xml:space="preserve">SPOSÓB OBLICZANIA CENY OFERTY – </w:t>
      </w:r>
      <w:r w:rsidR="00540854" w:rsidRPr="00A81C79">
        <w:rPr>
          <w:rFonts w:ascii="Garamond" w:hAnsi="Garamond" w:cs="Arial"/>
          <w:b/>
          <w:color w:val="000000"/>
          <w:sz w:val="22"/>
          <w:szCs w:val="22"/>
          <w:u w:val="single"/>
        </w:rPr>
        <w:t>art</w:t>
      </w:r>
      <w:r w:rsidRPr="00A81C79">
        <w:rPr>
          <w:rFonts w:ascii="Garamond" w:hAnsi="Garamond" w:cs="Arial"/>
          <w:b/>
          <w:color w:val="000000"/>
          <w:sz w:val="22"/>
          <w:szCs w:val="22"/>
          <w:u w:val="single"/>
        </w:rPr>
        <w:t>. 2</w:t>
      </w:r>
      <w:r w:rsidR="009E22A5" w:rsidRPr="00A81C79">
        <w:rPr>
          <w:rFonts w:ascii="Garamond" w:hAnsi="Garamond" w:cs="Arial"/>
          <w:b/>
          <w:color w:val="000000"/>
          <w:sz w:val="22"/>
          <w:szCs w:val="22"/>
          <w:u w:val="single"/>
        </w:rPr>
        <w:t>81</w:t>
      </w:r>
      <w:r w:rsidR="005A5FE1" w:rsidRPr="00A81C79">
        <w:rPr>
          <w:rFonts w:ascii="Garamond" w:hAnsi="Garamond" w:cs="Arial"/>
          <w:b/>
          <w:color w:val="000000"/>
          <w:sz w:val="22"/>
          <w:szCs w:val="22"/>
          <w:u w:val="single"/>
        </w:rPr>
        <w:t xml:space="preserve"> </w:t>
      </w:r>
      <w:r w:rsidR="00540854" w:rsidRPr="00A81C79">
        <w:rPr>
          <w:rFonts w:ascii="Garamond" w:hAnsi="Garamond" w:cs="Arial"/>
          <w:b/>
          <w:color w:val="000000"/>
          <w:sz w:val="22"/>
          <w:szCs w:val="22"/>
          <w:u w:val="single"/>
        </w:rPr>
        <w:t>ust</w:t>
      </w:r>
      <w:r w:rsidRPr="00A81C79">
        <w:rPr>
          <w:rFonts w:ascii="Garamond" w:hAnsi="Garamond" w:cs="Arial"/>
          <w:b/>
          <w:color w:val="000000"/>
          <w:sz w:val="22"/>
          <w:szCs w:val="22"/>
          <w:u w:val="single"/>
        </w:rPr>
        <w:t xml:space="preserve">. 1 </w:t>
      </w:r>
      <w:r w:rsidR="00540854" w:rsidRPr="00A81C79">
        <w:rPr>
          <w:rFonts w:ascii="Garamond" w:hAnsi="Garamond" w:cs="Arial"/>
          <w:b/>
          <w:color w:val="000000"/>
          <w:sz w:val="22"/>
          <w:szCs w:val="22"/>
          <w:u w:val="single"/>
        </w:rPr>
        <w:t>pkt</w:t>
      </w:r>
      <w:r w:rsidRPr="00A81C79">
        <w:rPr>
          <w:rFonts w:ascii="Garamond" w:hAnsi="Garamond" w:cs="Arial"/>
          <w:b/>
          <w:color w:val="000000"/>
          <w:sz w:val="22"/>
          <w:szCs w:val="22"/>
          <w:u w:val="single"/>
        </w:rPr>
        <w:t xml:space="preserve"> 16 </w:t>
      </w:r>
      <w:r w:rsidR="00540854" w:rsidRPr="00A81C79">
        <w:rPr>
          <w:rFonts w:ascii="Garamond" w:hAnsi="Garamond" w:cs="Arial"/>
          <w:b/>
          <w:color w:val="000000"/>
          <w:sz w:val="22"/>
          <w:szCs w:val="22"/>
          <w:u w:val="single"/>
        </w:rPr>
        <w:t xml:space="preserve">ustawy </w:t>
      </w:r>
      <w:proofErr w:type="spellStart"/>
      <w:r w:rsidR="00540854" w:rsidRPr="00A81C79">
        <w:rPr>
          <w:rFonts w:ascii="Garamond" w:hAnsi="Garamond" w:cs="Arial"/>
          <w:b/>
          <w:color w:val="000000"/>
          <w:sz w:val="22"/>
          <w:szCs w:val="22"/>
          <w:u w:val="single"/>
        </w:rPr>
        <w:t>Pzp</w:t>
      </w:r>
      <w:proofErr w:type="spellEnd"/>
      <w:r w:rsidR="00540854" w:rsidRPr="00A81C79">
        <w:rPr>
          <w:rFonts w:ascii="Garamond" w:hAnsi="Garamond" w:cs="Arial"/>
          <w:b/>
          <w:color w:val="000000"/>
          <w:sz w:val="22"/>
          <w:szCs w:val="22"/>
          <w:u w:val="single"/>
        </w:rPr>
        <w:t>.</w:t>
      </w:r>
    </w:p>
    <w:p w:rsidR="009C4D15" w:rsidRPr="00A81C79" w:rsidRDefault="009C4D15" w:rsidP="002E52A7">
      <w:pPr>
        <w:spacing w:after="0" w:line="240" w:lineRule="auto"/>
        <w:outlineLvl w:val="1"/>
        <w:rPr>
          <w:rFonts w:ascii="Garamond" w:eastAsia="Times New Roman" w:hAnsi="Garamond" w:cs="Times New Roman"/>
          <w:b/>
          <w:bCs/>
          <w:lang w:eastAsia="pl-PL"/>
        </w:rPr>
      </w:pPr>
    </w:p>
    <w:p w:rsidR="003B5399" w:rsidRDefault="003B5399" w:rsidP="003B5399">
      <w:pPr>
        <w:pStyle w:val="Akapitzlist"/>
        <w:jc w:val="both"/>
        <w:rPr>
          <w:rFonts w:ascii="Garamond" w:hAnsi="Garamond"/>
          <w:sz w:val="22"/>
          <w:szCs w:val="22"/>
        </w:rPr>
      </w:pPr>
    </w:p>
    <w:p w:rsidR="00F869BC" w:rsidRPr="00BC4681" w:rsidRDefault="00F869BC" w:rsidP="00F869BC">
      <w:pPr>
        <w:spacing w:after="160" w:line="259" w:lineRule="auto"/>
        <w:rPr>
          <w:rFonts w:cs="Times New Roman"/>
        </w:rPr>
      </w:pPr>
      <w:r w:rsidRPr="00BC4681">
        <w:rPr>
          <w:rFonts w:cs="Times New Roman"/>
        </w:rPr>
        <w:t>1.</w:t>
      </w:r>
      <w:r w:rsidRPr="00BC4681">
        <w:rPr>
          <w:rFonts w:cs="Times New Roman"/>
        </w:rPr>
        <w:tab/>
        <w:t>Wykonawca jest zobowiązany do wypełnienia Formularza oferty (Załącznik nr 1 do SWZ).</w:t>
      </w:r>
    </w:p>
    <w:p w:rsidR="00F869BC" w:rsidRPr="00BC4681" w:rsidRDefault="00F869BC" w:rsidP="00F869BC">
      <w:pPr>
        <w:spacing w:after="160" w:line="259" w:lineRule="auto"/>
        <w:rPr>
          <w:rFonts w:cs="Times New Roman"/>
        </w:rPr>
      </w:pPr>
      <w:r w:rsidRPr="00BC4681">
        <w:rPr>
          <w:rFonts w:cs="Times New Roman"/>
        </w:rPr>
        <w:t>2.</w:t>
      </w:r>
      <w:r w:rsidRPr="00BC4681">
        <w:rPr>
          <w:rFonts w:cs="Times New Roman"/>
        </w:rPr>
        <w:tab/>
        <w:t>Cena wykonania przedmiotu zamówienia będzie wartością ryczałtową, obejmującą wszystkie koszty i składniki związane z warunkami zamówienia.</w:t>
      </w:r>
    </w:p>
    <w:p w:rsidR="00F869BC" w:rsidRPr="00BC4681" w:rsidRDefault="00F869BC" w:rsidP="00F869BC">
      <w:pPr>
        <w:spacing w:after="160" w:line="259" w:lineRule="auto"/>
        <w:rPr>
          <w:rFonts w:cs="Times New Roman"/>
        </w:rPr>
      </w:pPr>
      <w:r w:rsidRPr="00BC4681">
        <w:rPr>
          <w:rFonts w:cs="Times New Roman"/>
        </w:rPr>
        <w:t>3.</w:t>
      </w:r>
      <w:r w:rsidRPr="00BC4681">
        <w:rPr>
          <w:rFonts w:cs="Times New Roman"/>
        </w:rPr>
        <w:tab/>
        <w:t>Cena oferty w przypadku Wykonawców mających siedzibę lub miejsce zamieszkania na terytorium Rzeczypospolitej Polskiej jest ceną brutto, wyrażoną w PLN, obejmującą wszelkie koszty związane z wykonaniem zamówienia, opłaty, podatki (w tym podatek od towarów i usług – VAT) i wszystkie inne koszty o jakimkolwiek charakterze, które mogą powstać w związku z realizacją przedmiotu zamówienia.</w:t>
      </w:r>
    </w:p>
    <w:p w:rsidR="00F869BC" w:rsidRPr="00BC4681" w:rsidRDefault="00F869BC" w:rsidP="00F869BC">
      <w:pPr>
        <w:spacing w:after="160" w:line="259" w:lineRule="auto"/>
        <w:rPr>
          <w:rFonts w:cs="Times New Roman"/>
        </w:rPr>
      </w:pPr>
      <w:r w:rsidRPr="00BC4681">
        <w:rPr>
          <w:rFonts w:cs="Times New Roman"/>
        </w:rPr>
        <w:t>4.</w:t>
      </w:r>
      <w:r w:rsidRPr="00BC4681">
        <w:rPr>
          <w:rFonts w:cs="Times New Roman"/>
        </w:rPr>
        <w:tab/>
        <w:t xml:space="preserve">Cena oferty w przypadku Wykonawców </w:t>
      </w:r>
      <w:proofErr w:type="gramStart"/>
      <w:r w:rsidRPr="00BC4681">
        <w:rPr>
          <w:rFonts w:cs="Times New Roman"/>
        </w:rPr>
        <w:t>nie mających</w:t>
      </w:r>
      <w:proofErr w:type="gramEnd"/>
      <w:r w:rsidRPr="00BC4681">
        <w:rPr>
          <w:rFonts w:cs="Times New Roman"/>
        </w:rPr>
        <w:t xml:space="preserve"> siedziby lub miejsca zamieszkania na terytorium Rzeczypospolitej Polskiej jest ceną netto, wyrażoną w PLN (nie uwzględniającą podatku od towarów i usług obowiązującego w Polsce), obejmującą wszelkie koszty związane z wykonaniem zamówienia, wszystkie opłaty, cła, podatki (bez podatku od towarów i usług VAT) i wszystkie inne koszty o jakimkolwiek charakterze, które mogą powstać w związku z realizacją przedmiotu zamówienia.</w:t>
      </w:r>
    </w:p>
    <w:p w:rsidR="00F869BC" w:rsidRPr="00BC4681" w:rsidRDefault="00F869BC" w:rsidP="00F869BC">
      <w:pPr>
        <w:spacing w:after="160" w:line="259" w:lineRule="auto"/>
        <w:rPr>
          <w:rFonts w:cs="Times New Roman"/>
        </w:rPr>
      </w:pPr>
      <w:r w:rsidRPr="00BC4681">
        <w:rPr>
          <w:rFonts w:cs="Times New Roman"/>
        </w:rPr>
        <w:t>5.</w:t>
      </w:r>
      <w:r w:rsidRPr="00BC4681">
        <w:rPr>
          <w:rFonts w:cs="Times New Roman"/>
        </w:rPr>
        <w:tab/>
        <w:t xml:space="preserve">Oferta musi zawierać łączną cenę brutto przedmiotu zamówienia w złotych polskich, zwaną dalej „łączną ceną brutto oferty" lub także „ceną", w rozumieniu art. 3 ust. 1 pkt 1 i ust. 2 ustawy z dnia 9 maja 2014 r. o informowaniu o cenach towarów i usług (Dz. U. </w:t>
      </w:r>
      <w:proofErr w:type="gramStart"/>
      <w:r w:rsidRPr="00BC4681">
        <w:rPr>
          <w:rFonts w:cs="Times New Roman"/>
        </w:rPr>
        <w:t>z</w:t>
      </w:r>
      <w:proofErr w:type="gramEnd"/>
      <w:r w:rsidRPr="00BC4681">
        <w:rPr>
          <w:rFonts w:cs="Times New Roman"/>
        </w:rPr>
        <w:t xml:space="preserve"> 2017 r., poz. 1830 z </w:t>
      </w:r>
      <w:proofErr w:type="spellStart"/>
      <w:r w:rsidRPr="00BC4681">
        <w:rPr>
          <w:rFonts w:cs="Times New Roman"/>
        </w:rPr>
        <w:t>późn</w:t>
      </w:r>
      <w:proofErr w:type="spellEnd"/>
      <w:r w:rsidRPr="00BC4681">
        <w:rPr>
          <w:rFonts w:cs="Times New Roman"/>
        </w:rPr>
        <w:t>. zm</w:t>
      </w:r>
      <w:proofErr w:type="gramStart"/>
      <w:r w:rsidRPr="00BC4681">
        <w:rPr>
          <w:rFonts w:cs="Times New Roman"/>
        </w:rPr>
        <w:t>.). W</w:t>
      </w:r>
      <w:proofErr w:type="gramEnd"/>
      <w:r w:rsidRPr="00BC4681">
        <w:rPr>
          <w:rFonts w:cs="Times New Roman"/>
        </w:rPr>
        <w:t xml:space="preserve"> cenie uwzględnia się podatek od towarów i usług oraz podatek akcyzowy, jeżeli na podstawie odrębnych przepisów sprzedaż towaru podlega obciążeniu podatkiem od towarów i usług lub podatkiem akcyzowym.</w:t>
      </w:r>
    </w:p>
    <w:p w:rsidR="00F869BC" w:rsidRPr="00BC4681" w:rsidRDefault="00F869BC" w:rsidP="00F869BC">
      <w:pPr>
        <w:spacing w:after="160" w:line="259" w:lineRule="auto"/>
        <w:rPr>
          <w:rFonts w:cs="Times New Roman"/>
        </w:rPr>
      </w:pPr>
      <w:r w:rsidRPr="00BC4681">
        <w:rPr>
          <w:rFonts w:cs="Times New Roman"/>
        </w:rPr>
        <w:t>6.</w:t>
      </w:r>
      <w:r w:rsidRPr="00BC4681">
        <w:rPr>
          <w:rFonts w:cs="Times New Roman"/>
        </w:rPr>
        <w:tab/>
        <w:t>Cena oferty określona przez Wykonawcę zostanie ustalona na okres ważności umowy i nie będzie podlegała zmianom, z wyłączeniem sytuacji opisanych w umowie.</w:t>
      </w:r>
    </w:p>
    <w:p w:rsidR="00F869BC" w:rsidRPr="00BC4681" w:rsidRDefault="00F869BC" w:rsidP="00F869BC">
      <w:pPr>
        <w:spacing w:after="160" w:line="259" w:lineRule="auto"/>
        <w:rPr>
          <w:rFonts w:cs="Times New Roman"/>
        </w:rPr>
      </w:pPr>
      <w:r w:rsidRPr="00BC4681">
        <w:rPr>
          <w:rFonts w:cs="Times New Roman"/>
        </w:rPr>
        <w:t>7.</w:t>
      </w:r>
      <w:r w:rsidRPr="00BC4681">
        <w:rPr>
          <w:rFonts w:cs="Times New Roman"/>
        </w:rPr>
        <w:tab/>
        <w:t>Cena może być tylko jedna, nie dopuszcza się wariantowości cen.</w:t>
      </w:r>
    </w:p>
    <w:p w:rsidR="00F869BC" w:rsidRPr="00BC4681" w:rsidRDefault="00F869BC" w:rsidP="00F869BC">
      <w:pPr>
        <w:spacing w:after="160" w:line="259" w:lineRule="auto"/>
        <w:rPr>
          <w:rFonts w:cs="Times New Roman"/>
        </w:rPr>
      </w:pPr>
      <w:r w:rsidRPr="00BC4681">
        <w:rPr>
          <w:rFonts w:cs="Times New Roman"/>
        </w:rPr>
        <w:t>8.</w:t>
      </w:r>
      <w:r w:rsidRPr="00BC4681">
        <w:rPr>
          <w:rFonts w:cs="Times New Roman"/>
        </w:rPr>
        <w:tab/>
        <w:t>Zgodnie z powyższymi uregulowaniami, ostateczna cena zadeklarowana w ofercie musi zawierać prawidłową stawkę podatku VAT oraz musi być wyrażona w złotych polskich z dokładnością do setnych części złotego, tj. do drugiego miejsca po przecinku. Zamawiający dopuszcza podanie cen jednostkowych z dokładnością do dwóch miejsc po przecinku.</w:t>
      </w:r>
    </w:p>
    <w:p w:rsidR="00F869BC" w:rsidRPr="00BC4681" w:rsidRDefault="00F869BC" w:rsidP="00F869BC">
      <w:pPr>
        <w:spacing w:after="160" w:line="259" w:lineRule="auto"/>
        <w:rPr>
          <w:rFonts w:cs="Times New Roman"/>
        </w:rPr>
      </w:pPr>
      <w:r w:rsidRPr="00BC4681">
        <w:rPr>
          <w:rFonts w:cs="Times New Roman"/>
        </w:rPr>
        <w:t>9.</w:t>
      </w:r>
      <w:r w:rsidRPr="00BC4681">
        <w:rPr>
          <w:rFonts w:cs="Times New Roman"/>
        </w:rPr>
        <w:tab/>
        <w:t>Wszelkie przyszłe rozliczenia między Zamawiającym a Wykonawcą dokonywane będą w złotych polskich.</w:t>
      </w:r>
    </w:p>
    <w:p w:rsidR="00F869BC" w:rsidRPr="00BC4681" w:rsidRDefault="00F869BC" w:rsidP="00F869BC">
      <w:pPr>
        <w:spacing w:after="160" w:line="259" w:lineRule="auto"/>
        <w:rPr>
          <w:rFonts w:cs="Times New Roman"/>
        </w:rPr>
      </w:pPr>
      <w:r w:rsidRPr="00BC4681">
        <w:rPr>
          <w:rFonts w:cs="Times New Roman"/>
        </w:rPr>
        <w:t>10.</w:t>
      </w:r>
      <w:r w:rsidRPr="00BC4681">
        <w:rPr>
          <w:rFonts w:cs="Times New Roman"/>
        </w:rPr>
        <w:tab/>
        <w:t>Wykonawca ponosić będzie skutki wynikające z nieuwzględnienia okoliczności, które mogą wpłynąć na cenę zamówienia. W związku z powyższym od Wykonawcy wymagane jest bardzo szczegółowe zapoznanie się z przedmiotem zamówienia, które umożliwi zrealizowanie przedmiotu zamówienia zgodnie, a także sprawdzenie warunków wykonania zamówienia i skalkulowania ceny oferty z należytą starannością.</w:t>
      </w:r>
    </w:p>
    <w:p w:rsidR="00F869BC" w:rsidRPr="00BC4681" w:rsidRDefault="00F869BC" w:rsidP="00F869BC">
      <w:pPr>
        <w:spacing w:after="160" w:line="259" w:lineRule="auto"/>
        <w:rPr>
          <w:rFonts w:cs="Times New Roman"/>
        </w:rPr>
      </w:pPr>
      <w:r w:rsidRPr="00BC4681">
        <w:rPr>
          <w:rFonts w:cs="Times New Roman"/>
        </w:rPr>
        <w:t>11.</w:t>
      </w:r>
      <w:r w:rsidRPr="00BC4681">
        <w:rPr>
          <w:rFonts w:cs="Times New Roman"/>
        </w:rPr>
        <w:tab/>
        <w:t>Wykonawca powinien zwrócić się do Zamawiającego o wyjaśnienie ewentualnych niejasności w SWZ.</w:t>
      </w:r>
    </w:p>
    <w:p w:rsidR="00F869BC" w:rsidRDefault="00F869BC" w:rsidP="00F869BC">
      <w:pPr>
        <w:spacing w:after="160" w:line="259" w:lineRule="auto"/>
        <w:rPr>
          <w:rFonts w:cs="Times New Roman"/>
        </w:rPr>
      </w:pPr>
      <w:r w:rsidRPr="00BC4681">
        <w:rPr>
          <w:rFonts w:cs="Times New Roman"/>
        </w:rPr>
        <w:t>12.</w:t>
      </w:r>
      <w:r w:rsidRPr="00BC4681">
        <w:rPr>
          <w:rFonts w:cs="Times New Roman"/>
        </w:rPr>
        <w:tab/>
        <w:t>Zamawiający nie przewiduje rozliczeń w walucie obcej.</w:t>
      </w:r>
    </w:p>
    <w:p w:rsidR="00F869BC" w:rsidRDefault="00F869BC" w:rsidP="00F869BC">
      <w:pPr>
        <w:spacing w:after="160" w:line="259" w:lineRule="auto"/>
        <w:rPr>
          <w:rFonts w:cs="Times New Roman"/>
        </w:rPr>
      </w:pPr>
      <w:proofErr w:type="gramStart"/>
      <w:r>
        <w:rPr>
          <w:rFonts w:cs="Times New Roman"/>
        </w:rPr>
        <w:t>oraz</w:t>
      </w:r>
      <w:proofErr w:type="gramEnd"/>
    </w:p>
    <w:p w:rsidR="00F869BC" w:rsidRPr="00F869BC" w:rsidRDefault="00F869BC" w:rsidP="00F869BC">
      <w:pPr>
        <w:spacing w:after="160" w:line="259" w:lineRule="auto"/>
        <w:rPr>
          <w:rFonts w:cs="Times New Roman"/>
        </w:rPr>
      </w:pPr>
      <w:r w:rsidRPr="00F869BC">
        <w:rPr>
          <w:rFonts w:cs="Times New Roman"/>
        </w:rPr>
        <w:t>1.</w:t>
      </w:r>
      <w:r w:rsidRPr="00F869BC">
        <w:rPr>
          <w:rFonts w:cs="Times New Roman"/>
        </w:rPr>
        <w:tab/>
        <w:t>Cenę należy podać w polskich złotych. Zamawiający nie dopuszcza możliwości rozliczeń w innej walucie. Cena za przedmiot zamówienia winna obejmować całkowity koszt realizacji zamówienia.</w:t>
      </w:r>
    </w:p>
    <w:p w:rsidR="00F869BC" w:rsidRPr="00F869BC" w:rsidRDefault="00F869BC" w:rsidP="00F869BC">
      <w:pPr>
        <w:spacing w:after="160" w:line="259" w:lineRule="auto"/>
        <w:rPr>
          <w:rFonts w:cs="Times New Roman"/>
        </w:rPr>
      </w:pPr>
      <w:r w:rsidRPr="00F869BC">
        <w:rPr>
          <w:rFonts w:cs="Times New Roman"/>
        </w:rPr>
        <w:t>2.</w:t>
      </w:r>
      <w:r w:rsidRPr="00F869BC">
        <w:rPr>
          <w:rFonts w:cs="Times New Roman"/>
        </w:rPr>
        <w:tab/>
        <w:t xml:space="preserve">Przy kalkulacji ceny ofertowej należy wziąć pod uwagę obowiązki Wykonawcy wynikające ze wzoru umowy (załącznik nr 8/8a do SWZ). Wykonawca na potrzeby zamówienia winien przedstawić ceny 1 kWh, uwzględniając przypisane im koszty pośrednie obsługi umowy. </w:t>
      </w:r>
    </w:p>
    <w:p w:rsidR="00F869BC" w:rsidRPr="00F869BC" w:rsidRDefault="00F869BC" w:rsidP="00F869BC">
      <w:pPr>
        <w:spacing w:after="160" w:line="259" w:lineRule="auto"/>
        <w:rPr>
          <w:rFonts w:cs="Times New Roman"/>
        </w:rPr>
      </w:pPr>
      <w:r w:rsidRPr="00F869BC">
        <w:rPr>
          <w:rFonts w:cs="Times New Roman"/>
        </w:rPr>
        <w:t>3.</w:t>
      </w:r>
      <w:r w:rsidRPr="00F869BC">
        <w:rPr>
          <w:rFonts w:cs="Times New Roman"/>
        </w:rPr>
        <w:tab/>
        <w:t>Każdy Wykonawca przedkłada tylko jedną ofertę na wybrane części zamówienia z ceną ostateczną, która nie podlega negocjacji. Ostateczna cena przedmiotu zamówienia winna być podana cyfrowo i słownie, kwota brutto łącznie z podatkiem VAT z uwzględnieniem wszystkich elementów cenotwórczych (koszt energii, obsługa umowy, podatki, stosowne opłaty, itp</w:t>
      </w:r>
      <w:proofErr w:type="gramStart"/>
      <w:r w:rsidRPr="00F869BC">
        <w:rPr>
          <w:rFonts w:cs="Times New Roman"/>
        </w:rPr>
        <w:t>.). Ewentualne</w:t>
      </w:r>
      <w:proofErr w:type="gramEnd"/>
      <w:r w:rsidRPr="00F869BC">
        <w:rPr>
          <w:rFonts w:cs="Times New Roman"/>
        </w:rPr>
        <w:t xml:space="preserve"> upusty oferowane przez Wykonawcę muszą być zawarte w cenie.</w:t>
      </w:r>
    </w:p>
    <w:p w:rsidR="00F869BC" w:rsidRPr="00F869BC" w:rsidRDefault="00F869BC" w:rsidP="00F869BC">
      <w:pPr>
        <w:spacing w:after="160" w:line="259" w:lineRule="auto"/>
        <w:rPr>
          <w:rFonts w:cs="Times New Roman"/>
        </w:rPr>
      </w:pPr>
      <w:r w:rsidRPr="00F869BC">
        <w:rPr>
          <w:rFonts w:cs="Times New Roman"/>
        </w:rPr>
        <w:t>4.</w:t>
      </w:r>
      <w:r w:rsidRPr="00F869BC">
        <w:rPr>
          <w:rFonts w:cs="Times New Roman"/>
        </w:rPr>
        <w:tab/>
        <w:t>Do końca realizacji zamówienia Wykonawca gwarantuje ceny stałe i zgodne ze złożoną ofertą.</w:t>
      </w:r>
    </w:p>
    <w:p w:rsidR="00F869BC" w:rsidRPr="00F869BC" w:rsidRDefault="00F869BC" w:rsidP="00F869BC">
      <w:pPr>
        <w:spacing w:after="160" w:line="259" w:lineRule="auto"/>
        <w:rPr>
          <w:rFonts w:cs="Times New Roman"/>
        </w:rPr>
      </w:pPr>
      <w:r w:rsidRPr="00F869BC">
        <w:rPr>
          <w:rFonts w:cs="Times New Roman"/>
        </w:rPr>
        <w:t>5.</w:t>
      </w:r>
      <w:r w:rsidRPr="00F869BC">
        <w:rPr>
          <w:rFonts w:cs="Times New Roman"/>
        </w:rPr>
        <w:tab/>
        <w:t>Podstawą do kalkulacji ceny ofertowej jest sumaryczne zapotrzebowanie na energię wskazane w SWZ. Zamawiający nie posiada rozgraniczenia zużycia na godziny szczytowe oraz poza szczytem. Przy kalkulacji należy kierować się charakterem obiektu, w szczególności ich pracą nocną w przypadku wszelkiego rodzaju oświetlenia ulicznego, placów, skwerów, iluminacji jak też całodobowego jak w przypadku sygnalizacji świetlnych.</w:t>
      </w:r>
    </w:p>
    <w:p w:rsidR="00F869BC" w:rsidRPr="00F869BC" w:rsidRDefault="00F869BC" w:rsidP="00F869BC">
      <w:pPr>
        <w:spacing w:after="160" w:line="259" w:lineRule="auto"/>
        <w:rPr>
          <w:rFonts w:cs="Times New Roman"/>
        </w:rPr>
      </w:pPr>
      <w:r w:rsidRPr="00F869BC">
        <w:rPr>
          <w:rFonts w:cs="Times New Roman"/>
        </w:rPr>
        <w:t>6.</w:t>
      </w:r>
      <w:r w:rsidRPr="00F869BC">
        <w:rPr>
          <w:rFonts w:cs="Times New Roman"/>
        </w:rPr>
        <w:tab/>
        <w:t>Ceny za całość zamówienia zawarte w ofercie (załącznik nr 2 do SWZ) muszą być wyrażone w PLN z dokładnością dwóch miejsc po przecinku.</w:t>
      </w:r>
    </w:p>
    <w:p w:rsidR="00F869BC" w:rsidRPr="00F869BC" w:rsidRDefault="00F869BC" w:rsidP="00F869BC">
      <w:pPr>
        <w:spacing w:after="160" w:line="259" w:lineRule="auto"/>
        <w:rPr>
          <w:rFonts w:cs="Times New Roman"/>
        </w:rPr>
      </w:pPr>
      <w:r w:rsidRPr="00F869BC">
        <w:rPr>
          <w:rFonts w:cs="Times New Roman"/>
        </w:rPr>
        <w:t>7.</w:t>
      </w:r>
      <w:r w:rsidRPr="00F869BC">
        <w:rPr>
          <w:rFonts w:cs="Times New Roman"/>
        </w:rPr>
        <w:tab/>
        <w:t>Ceny jednostkowe stanowią ceny wyliczone w formularzu cenowym (załącznik nr 2 do SWZ) i winny być wyrażone w PLN z dokładnością do 4 miejsc po przecinku. Zamawiający wyrażają zgodę na podanie cen netto 1 kWh z dokładnością do pięciu miejsc po przecinku. W przypadku podania ceny z dokładnością do czterech miejsc po przecinku Zamawiający uzna, że piąte miejsce jest cyfrą zero. Powyższe dotyczy również podanych w ofercie cen brutto 1 kWh energii elektrycznej.</w:t>
      </w:r>
    </w:p>
    <w:p w:rsidR="00F869BC" w:rsidRPr="00F869BC" w:rsidRDefault="00F869BC" w:rsidP="00F869BC">
      <w:pPr>
        <w:spacing w:after="160" w:line="259" w:lineRule="auto"/>
        <w:rPr>
          <w:rFonts w:cs="Times New Roman"/>
        </w:rPr>
      </w:pPr>
      <w:r w:rsidRPr="00F869BC">
        <w:rPr>
          <w:rFonts w:cs="Times New Roman"/>
        </w:rPr>
        <w:t>8.</w:t>
      </w:r>
      <w:r w:rsidRPr="00F869BC">
        <w:rPr>
          <w:rFonts w:cs="Times New Roman"/>
        </w:rPr>
        <w:tab/>
        <w:t>Wszelkie rozliczenia między Zamawiającym a Wykonawca będą odbywać się w PLN.</w:t>
      </w:r>
    </w:p>
    <w:p w:rsidR="00F869BC" w:rsidRPr="00F869BC" w:rsidRDefault="00F869BC" w:rsidP="00F869BC">
      <w:pPr>
        <w:spacing w:after="160" w:line="259" w:lineRule="auto"/>
        <w:rPr>
          <w:rFonts w:cs="Times New Roman"/>
        </w:rPr>
      </w:pPr>
      <w:r w:rsidRPr="00F869BC">
        <w:rPr>
          <w:rFonts w:cs="Times New Roman"/>
        </w:rPr>
        <w:t>9.</w:t>
      </w:r>
      <w:r w:rsidRPr="00F869BC">
        <w:rPr>
          <w:rFonts w:cs="Times New Roman"/>
        </w:rPr>
        <w:tab/>
        <w:t>Cenę należy podać w polskich złotych. Zamawiający nie dopuszcza możliwości rozliczeń w innej walucie. Cena za przedmiot zamówienia winna obejmować całkowity koszt realizacji zamówienia.</w:t>
      </w:r>
    </w:p>
    <w:p w:rsidR="00F869BC" w:rsidRPr="00F869BC" w:rsidRDefault="00F869BC" w:rsidP="00F869BC">
      <w:pPr>
        <w:spacing w:after="160" w:line="259" w:lineRule="auto"/>
        <w:rPr>
          <w:rFonts w:cs="Times New Roman"/>
        </w:rPr>
      </w:pPr>
      <w:r w:rsidRPr="00F869BC">
        <w:rPr>
          <w:rFonts w:cs="Times New Roman"/>
        </w:rPr>
        <w:t>10.</w:t>
      </w:r>
      <w:r w:rsidRPr="00F869BC">
        <w:rPr>
          <w:rFonts w:cs="Times New Roman"/>
        </w:rPr>
        <w:tab/>
        <w:t xml:space="preserve">Sposób wyliczenia ceny został przedstawiony w formularzu oferty. Wykonawca oblicza wartość zamówienia netto w oparciu o szacowane zużycia kalkulując w cenie 1 kWh koszty obsługi umowy (zakres i sposób zatrudnienia koordynatora, wysyłka faktu </w:t>
      </w:r>
      <w:proofErr w:type="spellStart"/>
      <w:r w:rsidRPr="00F869BC">
        <w:rPr>
          <w:rFonts w:cs="Times New Roman"/>
        </w:rPr>
        <w:t>ect</w:t>
      </w:r>
      <w:proofErr w:type="spellEnd"/>
      <w:r w:rsidRPr="00F869BC">
        <w:rPr>
          <w:rFonts w:cs="Times New Roman"/>
        </w:rPr>
        <w:t xml:space="preserve">.), </w:t>
      </w:r>
      <w:proofErr w:type="gramStart"/>
      <w:r w:rsidRPr="00F869BC">
        <w:rPr>
          <w:rFonts w:cs="Times New Roman"/>
        </w:rPr>
        <w:t>następnie</w:t>
      </w:r>
      <w:proofErr w:type="gramEnd"/>
      <w:r w:rsidRPr="00F869BC">
        <w:rPr>
          <w:rFonts w:cs="Times New Roman"/>
        </w:rPr>
        <w:t xml:space="preserve"> oblicza stawkę podatku VAT i powiększa o nią cenę oferty do wartości brutto.</w:t>
      </w:r>
    </w:p>
    <w:p w:rsidR="00F869BC" w:rsidRDefault="00F869BC" w:rsidP="00F869BC">
      <w:pPr>
        <w:spacing w:after="160" w:line="259" w:lineRule="auto"/>
        <w:rPr>
          <w:rFonts w:cs="Times New Roman"/>
        </w:rPr>
      </w:pPr>
      <w:r w:rsidRPr="00F869BC">
        <w:rPr>
          <w:rFonts w:cs="Times New Roman"/>
        </w:rPr>
        <w:t>11.</w:t>
      </w:r>
      <w:r w:rsidRPr="00F869BC">
        <w:rPr>
          <w:rFonts w:cs="Times New Roman"/>
        </w:rPr>
        <w:tab/>
        <w:t>W celu zapewnienia porównywalności ofert, należy przyjąć stawkę podatku VAT obowiązującą na dzień składania ofert wskazany w SWZ.</w:t>
      </w:r>
    </w:p>
    <w:p w:rsidR="00F869BC" w:rsidRDefault="00F869BC" w:rsidP="00F869BC">
      <w:pPr>
        <w:spacing w:after="160" w:line="259" w:lineRule="auto"/>
        <w:rPr>
          <w:rFonts w:cs="Times New Roman"/>
        </w:rPr>
      </w:pPr>
    </w:p>
    <w:p w:rsidR="00F869BC" w:rsidRPr="00BC4681" w:rsidRDefault="00F869BC" w:rsidP="00F869BC">
      <w:pPr>
        <w:spacing w:after="160" w:line="259" w:lineRule="auto"/>
        <w:rPr>
          <w:rFonts w:cs="Times New Roman"/>
        </w:rPr>
      </w:pPr>
    </w:p>
    <w:p w:rsidR="00C60866" w:rsidRPr="00A81C79" w:rsidRDefault="00E3247F" w:rsidP="00790C53">
      <w:pPr>
        <w:pStyle w:val="Akapitzlist"/>
        <w:numPr>
          <w:ilvl w:val="0"/>
          <w:numId w:val="17"/>
        </w:numPr>
        <w:jc w:val="center"/>
        <w:outlineLvl w:val="1"/>
        <w:rPr>
          <w:rFonts w:ascii="Garamond" w:hAnsi="Garamond"/>
          <w:b/>
          <w:bCs/>
          <w:sz w:val="22"/>
          <w:szCs w:val="22"/>
          <w:u w:val="single"/>
        </w:rPr>
      </w:pPr>
      <w:r w:rsidRPr="00A81C79">
        <w:rPr>
          <w:rFonts w:ascii="Garamond" w:hAnsi="Garamond" w:cs="Arial"/>
          <w:b/>
          <w:color w:val="000000"/>
          <w:sz w:val="22"/>
          <w:szCs w:val="22"/>
          <w:u w:val="single"/>
        </w:rPr>
        <w:t xml:space="preserve">WYMAGANIA DOTYCZĄCE WADIUM – </w:t>
      </w:r>
      <w:r w:rsidR="00FE3639" w:rsidRPr="00A81C79">
        <w:rPr>
          <w:rFonts w:ascii="Garamond" w:hAnsi="Garamond" w:cs="Arial"/>
          <w:b/>
          <w:color w:val="000000"/>
          <w:sz w:val="22"/>
          <w:szCs w:val="22"/>
          <w:u w:val="single"/>
        </w:rPr>
        <w:t>art</w:t>
      </w:r>
      <w:r w:rsidRPr="00A81C79">
        <w:rPr>
          <w:rFonts w:ascii="Garamond" w:hAnsi="Garamond" w:cs="Arial"/>
          <w:b/>
          <w:color w:val="000000"/>
          <w:sz w:val="22"/>
          <w:szCs w:val="22"/>
          <w:u w:val="single"/>
        </w:rPr>
        <w:t xml:space="preserve">. 97 </w:t>
      </w:r>
      <w:r w:rsidR="00FE3639" w:rsidRPr="00A81C79">
        <w:rPr>
          <w:rFonts w:ascii="Garamond" w:hAnsi="Garamond" w:cs="Arial"/>
          <w:b/>
          <w:color w:val="000000"/>
          <w:sz w:val="22"/>
          <w:szCs w:val="22"/>
          <w:u w:val="single"/>
        </w:rPr>
        <w:t xml:space="preserve">ustawy </w:t>
      </w:r>
      <w:proofErr w:type="spellStart"/>
      <w:r w:rsidR="00FE3639" w:rsidRPr="00A81C79">
        <w:rPr>
          <w:rFonts w:ascii="Garamond" w:hAnsi="Garamond" w:cs="Arial"/>
          <w:b/>
          <w:color w:val="000000"/>
          <w:sz w:val="22"/>
          <w:szCs w:val="22"/>
          <w:u w:val="single"/>
        </w:rPr>
        <w:t>Pzp</w:t>
      </w:r>
      <w:proofErr w:type="spellEnd"/>
      <w:r w:rsidR="00FE3639" w:rsidRPr="00A81C79">
        <w:rPr>
          <w:rFonts w:ascii="Garamond" w:hAnsi="Garamond" w:cs="Arial"/>
          <w:b/>
          <w:color w:val="000000"/>
          <w:sz w:val="22"/>
          <w:szCs w:val="22"/>
          <w:u w:val="single"/>
        </w:rPr>
        <w:t>.</w:t>
      </w:r>
    </w:p>
    <w:p w:rsidR="009C4D15" w:rsidRPr="00A81C79" w:rsidRDefault="009C4D15" w:rsidP="002E52A7">
      <w:pPr>
        <w:spacing w:after="0" w:line="240" w:lineRule="auto"/>
        <w:jc w:val="both"/>
        <w:textAlignment w:val="baseline"/>
        <w:rPr>
          <w:rFonts w:ascii="Garamond" w:eastAsia="Times New Roman" w:hAnsi="Garamond" w:cs="Arial"/>
          <w:color w:val="000000"/>
          <w:lang w:eastAsia="pl-PL"/>
        </w:rPr>
      </w:pPr>
    </w:p>
    <w:p w:rsidR="008E3D47" w:rsidRPr="00A81C79" w:rsidRDefault="008E3D47" w:rsidP="00460753">
      <w:pPr>
        <w:spacing w:after="0" w:line="240" w:lineRule="auto"/>
        <w:ind w:firstLine="360"/>
        <w:jc w:val="both"/>
        <w:textAlignment w:val="baseline"/>
        <w:rPr>
          <w:rFonts w:ascii="Garamond" w:eastAsia="Times New Roman" w:hAnsi="Garamond" w:cs="Arial"/>
          <w:color w:val="000000"/>
          <w:lang w:eastAsia="pl-PL"/>
        </w:rPr>
      </w:pPr>
      <w:r w:rsidRPr="00A81C79">
        <w:rPr>
          <w:rFonts w:ascii="Garamond" w:eastAsia="Times New Roman" w:hAnsi="Garamond" w:cs="Arial"/>
          <w:color w:val="000000"/>
          <w:lang w:eastAsia="pl-PL"/>
        </w:rPr>
        <w:t xml:space="preserve">W niniejszym postępowaniu </w:t>
      </w:r>
      <w:r w:rsidRPr="00A81C79">
        <w:rPr>
          <w:rFonts w:ascii="Garamond" w:eastAsia="Times New Roman" w:hAnsi="Garamond" w:cs="Arial"/>
          <w:b/>
          <w:bCs/>
          <w:color w:val="000000"/>
          <w:lang w:eastAsia="pl-PL"/>
        </w:rPr>
        <w:t>wadium nie jest wymagane</w:t>
      </w:r>
      <w:r w:rsidRPr="00A81C79">
        <w:rPr>
          <w:rFonts w:ascii="Garamond" w:eastAsia="Times New Roman" w:hAnsi="Garamond" w:cs="Arial"/>
          <w:color w:val="000000"/>
          <w:lang w:eastAsia="pl-PL"/>
        </w:rPr>
        <w:t>.</w:t>
      </w:r>
    </w:p>
    <w:p w:rsidR="0016719A" w:rsidRDefault="0016719A" w:rsidP="002E52A7">
      <w:pPr>
        <w:spacing w:after="0" w:line="240" w:lineRule="auto"/>
        <w:outlineLvl w:val="1"/>
        <w:rPr>
          <w:rFonts w:ascii="Garamond" w:eastAsia="Times New Roman" w:hAnsi="Garamond" w:cs="Arial"/>
          <w:b/>
          <w:color w:val="000000"/>
          <w:lang w:eastAsia="pl-PL"/>
        </w:rPr>
      </w:pPr>
    </w:p>
    <w:p w:rsidR="00C60866" w:rsidRPr="00A81C79" w:rsidRDefault="00E3247F" w:rsidP="00790C53">
      <w:pPr>
        <w:pStyle w:val="Akapitzlist"/>
        <w:numPr>
          <w:ilvl w:val="0"/>
          <w:numId w:val="17"/>
        </w:numPr>
        <w:jc w:val="center"/>
        <w:outlineLvl w:val="1"/>
        <w:rPr>
          <w:rFonts w:ascii="Garamond" w:hAnsi="Garamond" w:cs="Arial"/>
          <w:b/>
          <w:color w:val="000000"/>
          <w:sz w:val="22"/>
          <w:szCs w:val="22"/>
          <w:u w:val="single"/>
        </w:rPr>
      </w:pPr>
      <w:r w:rsidRPr="00A81C79">
        <w:rPr>
          <w:rFonts w:ascii="Garamond" w:hAnsi="Garamond" w:cs="Arial"/>
          <w:b/>
          <w:color w:val="000000"/>
          <w:sz w:val="22"/>
          <w:szCs w:val="22"/>
          <w:u w:val="single"/>
        </w:rPr>
        <w:t xml:space="preserve">TERMIN ZWIĄZANIA OFERTĄ – </w:t>
      </w:r>
      <w:r w:rsidR="00FE3639" w:rsidRPr="00A81C79">
        <w:rPr>
          <w:rFonts w:ascii="Garamond" w:hAnsi="Garamond" w:cs="Arial"/>
          <w:b/>
          <w:color w:val="000000"/>
          <w:sz w:val="22"/>
          <w:szCs w:val="22"/>
          <w:u w:val="single"/>
        </w:rPr>
        <w:t>art</w:t>
      </w:r>
      <w:r w:rsidRPr="00A81C79">
        <w:rPr>
          <w:rFonts w:ascii="Garamond" w:hAnsi="Garamond" w:cs="Arial"/>
          <w:b/>
          <w:color w:val="000000"/>
          <w:sz w:val="22"/>
          <w:szCs w:val="22"/>
          <w:u w:val="single"/>
        </w:rPr>
        <w:t>. 307</w:t>
      </w:r>
      <w:r w:rsidR="00FE3639" w:rsidRPr="00A81C79">
        <w:rPr>
          <w:rFonts w:ascii="Garamond" w:hAnsi="Garamond" w:cs="Arial"/>
          <w:b/>
          <w:color w:val="000000"/>
          <w:sz w:val="22"/>
          <w:szCs w:val="22"/>
          <w:u w:val="single"/>
        </w:rPr>
        <w:t xml:space="preserve"> ustawy </w:t>
      </w:r>
      <w:proofErr w:type="spellStart"/>
      <w:r w:rsidR="00FE3639" w:rsidRPr="00A81C79">
        <w:rPr>
          <w:rFonts w:ascii="Garamond" w:hAnsi="Garamond" w:cs="Arial"/>
          <w:b/>
          <w:color w:val="000000"/>
          <w:sz w:val="22"/>
          <w:szCs w:val="22"/>
          <w:u w:val="single"/>
        </w:rPr>
        <w:t>Pzp</w:t>
      </w:r>
      <w:proofErr w:type="spellEnd"/>
    </w:p>
    <w:p w:rsidR="009C4D15" w:rsidRPr="00A81C79" w:rsidRDefault="009C4D15" w:rsidP="002E52A7">
      <w:pPr>
        <w:spacing w:after="0" w:line="240" w:lineRule="auto"/>
        <w:outlineLvl w:val="1"/>
        <w:rPr>
          <w:rFonts w:ascii="Garamond" w:eastAsia="Times New Roman" w:hAnsi="Garamond" w:cs="Times New Roman"/>
          <w:b/>
          <w:bCs/>
          <w:lang w:eastAsia="pl-PL"/>
        </w:rPr>
      </w:pPr>
    </w:p>
    <w:p w:rsidR="006734EC" w:rsidRPr="00A81C79" w:rsidRDefault="00C60866" w:rsidP="00790C53">
      <w:pPr>
        <w:pStyle w:val="Akapitzlist"/>
        <w:numPr>
          <w:ilvl w:val="0"/>
          <w:numId w:val="23"/>
        </w:numPr>
        <w:jc w:val="both"/>
        <w:textAlignment w:val="baseline"/>
        <w:rPr>
          <w:rFonts w:ascii="Garamond" w:hAnsi="Garamond" w:cs="Arial"/>
          <w:color w:val="000000"/>
          <w:sz w:val="22"/>
          <w:szCs w:val="22"/>
        </w:rPr>
      </w:pPr>
      <w:r w:rsidRPr="00A81C79">
        <w:rPr>
          <w:rFonts w:ascii="Garamond" w:hAnsi="Garamond" w:cs="Arial"/>
          <w:color w:val="000000"/>
          <w:sz w:val="22"/>
          <w:szCs w:val="22"/>
        </w:rPr>
        <w:t xml:space="preserve">Wykonawca będzie związany ofertą przez okres </w:t>
      </w:r>
      <w:r w:rsidR="00F869BC">
        <w:rPr>
          <w:rFonts w:ascii="Garamond" w:hAnsi="Garamond" w:cs="Arial"/>
          <w:b/>
          <w:bCs/>
          <w:color w:val="000000"/>
          <w:sz w:val="22"/>
          <w:szCs w:val="22"/>
        </w:rPr>
        <w:t>9</w:t>
      </w:r>
      <w:r w:rsidRPr="00A81C79">
        <w:rPr>
          <w:rFonts w:ascii="Garamond" w:hAnsi="Garamond" w:cs="Arial"/>
          <w:b/>
          <w:bCs/>
          <w:color w:val="000000"/>
          <w:sz w:val="22"/>
          <w:szCs w:val="22"/>
        </w:rPr>
        <w:t>0 dni</w:t>
      </w:r>
      <w:r w:rsidRPr="00A81C79">
        <w:rPr>
          <w:rFonts w:ascii="Garamond" w:hAnsi="Garamond" w:cs="Arial"/>
          <w:color w:val="000000"/>
          <w:sz w:val="22"/>
          <w:szCs w:val="22"/>
        </w:rPr>
        <w:t xml:space="preserve">, </w:t>
      </w:r>
      <w:r w:rsidRPr="00A81C79">
        <w:rPr>
          <w:rFonts w:ascii="Garamond" w:hAnsi="Garamond" w:cs="Arial"/>
          <w:bCs/>
          <w:color w:val="000000"/>
          <w:sz w:val="22"/>
          <w:szCs w:val="22"/>
        </w:rPr>
        <w:t>tj. do dnia</w:t>
      </w:r>
      <w:r w:rsidR="00E27C97" w:rsidRPr="00A81C79">
        <w:rPr>
          <w:rFonts w:ascii="Garamond" w:hAnsi="Garamond" w:cs="Arial"/>
          <w:b/>
          <w:bCs/>
          <w:color w:val="000000"/>
          <w:sz w:val="22"/>
          <w:szCs w:val="22"/>
        </w:rPr>
        <w:t xml:space="preserve"> </w:t>
      </w:r>
      <w:r w:rsidR="00F869BC">
        <w:rPr>
          <w:rFonts w:ascii="Garamond" w:hAnsi="Garamond" w:cs="Arial"/>
          <w:b/>
          <w:bCs/>
          <w:color w:val="000000"/>
          <w:sz w:val="22"/>
          <w:szCs w:val="22"/>
        </w:rPr>
        <w:t>11</w:t>
      </w:r>
      <w:r w:rsidR="00233B48">
        <w:rPr>
          <w:rFonts w:ascii="Garamond" w:hAnsi="Garamond" w:cs="Arial"/>
          <w:b/>
          <w:bCs/>
          <w:color w:val="000000"/>
          <w:sz w:val="22"/>
          <w:szCs w:val="22"/>
        </w:rPr>
        <w:t>.</w:t>
      </w:r>
      <w:r w:rsidR="00F869BC">
        <w:rPr>
          <w:rFonts w:ascii="Garamond" w:hAnsi="Garamond" w:cs="Arial"/>
          <w:b/>
          <w:bCs/>
          <w:color w:val="000000"/>
          <w:sz w:val="22"/>
          <w:szCs w:val="22"/>
        </w:rPr>
        <w:t>0</w:t>
      </w:r>
      <w:r w:rsidR="00C81646">
        <w:rPr>
          <w:rFonts w:ascii="Garamond" w:hAnsi="Garamond" w:cs="Arial"/>
          <w:b/>
          <w:bCs/>
          <w:color w:val="000000"/>
          <w:sz w:val="22"/>
          <w:szCs w:val="22"/>
        </w:rPr>
        <w:t>2</w:t>
      </w:r>
      <w:r w:rsidR="00194590" w:rsidRPr="00A81C79">
        <w:rPr>
          <w:rFonts w:ascii="Garamond" w:hAnsi="Garamond" w:cs="Arial"/>
          <w:b/>
          <w:bCs/>
          <w:color w:val="000000"/>
          <w:sz w:val="22"/>
          <w:szCs w:val="22"/>
        </w:rPr>
        <w:t>.</w:t>
      </w:r>
      <w:r w:rsidR="00E27C97" w:rsidRPr="00A81C79">
        <w:rPr>
          <w:rFonts w:ascii="Garamond" w:hAnsi="Garamond" w:cs="Arial"/>
          <w:b/>
          <w:bCs/>
          <w:color w:val="000000"/>
          <w:sz w:val="22"/>
          <w:szCs w:val="22"/>
        </w:rPr>
        <w:t>202</w:t>
      </w:r>
      <w:r w:rsidR="00F869BC">
        <w:rPr>
          <w:rFonts w:ascii="Garamond" w:hAnsi="Garamond" w:cs="Arial"/>
          <w:b/>
          <w:bCs/>
          <w:color w:val="000000"/>
          <w:sz w:val="22"/>
          <w:szCs w:val="22"/>
        </w:rPr>
        <w:t>5</w:t>
      </w:r>
      <w:r w:rsidR="00E27C97" w:rsidRPr="00A81C79">
        <w:rPr>
          <w:rFonts w:ascii="Garamond" w:hAnsi="Garamond" w:cs="Arial"/>
          <w:b/>
          <w:bCs/>
          <w:color w:val="000000"/>
          <w:sz w:val="22"/>
          <w:szCs w:val="22"/>
        </w:rPr>
        <w:t xml:space="preserve"> </w:t>
      </w:r>
      <w:proofErr w:type="gramStart"/>
      <w:r w:rsidRPr="00A81C79">
        <w:rPr>
          <w:rFonts w:ascii="Garamond" w:hAnsi="Garamond" w:cs="Arial"/>
          <w:b/>
          <w:bCs/>
          <w:color w:val="000000"/>
          <w:sz w:val="22"/>
          <w:szCs w:val="22"/>
        </w:rPr>
        <w:t>r</w:t>
      </w:r>
      <w:proofErr w:type="gramEnd"/>
      <w:r w:rsidRPr="00A81C79">
        <w:rPr>
          <w:rFonts w:ascii="Garamond" w:hAnsi="Garamond" w:cs="Arial"/>
          <w:b/>
          <w:bCs/>
          <w:color w:val="000000"/>
          <w:sz w:val="22"/>
          <w:szCs w:val="22"/>
        </w:rPr>
        <w:t>.</w:t>
      </w:r>
    </w:p>
    <w:p w:rsidR="006734EC" w:rsidRPr="00A81C79" w:rsidRDefault="00C60866" w:rsidP="00790C53">
      <w:pPr>
        <w:pStyle w:val="Akapitzlist"/>
        <w:numPr>
          <w:ilvl w:val="0"/>
          <w:numId w:val="23"/>
        </w:numPr>
        <w:jc w:val="both"/>
        <w:textAlignment w:val="baseline"/>
        <w:rPr>
          <w:rFonts w:ascii="Garamond" w:hAnsi="Garamond" w:cs="Arial"/>
          <w:color w:val="000000"/>
          <w:sz w:val="22"/>
          <w:szCs w:val="22"/>
        </w:rPr>
      </w:pPr>
      <w:r w:rsidRPr="00A81C79">
        <w:rPr>
          <w:rFonts w:ascii="Garamond" w:hAnsi="Garamond" w:cs="Arial"/>
          <w:color w:val="000000"/>
          <w:sz w:val="22"/>
          <w:szCs w:val="22"/>
        </w:rPr>
        <w:t xml:space="preserve">Bieg terminu związania ofertą rozpoczyna się wraz </w:t>
      </w:r>
      <w:r w:rsidRPr="00A81C79">
        <w:rPr>
          <w:rFonts w:ascii="Garamond" w:hAnsi="Garamond" w:cs="Arial"/>
          <w:b/>
          <w:bCs/>
          <w:color w:val="000000"/>
          <w:sz w:val="22"/>
          <w:szCs w:val="22"/>
        </w:rPr>
        <w:t>z upływem terminu składania ofert.</w:t>
      </w:r>
    </w:p>
    <w:p w:rsidR="006734EC" w:rsidRPr="00A81C79" w:rsidRDefault="00C60866" w:rsidP="00790C53">
      <w:pPr>
        <w:pStyle w:val="Akapitzlist"/>
        <w:numPr>
          <w:ilvl w:val="0"/>
          <w:numId w:val="23"/>
        </w:numPr>
        <w:jc w:val="both"/>
        <w:textAlignment w:val="baseline"/>
        <w:rPr>
          <w:rFonts w:ascii="Garamond" w:hAnsi="Garamond" w:cs="Arial"/>
          <w:color w:val="000000"/>
          <w:sz w:val="22"/>
          <w:szCs w:val="22"/>
        </w:rPr>
      </w:pPr>
      <w:r w:rsidRPr="00A81C79">
        <w:rPr>
          <w:rFonts w:ascii="Garamond" w:hAnsi="Garamond" w:cs="Arial"/>
          <w:color w:val="000000"/>
          <w:sz w:val="22"/>
          <w:szCs w:val="22"/>
        </w:rPr>
        <w:t xml:space="preserve">W przypadku gdy wybór najkorzystniejszej oferty nie nastąpi przed upływem terminu związania ofertą wskazanego w </w:t>
      </w:r>
      <w:r w:rsidR="00E3247F" w:rsidRPr="00A81C79">
        <w:rPr>
          <w:rFonts w:ascii="Garamond" w:hAnsi="Garamond" w:cs="Arial"/>
          <w:color w:val="000000"/>
          <w:sz w:val="22"/>
          <w:szCs w:val="22"/>
        </w:rPr>
        <w:t>pkt</w:t>
      </w:r>
      <w:r w:rsidRPr="00A81C79">
        <w:rPr>
          <w:rFonts w:ascii="Garamond" w:hAnsi="Garamond" w:cs="Arial"/>
          <w:color w:val="000000"/>
          <w:sz w:val="22"/>
          <w:szCs w:val="22"/>
        </w:rPr>
        <w:t xml:space="preserve"> 1, Zamawiający przed upływem terminu związania ofertą zwraca się jednokrotnie do Wykonawców o wyrażenie zgody na przedłużenie tego terminu o wskazywany przez niego okres, nie dłuższy niż 30 dni. </w:t>
      </w:r>
    </w:p>
    <w:p w:rsidR="006734EC" w:rsidRPr="00A81C79" w:rsidRDefault="00C60866" w:rsidP="00790C53">
      <w:pPr>
        <w:pStyle w:val="Akapitzlist"/>
        <w:numPr>
          <w:ilvl w:val="0"/>
          <w:numId w:val="23"/>
        </w:numPr>
        <w:jc w:val="both"/>
        <w:textAlignment w:val="baseline"/>
        <w:rPr>
          <w:rFonts w:ascii="Garamond" w:hAnsi="Garamond" w:cs="Arial"/>
          <w:color w:val="000000"/>
          <w:sz w:val="22"/>
          <w:szCs w:val="22"/>
        </w:rPr>
      </w:pPr>
      <w:r w:rsidRPr="00A81C79">
        <w:rPr>
          <w:rFonts w:ascii="Garamond" w:hAnsi="Garamond" w:cs="Arial"/>
          <w:color w:val="000000"/>
          <w:sz w:val="22"/>
          <w:szCs w:val="22"/>
        </w:rPr>
        <w:t>Przedłużenie terminu związania ofertą wymaga złożenia przez wykonawcę pisemnego oświadczenia o wyrażeniu zgody na przedłużenie terminu związania ofertą.</w:t>
      </w:r>
    </w:p>
    <w:p w:rsidR="006734EC" w:rsidRPr="00A81C79" w:rsidRDefault="00CB5ADB" w:rsidP="00790C53">
      <w:pPr>
        <w:pStyle w:val="Akapitzlist"/>
        <w:numPr>
          <w:ilvl w:val="0"/>
          <w:numId w:val="23"/>
        </w:numPr>
        <w:jc w:val="both"/>
        <w:textAlignment w:val="baseline"/>
        <w:rPr>
          <w:rFonts w:ascii="Garamond" w:hAnsi="Garamond" w:cs="Arial"/>
          <w:color w:val="000000"/>
          <w:sz w:val="22"/>
          <w:szCs w:val="22"/>
        </w:rPr>
      </w:pPr>
      <w:r w:rsidRPr="00A81C79">
        <w:rPr>
          <w:rFonts w:ascii="Garamond" w:hAnsi="Garamond"/>
          <w:sz w:val="22"/>
          <w:szCs w:val="22"/>
        </w:rPr>
        <w:t>Zamawiający wybiera najkorzystniejszą ofertę w terminie związania ofertą określonym w dokumentach zamówienia.</w:t>
      </w:r>
    </w:p>
    <w:p w:rsidR="006734EC" w:rsidRPr="00A81C79" w:rsidRDefault="00CB5ADB" w:rsidP="00790C53">
      <w:pPr>
        <w:pStyle w:val="Akapitzlist"/>
        <w:numPr>
          <w:ilvl w:val="0"/>
          <w:numId w:val="23"/>
        </w:numPr>
        <w:jc w:val="both"/>
        <w:textAlignment w:val="baseline"/>
        <w:rPr>
          <w:rFonts w:ascii="Garamond" w:hAnsi="Garamond" w:cs="Arial"/>
          <w:color w:val="000000"/>
          <w:sz w:val="22"/>
          <w:szCs w:val="22"/>
        </w:rPr>
      </w:pPr>
      <w:r w:rsidRPr="00A81C79">
        <w:rPr>
          <w:rFonts w:ascii="Garamond" w:hAnsi="Garamond"/>
          <w:sz w:val="22"/>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p>
    <w:p w:rsidR="00CB5ADB" w:rsidRPr="00907943" w:rsidRDefault="00CB5ADB" w:rsidP="00790C53">
      <w:pPr>
        <w:pStyle w:val="Akapitzlist"/>
        <w:numPr>
          <w:ilvl w:val="0"/>
          <w:numId w:val="23"/>
        </w:numPr>
        <w:jc w:val="both"/>
        <w:textAlignment w:val="baseline"/>
        <w:rPr>
          <w:rFonts w:ascii="Garamond" w:hAnsi="Garamond" w:cs="Arial"/>
          <w:color w:val="000000"/>
          <w:sz w:val="22"/>
          <w:szCs w:val="22"/>
        </w:rPr>
      </w:pPr>
      <w:r w:rsidRPr="00A81C79">
        <w:rPr>
          <w:rFonts w:ascii="Garamond" w:hAnsi="Garamond"/>
          <w:sz w:val="22"/>
          <w:szCs w:val="22"/>
        </w:rPr>
        <w:t xml:space="preserve">W przypadku braku zgody, o której mowa w pkt </w:t>
      </w:r>
      <w:r w:rsidR="00E3247F" w:rsidRPr="00A81C79">
        <w:rPr>
          <w:rFonts w:ascii="Garamond" w:hAnsi="Garamond"/>
          <w:sz w:val="22"/>
          <w:szCs w:val="22"/>
        </w:rPr>
        <w:t>4</w:t>
      </w:r>
      <w:r w:rsidRPr="00A81C79">
        <w:rPr>
          <w:rFonts w:ascii="Garamond" w:hAnsi="Garamond"/>
          <w:sz w:val="22"/>
          <w:szCs w:val="22"/>
        </w:rPr>
        <w:t xml:space="preserve"> zamawiający zwraca się o wyrażenie takie</w:t>
      </w:r>
      <w:r w:rsidR="00E3247F" w:rsidRPr="00A81C79">
        <w:rPr>
          <w:rFonts w:ascii="Garamond" w:hAnsi="Garamond"/>
          <w:sz w:val="22"/>
          <w:szCs w:val="22"/>
        </w:rPr>
        <w:t>j</w:t>
      </w:r>
      <w:r w:rsidRPr="00A81C79">
        <w:rPr>
          <w:rFonts w:ascii="Garamond" w:hAnsi="Garamond"/>
          <w:sz w:val="22"/>
          <w:szCs w:val="22"/>
        </w:rPr>
        <w:t xml:space="preserve"> zgody do kolejnego wykonawcy, którego oferta została najwyżej oceniona, chyba, że zachodzą przesłanki do unieważnienia postępowania.</w:t>
      </w:r>
    </w:p>
    <w:p w:rsidR="00907943" w:rsidRDefault="00907943" w:rsidP="00907943">
      <w:pPr>
        <w:pStyle w:val="Akapitzlist"/>
        <w:jc w:val="both"/>
        <w:textAlignment w:val="baseline"/>
        <w:rPr>
          <w:rFonts w:ascii="Garamond" w:hAnsi="Garamond" w:cs="Arial"/>
          <w:color w:val="000000"/>
          <w:sz w:val="22"/>
          <w:szCs w:val="22"/>
        </w:rPr>
      </w:pPr>
    </w:p>
    <w:p w:rsidR="00C60866" w:rsidRPr="00A81C79" w:rsidRDefault="00A860BD" w:rsidP="00790C53">
      <w:pPr>
        <w:pStyle w:val="Akapitzlist"/>
        <w:numPr>
          <w:ilvl w:val="0"/>
          <w:numId w:val="17"/>
        </w:numPr>
        <w:jc w:val="center"/>
        <w:outlineLvl w:val="1"/>
        <w:rPr>
          <w:rFonts w:ascii="Garamond" w:hAnsi="Garamond" w:cs="Arial"/>
          <w:b/>
          <w:color w:val="000000"/>
          <w:sz w:val="22"/>
          <w:szCs w:val="22"/>
          <w:u w:val="single"/>
        </w:rPr>
      </w:pPr>
      <w:r w:rsidRPr="00A81C79">
        <w:rPr>
          <w:rFonts w:ascii="Garamond" w:hAnsi="Garamond" w:cs="Arial"/>
          <w:b/>
          <w:color w:val="000000"/>
          <w:sz w:val="22"/>
          <w:szCs w:val="22"/>
          <w:u w:val="single"/>
        </w:rPr>
        <w:t>M</w:t>
      </w:r>
      <w:r w:rsidR="00F869BC">
        <w:rPr>
          <w:rFonts w:ascii="Garamond" w:hAnsi="Garamond" w:cs="Arial"/>
          <w:b/>
          <w:color w:val="000000"/>
          <w:sz w:val="22"/>
          <w:szCs w:val="22"/>
          <w:u w:val="single"/>
        </w:rPr>
        <w:t>IEJSCE I TERMIN SKŁADANIA OFERT</w:t>
      </w:r>
    </w:p>
    <w:p w:rsidR="006734EC" w:rsidRPr="00A81C79" w:rsidRDefault="006734EC" w:rsidP="006734EC">
      <w:pPr>
        <w:spacing w:after="0" w:line="240" w:lineRule="auto"/>
        <w:jc w:val="both"/>
        <w:textAlignment w:val="baseline"/>
        <w:rPr>
          <w:rFonts w:ascii="Garamond" w:eastAsia="Times New Roman" w:hAnsi="Garamond" w:cs="Times New Roman"/>
          <w:b/>
          <w:bCs/>
          <w:lang w:eastAsia="pl-PL"/>
        </w:rPr>
      </w:pPr>
    </w:p>
    <w:p w:rsidR="006734EC" w:rsidRPr="00A81C79" w:rsidRDefault="00C60866" w:rsidP="00790C53">
      <w:pPr>
        <w:pStyle w:val="Akapitzlist"/>
        <w:numPr>
          <w:ilvl w:val="0"/>
          <w:numId w:val="2"/>
        </w:numPr>
        <w:jc w:val="both"/>
        <w:textAlignment w:val="baseline"/>
        <w:rPr>
          <w:rFonts w:ascii="Garamond" w:hAnsi="Garamond" w:cs="Arial"/>
          <w:color w:val="000000"/>
          <w:sz w:val="22"/>
          <w:szCs w:val="22"/>
        </w:rPr>
      </w:pPr>
      <w:r w:rsidRPr="00A81C79">
        <w:rPr>
          <w:rFonts w:ascii="Garamond" w:hAnsi="Garamond" w:cs="Arial"/>
          <w:color w:val="000000"/>
          <w:sz w:val="22"/>
          <w:szCs w:val="22"/>
        </w:rPr>
        <w:t xml:space="preserve">Ofertę wraz z wymaganymi dokumentami należy umieścić na </w:t>
      </w:r>
      <w:hyperlink r:id="rId29" w:history="1">
        <w:r w:rsidRPr="00A81C79">
          <w:rPr>
            <w:rFonts w:ascii="Garamond" w:hAnsi="Garamond" w:cs="Arial"/>
            <w:b/>
            <w:color w:val="1F497D" w:themeColor="text2"/>
            <w:sz w:val="22"/>
            <w:szCs w:val="22"/>
          </w:rPr>
          <w:t>platformazakupowa.pl</w:t>
        </w:r>
      </w:hyperlink>
      <w:r w:rsidRPr="00A81C79">
        <w:rPr>
          <w:rFonts w:ascii="Garamond" w:hAnsi="Garamond" w:cs="Arial"/>
          <w:b/>
          <w:color w:val="1F497D" w:themeColor="text2"/>
          <w:sz w:val="22"/>
          <w:szCs w:val="22"/>
        </w:rPr>
        <w:t xml:space="preserve"> </w:t>
      </w:r>
      <w:r w:rsidRPr="00A81C79">
        <w:rPr>
          <w:rFonts w:ascii="Garamond" w:hAnsi="Garamond" w:cs="Arial"/>
          <w:color w:val="000000"/>
          <w:sz w:val="22"/>
          <w:szCs w:val="22"/>
        </w:rPr>
        <w:t xml:space="preserve">pod adresem: </w:t>
      </w:r>
      <w:r w:rsidR="00233B48" w:rsidRPr="00233B48">
        <w:rPr>
          <w:rFonts w:ascii="Garamond" w:hAnsi="Garamond" w:cs="Arial"/>
          <w:color w:val="000000"/>
          <w:sz w:val="22"/>
          <w:szCs w:val="22"/>
        </w:rPr>
        <w:t>https</w:t>
      </w:r>
      <w:proofErr w:type="gramStart"/>
      <w:r w:rsidR="00233B48" w:rsidRPr="00233B48">
        <w:rPr>
          <w:rFonts w:ascii="Garamond" w:hAnsi="Garamond" w:cs="Arial"/>
          <w:color w:val="000000"/>
          <w:sz w:val="22"/>
          <w:szCs w:val="22"/>
        </w:rPr>
        <w:t>://platformazakupowa</w:t>
      </w:r>
      <w:proofErr w:type="gramEnd"/>
      <w:r w:rsidR="00233B48" w:rsidRPr="00233B48">
        <w:rPr>
          <w:rFonts w:ascii="Garamond" w:hAnsi="Garamond" w:cs="Arial"/>
          <w:color w:val="000000"/>
          <w:sz w:val="22"/>
          <w:szCs w:val="22"/>
        </w:rPr>
        <w:t>.</w:t>
      </w:r>
      <w:proofErr w:type="gramStart"/>
      <w:r w:rsidR="00233B48" w:rsidRPr="00233B48">
        <w:rPr>
          <w:rFonts w:ascii="Garamond" w:hAnsi="Garamond" w:cs="Arial"/>
          <w:color w:val="000000"/>
          <w:sz w:val="22"/>
          <w:szCs w:val="22"/>
        </w:rPr>
        <w:t>pl</w:t>
      </w:r>
      <w:proofErr w:type="gramEnd"/>
      <w:r w:rsidR="00233B48" w:rsidRPr="00233B48">
        <w:rPr>
          <w:rFonts w:ascii="Garamond" w:hAnsi="Garamond" w:cs="Arial"/>
          <w:color w:val="000000"/>
          <w:sz w:val="22"/>
          <w:szCs w:val="22"/>
        </w:rPr>
        <w:t>/transakcja/</w:t>
      </w:r>
      <w:r w:rsidR="00C81646">
        <w:rPr>
          <w:rFonts w:ascii="Garamond" w:hAnsi="Garamond" w:cs="Arial"/>
          <w:color w:val="000000"/>
          <w:sz w:val="22"/>
          <w:szCs w:val="22"/>
        </w:rPr>
        <w:t>100</w:t>
      </w:r>
      <w:r w:rsidR="00BB5969">
        <w:rPr>
          <w:rFonts w:ascii="Garamond" w:hAnsi="Garamond" w:cs="Arial"/>
          <w:color w:val="000000"/>
          <w:sz w:val="22"/>
          <w:szCs w:val="22"/>
        </w:rPr>
        <w:t>8871</w:t>
      </w:r>
      <w:r w:rsidR="00C81646">
        <w:rPr>
          <w:rFonts w:ascii="Garamond" w:hAnsi="Garamond" w:cs="Arial"/>
          <w:color w:val="000000"/>
          <w:sz w:val="22"/>
          <w:szCs w:val="22"/>
        </w:rPr>
        <w:t xml:space="preserve"> </w:t>
      </w:r>
      <w:r w:rsidRPr="00A81C79">
        <w:rPr>
          <w:rFonts w:ascii="Garamond" w:hAnsi="Garamond" w:cs="Arial"/>
          <w:color w:val="000000"/>
          <w:sz w:val="22"/>
          <w:szCs w:val="22"/>
        </w:rPr>
        <w:t>w</w:t>
      </w:r>
      <w:r w:rsidR="006734EC" w:rsidRPr="00A81C79">
        <w:rPr>
          <w:rFonts w:ascii="Garamond" w:hAnsi="Garamond" w:cs="Arial"/>
          <w:color w:val="000000"/>
          <w:sz w:val="22"/>
          <w:szCs w:val="22"/>
        </w:rPr>
        <w:t xml:space="preserve"> myśl u</w:t>
      </w:r>
      <w:r w:rsidRPr="00A81C79">
        <w:rPr>
          <w:rFonts w:ascii="Garamond" w:hAnsi="Garamond" w:cs="Arial"/>
          <w:color w:val="000000"/>
          <w:sz w:val="22"/>
          <w:szCs w:val="22"/>
        </w:rPr>
        <w:t xml:space="preserve">stawy </w:t>
      </w:r>
      <w:proofErr w:type="spellStart"/>
      <w:r w:rsidR="006734EC" w:rsidRPr="00A81C79">
        <w:rPr>
          <w:rFonts w:ascii="Garamond" w:hAnsi="Garamond" w:cs="Arial"/>
          <w:color w:val="000000"/>
          <w:sz w:val="22"/>
          <w:szCs w:val="22"/>
        </w:rPr>
        <w:t>Pzp</w:t>
      </w:r>
      <w:proofErr w:type="spellEnd"/>
      <w:r w:rsidRPr="00A81C79">
        <w:rPr>
          <w:rFonts w:ascii="Garamond" w:hAnsi="Garamond" w:cs="Arial"/>
          <w:color w:val="000000"/>
          <w:sz w:val="22"/>
          <w:szCs w:val="22"/>
        </w:rPr>
        <w:t xml:space="preserve"> na stronie internetowej prowadzonego postępowania  do dnia </w:t>
      </w:r>
      <w:r w:rsidR="00BB5969">
        <w:rPr>
          <w:rFonts w:ascii="Garamond" w:hAnsi="Garamond" w:cs="Arial"/>
          <w:b/>
          <w:color w:val="000000"/>
          <w:sz w:val="22"/>
          <w:szCs w:val="22"/>
        </w:rPr>
        <w:t>14</w:t>
      </w:r>
      <w:r w:rsidR="009B4805" w:rsidRPr="00A81C79">
        <w:rPr>
          <w:rFonts w:ascii="Garamond" w:hAnsi="Garamond" w:cs="Arial"/>
          <w:b/>
          <w:color w:val="000000"/>
          <w:sz w:val="22"/>
          <w:szCs w:val="22"/>
        </w:rPr>
        <w:t>.</w:t>
      </w:r>
      <w:r w:rsidR="00030B20">
        <w:rPr>
          <w:rFonts w:ascii="Garamond" w:hAnsi="Garamond" w:cs="Arial"/>
          <w:b/>
          <w:color w:val="000000"/>
          <w:sz w:val="22"/>
          <w:szCs w:val="22"/>
        </w:rPr>
        <w:t>11</w:t>
      </w:r>
      <w:r w:rsidR="009B4805" w:rsidRPr="00A81C79">
        <w:rPr>
          <w:rFonts w:ascii="Garamond" w:hAnsi="Garamond" w:cs="Arial"/>
          <w:b/>
          <w:color w:val="000000"/>
          <w:sz w:val="22"/>
          <w:szCs w:val="22"/>
        </w:rPr>
        <w:t>.</w:t>
      </w:r>
      <w:r w:rsidR="00E27C97" w:rsidRPr="00A81C79">
        <w:rPr>
          <w:rFonts w:ascii="Garamond" w:hAnsi="Garamond" w:cs="Arial"/>
          <w:b/>
          <w:color w:val="000000"/>
          <w:sz w:val="22"/>
          <w:szCs w:val="22"/>
        </w:rPr>
        <w:t>202</w:t>
      </w:r>
      <w:r w:rsidR="00D40585">
        <w:rPr>
          <w:rFonts w:ascii="Garamond" w:hAnsi="Garamond" w:cs="Arial"/>
          <w:b/>
          <w:color w:val="000000"/>
          <w:sz w:val="22"/>
          <w:szCs w:val="22"/>
        </w:rPr>
        <w:t>4</w:t>
      </w:r>
      <w:r w:rsidR="00E27C97" w:rsidRPr="00A81C79">
        <w:rPr>
          <w:rFonts w:ascii="Garamond" w:hAnsi="Garamond" w:cs="Arial"/>
          <w:color w:val="000000"/>
          <w:sz w:val="22"/>
          <w:szCs w:val="22"/>
        </w:rPr>
        <w:t xml:space="preserve"> </w:t>
      </w:r>
      <w:proofErr w:type="gramStart"/>
      <w:r w:rsidR="00E27C97" w:rsidRPr="00A81C79">
        <w:rPr>
          <w:rFonts w:ascii="Garamond" w:hAnsi="Garamond" w:cs="Arial"/>
          <w:color w:val="000000"/>
          <w:sz w:val="22"/>
          <w:szCs w:val="22"/>
        </w:rPr>
        <w:t>r</w:t>
      </w:r>
      <w:proofErr w:type="gramEnd"/>
      <w:r w:rsidR="00E27C97" w:rsidRPr="00A81C79">
        <w:rPr>
          <w:rFonts w:ascii="Garamond" w:hAnsi="Garamond" w:cs="Arial"/>
          <w:color w:val="000000"/>
          <w:sz w:val="22"/>
          <w:szCs w:val="22"/>
        </w:rPr>
        <w:t>.</w:t>
      </w:r>
      <w:r w:rsidRPr="00A81C79">
        <w:rPr>
          <w:rFonts w:ascii="Garamond" w:hAnsi="Garamond" w:cs="Arial"/>
          <w:color w:val="000000"/>
          <w:sz w:val="22"/>
          <w:szCs w:val="22"/>
        </w:rPr>
        <w:t xml:space="preserve"> do godziny </w:t>
      </w:r>
      <w:r w:rsidR="009B4805" w:rsidRPr="00A81C79">
        <w:rPr>
          <w:rFonts w:ascii="Garamond" w:hAnsi="Garamond" w:cs="Arial"/>
          <w:b/>
          <w:color w:val="000000"/>
          <w:sz w:val="22"/>
          <w:szCs w:val="22"/>
        </w:rPr>
        <w:t>1</w:t>
      </w:r>
      <w:r w:rsidR="00233B48">
        <w:rPr>
          <w:rFonts w:ascii="Garamond" w:hAnsi="Garamond" w:cs="Arial"/>
          <w:b/>
          <w:color w:val="000000"/>
          <w:sz w:val="22"/>
          <w:szCs w:val="22"/>
        </w:rPr>
        <w:t>2</w:t>
      </w:r>
      <w:r w:rsidR="009B4805" w:rsidRPr="00A81C79">
        <w:rPr>
          <w:rFonts w:ascii="Garamond" w:hAnsi="Garamond" w:cs="Arial"/>
          <w:b/>
          <w:color w:val="000000"/>
          <w:sz w:val="22"/>
          <w:szCs w:val="22"/>
        </w:rPr>
        <w:t>:00</w:t>
      </w:r>
      <w:r w:rsidR="005217DD" w:rsidRPr="00A81C79">
        <w:rPr>
          <w:rFonts w:ascii="Garamond" w:hAnsi="Garamond" w:cs="Arial"/>
          <w:b/>
          <w:color w:val="000000"/>
          <w:sz w:val="22"/>
          <w:szCs w:val="22"/>
        </w:rPr>
        <w:t>.</w:t>
      </w:r>
    </w:p>
    <w:p w:rsidR="00E961D5" w:rsidRPr="00A81C79" w:rsidRDefault="00C60866" w:rsidP="00790C53">
      <w:pPr>
        <w:pStyle w:val="Akapitzlist"/>
        <w:numPr>
          <w:ilvl w:val="0"/>
          <w:numId w:val="2"/>
        </w:numPr>
        <w:jc w:val="both"/>
        <w:textAlignment w:val="baseline"/>
        <w:rPr>
          <w:rFonts w:ascii="Garamond" w:hAnsi="Garamond" w:cs="Arial"/>
          <w:sz w:val="22"/>
          <w:szCs w:val="22"/>
        </w:rPr>
      </w:pPr>
      <w:r w:rsidRPr="00A81C79">
        <w:rPr>
          <w:rFonts w:ascii="Garamond" w:hAnsi="Garamond" w:cs="Arial"/>
          <w:color w:val="000000"/>
          <w:sz w:val="22"/>
          <w:szCs w:val="22"/>
        </w:rPr>
        <w:t>Do oferty należy dołączyć wszystkie wymagane w SWZ dokumenty</w:t>
      </w:r>
      <w:r w:rsidR="00E3247F" w:rsidRPr="00A81C79">
        <w:rPr>
          <w:rFonts w:ascii="Garamond" w:hAnsi="Garamond" w:cs="Arial"/>
          <w:color w:val="000000"/>
          <w:sz w:val="22"/>
          <w:szCs w:val="22"/>
        </w:rPr>
        <w:t xml:space="preserve">, wymienione </w:t>
      </w:r>
      <w:r w:rsidR="00E3247F" w:rsidRPr="00A81C79">
        <w:rPr>
          <w:rFonts w:ascii="Garamond" w:hAnsi="Garamond" w:cs="Arial"/>
          <w:sz w:val="22"/>
          <w:szCs w:val="22"/>
        </w:rPr>
        <w:t xml:space="preserve">w </w:t>
      </w:r>
      <w:r w:rsidR="006734EC" w:rsidRPr="00A81C79">
        <w:rPr>
          <w:rFonts w:ascii="Garamond" w:hAnsi="Garamond" w:cs="Arial"/>
          <w:sz w:val="22"/>
          <w:szCs w:val="22"/>
        </w:rPr>
        <w:t>rozdziale</w:t>
      </w:r>
      <w:r w:rsidR="00E3247F" w:rsidRPr="00A81C79">
        <w:rPr>
          <w:rFonts w:ascii="Garamond" w:hAnsi="Garamond" w:cs="Arial"/>
          <w:sz w:val="22"/>
          <w:szCs w:val="22"/>
        </w:rPr>
        <w:t xml:space="preserve"> X</w:t>
      </w:r>
      <w:r w:rsidR="00C95A58" w:rsidRPr="00A81C79">
        <w:rPr>
          <w:rFonts w:ascii="Garamond" w:hAnsi="Garamond" w:cs="Arial"/>
          <w:sz w:val="22"/>
          <w:szCs w:val="22"/>
        </w:rPr>
        <w:t>I</w:t>
      </w:r>
      <w:r w:rsidR="00E3247F" w:rsidRPr="00A81C79">
        <w:rPr>
          <w:rFonts w:ascii="Garamond" w:hAnsi="Garamond" w:cs="Arial"/>
          <w:sz w:val="22"/>
          <w:szCs w:val="22"/>
        </w:rPr>
        <w:t xml:space="preserve">V, pkt </w:t>
      </w:r>
      <w:r w:rsidR="006734EC" w:rsidRPr="00A81C79">
        <w:rPr>
          <w:rFonts w:ascii="Garamond" w:hAnsi="Garamond" w:cs="Arial"/>
          <w:sz w:val="22"/>
          <w:szCs w:val="22"/>
        </w:rPr>
        <w:t>2</w:t>
      </w:r>
      <w:r w:rsidRPr="00A81C79">
        <w:rPr>
          <w:rFonts w:ascii="Garamond" w:hAnsi="Garamond" w:cs="Arial"/>
          <w:sz w:val="22"/>
          <w:szCs w:val="22"/>
        </w:rPr>
        <w:t>.</w:t>
      </w:r>
    </w:p>
    <w:p w:rsidR="00E961D5" w:rsidRPr="00A81C79" w:rsidRDefault="00C60866" w:rsidP="00790C53">
      <w:pPr>
        <w:pStyle w:val="Akapitzlist"/>
        <w:numPr>
          <w:ilvl w:val="0"/>
          <w:numId w:val="2"/>
        </w:numPr>
        <w:jc w:val="both"/>
        <w:textAlignment w:val="baseline"/>
        <w:rPr>
          <w:rFonts w:ascii="Garamond" w:hAnsi="Garamond" w:cs="Arial"/>
          <w:sz w:val="22"/>
          <w:szCs w:val="22"/>
        </w:rPr>
      </w:pPr>
      <w:r w:rsidRPr="00A81C79">
        <w:rPr>
          <w:rFonts w:ascii="Garamond" w:hAnsi="Garamond" w:cs="Arial"/>
          <w:color w:val="000000"/>
          <w:sz w:val="22"/>
          <w:szCs w:val="22"/>
        </w:rPr>
        <w:t>Po wypełnieniu Formularza składania oferty i dołączenia  wszystkich wymaganych załączników należy kliknąć przycisk „Przejdź do podsumowania”.</w:t>
      </w:r>
    </w:p>
    <w:p w:rsidR="00E961D5" w:rsidRPr="00A81C79" w:rsidRDefault="00C60866" w:rsidP="00790C53">
      <w:pPr>
        <w:pStyle w:val="Akapitzlist"/>
        <w:numPr>
          <w:ilvl w:val="0"/>
          <w:numId w:val="2"/>
        </w:numPr>
        <w:jc w:val="both"/>
        <w:textAlignment w:val="baseline"/>
        <w:rPr>
          <w:rFonts w:ascii="Garamond" w:hAnsi="Garamond" w:cs="Arial"/>
          <w:sz w:val="22"/>
          <w:szCs w:val="22"/>
        </w:rPr>
      </w:pPr>
      <w:r w:rsidRPr="00A81C79">
        <w:rPr>
          <w:rFonts w:ascii="Garamond" w:hAnsi="Garamond" w:cs="Arial"/>
          <w:color w:val="000000"/>
          <w:sz w:val="22"/>
          <w:szCs w:val="22"/>
        </w:rPr>
        <w:t>Oferta składana elektronicznie musi zostać podpisana elektronicznym podpisem kwalifikowanym</w:t>
      </w:r>
      <w:r w:rsidR="00BB1158">
        <w:rPr>
          <w:rFonts w:ascii="Garamond" w:hAnsi="Garamond" w:cs="Arial"/>
          <w:color w:val="000000"/>
          <w:sz w:val="22"/>
          <w:szCs w:val="22"/>
        </w:rPr>
        <w:t xml:space="preserve"> lub </w:t>
      </w:r>
      <w:r w:rsidRPr="00A81C79">
        <w:rPr>
          <w:rFonts w:ascii="Garamond" w:hAnsi="Garamond" w:cs="Arial"/>
          <w:color w:val="000000"/>
          <w:sz w:val="22"/>
          <w:szCs w:val="22"/>
        </w:rPr>
        <w:t xml:space="preserve">podpisem zaufanym lub podpisem osobistym. </w:t>
      </w:r>
    </w:p>
    <w:p w:rsidR="00E961D5" w:rsidRPr="00A81C79" w:rsidRDefault="00C60866" w:rsidP="00790C53">
      <w:pPr>
        <w:pStyle w:val="Akapitzlist"/>
        <w:numPr>
          <w:ilvl w:val="0"/>
          <w:numId w:val="2"/>
        </w:numPr>
        <w:jc w:val="both"/>
        <w:textAlignment w:val="baseline"/>
        <w:rPr>
          <w:rFonts w:ascii="Garamond" w:hAnsi="Garamond" w:cs="Arial"/>
          <w:sz w:val="22"/>
          <w:szCs w:val="22"/>
        </w:rPr>
      </w:pPr>
      <w:r w:rsidRPr="00A81C79">
        <w:rPr>
          <w:rFonts w:ascii="Garamond" w:hAnsi="Garamond" w:cs="Arial"/>
          <w:color w:val="000000"/>
          <w:sz w:val="22"/>
          <w:szCs w:val="22"/>
        </w:rPr>
        <w:t xml:space="preserve">W procesie składania oferty za pośrednictwem </w:t>
      </w:r>
      <w:hyperlink r:id="rId30" w:history="1">
        <w:r w:rsidRPr="00A81C79">
          <w:rPr>
            <w:rFonts w:ascii="Garamond" w:hAnsi="Garamond" w:cs="Arial"/>
            <w:b/>
            <w:color w:val="1F497D" w:themeColor="text2"/>
            <w:sz w:val="22"/>
            <w:szCs w:val="22"/>
          </w:rPr>
          <w:t>platformazakupowa.</w:t>
        </w:r>
        <w:proofErr w:type="gramStart"/>
        <w:r w:rsidRPr="00A81C79">
          <w:rPr>
            <w:rFonts w:ascii="Garamond" w:hAnsi="Garamond" w:cs="Arial"/>
            <w:b/>
            <w:color w:val="1F497D" w:themeColor="text2"/>
            <w:sz w:val="22"/>
            <w:szCs w:val="22"/>
          </w:rPr>
          <w:t>pl</w:t>
        </w:r>
      </w:hyperlink>
      <w:proofErr w:type="gramEnd"/>
      <w:r w:rsidRPr="00A81C79">
        <w:rPr>
          <w:rFonts w:ascii="Garamond" w:hAnsi="Garamond" w:cs="Arial"/>
          <w:color w:val="000000"/>
          <w:sz w:val="22"/>
          <w:szCs w:val="22"/>
        </w:rPr>
        <w:t xml:space="preserve">, Wykonawca powinien złożyć podpis bezpośrednio na dokumentach przesłanych za pośrednictwem </w:t>
      </w:r>
      <w:hyperlink r:id="rId31" w:history="1">
        <w:r w:rsidRPr="00A81C79">
          <w:rPr>
            <w:rFonts w:ascii="Garamond" w:hAnsi="Garamond" w:cs="Arial"/>
            <w:b/>
            <w:color w:val="1F497D" w:themeColor="text2"/>
            <w:sz w:val="22"/>
            <w:szCs w:val="22"/>
          </w:rPr>
          <w:t>platformazakupowa.</w:t>
        </w:r>
        <w:proofErr w:type="gramStart"/>
        <w:r w:rsidRPr="00A81C79">
          <w:rPr>
            <w:rFonts w:ascii="Garamond" w:hAnsi="Garamond" w:cs="Arial"/>
            <w:b/>
            <w:color w:val="1F497D" w:themeColor="text2"/>
            <w:sz w:val="22"/>
            <w:szCs w:val="22"/>
          </w:rPr>
          <w:t>pl</w:t>
        </w:r>
      </w:hyperlink>
      <w:proofErr w:type="gramEnd"/>
      <w:r w:rsidRPr="00A81C79">
        <w:rPr>
          <w:rFonts w:ascii="Garamond" w:hAnsi="Garamond" w:cs="Arial"/>
          <w:color w:val="000000"/>
          <w:sz w:val="22"/>
          <w:szCs w:val="22"/>
        </w:rPr>
        <w:t xml:space="preserve"> </w:t>
      </w:r>
    </w:p>
    <w:p w:rsidR="00E961D5" w:rsidRPr="00A81C79" w:rsidRDefault="00C60866" w:rsidP="00E961D5">
      <w:pPr>
        <w:pStyle w:val="Akapitzlist"/>
        <w:jc w:val="both"/>
        <w:textAlignment w:val="baseline"/>
        <w:rPr>
          <w:rFonts w:ascii="Garamond" w:hAnsi="Garamond" w:cs="Arial"/>
          <w:color w:val="000000"/>
          <w:sz w:val="22"/>
          <w:szCs w:val="22"/>
        </w:rPr>
      </w:pPr>
      <w:r w:rsidRPr="00A81C79">
        <w:rPr>
          <w:rFonts w:ascii="Garamond" w:hAnsi="Garamond" w:cs="Arial"/>
          <w:color w:val="000000"/>
          <w:sz w:val="22"/>
          <w:szCs w:val="22"/>
        </w:rPr>
        <w:t>Zalecamy stosowanie podpisu na każdym załączonym pliku osobno, w szczególności wskazanych w art. 63 ust 2 </w:t>
      </w:r>
      <w:r w:rsidR="00E961D5" w:rsidRPr="00A81C79">
        <w:rPr>
          <w:rFonts w:ascii="Garamond" w:hAnsi="Garamond" w:cs="Arial"/>
          <w:color w:val="000000"/>
          <w:sz w:val="22"/>
          <w:szCs w:val="22"/>
        </w:rPr>
        <w:t xml:space="preserve">ustawy </w:t>
      </w:r>
      <w:proofErr w:type="spellStart"/>
      <w:r w:rsidRPr="00A81C79">
        <w:rPr>
          <w:rFonts w:ascii="Garamond" w:hAnsi="Garamond" w:cs="Arial"/>
          <w:color w:val="000000"/>
          <w:sz w:val="22"/>
          <w:szCs w:val="22"/>
        </w:rPr>
        <w:t>P</w:t>
      </w:r>
      <w:r w:rsidR="00E3247F" w:rsidRPr="00A81C79">
        <w:rPr>
          <w:rFonts w:ascii="Garamond" w:hAnsi="Garamond" w:cs="Arial"/>
          <w:color w:val="000000"/>
          <w:sz w:val="22"/>
          <w:szCs w:val="22"/>
        </w:rPr>
        <w:t>zp</w:t>
      </w:r>
      <w:proofErr w:type="spellEnd"/>
      <w:r w:rsidR="00E3247F" w:rsidRPr="00A81C79">
        <w:rPr>
          <w:rFonts w:ascii="Garamond" w:hAnsi="Garamond" w:cs="Arial"/>
          <w:color w:val="000000"/>
          <w:sz w:val="22"/>
          <w:szCs w:val="22"/>
        </w:rPr>
        <w:t>, gdzie zaznaczono, iż oferty</w:t>
      </w:r>
      <w:r w:rsidRPr="00A81C79">
        <w:rPr>
          <w:rFonts w:ascii="Garamond" w:hAnsi="Garamond" w:cs="Arial"/>
          <w:color w:val="000000"/>
          <w:sz w:val="22"/>
          <w:szCs w:val="22"/>
        </w:rPr>
        <w:t xml:space="preserve"> oraz oświadczenie, o którym mowa w art. 125 ust.1 sporządza się, pod rygorem nieważności, w </w:t>
      </w:r>
      <w:r w:rsidR="00E961D5" w:rsidRPr="00A81C79">
        <w:rPr>
          <w:rFonts w:ascii="Garamond" w:hAnsi="Garamond" w:cs="Arial"/>
          <w:color w:val="000000"/>
          <w:sz w:val="22"/>
          <w:szCs w:val="22"/>
        </w:rPr>
        <w:t xml:space="preserve">formie elektronicznej </w:t>
      </w:r>
      <w:r w:rsidRPr="00A81C79">
        <w:rPr>
          <w:rFonts w:ascii="Garamond" w:hAnsi="Garamond" w:cs="Arial"/>
          <w:color w:val="000000"/>
          <w:sz w:val="22"/>
          <w:szCs w:val="22"/>
        </w:rPr>
        <w:t xml:space="preserve">lub </w:t>
      </w:r>
      <w:r w:rsidR="00E961D5" w:rsidRPr="00A81C79">
        <w:rPr>
          <w:rFonts w:ascii="Garamond" w:hAnsi="Garamond" w:cs="Arial"/>
          <w:color w:val="000000"/>
          <w:sz w:val="22"/>
          <w:szCs w:val="22"/>
        </w:rPr>
        <w:t>postaci</w:t>
      </w:r>
      <w:r w:rsidRPr="00A81C79">
        <w:rPr>
          <w:rFonts w:ascii="Garamond" w:hAnsi="Garamond" w:cs="Arial"/>
          <w:color w:val="000000"/>
          <w:sz w:val="22"/>
          <w:szCs w:val="22"/>
        </w:rPr>
        <w:t xml:space="preserve"> elektronicznej opatr</w:t>
      </w:r>
      <w:r w:rsidR="00E961D5" w:rsidRPr="00A81C79">
        <w:rPr>
          <w:rFonts w:ascii="Garamond" w:hAnsi="Garamond" w:cs="Arial"/>
          <w:color w:val="000000"/>
          <w:sz w:val="22"/>
          <w:szCs w:val="22"/>
        </w:rPr>
        <w:t xml:space="preserve">zonej </w:t>
      </w:r>
      <w:r w:rsidRPr="00A81C79">
        <w:rPr>
          <w:rFonts w:ascii="Garamond" w:hAnsi="Garamond" w:cs="Arial"/>
          <w:color w:val="000000"/>
          <w:sz w:val="22"/>
          <w:szCs w:val="22"/>
        </w:rPr>
        <w:t>podpisem zaufanym lub podpisem osobistym.</w:t>
      </w:r>
    </w:p>
    <w:p w:rsidR="00E961D5" w:rsidRPr="00A81C79" w:rsidRDefault="00C60866" w:rsidP="00790C53">
      <w:pPr>
        <w:pStyle w:val="Akapitzlist"/>
        <w:numPr>
          <w:ilvl w:val="0"/>
          <w:numId w:val="2"/>
        </w:numPr>
        <w:jc w:val="both"/>
        <w:textAlignment w:val="baseline"/>
        <w:rPr>
          <w:rFonts w:ascii="Garamond" w:hAnsi="Garamond" w:cs="Arial"/>
          <w:sz w:val="22"/>
          <w:szCs w:val="22"/>
        </w:rPr>
      </w:pPr>
      <w:r w:rsidRPr="00A81C79">
        <w:rPr>
          <w:rFonts w:ascii="Garamond" w:hAnsi="Garamond" w:cs="Arial"/>
          <w:color w:val="000000"/>
          <w:sz w:val="22"/>
          <w:szCs w:val="22"/>
        </w:rPr>
        <w:t xml:space="preserve">Za datę złożenia oferty przyjmuje się datę jej przekazania w systemie (platformie) w drugim kroku składania oferty poprzez kliknięcie przycisku </w:t>
      </w:r>
      <w:r w:rsidRPr="00A81C79">
        <w:rPr>
          <w:rFonts w:ascii="Garamond" w:hAnsi="Garamond" w:cs="Arial"/>
          <w:b/>
          <w:color w:val="000000"/>
          <w:sz w:val="22"/>
          <w:szCs w:val="22"/>
        </w:rPr>
        <w:t>“Złóż ofertę”</w:t>
      </w:r>
      <w:r w:rsidRPr="00A81C79">
        <w:rPr>
          <w:rFonts w:ascii="Garamond" w:hAnsi="Garamond" w:cs="Arial"/>
          <w:color w:val="000000"/>
          <w:sz w:val="22"/>
          <w:szCs w:val="22"/>
        </w:rPr>
        <w:t xml:space="preserve"> i wyświetlenie się komunikatu, że oferta została zaszyfrowana i złożona.</w:t>
      </w:r>
    </w:p>
    <w:p w:rsidR="00E961D5" w:rsidRPr="00A81C79" w:rsidRDefault="00C60866" w:rsidP="00790C53">
      <w:pPr>
        <w:pStyle w:val="Akapitzlist"/>
        <w:numPr>
          <w:ilvl w:val="0"/>
          <w:numId w:val="2"/>
        </w:numPr>
        <w:jc w:val="both"/>
        <w:textAlignment w:val="baseline"/>
        <w:rPr>
          <w:rFonts w:ascii="Garamond" w:hAnsi="Garamond" w:cs="Arial"/>
          <w:sz w:val="22"/>
          <w:szCs w:val="22"/>
        </w:rPr>
      </w:pPr>
      <w:r w:rsidRPr="00A81C79">
        <w:rPr>
          <w:rFonts w:ascii="Garamond" w:hAnsi="Garamond" w:cs="Arial"/>
          <w:color w:val="000000"/>
          <w:sz w:val="22"/>
          <w:szCs w:val="22"/>
        </w:rPr>
        <w:t>Szczegółowa instrukcja dla Wykonawców dotycząca złożenia, zmiany i wycofania oferty znajduje się na stronie internetowej pod adresem:</w:t>
      </w:r>
    </w:p>
    <w:p w:rsidR="00531B85" w:rsidRPr="00A81C79" w:rsidRDefault="00790C53" w:rsidP="00E961D5">
      <w:pPr>
        <w:pStyle w:val="Akapitzlist"/>
        <w:jc w:val="both"/>
        <w:textAlignment w:val="baseline"/>
        <w:rPr>
          <w:rFonts w:ascii="Garamond" w:hAnsi="Garamond" w:cs="Arial"/>
          <w:b/>
          <w:color w:val="1F497D" w:themeColor="text2"/>
          <w:sz w:val="22"/>
          <w:szCs w:val="22"/>
        </w:rPr>
      </w:pPr>
      <w:hyperlink r:id="rId32" w:history="1">
        <w:r w:rsidR="00C60866" w:rsidRPr="00A81C79">
          <w:rPr>
            <w:rFonts w:ascii="Garamond" w:hAnsi="Garamond" w:cs="Arial"/>
            <w:b/>
            <w:color w:val="1F497D" w:themeColor="text2"/>
            <w:sz w:val="22"/>
            <w:szCs w:val="22"/>
          </w:rPr>
          <w:t>https://platformazakupowa.pl/strona/45-instrukcje</w:t>
        </w:r>
      </w:hyperlink>
    </w:p>
    <w:p w:rsidR="00E3247F" w:rsidRDefault="00E3247F" w:rsidP="002E52A7">
      <w:pPr>
        <w:spacing w:after="0" w:line="240" w:lineRule="auto"/>
        <w:jc w:val="both"/>
        <w:outlineLvl w:val="1"/>
        <w:rPr>
          <w:rFonts w:ascii="Garamond" w:eastAsia="Times New Roman" w:hAnsi="Garamond" w:cs="Arial"/>
          <w:b/>
          <w:color w:val="000000"/>
          <w:u w:val="single"/>
          <w:lang w:eastAsia="pl-PL"/>
        </w:rPr>
      </w:pPr>
    </w:p>
    <w:p w:rsidR="00E3247F" w:rsidRPr="00A81C79" w:rsidRDefault="00E3247F" w:rsidP="00790C53">
      <w:pPr>
        <w:pStyle w:val="Akapitzlist"/>
        <w:numPr>
          <w:ilvl w:val="0"/>
          <w:numId w:val="17"/>
        </w:numPr>
        <w:jc w:val="center"/>
        <w:outlineLvl w:val="1"/>
        <w:rPr>
          <w:rFonts w:ascii="Garamond" w:hAnsi="Garamond" w:cs="Arial"/>
          <w:b/>
          <w:color w:val="000000"/>
          <w:sz w:val="22"/>
          <w:szCs w:val="22"/>
          <w:u w:val="single"/>
        </w:rPr>
      </w:pPr>
      <w:r w:rsidRPr="00A81C79">
        <w:rPr>
          <w:rFonts w:ascii="Garamond" w:hAnsi="Garamond" w:cs="Arial"/>
          <w:b/>
          <w:color w:val="000000"/>
          <w:sz w:val="22"/>
          <w:szCs w:val="22"/>
          <w:u w:val="single"/>
        </w:rPr>
        <w:t xml:space="preserve">OTWARCIE OFERT – </w:t>
      </w:r>
      <w:r w:rsidR="00531B85" w:rsidRPr="00A81C79">
        <w:rPr>
          <w:rFonts w:ascii="Garamond" w:hAnsi="Garamond" w:cs="Arial"/>
          <w:b/>
          <w:color w:val="000000"/>
          <w:sz w:val="22"/>
          <w:szCs w:val="22"/>
          <w:u w:val="single"/>
        </w:rPr>
        <w:t>art</w:t>
      </w:r>
      <w:r w:rsidRPr="00A81C79">
        <w:rPr>
          <w:rFonts w:ascii="Garamond" w:hAnsi="Garamond" w:cs="Arial"/>
          <w:b/>
          <w:color w:val="000000"/>
          <w:sz w:val="22"/>
          <w:szCs w:val="22"/>
          <w:u w:val="single"/>
        </w:rPr>
        <w:t xml:space="preserve">. 222 </w:t>
      </w:r>
      <w:r w:rsidR="00531B85" w:rsidRPr="00A81C79">
        <w:rPr>
          <w:rFonts w:ascii="Garamond" w:hAnsi="Garamond" w:cs="Arial"/>
          <w:b/>
          <w:color w:val="000000"/>
          <w:sz w:val="22"/>
          <w:szCs w:val="22"/>
          <w:u w:val="single"/>
        </w:rPr>
        <w:t xml:space="preserve">ustawy </w:t>
      </w:r>
      <w:proofErr w:type="spellStart"/>
      <w:r w:rsidR="00531B85" w:rsidRPr="00A81C79">
        <w:rPr>
          <w:rFonts w:ascii="Garamond" w:hAnsi="Garamond" w:cs="Arial"/>
          <w:b/>
          <w:color w:val="000000"/>
          <w:sz w:val="22"/>
          <w:szCs w:val="22"/>
          <w:u w:val="single"/>
        </w:rPr>
        <w:t>Pzp</w:t>
      </w:r>
      <w:proofErr w:type="spellEnd"/>
      <w:r w:rsidR="00531B85" w:rsidRPr="00A81C79">
        <w:rPr>
          <w:rFonts w:ascii="Garamond" w:hAnsi="Garamond" w:cs="Arial"/>
          <w:b/>
          <w:color w:val="000000"/>
          <w:sz w:val="22"/>
          <w:szCs w:val="22"/>
          <w:u w:val="single"/>
        </w:rPr>
        <w:t>.</w:t>
      </w:r>
    </w:p>
    <w:p w:rsidR="00285083" w:rsidRPr="00A81C79" w:rsidRDefault="00285083" w:rsidP="002E52A7">
      <w:pPr>
        <w:spacing w:after="0" w:line="240" w:lineRule="auto"/>
        <w:jc w:val="both"/>
        <w:outlineLvl w:val="1"/>
        <w:rPr>
          <w:rFonts w:ascii="Garamond" w:eastAsia="Times New Roman" w:hAnsi="Garamond" w:cs="Arial"/>
          <w:b/>
          <w:color w:val="000000"/>
          <w:lang w:eastAsia="pl-PL"/>
        </w:rPr>
      </w:pPr>
    </w:p>
    <w:p w:rsidR="005217DD" w:rsidRPr="00A81C79" w:rsidRDefault="00C60866" w:rsidP="00790C53">
      <w:pPr>
        <w:pStyle w:val="Akapitzlist"/>
        <w:numPr>
          <w:ilvl w:val="0"/>
          <w:numId w:val="24"/>
        </w:numPr>
        <w:jc w:val="both"/>
        <w:textAlignment w:val="baseline"/>
        <w:rPr>
          <w:rFonts w:ascii="Garamond" w:hAnsi="Garamond" w:cs="Arial"/>
          <w:b/>
          <w:color w:val="000000"/>
          <w:sz w:val="22"/>
          <w:szCs w:val="22"/>
        </w:rPr>
      </w:pPr>
      <w:r w:rsidRPr="00A81C79">
        <w:rPr>
          <w:rFonts w:ascii="Garamond" w:hAnsi="Garamond" w:cs="Arial"/>
          <w:color w:val="000000"/>
          <w:sz w:val="22"/>
          <w:szCs w:val="22"/>
        </w:rPr>
        <w:t>Otwarcie ofert następuje niezwłocznie po upływie terminu składania ofert</w:t>
      </w:r>
      <w:r w:rsidR="00E04BDC">
        <w:rPr>
          <w:rFonts w:ascii="Garamond" w:hAnsi="Garamond" w:cs="Arial"/>
          <w:color w:val="000000"/>
          <w:sz w:val="22"/>
          <w:szCs w:val="22"/>
        </w:rPr>
        <w:t xml:space="preserve">, </w:t>
      </w:r>
      <w:r w:rsidRPr="00A81C79">
        <w:rPr>
          <w:rFonts w:ascii="Garamond" w:hAnsi="Garamond" w:cs="Arial"/>
          <w:color w:val="000000"/>
          <w:sz w:val="22"/>
          <w:szCs w:val="22"/>
        </w:rPr>
        <w:t>nie później niż następnego dnia po dniu, w którym upłynął termin składania ofert</w:t>
      </w:r>
      <w:r w:rsidR="005217DD" w:rsidRPr="00A81C79">
        <w:rPr>
          <w:rFonts w:ascii="Garamond" w:hAnsi="Garamond" w:cs="Arial"/>
          <w:color w:val="000000"/>
          <w:sz w:val="22"/>
          <w:szCs w:val="22"/>
        </w:rPr>
        <w:t>.</w:t>
      </w:r>
    </w:p>
    <w:p w:rsidR="00C9735F" w:rsidRPr="00A81C79" w:rsidRDefault="005217DD" w:rsidP="00D40585">
      <w:pPr>
        <w:pStyle w:val="Akapitzlist"/>
        <w:jc w:val="both"/>
        <w:textAlignment w:val="baseline"/>
        <w:rPr>
          <w:rFonts w:ascii="Garamond" w:hAnsi="Garamond" w:cs="Arial"/>
          <w:b/>
          <w:color w:val="000000"/>
          <w:sz w:val="22"/>
          <w:szCs w:val="22"/>
        </w:rPr>
      </w:pPr>
      <w:r w:rsidRPr="00A81C79">
        <w:rPr>
          <w:rFonts w:ascii="Garamond" w:hAnsi="Garamond" w:cs="Arial"/>
          <w:color w:val="000000"/>
          <w:sz w:val="22"/>
          <w:szCs w:val="22"/>
        </w:rPr>
        <w:t xml:space="preserve">Otwarcie ofert nastąpi </w:t>
      </w:r>
      <w:r w:rsidR="00A243C6" w:rsidRPr="00A81C79">
        <w:rPr>
          <w:rFonts w:ascii="Garamond" w:hAnsi="Garamond" w:cs="Arial"/>
          <w:color w:val="000000"/>
          <w:sz w:val="22"/>
          <w:szCs w:val="22"/>
        </w:rPr>
        <w:t xml:space="preserve">w dniu </w:t>
      </w:r>
      <w:r w:rsidR="00BB5969">
        <w:rPr>
          <w:rFonts w:ascii="Garamond" w:hAnsi="Garamond" w:cs="Arial"/>
          <w:b/>
          <w:color w:val="000000"/>
          <w:sz w:val="22"/>
          <w:szCs w:val="22"/>
        </w:rPr>
        <w:t>14</w:t>
      </w:r>
      <w:r w:rsidR="00F661C6">
        <w:rPr>
          <w:rFonts w:ascii="Garamond" w:hAnsi="Garamond" w:cs="Arial"/>
          <w:b/>
          <w:color w:val="000000"/>
          <w:sz w:val="22"/>
          <w:szCs w:val="22"/>
        </w:rPr>
        <w:t>.</w:t>
      </w:r>
      <w:r w:rsidR="00030B20">
        <w:rPr>
          <w:rFonts w:ascii="Garamond" w:hAnsi="Garamond" w:cs="Arial"/>
          <w:b/>
          <w:color w:val="000000"/>
          <w:sz w:val="22"/>
          <w:szCs w:val="22"/>
        </w:rPr>
        <w:t>11</w:t>
      </w:r>
      <w:r w:rsidR="009B4805" w:rsidRPr="00A81C79">
        <w:rPr>
          <w:rFonts w:ascii="Garamond" w:hAnsi="Garamond" w:cs="Arial"/>
          <w:b/>
          <w:color w:val="000000"/>
          <w:sz w:val="22"/>
          <w:szCs w:val="22"/>
        </w:rPr>
        <w:t>.</w:t>
      </w:r>
      <w:r w:rsidR="00A243C6" w:rsidRPr="00A81C79">
        <w:rPr>
          <w:rFonts w:ascii="Garamond" w:hAnsi="Garamond" w:cs="Arial"/>
          <w:b/>
          <w:color w:val="000000"/>
          <w:sz w:val="22"/>
          <w:szCs w:val="22"/>
        </w:rPr>
        <w:t>202</w:t>
      </w:r>
      <w:r w:rsidR="00D40585">
        <w:rPr>
          <w:rFonts w:ascii="Garamond" w:hAnsi="Garamond" w:cs="Arial"/>
          <w:b/>
          <w:color w:val="000000"/>
          <w:sz w:val="22"/>
          <w:szCs w:val="22"/>
        </w:rPr>
        <w:t>4</w:t>
      </w:r>
      <w:r w:rsidR="00A243C6" w:rsidRPr="00A81C79">
        <w:rPr>
          <w:rFonts w:ascii="Garamond" w:hAnsi="Garamond" w:cs="Arial"/>
          <w:color w:val="000000"/>
          <w:sz w:val="22"/>
          <w:szCs w:val="22"/>
        </w:rPr>
        <w:t xml:space="preserve"> </w:t>
      </w:r>
      <w:proofErr w:type="gramStart"/>
      <w:r w:rsidR="00A243C6" w:rsidRPr="00A81C79">
        <w:rPr>
          <w:rFonts w:ascii="Garamond" w:hAnsi="Garamond" w:cs="Arial"/>
          <w:color w:val="000000"/>
          <w:sz w:val="22"/>
          <w:szCs w:val="22"/>
        </w:rPr>
        <w:t>r</w:t>
      </w:r>
      <w:proofErr w:type="gramEnd"/>
      <w:r w:rsidR="00A243C6" w:rsidRPr="00A81C79">
        <w:rPr>
          <w:rFonts w:ascii="Garamond" w:hAnsi="Garamond" w:cs="Arial"/>
          <w:color w:val="000000"/>
          <w:sz w:val="22"/>
          <w:szCs w:val="22"/>
        </w:rPr>
        <w:t xml:space="preserve">., godz.: </w:t>
      </w:r>
      <w:r w:rsidR="009B4805" w:rsidRPr="00A81C79">
        <w:rPr>
          <w:rFonts w:ascii="Garamond" w:hAnsi="Garamond" w:cs="Arial"/>
          <w:b/>
          <w:color w:val="000000"/>
          <w:sz w:val="22"/>
          <w:szCs w:val="22"/>
        </w:rPr>
        <w:t>1</w:t>
      </w:r>
      <w:r w:rsidR="00F93568">
        <w:rPr>
          <w:rFonts w:ascii="Garamond" w:hAnsi="Garamond" w:cs="Arial"/>
          <w:b/>
          <w:color w:val="000000"/>
          <w:sz w:val="22"/>
          <w:szCs w:val="22"/>
        </w:rPr>
        <w:t>2</w:t>
      </w:r>
      <w:r w:rsidR="009B4805" w:rsidRPr="00A81C79">
        <w:rPr>
          <w:rFonts w:ascii="Garamond" w:hAnsi="Garamond" w:cs="Arial"/>
          <w:b/>
          <w:color w:val="000000"/>
          <w:sz w:val="22"/>
          <w:szCs w:val="22"/>
        </w:rPr>
        <w:t>:</w:t>
      </w:r>
      <w:r w:rsidR="00F93568">
        <w:rPr>
          <w:rFonts w:ascii="Garamond" w:hAnsi="Garamond" w:cs="Arial"/>
          <w:b/>
          <w:color w:val="000000"/>
          <w:sz w:val="22"/>
          <w:szCs w:val="22"/>
        </w:rPr>
        <w:t>0</w:t>
      </w:r>
      <w:r w:rsidR="00030B20">
        <w:rPr>
          <w:rFonts w:ascii="Garamond" w:hAnsi="Garamond" w:cs="Arial"/>
          <w:b/>
          <w:color w:val="000000"/>
          <w:sz w:val="22"/>
          <w:szCs w:val="22"/>
        </w:rPr>
        <w:t>1</w:t>
      </w:r>
      <w:r w:rsidR="00C60866" w:rsidRPr="00A81C79">
        <w:rPr>
          <w:rFonts w:ascii="Garamond" w:hAnsi="Garamond" w:cs="Arial"/>
          <w:b/>
          <w:color w:val="000000"/>
          <w:sz w:val="22"/>
          <w:szCs w:val="22"/>
        </w:rPr>
        <w:t>.</w:t>
      </w:r>
    </w:p>
    <w:p w:rsidR="00C9735F" w:rsidRPr="00A81C79" w:rsidRDefault="00C60866" w:rsidP="00790C53">
      <w:pPr>
        <w:pStyle w:val="Akapitzlist"/>
        <w:numPr>
          <w:ilvl w:val="0"/>
          <w:numId w:val="24"/>
        </w:numPr>
        <w:jc w:val="both"/>
        <w:textAlignment w:val="baseline"/>
        <w:rPr>
          <w:rFonts w:ascii="Garamond" w:hAnsi="Garamond" w:cs="Arial"/>
          <w:color w:val="000000"/>
          <w:sz w:val="22"/>
          <w:szCs w:val="22"/>
        </w:rPr>
      </w:pPr>
      <w:r w:rsidRPr="00A81C79">
        <w:rPr>
          <w:rFonts w:ascii="Garamond" w:hAnsi="Garamond" w:cs="Arial"/>
          <w:color w:val="000000"/>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C9735F" w:rsidRPr="00A81C79" w:rsidRDefault="00C60866" w:rsidP="00790C53">
      <w:pPr>
        <w:pStyle w:val="Akapitzlist"/>
        <w:numPr>
          <w:ilvl w:val="0"/>
          <w:numId w:val="24"/>
        </w:numPr>
        <w:jc w:val="both"/>
        <w:textAlignment w:val="baseline"/>
        <w:rPr>
          <w:rFonts w:ascii="Garamond" w:hAnsi="Garamond" w:cs="Arial"/>
          <w:color w:val="000000"/>
          <w:sz w:val="22"/>
          <w:szCs w:val="22"/>
        </w:rPr>
      </w:pPr>
      <w:r w:rsidRPr="00A81C79">
        <w:rPr>
          <w:rFonts w:ascii="Garamond" w:hAnsi="Garamond" w:cs="Arial"/>
          <w:color w:val="000000"/>
          <w:sz w:val="22"/>
          <w:szCs w:val="22"/>
        </w:rPr>
        <w:t>Zamawiający poinformuje o zmianie terminu otwarcia ofert na stronie internetowej prowadzonego postępowania.</w:t>
      </w:r>
    </w:p>
    <w:p w:rsidR="00C9735F" w:rsidRPr="00A81C79" w:rsidRDefault="00C60866" w:rsidP="00790C53">
      <w:pPr>
        <w:pStyle w:val="Akapitzlist"/>
        <w:numPr>
          <w:ilvl w:val="0"/>
          <w:numId w:val="24"/>
        </w:numPr>
        <w:jc w:val="both"/>
        <w:textAlignment w:val="baseline"/>
        <w:rPr>
          <w:rFonts w:ascii="Garamond" w:hAnsi="Garamond" w:cs="Arial"/>
          <w:color w:val="000000"/>
          <w:sz w:val="22"/>
          <w:szCs w:val="22"/>
        </w:rPr>
      </w:pPr>
      <w:r w:rsidRPr="00A81C79">
        <w:rPr>
          <w:rFonts w:ascii="Garamond" w:hAnsi="Garamond" w:cs="Arial"/>
          <w:color w:val="000000"/>
          <w:sz w:val="22"/>
          <w:szCs w:val="22"/>
        </w:rPr>
        <w:t>Zamawiający, najpóźniej przed otwarciem ofert, udostępnia na stronie internetowej prowadzonego postępowania informację o kwocie, jaką zamierza przeznaczyć na sfinansowanie zamówienia.</w:t>
      </w:r>
    </w:p>
    <w:p w:rsidR="00C60866" w:rsidRPr="00A81C79" w:rsidRDefault="00C60866" w:rsidP="00790C53">
      <w:pPr>
        <w:pStyle w:val="Akapitzlist"/>
        <w:numPr>
          <w:ilvl w:val="0"/>
          <w:numId w:val="24"/>
        </w:numPr>
        <w:jc w:val="both"/>
        <w:textAlignment w:val="baseline"/>
        <w:rPr>
          <w:rFonts w:ascii="Garamond" w:hAnsi="Garamond" w:cs="Arial"/>
          <w:color w:val="000000"/>
          <w:sz w:val="22"/>
          <w:szCs w:val="22"/>
        </w:rPr>
      </w:pPr>
      <w:r w:rsidRPr="00A81C79">
        <w:rPr>
          <w:rFonts w:ascii="Garamond" w:hAnsi="Garamond" w:cs="Arial"/>
          <w:color w:val="000000"/>
          <w:sz w:val="22"/>
          <w:szCs w:val="22"/>
        </w:rPr>
        <w:t>Zamawiający, niezwłocznie po otwarciu ofert, udostępnia na stronie internetowej prowadzonego postępowania informacje o:</w:t>
      </w:r>
    </w:p>
    <w:p w:rsidR="00C9735F" w:rsidRPr="00A81C79" w:rsidRDefault="00C60866" w:rsidP="00790C53">
      <w:pPr>
        <w:pStyle w:val="Akapitzlist"/>
        <w:numPr>
          <w:ilvl w:val="0"/>
          <w:numId w:val="25"/>
        </w:numPr>
        <w:shd w:val="clear" w:color="auto" w:fill="FFFFFF"/>
        <w:jc w:val="both"/>
        <w:rPr>
          <w:rFonts w:ascii="Garamond" w:hAnsi="Garamond"/>
          <w:sz w:val="22"/>
          <w:szCs w:val="22"/>
        </w:rPr>
      </w:pPr>
      <w:proofErr w:type="gramStart"/>
      <w:r w:rsidRPr="00A81C79">
        <w:rPr>
          <w:rFonts w:ascii="Garamond" w:hAnsi="Garamond" w:cs="Arial"/>
          <w:color w:val="000000"/>
          <w:sz w:val="22"/>
          <w:szCs w:val="22"/>
        </w:rPr>
        <w:t>nazwach</w:t>
      </w:r>
      <w:proofErr w:type="gramEnd"/>
      <w:r w:rsidRPr="00A81C79">
        <w:rPr>
          <w:rFonts w:ascii="Garamond" w:hAnsi="Garamond" w:cs="Arial"/>
          <w:color w:val="000000"/>
          <w:sz w:val="22"/>
          <w:szCs w:val="22"/>
        </w:rPr>
        <w:t xml:space="preserve"> albo imionach i nazwiskach oraz siedzibach lub miejscach prowadzonej działalności gospodarczej albo miejscach zamieszkania Wykonawców, których oferty zostały otwarte;</w:t>
      </w:r>
    </w:p>
    <w:p w:rsidR="00C9735F" w:rsidRPr="00A81C79" w:rsidRDefault="00C60866" w:rsidP="00790C53">
      <w:pPr>
        <w:pStyle w:val="Akapitzlist"/>
        <w:numPr>
          <w:ilvl w:val="0"/>
          <w:numId w:val="25"/>
        </w:numPr>
        <w:shd w:val="clear" w:color="auto" w:fill="FFFFFF"/>
        <w:jc w:val="both"/>
        <w:rPr>
          <w:rFonts w:ascii="Garamond" w:hAnsi="Garamond"/>
          <w:sz w:val="22"/>
          <w:szCs w:val="22"/>
        </w:rPr>
      </w:pPr>
      <w:proofErr w:type="gramStart"/>
      <w:r w:rsidRPr="00A81C79">
        <w:rPr>
          <w:rFonts w:ascii="Garamond" w:hAnsi="Garamond" w:cs="Arial"/>
          <w:color w:val="000000"/>
          <w:sz w:val="22"/>
          <w:szCs w:val="22"/>
        </w:rPr>
        <w:t>cenach</w:t>
      </w:r>
      <w:proofErr w:type="gramEnd"/>
      <w:r w:rsidRPr="00A81C79">
        <w:rPr>
          <w:rFonts w:ascii="Garamond" w:hAnsi="Garamond" w:cs="Arial"/>
          <w:color w:val="000000"/>
          <w:sz w:val="22"/>
          <w:szCs w:val="22"/>
        </w:rPr>
        <w:t xml:space="preserve"> lub kosztach zawartych w ofertach</w:t>
      </w:r>
      <w:r w:rsidR="00C9735F" w:rsidRPr="00A81C79">
        <w:rPr>
          <w:rFonts w:ascii="Garamond" w:hAnsi="Garamond" w:cs="Arial"/>
          <w:color w:val="000000"/>
          <w:sz w:val="22"/>
          <w:szCs w:val="22"/>
        </w:rPr>
        <w:t>;</w:t>
      </w:r>
    </w:p>
    <w:p w:rsidR="00C60866" w:rsidRPr="00A81C79" w:rsidRDefault="00C9735F" w:rsidP="00790C53">
      <w:pPr>
        <w:pStyle w:val="Akapitzlist"/>
        <w:numPr>
          <w:ilvl w:val="0"/>
          <w:numId w:val="25"/>
        </w:numPr>
        <w:shd w:val="clear" w:color="auto" w:fill="FFFFFF"/>
        <w:jc w:val="both"/>
        <w:rPr>
          <w:rFonts w:ascii="Garamond" w:hAnsi="Garamond"/>
          <w:sz w:val="22"/>
          <w:szCs w:val="22"/>
        </w:rPr>
      </w:pPr>
      <w:proofErr w:type="gramStart"/>
      <w:r w:rsidRPr="00A81C79">
        <w:rPr>
          <w:rFonts w:ascii="Garamond" w:hAnsi="Garamond" w:cs="Arial"/>
          <w:color w:val="000000"/>
          <w:sz w:val="22"/>
          <w:szCs w:val="22"/>
        </w:rPr>
        <w:t>i</w:t>
      </w:r>
      <w:r w:rsidR="00C60866" w:rsidRPr="00A81C79">
        <w:rPr>
          <w:rFonts w:ascii="Garamond" w:hAnsi="Garamond" w:cs="Arial"/>
          <w:color w:val="000000"/>
          <w:sz w:val="22"/>
          <w:szCs w:val="22"/>
        </w:rPr>
        <w:t>nformacja</w:t>
      </w:r>
      <w:proofErr w:type="gramEnd"/>
      <w:r w:rsidR="00C60866" w:rsidRPr="00A81C79">
        <w:rPr>
          <w:rFonts w:ascii="Garamond" w:hAnsi="Garamond" w:cs="Arial"/>
          <w:color w:val="000000"/>
          <w:sz w:val="22"/>
          <w:szCs w:val="22"/>
        </w:rPr>
        <w:t xml:space="preserve"> zostanie opublikowana na stronie postępowania na</w:t>
      </w:r>
      <w:hyperlink r:id="rId33" w:history="1">
        <w:r w:rsidR="00C60866" w:rsidRPr="00A81C79">
          <w:rPr>
            <w:rFonts w:ascii="Garamond" w:hAnsi="Garamond" w:cs="Arial"/>
            <w:b/>
            <w:color w:val="1155CC"/>
            <w:sz w:val="22"/>
            <w:szCs w:val="22"/>
          </w:rPr>
          <w:t xml:space="preserve"> platformazakupowa.pl</w:t>
        </w:r>
      </w:hyperlink>
      <w:r w:rsidR="00C60866" w:rsidRPr="00A81C79">
        <w:rPr>
          <w:rFonts w:ascii="Garamond" w:hAnsi="Garamond" w:cs="Arial"/>
          <w:b/>
          <w:color w:val="000000"/>
          <w:sz w:val="22"/>
          <w:szCs w:val="22"/>
        </w:rPr>
        <w:t xml:space="preserve"> </w:t>
      </w:r>
      <w:r w:rsidR="00C60866" w:rsidRPr="00A81C79">
        <w:rPr>
          <w:rFonts w:ascii="Garamond" w:hAnsi="Garamond" w:cs="Arial"/>
          <w:color w:val="000000"/>
          <w:sz w:val="22"/>
          <w:szCs w:val="22"/>
        </w:rPr>
        <w:t xml:space="preserve">w sekcji </w:t>
      </w:r>
      <w:proofErr w:type="gramStart"/>
      <w:r w:rsidR="00C60866" w:rsidRPr="00A81C79">
        <w:rPr>
          <w:rFonts w:ascii="Garamond" w:hAnsi="Garamond" w:cs="Arial"/>
          <w:b/>
          <w:color w:val="000000"/>
          <w:sz w:val="22"/>
          <w:szCs w:val="22"/>
        </w:rPr>
        <w:t>,,</w:t>
      </w:r>
      <w:proofErr w:type="gramEnd"/>
      <w:r w:rsidR="00C60866" w:rsidRPr="00A81C79">
        <w:rPr>
          <w:rFonts w:ascii="Garamond" w:hAnsi="Garamond" w:cs="Arial"/>
          <w:b/>
          <w:color w:val="000000"/>
          <w:sz w:val="22"/>
          <w:szCs w:val="22"/>
        </w:rPr>
        <w:t>Komunikaty”</w:t>
      </w:r>
      <w:r w:rsidR="00C60866" w:rsidRPr="00A81C79">
        <w:rPr>
          <w:rFonts w:ascii="Garamond" w:hAnsi="Garamond" w:cs="Arial"/>
          <w:color w:val="000000"/>
          <w:sz w:val="22"/>
          <w:szCs w:val="22"/>
        </w:rPr>
        <w:t xml:space="preserve"> .</w:t>
      </w:r>
    </w:p>
    <w:p w:rsidR="00C9735F" w:rsidRPr="00A81C79" w:rsidRDefault="00C9735F" w:rsidP="002E52A7">
      <w:pPr>
        <w:shd w:val="clear" w:color="auto" w:fill="FFFFFF"/>
        <w:spacing w:after="0" w:line="240" w:lineRule="auto"/>
        <w:jc w:val="both"/>
        <w:rPr>
          <w:rFonts w:ascii="Garamond" w:eastAsia="Times New Roman" w:hAnsi="Garamond" w:cs="Arial"/>
          <w:b/>
          <w:bCs/>
          <w:color w:val="000000"/>
          <w:lang w:eastAsia="pl-PL"/>
        </w:rPr>
      </w:pPr>
    </w:p>
    <w:p w:rsidR="00C60866" w:rsidRPr="00A81C79" w:rsidRDefault="00C60866" w:rsidP="002E52A7">
      <w:pPr>
        <w:shd w:val="clear" w:color="auto" w:fill="FFFFFF"/>
        <w:spacing w:after="0" w:line="240" w:lineRule="auto"/>
        <w:jc w:val="both"/>
        <w:rPr>
          <w:rFonts w:ascii="Garamond" w:eastAsia="Times New Roman" w:hAnsi="Garamond" w:cs="Arial"/>
          <w:color w:val="000000"/>
          <w:lang w:eastAsia="pl-PL"/>
        </w:rPr>
      </w:pPr>
      <w:r w:rsidRPr="00A81C79">
        <w:rPr>
          <w:rFonts w:ascii="Garamond" w:eastAsia="Times New Roman" w:hAnsi="Garamond" w:cs="Arial"/>
          <w:b/>
          <w:bCs/>
          <w:color w:val="000000"/>
          <w:lang w:eastAsia="pl-PL"/>
        </w:rPr>
        <w:t xml:space="preserve">Uwaga! </w:t>
      </w:r>
      <w:r w:rsidR="00721037" w:rsidRPr="00A81C79">
        <w:rPr>
          <w:rFonts w:ascii="Garamond" w:eastAsia="Times New Roman" w:hAnsi="Garamond" w:cs="Arial"/>
          <w:color w:val="000000"/>
          <w:lang w:eastAsia="pl-PL"/>
        </w:rPr>
        <w:t>Zgodnie z u</w:t>
      </w:r>
      <w:r w:rsidRPr="00A81C79">
        <w:rPr>
          <w:rFonts w:ascii="Garamond" w:eastAsia="Times New Roman" w:hAnsi="Garamond" w:cs="Arial"/>
          <w:color w:val="000000"/>
          <w:lang w:eastAsia="pl-PL"/>
        </w:rPr>
        <w:t xml:space="preserve">stawą </w:t>
      </w:r>
      <w:proofErr w:type="spellStart"/>
      <w:r w:rsidRPr="00A81C79">
        <w:rPr>
          <w:rFonts w:ascii="Garamond" w:eastAsia="Times New Roman" w:hAnsi="Garamond" w:cs="Arial"/>
          <w:color w:val="000000"/>
          <w:lang w:eastAsia="pl-PL"/>
        </w:rPr>
        <w:t>P</w:t>
      </w:r>
      <w:r w:rsidR="00721037" w:rsidRPr="00A81C79">
        <w:rPr>
          <w:rFonts w:ascii="Garamond" w:eastAsia="Times New Roman" w:hAnsi="Garamond" w:cs="Arial"/>
          <w:color w:val="000000"/>
          <w:lang w:eastAsia="pl-PL"/>
        </w:rPr>
        <w:t>zp</w:t>
      </w:r>
      <w:proofErr w:type="spellEnd"/>
      <w:r w:rsidRPr="00A81C79">
        <w:rPr>
          <w:rFonts w:ascii="Garamond" w:eastAsia="Times New Roman" w:hAnsi="Garamond" w:cs="Arial"/>
          <w:b/>
          <w:bCs/>
          <w:color w:val="000000"/>
          <w:lang w:eastAsia="pl-PL"/>
        </w:rPr>
        <w:t xml:space="preserve"> Zamawiający nie ma obowiązku przeprowadzania jawnej sesji otwarcia ofert</w:t>
      </w:r>
      <w:r w:rsidRPr="00A81C79">
        <w:rPr>
          <w:rFonts w:ascii="Garamond" w:eastAsia="Times New Roman" w:hAnsi="Garamond" w:cs="Arial"/>
          <w:color w:val="000000"/>
          <w:lang w:eastAsia="pl-PL"/>
        </w:rPr>
        <w:t xml:space="preserve"> z udziałem Wykonawców lub transmitowania sesji otwarcia za pośrednictwem elektronicznych narzędzi do przekazu wideo on-line</w:t>
      </w:r>
      <w:r w:rsidR="00A217D0" w:rsidRPr="00A81C79">
        <w:rPr>
          <w:rFonts w:ascii="Garamond" w:eastAsia="Times New Roman" w:hAnsi="Garamond" w:cs="Arial"/>
          <w:color w:val="000000"/>
          <w:lang w:eastAsia="pl-PL"/>
        </w:rPr>
        <w:t>.</w:t>
      </w:r>
    </w:p>
    <w:p w:rsidR="008C20D6" w:rsidRPr="00A81C79" w:rsidRDefault="008C20D6" w:rsidP="002E52A7">
      <w:pPr>
        <w:shd w:val="clear" w:color="auto" w:fill="FFFFFF"/>
        <w:spacing w:after="0" w:line="240" w:lineRule="auto"/>
        <w:jc w:val="both"/>
        <w:rPr>
          <w:rFonts w:ascii="Garamond" w:eastAsia="Times New Roman" w:hAnsi="Garamond" w:cs="Times New Roman"/>
          <w:lang w:eastAsia="pl-PL"/>
        </w:rPr>
      </w:pPr>
    </w:p>
    <w:p w:rsidR="00C60866" w:rsidRPr="00A81C79" w:rsidRDefault="00C93227" w:rsidP="00790C53">
      <w:pPr>
        <w:pStyle w:val="Akapitzlist"/>
        <w:numPr>
          <w:ilvl w:val="0"/>
          <w:numId w:val="17"/>
        </w:numPr>
        <w:jc w:val="center"/>
        <w:outlineLvl w:val="1"/>
        <w:rPr>
          <w:rFonts w:ascii="Garamond" w:hAnsi="Garamond"/>
          <w:b/>
          <w:bCs/>
          <w:sz w:val="22"/>
          <w:szCs w:val="22"/>
          <w:u w:val="single"/>
        </w:rPr>
      </w:pPr>
      <w:r w:rsidRPr="00A81C79">
        <w:rPr>
          <w:rFonts w:ascii="Garamond" w:hAnsi="Garamond" w:cs="Arial"/>
          <w:b/>
          <w:color w:val="000000"/>
          <w:sz w:val="22"/>
          <w:szCs w:val="22"/>
          <w:u w:val="single"/>
        </w:rPr>
        <w:t xml:space="preserve">OPIS KRYTERIÓW OCENY OFERT WRAZ Z PODANIEM WAGI TYCH KRYTERIÓW I SPOSOBU OCENY OFERT – </w:t>
      </w:r>
      <w:r w:rsidR="002603AB" w:rsidRPr="00A81C79">
        <w:rPr>
          <w:rFonts w:ascii="Garamond" w:hAnsi="Garamond" w:cs="Arial"/>
          <w:b/>
          <w:color w:val="000000"/>
          <w:sz w:val="22"/>
          <w:szCs w:val="22"/>
          <w:u w:val="single"/>
        </w:rPr>
        <w:t>art</w:t>
      </w:r>
      <w:r w:rsidRPr="00A81C79">
        <w:rPr>
          <w:rFonts w:ascii="Garamond" w:hAnsi="Garamond" w:cs="Arial"/>
          <w:b/>
          <w:color w:val="000000"/>
          <w:sz w:val="22"/>
          <w:szCs w:val="22"/>
          <w:u w:val="single"/>
        </w:rPr>
        <w:t xml:space="preserve">. 281 </w:t>
      </w:r>
      <w:r w:rsidR="00C9735F" w:rsidRPr="00A81C79">
        <w:rPr>
          <w:rFonts w:ascii="Garamond" w:hAnsi="Garamond" w:cs="Arial"/>
          <w:b/>
          <w:color w:val="000000"/>
          <w:sz w:val="22"/>
          <w:szCs w:val="22"/>
          <w:u w:val="single"/>
        </w:rPr>
        <w:t>ust.</w:t>
      </w:r>
      <w:r w:rsidRPr="00A81C79">
        <w:rPr>
          <w:rFonts w:ascii="Garamond" w:hAnsi="Garamond" w:cs="Arial"/>
          <w:b/>
          <w:color w:val="000000"/>
          <w:sz w:val="22"/>
          <w:szCs w:val="22"/>
          <w:u w:val="single"/>
        </w:rPr>
        <w:t xml:space="preserve">1 </w:t>
      </w:r>
      <w:r w:rsidR="002603AB" w:rsidRPr="00A81C79">
        <w:rPr>
          <w:rFonts w:ascii="Garamond" w:hAnsi="Garamond" w:cs="Arial"/>
          <w:b/>
          <w:color w:val="000000"/>
          <w:sz w:val="22"/>
          <w:szCs w:val="22"/>
          <w:u w:val="single"/>
        </w:rPr>
        <w:t>pkt.</w:t>
      </w:r>
      <w:r w:rsidRPr="00A81C79">
        <w:rPr>
          <w:rFonts w:ascii="Garamond" w:hAnsi="Garamond" w:cs="Arial"/>
          <w:b/>
          <w:color w:val="000000"/>
          <w:sz w:val="22"/>
          <w:szCs w:val="22"/>
          <w:u w:val="single"/>
        </w:rPr>
        <w:t xml:space="preserve"> 17 </w:t>
      </w:r>
      <w:r w:rsidR="002603AB" w:rsidRPr="00A81C79">
        <w:rPr>
          <w:rFonts w:ascii="Garamond" w:hAnsi="Garamond" w:cs="Arial"/>
          <w:b/>
          <w:color w:val="000000"/>
          <w:sz w:val="22"/>
          <w:szCs w:val="22"/>
          <w:u w:val="single"/>
        </w:rPr>
        <w:t>ust</w:t>
      </w:r>
      <w:r w:rsidR="00C9735F" w:rsidRPr="00A81C79">
        <w:rPr>
          <w:rFonts w:ascii="Garamond" w:hAnsi="Garamond" w:cs="Arial"/>
          <w:b/>
          <w:color w:val="000000"/>
          <w:sz w:val="22"/>
          <w:szCs w:val="22"/>
          <w:u w:val="single"/>
        </w:rPr>
        <w:t>a</w:t>
      </w:r>
      <w:r w:rsidR="002603AB" w:rsidRPr="00A81C79">
        <w:rPr>
          <w:rFonts w:ascii="Garamond" w:hAnsi="Garamond" w:cs="Arial"/>
          <w:b/>
          <w:color w:val="000000"/>
          <w:sz w:val="22"/>
          <w:szCs w:val="22"/>
          <w:u w:val="single"/>
        </w:rPr>
        <w:t>wy</w:t>
      </w:r>
      <w:r w:rsidR="00C9735F" w:rsidRPr="00A81C79">
        <w:rPr>
          <w:rFonts w:ascii="Garamond" w:hAnsi="Garamond" w:cs="Arial"/>
          <w:b/>
          <w:color w:val="000000"/>
          <w:sz w:val="22"/>
          <w:szCs w:val="22"/>
          <w:u w:val="single"/>
        </w:rPr>
        <w:t xml:space="preserve"> </w:t>
      </w:r>
      <w:proofErr w:type="spellStart"/>
      <w:r w:rsidR="002603AB" w:rsidRPr="00A81C79">
        <w:rPr>
          <w:rFonts w:ascii="Garamond" w:hAnsi="Garamond" w:cs="Arial"/>
          <w:b/>
          <w:color w:val="000000"/>
          <w:sz w:val="22"/>
          <w:szCs w:val="22"/>
          <w:u w:val="single"/>
        </w:rPr>
        <w:t>Pzp</w:t>
      </w:r>
      <w:proofErr w:type="spellEnd"/>
      <w:r w:rsidR="002603AB" w:rsidRPr="00A81C79">
        <w:rPr>
          <w:rFonts w:ascii="Garamond" w:hAnsi="Garamond" w:cs="Arial"/>
          <w:b/>
          <w:color w:val="000000"/>
          <w:sz w:val="22"/>
          <w:szCs w:val="22"/>
          <w:u w:val="single"/>
        </w:rPr>
        <w:t>.</w:t>
      </w:r>
    </w:p>
    <w:p w:rsidR="00CF7DAF" w:rsidRPr="00A81C79" w:rsidRDefault="00CF7DAF" w:rsidP="002E52A7">
      <w:pPr>
        <w:widowControl w:val="0"/>
        <w:autoSpaceDE w:val="0"/>
        <w:autoSpaceDN w:val="0"/>
        <w:adjustRightInd w:val="0"/>
        <w:spacing w:after="0" w:line="240" w:lineRule="auto"/>
        <w:jc w:val="both"/>
        <w:rPr>
          <w:rFonts w:ascii="Garamond" w:hAnsi="Garamond"/>
          <w:u w:val="single"/>
        </w:rPr>
      </w:pPr>
    </w:p>
    <w:p w:rsidR="00A217D0" w:rsidRPr="00A81C79" w:rsidRDefault="00A217D0" w:rsidP="00C9735F">
      <w:pPr>
        <w:widowControl w:val="0"/>
        <w:autoSpaceDE w:val="0"/>
        <w:autoSpaceDN w:val="0"/>
        <w:adjustRightInd w:val="0"/>
        <w:spacing w:after="0" w:line="240" w:lineRule="auto"/>
        <w:ind w:left="360"/>
        <w:jc w:val="both"/>
        <w:rPr>
          <w:rFonts w:ascii="Garamond" w:hAnsi="Garamond"/>
        </w:rPr>
      </w:pPr>
      <w:r w:rsidRPr="00A81C79">
        <w:rPr>
          <w:rFonts w:ascii="Garamond" w:hAnsi="Garamond"/>
        </w:rPr>
        <w:t>Przy wyborze oferty Zamawiający będzie się kierował następującym kryterium:</w:t>
      </w:r>
    </w:p>
    <w:p w:rsidR="00A243C6" w:rsidRPr="00A81C79" w:rsidRDefault="00A243C6" w:rsidP="00C9735F">
      <w:pPr>
        <w:pStyle w:val="Akapitzlist"/>
        <w:ind w:left="360"/>
        <w:jc w:val="both"/>
        <w:rPr>
          <w:rFonts w:ascii="Garamond" w:hAnsi="Garamond"/>
          <w:sz w:val="22"/>
          <w:szCs w:val="22"/>
        </w:rPr>
      </w:pPr>
    </w:p>
    <w:p w:rsidR="0016719A" w:rsidRPr="00F93568" w:rsidRDefault="0016719A" w:rsidP="00F93568">
      <w:pPr>
        <w:pStyle w:val="Tekstpodstawowy2"/>
        <w:rPr>
          <w:rFonts w:ascii="Garamond" w:hAnsi="Garamond"/>
          <w:b w:val="0"/>
          <w:bCs w:val="0"/>
          <w:sz w:val="22"/>
          <w:szCs w:val="22"/>
        </w:rPr>
      </w:pPr>
      <w:r w:rsidRPr="00F93568">
        <w:rPr>
          <w:rFonts w:ascii="Garamond" w:hAnsi="Garamond"/>
          <w:b w:val="0"/>
          <w:bCs w:val="0"/>
          <w:sz w:val="22"/>
          <w:szCs w:val="22"/>
        </w:rPr>
        <w:t>Cena – 100%</w:t>
      </w:r>
    </w:p>
    <w:p w:rsidR="00F93568" w:rsidRPr="00F93568" w:rsidRDefault="00F93568" w:rsidP="00F93568">
      <w:pPr>
        <w:pStyle w:val="Tekstpodstawowy2"/>
        <w:rPr>
          <w:rFonts w:ascii="Garamond" w:hAnsi="Garamond"/>
          <w:b w:val="0"/>
          <w:bCs w:val="0"/>
          <w:sz w:val="22"/>
          <w:szCs w:val="22"/>
        </w:rPr>
      </w:pPr>
      <w:r w:rsidRPr="00F93568">
        <w:rPr>
          <w:rFonts w:ascii="Garamond" w:hAnsi="Garamond"/>
          <w:b w:val="0"/>
          <w:bCs w:val="0"/>
          <w:sz w:val="22"/>
          <w:szCs w:val="22"/>
        </w:rPr>
        <w:t>Najniższa cena otrzyma 100 pkt.; pozostałe proporcjonalnie mniej wg następującego przelicznika:</w:t>
      </w:r>
    </w:p>
    <w:p w:rsidR="00F93568" w:rsidRDefault="00F93568" w:rsidP="00F93568">
      <w:pPr>
        <w:pStyle w:val="Tekstpodstawowy2"/>
        <w:jc w:val="center"/>
        <w:rPr>
          <w:rFonts w:ascii="Garamond" w:hAnsi="Garamond"/>
          <w:b w:val="0"/>
          <w:bCs w:val="0"/>
          <w:sz w:val="22"/>
          <w:szCs w:val="22"/>
        </w:rPr>
      </w:pPr>
    </w:p>
    <w:p w:rsidR="00F93568" w:rsidRPr="00F93568" w:rsidRDefault="00F93568" w:rsidP="00F93568">
      <w:pPr>
        <w:pStyle w:val="Tekstpodstawowy2"/>
        <w:jc w:val="center"/>
        <w:rPr>
          <w:rFonts w:ascii="Garamond" w:hAnsi="Garamond"/>
          <w:bCs w:val="0"/>
          <w:sz w:val="22"/>
          <w:szCs w:val="22"/>
        </w:rPr>
      </w:pPr>
      <w:r w:rsidRPr="00F93568">
        <w:rPr>
          <w:rFonts w:ascii="Garamond" w:hAnsi="Garamond"/>
          <w:bCs w:val="0"/>
          <w:sz w:val="22"/>
          <w:szCs w:val="22"/>
        </w:rPr>
        <w:t>Pi(C) = (</w:t>
      </w:r>
      <w:proofErr w:type="spellStart"/>
      <w:r w:rsidRPr="00F93568">
        <w:rPr>
          <w:rFonts w:ascii="Garamond" w:hAnsi="Garamond"/>
          <w:bCs w:val="0"/>
          <w:sz w:val="22"/>
          <w:szCs w:val="22"/>
        </w:rPr>
        <w:t>Cmin</w:t>
      </w:r>
      <w:proofErr w:type="spellEnd"/>
      <w:r w:rsidRPr="00F93568">
        <w:rPr>
          <w:rFonts w:ascii="Garamond" w:hAnsi="Garamond"/>
          <w:bCs w:val="0"/>
          <w:sz w:val="22"/>
          <w:szCs w:val="22"/>
        </w:rPr>
        <w:t>/Ci) x 100</w:t>
      </w:r>
    </w:p>
    <w:p w:rsidR="00F93568" w:rsidRPr="00F93568" w:rsidRDefault="00F93568" w:rsidP="00F93568">
      <w:pPr>
        <w:pStyle w:val="Tekstpodstawowy2"/>
        <w:rPr>
          <w:rFonts w:ascii="Garamond" w:hAnsi="Garamond"/>
          <w:b w:val="0"/>
          <w:bCs w:val="0"/>
          <w:sz w:val="22"/>
          <w:szCs w:val="22"/>
        </w:rPr>
      </w:pPr>
      <w:r w:rsidRPr="00F93568">
        <w:rPr>
          <w:rFonts w:ascii="Garamond" w:hAnsi="Garamond"/>
          <w:b w:val="0"/>
          <w:bCs w:val="0"/>
          <w:sz w:val="22"/>
          <w:szCs w:val="22"/>
        </w:rPr>
        <w:t xml:space="preserve">Gdzie: </w:t>
      </w:r>
    </w:p>
    <w:p w:rsidR="00F93568" w:rsidRPr="00F93568" w:rsidRDefault="00F93568" w:rsidP="00F93568">
      <w:pPr>
        <w:pStyle w:val="Tekstpodstawowy2"/>
        <w:rPr>
          <w:rFonts w:ascii="Garamond" w:hAnsi="Garamond"/>
          <w:b w:val="0"/>
          <w:bCs w:val="0"/>
          <w:sz w:val="22"/>
          <w:szCs w:val="22"/>
        </w:rPr>
      </w:pPr>
      <w:r w:rsidRPr="00F93568">
        <w:rPr>
          <w:rFonts w:ascii="Garamond" w:hAnsi="Garamond"/>
          <w:b w:val="0"/>
          <w:bCs w:val="0"/>
          <w:sz w:val="22"/>
          <w:szCs w:val="22"/>
        </w:rPr>
        <w:t>Pi(C</w:t>
      </w:r>
      <w:proofErr w:type="gramStart"/>
      <w:r w:rsidRPr="00F93568">
        <w:rPr>
          <w:rFonts w:ascii="Garamond" w:hAnsi="Garamond"/>
          <w:b w:val="0"/>
          <w:bCs w:val="0"/>
          <w:sz w:val="22"/>
          <w:szCs w:val="22"/>
        </w:rPr>
        <w:t>)</w:t>
      </w:r>
      <w:r w:rsidRPr="00F93568">
        <w:rPr>
          <w:rFonts w:ascii="Garamond" w:hAnsi="Garamond"/>
          <w:b w:val="0"/>
          <w:bCs w:val="0"/>
          <w:sz w:val="22"/>
          <w:szCs w:val="22"/>
        </w:rPr>
        <w:tab/>
        <w:t>Liczba</w:t>
      </w:r>
      <w:proofErr w:type="gramEnd"/>
      <w:r w:rsidRPr="00F93568">
        <w:rPr>
          <w:rFonts w:ascii="Garamond" w:hAnsi="Garamond"/>
          <w:b w:val="0"/>
          <w:bCs w:val="0"/>
          <w:sz w:val="22"/>
          <w:szCs w:val="22"/>
        </w:rPr>
        <w:t xml:space="preserve"> punktów jakie otrzyma oferta „i” za kryterium „Cena”</w:t>
      </w:r>
    </w:p>
    <w:p w:rsidR="00F93568" w:rsidRPr="00F93568" w:rsidRDefault="00F93568" w:rsidP="00F93568">
      <w:pPr>
        <w:pStyle w:val="Tekstpodstawowy2"/>
        <w:rPr>
          <w:rFonts w:ascii="Garamond" w:hAnsi="Garamond"/>
          <w:b w:val="0"/>
          <w:bCs w:val="0"/>
          <w:sz w:val="22"/>
          <w:szCs w:val="22"/>
        </w:rPr>
      </w:pPr>
      <w:proofErr w:type="spellStart"/>
      <w:r w:rsidRPr="00F93568">
        <w:rPr>
          <w:rFonts w:ascii="Garamond" w:hAnsi="Garamond"/>
          <w:b w:val="0"/>
          <w:bCs w:val="0"/>
          <w:sz w:val="22"/>
          <w:szCs w:val="22"/>
        </w:rPr>
        <w:t>Cmin</w:t>
      </w:r>
      <w:proofErr w:type="spellEnd"/>
      <w:r w:rsidRPr="00F93568">
        <w:rPr>
          <w:rFonts w:ascii="Garamond" w:hAnsi="Garamond"/>
          <w:b w:val="0"/>
          <w:bCs w:val="0"/>
          <w:sz w:val="22"/>
          <w:szCs w:val="22"/>
        </w:rPr>
        <w:tab/>
        <w:t>Najniższa cena spośród wszystkich ważnych i nieodrzuconych ofert</w:t>
      </w:r>
    </w:p>
    <w:p w:rsidR="00F93568" w:rsidRPr="00F93568" w:rsidRDefault="00F93568" w:rsidP="00F93568">
      <w:pPr>
        <w:pStyle w:val="Tekstpodstawowy2"/>
        <w:rPr>
          <w:rFonts w:ascii="Garamond" w:hAnsi="Garamond"/>
          <w:b w:val="0"/>
          <w:bCs w:val="0"/>
          <w:sz w:val="22"/>
          <w:szCs w:val="22"/>
        </w:rPr>
      </w:pPr>
      <w:r w:rsidRPr="00F93568">
        <w:rPr>
          <w:rFonts w:ascii="Garamond" w:hAnsi="Garamond"/>
          <w:b w:val="0"/>
          <w:bCs w:val="0"/>
          <w:sz w:val="22"/>
          <w:szCs w:val="22"/>
        </w:rPr>
        <w:t>Ci</w:t>
      </w:r>
      <w:r w:rsidRPr="00F93568">
        <w:rPr>
          <w:rFonts w:ascii="Garamond" w:hAnsi="Garamond"/>
          <w:b w:val="0"/>
          <w:bCs w:val="0"/>
          <w:sz w:val="22"/>
          <w:szCs w:val="22"/>
        </w:rPr>
        <w:tab/>
        <w:t>Cena oferty „i”</w:t>
      </w:r>
    </w:p>
    <w:p w:rsidR="00F93568" w:rsidRPr="00F93568" w:rsidRDefault="00F93568" w:rsidP="00F93568">
      <w:pPr>
        <w:pStyle w:val="Tekstpodstawowy2"/>
        <w:rPr>
          <w:rFonts w:ascii="Garamond" w:hAnsi="Garamond"/>
          <w:b w:val="0"/>
          <w:bCs w:val="0"/>
          <w:sz w:val="22"/>
          <w:szCs w:val="22"/>
        </w:rPr>
      </w:pPr>
    </w:p>
    <w:p w:rsidR="00F93568" w:rsidRPr="00F93568" w:rsidRDefault="00F93568" w:rsidP="00F93568">
      <w:pPr>
        <w:pStyle w:val="Tekstpodstawowy2"/>
        <w:rPr>
          <w:rFonts w:ascii="Garamond" w:hAnsi="Garamond"/>
          <w:b w:val="0"/>
          <w:bCs w:val="0"/>
          <w:sz w:val="22"/>
          <w:szCs w:val="22"/>
        </w:rPr>
      </w:pPr>
      <w:r w:rsidRPr="00F93568">
        <w:rPr>
          <w:rFonts w:ascii="Garamond" w:hAnsi="Garamond"/>
          <w:b w:val="0"/>
          <w:bCs w:val="0"/>
          <w:sz w:val="22"/>
          <w:szCs w:val="22"/>
        </w:rPr>
        <w:t>Za najkorzystniejszą zostanie wybrana oferta, która uzyska największą liczbę punktów.</w:t>
      </w:r>
    </w:p>
    <w:p w:rsidR="0016719A" w:rsidRPr="00273A21" w:rsidRDefault="0016719A" w:rsidP="00F93568">
      <w:pPr>
        <w:pStyle w:val="Tekstpodstawowy2"/>
        <w:rPr>
          <w:rFonts w:ascii="Garamond" w:hAnsi="Garamond"/>
          <w:b w:val="0"/>
          <w:bCs w:val="0"/>
          <w:sz w:val="22"/>
          <w:szCs w:val="22"/>
        </w:rPr>
      </w:pPr>
      <w:r w:rsidRPr="00273A21">
        <w:rPr>
          <w:rFonts w:ascii="Garamond" w:hAnsi="Garamond"/>
          <w:b w:val="0"/>
          <w:bCs w:val="0"/>
          <w:sz w:val="22"/>
          <w:szCs w:val="22"/>
        </w:rPr>
        <w:t>Punkty wynikające z algorytmu matematycznego, uzyskane przez Wykonawcę, zostaną zaokrąglone do dwóch miejsc po przecinku.</w:t>
      </w:r>
    </w:p>
    <w:p w:rsidR="00E41DFD" w:rsidRDefault="00E41DFD" w:rsidP="002E52A7">
      <w:pPr>
        <w:pStyle w:val="Tekstpodstawowy2"/>
        <w:rPr>
          <w:rFonts w:ascii="Garamond" w:hAnsi="Garamond"/>
          <w:b w:val="0"/>
          <w:bCs w:val="0"/>
          <w:sz w:val="22"/>
          <w:szCs w:val="22"/>
        </w:rPr>
      </w:pPr>
    </w:p>
    <w:p w:rsidR="00C60866" w:rsidRPr="00A81C79" w:rsidRDefault="00C93227" w:rsidP="00790C53">
      <w:pPr>
        <w:pStyle w:val="Akapitzlist"/>
        <w:numPr>
          <w:ilvl w:val="0"/>
          <w:numId w:val="17"/>
        </w:numPr>
        <w:jc w:val="center"/>
        <w:outlineLvl w:val="1"/>
        <w:rPr>
          <w:rFonts w:ascii="Garamond" w:hAnsi="Garamond" w:cs="Arial"/>
          <w:b/>
          <w:color w:val="000000"/>
          <w:sz w:val="22"/>
          <w:szCs w:val="22"/>
          <w:u w:val="single"/>
        </w:rPr>
      </w:pPr>
      <w:r w:rsidRPr="00A81C79">
        <w:rPr>
          <w:rFonts w:ascii="Garamond" w:hAnsi="Garamond" w:cs="Arial"/>
          <w:b/>
          <w:color w:val="000000"/>
          <w:sz w:val="22"/>
          <w:szCs w:val="22"/>
          <w:u w:val="single"/>
        </w:rPr>
        <w:t xml:space="preserve">INFORMACJE O FORMALNOŚCIACH, JAKIE POWINNY BYĆ DOPEŁNIONE PO WYBORZE OFERTY W CELU ZAWARCIA UMOWY – </w:t>
      </w:r>
      <w:r w:rsidR="00CC7847" w:rsidRPr="00A81C79">
        <w:rPr>
          <w:rFonts w:ascii="Garamond" w:hAnsi="Garamond" w:cs="Arial"/>
          <w:b/>
          <w:color w:val="000000"/>
          <w:sz w:val="22"/>
          <w:szCs w:val="22"/>
          <w:u w:val="single"/>
        </w:rPr>
        <w:t>art</w:t>
      </w:r>
      <w:r w:rsidRPr="00A81C79">
        <w:rPr>
          <w:rFonts w:ascii="Garamond" w:hAnsi="Garamond" w:cs="Arial"/>
          <w:b/>
          <w:color w:val="000000"/>
          <w:sz w:val="22"/>
          <w:szCs w:val="22"/>
          <w:u w:val="single"/>
        </w:rPr>
        <w:t xml:space="preserve">. 281 </w:t>
      </w:r>
      <w:r w:rsidR="00CC7847" w:rsidRPr="00A81C79">
        <w:rPr>
          <w:rFonts w:ascii="Garamond" w:hAnsi="Garamond" w:cs="Arial"/>
          <w:b/>
          <w:color w:val="000000"/>
          <w:sz w:val="22"/>
          <w:szCs w:val="22"/>
          <w:u w:val="single"/>
        </w:rPr>
        <w:t>ust</w:t>
      </w:r>
      <w:r w:rsidRPr="00A81C79">
        <w:rPr>
          <w:rFonts w:ascii="Garamond" w:hAnsi="Garamond" w:cs="Arial"/>
          <w:b/>
          <w:color w:val="000000"/>
          <w:sz w:val="22"/>
          <w:szCs w:val="22"/>
          <w:u w:val="single"/>
        </w:rPr>
        <w:t xml:space="preserve">. 1 </w:t>
      </w:r>
      <w:r w:rsidR="00CC7847" w:rsidRPr="00A81C79">
        <w:rPr>
          <w:rFonts w:ascii="Garamond" w:hAnsi="Garamond" w:cs="Arial"/>
          <w:b/>
          <w:color w:val="000000"/>
          <w:sz w:val="22"/>
          <w:szCs w:val="22"/>
          <w:u w:val="single"/>
        </w:rPr>
        <w:t>pkt</w:t>
      </w:r>
      <w:r w:rsidRPr="00A81C79">
        <w:rPr>
          <w:rFonts w:ascii="Garamond" w:hAnsi="Garamond" w:cs="Arial"/>
          <w:b/>
          <w:color w:val="000000"/>
          <w:sz w:val="22"/>
          <w:szCs w:val="22"/>
          <w:u w:val="single"/>
        </w:rPr>
        <w:t xml:space="preserve"> 18, </w:t>
      </w:r>
      <w:r w:rsidR="00CC7847" w:rsidRPr="00A81C79">
        <w:rPr>
          <w:rFonts w:ascii="Garamond" w:hAnsi="Garamond" w:cs="Arial"/>
          <w:b/>
          <w:color w:val="000000"/>
          <w:sz w:val="22"/>
          <w:szCs w:val="22"/>
          <w:u w:val="single"/>
        </w:rPr>
        <w:t>art</w:t>
      </w:r>
      <w:r w:rsidRPr="00A81C79">
        <w:rPr>
          <w:rFonts w:ascii="Garamond" w:hAnsi="Garamond" w:cs="Arial"/>
          <w:b/>
          <w:color w:val="000000"/>
          <w:sz w:val="22"/>
          <w:szCs w:val="22"/>
          <w:u w:val="single"/>
        </w:rPr>
        <w:t xml:space="preserve">. 253 </w:t>
      </w:r>
      <w:r w:rsidR="0073579D" w:rsidRPr="00A81C79">
        <w:rPr>
          <w:rFonts w:ascii="Garamond" w:hAnsi="Garamond" w:cs="Arial"/>
          <w:b/>
          <w:color w:val="000000"/>
          <w:sz w:val="22"/>
          <w:szCs w:val="22"/>
          <w:u w:val="single"/>
        </w:rPr>
        <w:t>i</w:t>
      </w:r>
      <w:r w:rsidRPr="00A81C79">
        <w:rPr>
          <w:rFonts w:ascii="Garamond" w:hAnsi="Garamond" w:cs="Arial"/>
          <w:b/>
          <w:color w:val="000000"/>
          <w:sz w:val="22"/>
          <w:szCs w:val="22"/>
          <w:u w:val="single"/>
        </w:rPr>
        <w:t xml:space="preserve"> 260 </w:t>
      </w:r>
      <w:r w:rsidR="00CC7847" w:rsidRPr="00A81C79">
        <w:rPr>
          <w:rFonts w:ascii="Garamond" w:hAnsi="Garamond" w:cs="Arial"/>
          <w:b/>
          <w:color w:val="000000"/>
          <w:sz w:val="22"/>
          <w:szCs w:val="22"/>
          <w:u w:val="single"/>
        </w:rPr>
        <w:t xml:space="preserve">ustawy </w:t>
      </w:r>
      <w:proofErr w:type="spellStart"/>
      <w:r w:rsidR="00CC7847" w:rsidRPr="00A81C79">
        <w:rPr>
          <w:rFonts w:ascii="Garamond" w:hAnsi="Garamond" w:cs="Arial"/>
          <w:b/>
          <w:color w:val="000000"/>
          <w:sz w:val="22"/>
          <w:szCs w:val="22"/>
          <w:u w:val="single"/>
        </w:rPr>
        <w:t>Pzp</w:t>
      </w:r>
      <w:proofErr w:type="spellEnd"/>
      <w:r w:rsidR="00CC7847" w:rsidRPr="00A81C79">
        <w:rPr>
          <w:rFonts w:ascii="Garamond" w:hAnsi="Garamond" w:cs="Arial"/>
          <w:b/>
          <w:color w:val="000000"/>
          <w:sz w:val="22"/>
          <w:szCs w:val="22"/>
          <w:u w:val="single"/>
        </w:rPr>
        <w:t>.</w:t>
      </w:r>
    </w:p>
    <w:p w:rsidR="00285083" w:rsidRPr="00A81C79" w:rsidRDefault="00285083" w:rsidP="002E52A7">
      <w:pPr>
        <w:spacing w:after="0" w:line="240" w:lineRule="auto"/>
        <w:jc w:val="both"/>
        <w:outlineLvl w:val="1"/>
        <w:rPr>
          <w:rFonts w:ascii="Garamond" w:eastAsia="Times New Roman" w:hAnsi="Garamond" w:cs="Arial"/>
          <w:b/>
          <w:color w:val="000000"/>
          <w:lang w:eastAsia="pl-PL"/>
        </w:rPr>
      </w:pPr>
    </w:p>
    <w:p w:rsidR="00575C1E" w:rsidRPr="00A81C79" w:rsidRDefault="00575C1E" w:rsidP="00790C53">
      <w:pPr>
        <w:pStyle w:val="Akapitzlist"/>
        <w:widowControl w:val="0"/>
        <w:numPr>
          <w:ilvl w:val="0"/>
          <w:numId w:val="26"/>
        </w:numPr>
        <w:autoSpaceDE w:val="0"/>
        <w:autoSpaceDN w:val="0"/>
        <w:adjustRightInd w:val="0"/>
        <w:jc w:val="both"/>
        <w:rPr>
          <w:rFonts w:ascii="Garamond" w:hAnsi="Garamond"/>
          <w:sz w:val="22"/>
          <w:szCs w:val="22"/>
        </w:rPr>
      </w:pPr>
      <w:r w:rsidRPr="00A81C79">
        <w:rPr>
          <w:rFonts w:ascii="Garamond" w:hAnsi="Garamond"/>
          <w:sz w:val="22"/>
          <w:szCs w:val="22"/>
        </w:rPr>
        <w:t>Niezwłocznie po wyborze najkorzystniejszej oferty zamawiający informuje równocześnie wykonawców którzy złożyli oferty o:</w:t>
      </w:r>
    </w:p>
    <w:p w:rsidR="0073579D" w:rsidRPr="00A81C79" w:rsidRDefault="00F0229E" w:rsidP="00790C53">
      <w:pPr>
        <w:pStyle w:val="Akapitzlist"/>
        <w:widowControl w:val="0"/>
        <w:numPr>
          <w:ilvl w:val="0"/>
          <w:numId w:val="27"/>
        </w:numPr>
        <w:autoSpaceDE w:val="0"/>
        <w:autoSpaceDN w:val="0"/>
        <w:adjustRightInd w:val="0"/>
        <w:jc w:val="both"/>
        <w:rPr>
          <w:rFonts w:ascii="Garamond" w:hAnsi="Garamond"/>
          <w:sz w:val="22"/>
          <w:szCs w:val="22"/>
        </w:rPr>
      </w:pPr>
      <w:proofErr w:type="gramStart"/>
      <w:r w:rsidRPr="00A81C79">
        <w:rPr>
          <w:rFonts w:ascii="Garamond" w:hAnsi="Garamond"/>
          <w:sz w:val="22"/>
          <w:szCs w:val="22"/>
        </w:rPr>
        <w:t>wyborze</w:t>
      </w:r>
      <w:proofErr w:type="gramEnd"/>
      <w:r w:rsidRPr="00A81C79">
        <w:rPr>
          <w:rFonts w:ascii="Garamond" w:hAnsi="Garamond"/>
          <w:sz w:val="22"/>
          <w:szCs w:val="22"/>
        </w:rPr>
        <w:t xml:space="preserv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CC27EC" w:rsidRPr="00A81C79" w:rsidRDefault="00F0229E" w:rsidP="00790C53">
      <w:pPr>
        <w:pStyle w:val="Akapitzlist"/>
        <w:widowControl w:val="0"/>
        <w:numPr>
          <w:ilvl w:val="0"/>
          <w:numId w:val="27"/>
        </w:numPr>
        <w:autoSpaceDE w:val="0"/>
        <w:autoSpaceDN w:val="0"/>
        <w:adjustRightInd w:val="0"/>
        <w:jc w:val="both"/>
        <w:rPr>
          <w:rFonts w:ascii="Garamond" w:hAnsi="Garamond"/>
          <w:sz w:val="22"/>
          <w:szCs w:val="22"/>
        </w:rPr>
      </w:pPr>
      <w:proofErr w:type="gramStart"/>
      <w:r w:rsidRPr="00A81C79">
        <w:rPr>
          <w:rFonts w:ascii="Garamond" w:hAnsi="Garamond"/>
          <w:sz w:val="22"/>
          <w:szCs w:val="22"/>
        </w:rPr>
        <w:t>ofert</w:t>
      </w:r>
      <w:r w:rsidR="0073579D" w:rsidRPr="00A81C79">
        <w:rPr>
          <w:rFonts w:ascii="Garamond" w:hAnsi="Garamond"/>
          <w:sz w:val="22"/>
          <w:szCs w:val="22"/>
        </w:rPr>
        <w:t>ach</w:t>
      </w:r>
      <w:proofErr w:type="gramEnd"/>
      <w:r w:rsidR="0073579D" w:rsidRPr="00A81C79">
        <w:rPr>
          <w:rFonts w:ascii="Garamond" w:hAnsi="Garamond"/>
          <w:sz w:val="22"/>
          <w:szCs w:val="22"/>
        </w:rPr>
        <w:t>, które</w:t>
      </w:r>
      <w:r w:rsidR="00477EF4" w:rsidRPr="00A81C79">
        <w:rPr>
          <w:rFonts w:ascii="Garamond" w:hAnsi="Garamond"/>
          <w:sz w:val="22"/>
          <w:szCs w:val="22"/>
        </w:rPr>
        <w:t xml:space="preserve"> zostały odrzucone.</w:t>
      </w:r>
    </w:p>
    <w:p w:rsidR="00F0229E" w:rsidRPr="00A81C79" w:rsidRDefault="00F0229E" w:rsidP="00790C53">
      <w:pPr>
        <w:pStyle w:val="Akapitzlist"/>
        <w:widowControl w:val="0"/>
        <w:numPr>
          <w:ilvl w:val="0"/>
          <w:numId w:val="26"/>
        </w:numPr>
        <w:autoSpaceDE w:val="0"/>
        <w:autoSpaceDN w:val="0"/>
        <w:adjustRightInd w:val="0"/>
        <w:jc w:val="both"/>
        <w:rPr>
          <w:rFonts w:ascii="Garamond" w:hAnsi="Garamond"/>
          <w:sz w:val="22"/>
          <w:szCs w:val="22"/>
        </w:rPr>
      </w:pPr>
      <w:r w:rsidRPr="00A81C79">
        <w:rPr>
          <w:rFonts w:ascii="Garamond" w:hAnsi="Garamond"/>
          <w:sz w:val="22"/>
          <w:szCs w:val="22"/>
        </w:rPr>
        <w:t xml:space="preserve">Zamawiający udostępnia niezwłocznie informacje, o których mowa w </w:t>
      </w:r>
      <w:r w:rsidR="00E41DFD" w:rsidRPr="00A81C79">
        <w:rPr>
          <w:rFonts w:ascii="Garamond" w:hAnsi="Garamond"/>
          <w:sz w:val="22"/>
          <w:szCs w:val="22"/>
        </w:rPr>
        <w:t xml:space="preserve">pkt 1 </w:t>
      </w:r>
      <w:r w:rsidR="00CC27EC" w:rsidRPr="00A81C79">
        <w:rPr>
          <w:rFonts w:ascii="Garamond" w:hAnsi="Garamond"/>
          <w:sz w:val="22"/>
          <w:szCs w:val="22"/>
        </w:rPr>
        <w:t>lit.</w:t>
      </w:r>
      <w:r w:rsidRPr="00A81C79">
        <w:rPr>
          <w:rFonts w:ascii="Garamond" w:hAnsi="Garamond"/>
          <w:sz w:val="22"/>
          <w:szCs w:val="22"/>
        </w:rPr>
        <w:t xml:space="preserve"> </w:t>
      </w:r>
      <w:r w:rsidR="00CC27EC" w:rsidRPr="00A81C79">
        <w:rPr>
          <w:rFonts w:ascii="Garamond" w:hAnsi="Garamond"/>
          <w:sz w:val="22"/>
          <w:szCs w:val="22"/>
        </w:rPr>
        <w:t>a</w:t>
      </w:r>
      <w:r w:rsidRPr="00A81C79">
        <w:rPr>
          <w:rFonts w:ascii="Garamond" w:hAnsi="Garamond"/>
          <w:sz w:val="22"/>
          <w:szCs w:val="22"/>
        </w:rPr>
        <w:t xml:space="preserve"> na stronie internetowej prowadzonego postępowania.</w:t>
      </w:r>
    </w:p>
    <w:p w:rsidR="00CC27EC" w:rsidRPr="00A81C79" w:rsidRDefault="00C60866" w:rsidP="00790C53">
      <w:pPr>
        <w:pStyle w:val="Akapitzlist"/>
        <w:numPr>
          <w:ilvl w:val="0"/>
          <w:numId w:val="26"/>
        </w:numPr>
        <w:jc w:val="both"/>
        <w:textAlignment w:val="baseline"/>
        <w:rPr>
          <w:rFonts w:ascii="Garamond" w:hAnsi="Garamond" w:cs="Arial"/>
          <w:color w:val="000000"/>
          <w:sz w:val="22"/>
          <w:szCs w:val="22"/>
        </w:rPr>
      </w:pPr>
      <w:r w:rsidRPr="00A81C79">
        <w:rPr>
          <w:rFonts w:ascii="Garamond" w:hAnsi="Garamond" w:cs="Arial"/>
          <w:color w:val="000000"/>
          <w:sz w:val="22"/>
          <w:szCs w:val="22"/>
        </w:rPr>
        <w:t xml:space="preserve">Zamawiający zawiera umowę w sprawie zamówienia publicznego w terminie nie krótszym niż </w:t>
      </w:r>
      <w:r w:rsidRPr="00A81C79">
        <w:rPr>
          <w:rFonts w:ascii="Garamond" w:hAnsi="Garamond" w:cs="Arial"/>
          <w:b/>
          <w:color w:val="000000"/>
          <w:sz w:val="22"/>
          <w:szCs w:val="22"/>
        </w:rPr>
        <w:t>5 dni</w:t>
      </w:r>
      <w:r w:rsidRPr="00A81C79">
        <w:rPr>
          <w:rFonts w:ascii="Garamond" w:hAnsi="Garamond" w:cs="Arial"/>
          <w:color w:val="000000"/>
          <w:sz w:val="22"/>
          <w:szCs w:val="22"/>
        </w:rPr>
        <w:t xml:space="preserve"> od dnia przesłania zawiadomienia o wyborze najkorzystniejszej oferty.</w:t>
      </w:r>
    </w:p>
    <w:p w:rsidR="00CC27EC" w:rsidRPr="00A81C79" w:rsidRDefault="00C60866" w:rsidP="00790C53">
      <w:pPr>
        <w:pStyle w:val="Akapitzlist"/>
        <w:numPr>
          <w:ilvl w:val="0"/>
          <w:numId w:val="26"/>
        </w:numPr>
        <w:jc w:val="both"/>
        <w:textAlignment w:val="baseline"/>
        <w:rPr>
          <w:rFonts w:ascii="Garamond" w:hAnsi="Garamond" w:cs="Arial"/>
          <w:color w:val="000000"/>
          <w:sz w:val="22"/>
          <w:szCs w:val="22"/>
        </w:rPr>
      </w:pPr>
      <w:r w:rsidRPr="00A81C79">
        <w:rPr>
          <w:rFonts w:ascii="Garamond" w:hAnsi="Garamond" w:cs="Arial"/>
          <w:color w:val="000000"/>
          <w:sz w:val="22"/>
          <w:szCs w:val="22"/>
        </w:rPr>
        <w:t xml:space="preserve">Zamawiający może zawrzeć umowę w sprawie zamówienia publicznego przed upływem terminu, o którym mowa w </w:t>
      </w:r>
      <w:r w:rsidR="00CC27EC" w:rsidRPr="00A81C79">
        <w:rPr>
          <w:rFonts w:ascii="Garamond" w:hAnsi="Garamond" w:cs="Arial"/>
          <w:color w:val="000000"/>
          <w:sz w:val="22"/>
          <w:szCs w:val="22"/>
        </w:rPr>
        <w:t>pkt</w:t>
      </w:r>
      <w:r w:rsidRPr="00A81C79">
        <w:rPr>
          <w:rFonts w:ascii="Garamond" w:hAnsi="Garamond" w:cs="Arial"/>
          <w:color w:val="000000"/>
          <w:sz w:val="22"/>
          <w:szCs w:val="22"/>
        </w:rPr>
        <w:t xml:space="preserve"> </w:t>
      </w:r>
      <w:r w:rsidR="00520363" w:rsidRPr="00A81C79">
        <w:rPr>
          <w:rFonts w:ascii="Garamond" w:hAnsi="Garamond" w:cs="Arial"/>
          <w:color w:val="000000"/>
          <w:sz w:val="22"/>
          <w:szCs w:val="22"/>
        </w:rPr>
        <w:t>3</w:t>
      </w:r>
      <w:r w:rsidRPr="00A81C79">
        <w:rPr>
          <w:rFonts w:ascii="Garamond" w:hAnsi="Garamond" w:cs="Arial"/>
          <w:color w:val="000000"/>
          <w:sz w:val="22"/>
          <w:szCs w:val="22"/>
        </w:rPr>
        <w:t xml:space="preserve">, jeżeli w postępowaniu o udzielenie zamówienia prowadzonym w trybie podstawowym </w:t>
      </w:r>
      <w:r w:rsidR="00520363" w:rsidRPr="00A81C79">
        <w:rPr>
          <w:rFonts w:ascii="Garamond" w:hAnsi="Garamond" w:cs="Arial"/>
          <w:color w:val="000000"/>
          <w:sz w:val="22"/>
          <w:szCs w:val="22"/>
        </w:rPr>
        <w:t xml:space="preserve">bez negocjacji </w:t>
      </w:r>
      <w:r w:rsidRPr="00A81C79">
        <w:rPr>
          <w:rFonts w:ascii="Garamond" w:hAnsi="Garamond" w:cs="Arial"/>
          <w:color w:val="000000"/>
          <w:sz w:val="22"/>
          <w:szCs w:val="22"/>
        </w:rPr>
        <w:t>złożono tylko jedną ofertę.</w:t>
      </w:r>
    </w:p>
    <w:p w:rsidR="00801421" w:rsidRPr="00A81C79" w:rsidRDefault="00C60866" w:rsidP="00790C53">
      <w:pPr>
        <w:pStyle w:val="Akapitzlist"/>
        <w:numPr>
          <w:ilvl w:val="0"/>
          <w:numId w:val="26"/>
        </w:numPr>
        <w:jc w:val="both"/>
        <w:textAlignment w:val="baseline"/>
        <w:rPr>
          <w:rFonts w:ascii="Garamond" w:hAnsi="Garamond" w:cs="Arial"/>
          <w:color w:val="000000"/>
          <w:sz w:val="22"/>
          <w:szCs w:val="22"/>
        </w:rPr>
      </w:pPr>
      <w:r w:rsidRPr="00A81C79">
        <w:rPr>
          <w:rFonts w:ascii="Garamond" w:hAnsi="Garamond" w:cs="Arial"/>
          <w:color w:val="000000"/>
          <w:sz w:val="22"/>
          <w:szCs w:val="22"/>
        </w:rPr>
        <w:t>W przypadku wyboru oferty złożonej przez Wykonawców wspólnie ubiegających się o udzielenie zamówienia Zamawiający</w:t>
      </w:r>
      <w:r w:rsidR="00801421" w:rsidRPr="00A81C79">
        <w:rPr>
          <w:rFonts w:ascii="Garamond" w:hAnsi="Garamond" w:cs="Arial"/>
          <w:color w:val="000000"/>
          <w:sz w:val="22"/>
          <w:szCs w:val="22"/>
        </w:rPr>
        <w:t>:</w:t>
      </w:r>
    </w:p>
    <w:p w:rsidR="00CC27EC" w:rsidRPr="00A81C79" w:rsidRDefault="00C60866" w:rsidP="00790C53">
      <w:pPr>
        <w:pStyle w:val="Akapitzlist"/>
        <w:numPr>
          <w:ilvl w:val="0"/>
          <w:numId w:val="28"/>
        </w:numPr>
        <w:jc w:val="both"/>
        <w:textAlignment w:val="baseline"/>
        <w:rPr>
          <w:rFonts w:ascii="Garamond" w:hAnsi="Garamond" w:cs="Arial"/>
          <w:color w:val="000000"/>
          <w:sz w:val="22"/>
          <w:szCs w:val="22"/>
        </w:rPr>
      </w:pPr>
      <w:proofErr w:type="gramStart"/>
      <w:r w:rsidRPr="00A81C79">
        <w:rPr>
          <w:rFonts w:ascii="Garamond" w:hAnsi="Garamond" w:cs="Arial"/>
          <w:color w:val="000000"/>
          <w:sz w:val="22"/>
          <w:szCs w:val="22"/>
        </w:rPr>
        <w:t>zastrzega</w:t>
      </w:r>
      <w:proofErr w:type="gramEnd"/>
      <w:r w:rsidRPr="00A81C79">
        <w:rPr>
          <w:rFonts w:ascii="Garamond" w:hAnsi="Garamond" w:cs="Arial"/>
          <w:color w:val="000000"/>
          <w:sz w:val="22"/>
          <w:szCs w:val="22"/>
        </w:rPr>
        <w:t xml:space="preserve"> sobie prawo żądania przed zawarciem umowy w sprawie zamówienia publicznego umowy reguluj</w:t>
      </w:r>
      <w:r w:rsidR="00801421" w:rsidRPr="00A81C79">
        <w:rPr>
          <w:rFonts w:ascii="Garamond" w:hAnsi="Garamond" w:cs="Arial"/>
          <w:color w:val="000000"/>
          <w:sz w:val="22"/>
          <w:szCs w:val="22"/>
        </w:rPr>
        <w:t>ącej współpracę tych Wykonawców,</w:t>
      </w:r>
    </w:p>
    <w:p w:rsidR="00801421" w:rsidRPr="00A81C79" w:rsidRDefault="00801421" w:rsidP="00790C53">
      <w:pPr>
        <w:pStyle w:val="Akapitzlist"/>
        <w:numPr>
          <w:ilvl w:val="0"/>
          <w:numId w:val="28"/>
        </w:numPr>
        <w:jc w:val="both"/>
        <w:textAlignment w:val="baseline"/>
        <w:rPr>
          <w:rFonts w:ascii="Garamond" w:hAnsi="Garamond" w:cs="Arial"/>
          <w:color w:val="000000"/>
          <w:sz w:val="22"/>
          <w:szCs w:val="22"/>
        </w:rPr>
      </w:pPr>
      <w:proofErr w:type="gramStart"/>
      <w:r w:rsidRPr="00A81C79">
        <w:rPr>
          <w:rFonts w:ascii="Garamond" w:hAnsi="Garamond" w:cs="Arial"/>
          <w:color w:val="000000"/>
          <w:sz w:val="22"/>
          <w:szCs w:val="22"/>
        </w:rPr>
        <w:t>będzie</w:t>
      </w:r>
      <w:proofErr w:type="gramEnd"/>
      <w:r w:rsidRPr="00A81C79">
        <w:rPr>
          <w:rFonts w:ascii="Garamond" w:hAnsi="Garamond" w:cs="Arial"/>
          <w:color w:val="000000"/>
          <w:sz w:val="22"/>
          <w:szCs w:val="22"/>
        </w:rPr>
        <w:t xml:space="preserve"> wymagał pełnomocnictwa, jeżeli umowę będzie podpisywała osoba nieuprawniona do reprezentacji podmiotu. </w:t>
      </w:r>
    </w:p>
    <w:p w:rsidR="00801421" w:rsidRDefault="00C60866" w:rsidP="00790C53">
      <w:pPr>
        <w:pStyle w:val="Akapitzlist"/>
        <w:numPr>
          <w:ilvl w:val="0"/>
          <w:numId w:val="26"/>
        </w:numPr>
        <w:jc w:val="both"/>
        <w:textAlignment w:val="baseline"/>
        <w:rPr>
          <w:rFonts w:ascii="Garamond" w:hAnsi="Garamond" w:cs="Arial"/>
          <w:color w:val="000000"/>
          <w:sz w:val="22"/>
          <w:szCs w:val="22"/>
        </w:rPr>
      </w:pPr>
      <w:r w:rsidRPr="00A81C79">
        <w:rPr>
          <w:rFonts w:ascii="Garamond" w:hAnsi="Garamond" w:cs="Arial"/>
          <w:color w:val="000000"/>
          <w:sz w:val="22"/>
          <w:szCs w:val="22"/>
        </w:rPr>
        <w:t>Wykonawca będzie zobowiązany do podpisania umowy w terminie wskazanym przez Zamawiającego.</w:t>
      </w:r>
    </w:p>
    <w:p w:rsidR="00893064" w:rsidRPr="00A81C79" w:rsidRDefault="00893064" w:rsidP="00893064">
      <w:pPr>
        <w:pStyle w:val="Akapitzlist"/>
        <w:jc w:val="both"/>
        <w:textAlignment w:val="baseline"/>
        <w:rPr>
          <w:rFonts w:ascii="Garamond" w:hAnsi="Garamond" w:cs="Arial"/>
          <w:color w:val="000000"/>
          <w:sz w:val="22"/>
          <w:szCs w:val="22"/>
        </w:rPr>
      </w:pPr>
    </w:p>
    <w:p w:rsidR="00C60866" w:rsidRPr="00A81C79" w:rsidRDefault="00DD151A" w:rsidP="00790C53">
      <w:pPr>
        <w:pStyle w:val="Akapitzlist"/>
        <w:numPr>
          <w:ilvl w:val="0"/>
          <w:numId w:val="17"/>
        </w:numPr>
        <w:jc w:val="center"/>
        <w:outlineLvl w:val="1"/>
        <w:rPr>
          <w:rFonts w:ascii="Garamond" w:hAnsi="Garamond" w:cs="Arial"/>
          <w:b/>
          <w:color w:val="000000"/>
          <w:sz w:val="22"/>
          <w:szCs w:val="22"/>
          <w:u w:val="single"/>
        </w:rPr>
      </w:pPr>
      <w:r w:rsidRPr="00A81C79">
        <w:rPr>
          <w:rFonts w:ascii="Garamond" w:hAnsi="Garamond" w:cs="Arial"/>
          <w:b/>
          <w:color w:val="000000"/>
          <w:sz w:val="22"/>
          <w:szCs w:val="22"/>
          <w:u w:val="single"/>
        </w:rPr>
        <w:t>WYMAGANIA DOTYCZĄCE ZABEZPIECZENIA NALEŻYTEGO</w:t>
      </w:r>
      <w:r w:rsidR="00BC1E01" w:rsidRPr="00A81C79">
        <w:rPr>
          <w:rFonts w:ascii="Garamond" w:hAnsi="Garamond" w:cs="Arial"/>
          <w:b/>
          <w:color w:val="000000"/>
          <w:sz w:val="22"/>
          <w:szCs w:val="22"/>
          <w:u w:val="single"/>
        </w:rPr>
        <w:t xml:space="preserve"> </w:t>
      </w:r>
      <w:r w:rsidRPr="00A81C79">
        <w:rPr>
          <w:rFonts w:ascii="Garamond" w:hAnsi="Garamond" w:cs="Arial"/>
          <w:b/>
          <w:color w:val="000000"/>
          <w:sz w:val="22"/>
          <w:szCs w:val="22"/>
          <w:u w:val="single"/>
        </w:rPr>
        <w:t xml:space="preserve">WYKONANIA UMOWY – </w:t>
      </w:r>
      <w:r w:rsidR="009F7A80" w:rsidRPr="00A81C79">
        <w:rPr>
          <w:rFonts w:ascii="Garamond" w:hAnsi="Garamond" w:cs="Arial"/>
          <w:b/>
          <w:color w:val="000000"/>
          <w:sz w:val="22"/>
          <w:szCs w:val="22"/>
          <w:u w:val="single"/>
        </w:rPr>
        <w:t>art</w:t>
      </w:r>
      <w:r w:rsidRPr="00A81C79">
        <w:rPr>
          <w:rFonts w:ascii="Garamond" w:hAnsi="Garamond" w:cs="Arial"/>
          <w:b/>
          <w:color w:val="000000"/>
          <w:sz w:val="22"/>
          <w:szCs w:val="22"/>
          <w:u w:val="single"/>
        </w:rPr>
        <w:t xml:space="preserve">. 449 </w:t>
      </w:r>
      <w:r w:rsidR="009F7A80" w:rsidRPr="00A81C79">
        <w:rPr>
          <w:rFonts w:ascii="Garamond" w:hAnsi="Garamond" w:cs="Arial"/>
          <w:b/>
          <w:color w:val="000000"/>
          <w:sz w:val="22"/>
          <w:szCs w:val="22"/>
          <w:u w:val="single"/>
        </w:rPr>
        <w:t xml:space="preserve">ustawy </w:t>
      </w:r>
      <w:proofErr w:type="spellStart"/>
      <w:r w:rsidR="009F7A80" w:rsidRPr="00A81C79">
        <w:rPr>
          <w:rFonts w:ascii="Garamond" w:hAnsi="Garamond" w:cs="Arial"/>
          <w:b/>
          <w:color w:val="000000"/>
          <w:sz w:val="22"/>
          <w:szCs w:val="22"/>
          <w:u w:val="single"/>
        </w:rPr>
        <w:t>Pzp</w:t>
      </w:r>
      <w:proofErr w:type="spellEnd"/>
      <w:r w:rsidR="009F7A80" w:rsidRPr="00A81C79">
        <w:rPr>
          <w:rFonts w:ascii="Garamond" w:hAnsi="Garamond" w:cs="Arial"/>
          <w:b/>
          <w:color w:val="000000"/>
          <w:sz w:val="22"/>
          <w:szCs w:val="22"/>
          <w:u w:val="single"/>
        </w:rPr>
        <w:t>.</w:t>
      </w:r>
    </w:p>
    <w:p w:rsidR="00121E88" w:rsidRPr="00A81C79" w:rsidRDefault="00121E88" w:rsidP="002E52A7">
      <w:pPr>
        <w:spacing w:after="0" w:line="240" w:lineRule="auto"/>
        <w:jc w:val="both"/>
        <w:outlineLvl w:val="1"/>
        <w:rPr>
          <w:rFonts w:ascii="Garamond" w:eastAsia="Times New Roman" w:hAnsi="Garamond" w:cs="Times New Roman"/>
          <w:b/>
          <w:bCs/>
          <w:lang w:eastAsia="pl-PL"/>
        </w:rPr>
      </w:pPr>
    </w:p>
    <w:p w:rsidR="00C60866" w:rsidRDefault="00C60866" w:rsidP="00BC1E01">
      <w:pPr>
        <w:spacing w:after="0" w:line="240" w:lineRule="auto"/>
        <w:ind w:firstLine="360"/>
        <w:jc w:val="both"/>
        <w:rPr>
          <w:rFonts w:ascii="Garamond" w:eastAsia="Times New Roman" w:hAnsi="Garamond" w:cs="Arial"/>
          <w:color w:val="000000"/>
          <w:lang w:eastAsia="pl-PL"/>
        </w:rPr>
      </w:pPr>
      <w:r w:rsidRPr="00A81C79">
        <w:rPr>
          <w:rFonts w:ascii="Garamond" w:eastAsia="Times New Roman" w:hAnsi="Garamond" w:cs="Arial"/>
          <w:color w:val="000000"/>
          <w:lang w:eastAsia="pl-PL"/>
        </w:rPr>
        <w:t xml:space="preserve">Zamawiający </w:t>
      </w:r>
      <w:r w:rsidRPr="00A81C79">
        <w:rPr>
          <w:rFonts w:ascii="Garamond" w:eastAsia="Times New Roman" w:hAnsi="Garamond" w:cs="Arial"/>
          <w:b/>
          <w:bCs/>
          <w:color w:val="000000"/>
          <w:lang w:eastAsia="pl-PL"/>
        </w:rPr>
        <w:t>nie wymaga</w:t>
      </w:r>
      <w:r w:rsidRPr="00A81C79">
        <w:rPr>
          <w:rFonts w:ascii="Garamond" w:eastAsia="Times New Roman" w:hAnsi="Garamond" w:cs="Arial"/>
          <w:color w:val="000000"/>
          <w:lang w:eastAsia="pl-PL"/>
        </w:rPr>
        <w:t xml:space="preserve"> wniesienia zabezpieczenia należytego wykonania</w:t>
      </w:r>
      <w:r w:rsidR="00BC1E01" w:rsidRPr="00A81C79">
        <w:rPr>
          <w:rFonts w:ascii="Garamond" w:eastAsia="Times New Roman" w:hAnsi="Garamond" w:cs="Arial"/>
          <w:color w:val="000000"/>
          <w:lang w:eastAsia="pl-PL"/>
        </w:rPr>
        <w:t xml:space="preserve"> </w:t>
      </w:r>
      <w:r w:rsidRPr="00A81C79">
        <w:rPr>
          <w:rFonts w:ascii="Garamond" w:eastAsia="Times New Roman" w:hAnsi="Garamond" w:cs="Arial"/>
          <w:color w:val="000000"/>
          <w:lang w:eastAsia="pl-PL"/>
        </w:rPr>
        <w:t>umowy.</w:t>
      </w:r>
    </w:p>
    <w:p w:rsidR="00F93568" w:rsidRDefault="00F93568" w:rsidP="00BC1E01">
      <w:pPr>
        <w:spacing w:after="0" w:line="240" w:lineRule="auto"/>
        <w:ind w:firstLine="360"/>
        <w:jc w:val="both"/>
        <w:rPr>
          <w:rFonts w:ascii="Garamond" w:eastAsia="Times New Roman" w:hAnsi="Garamond" w:cs="Arial"/>
          <w:color w:val="000000"/>
          <w:lang w:eastAsia="pl-PL"/>
        </w:rPr>
      </w:pPr>
    </w:p>
    <w:p w:rsidR="00C60866" w:rsidRPr="00A81C79" w:rsidRDefault="00583CA2" w:rsidP="00790C53">
      <w:pPr>
        <w:pStyle w:val="Akapitzlist"/>
        <w:numPr>
          <w:ilvl w:val="0"/>
          <w:numId w:val="17"/>
        </w:numPr>
        <w:jc w:val="center"/>
        <w:outlineLvl w:val="1"/>
        <w:rPr>
          <w:rFonts w:ascii="Garamond" w:hAnsi="Garamond" w:cs="Arial"/>
          <w:b/>
          <w:sz w:val="22"/>
          <w:szCs w:val="22"/>
          <w:u w:val="single"/>
        </w:rPr>
      </w:pPr>
      <w:r w:rsidRPr="00A81C79">
        <w:rPr>
          <w:rFonts w:ascii="Garamond" w:hAnsi="Garamond" w:cs="Arial"/>
          <w:b/>
          <w:sz w:val="22"/>
          <w:szCs w:val="22"/>
          <w:u w:val="single"/>
        </w:rPr>
        <w:t>INFORMACJE O TREŚCI ZAWIERANEJ UMOWY ORAZ MOŻLIWOŚCI</w:t>
      </w:r>
      <w:r w:rsidR="00BC1E01" w:rsidRPr="00A81C79">
        <w:rPr>
          <w:rFonts w:ascii="Garamond" w:hAnsi="Garamond" w:cs="Arial"/>
          <w:b/>
          <w:sz w:val="22"/>
          <w:szCs w:val="22"/>
          <w:u w:val="single"/>
        </w:rPr>
        <w:t xml:space="preserve"> </w:t>
      </w:r>
      <w:r w:rsidRPr="00A81C79">
        <w:rPr>
          <w:rFonts w:ascii="Garamond" w:hAnsi="Garamond" w:cs="Arial"/>
          <w:b/>
          <w:sz w:val="22"/>
          <w:szCs w:val="22"/>
          <w:u w:val="single"/>
        </w:rPr>
        <w:t xml:space="preserve">JEJ ZMIANY – </w:t>
      </w:r>
      <w:r w:rsidR="002603AB" w:rsidRPr="00A81C79">
        <w:rPr>
          <w:rFonts w:ascii="Garamond" w:hAnsi="Garamond" w:cs="Arial"/>
          <w:b/>
          <w:sz w:val="22"/>
          <w:szCs w:val="22"/>
          <w:u w:val="single"/>
        </w:rPr>
        <w:t>art</w:t>
      </w:r>
      <w:r w:rsidRPr="00A81C79">
        <w:rPr>
          <w:rFonts w:ascii="Garamond" w:hAnsi="Garamond" w:cs="Arial"/>
          <w:b/>
          <w:sz w:val="22"/>
          <w:szCs w:val="22"/>
          <w:u w:val="single"/>
        </w:rPr>
        <w:t xml:space="preserve">. 281 </w:t>
      </w:r>
      <w:r w:rsidR="002603AB" w:rsidRPr="00A81C79">
        <w:rPr>
          <w:rFonts w:ascii="Garamond" w:hAnsi="Garamond" w:cs="Arial"/>
          <w:b/>
          <w:sz w:val="22"/>
          <w:szCs w:val="22"/>
          <w:u w:val="single"/>
        </w:rPr>
        <w:t>ust</w:t>
      </w:r>
      <w:r w:rsidRPr="00A81C79">
        <w:rPr>
          <w:rFonts w:ascii="Garamond" w:hAnsi="Garamond" w:cs="Arial"/>
          <w:b/>
          <w:sz w:val="22"/>
          <w:szCs w:val="22"/>
          <w:u w:val="single"/>
        </w:rPr>
        <w:t xml:space="preserve">. 1 </w:t>
      </w:r>
      <w:r w:rsidR="002603AB" w:rsidRPr="00A81C79">
        <w:rPr>
          <w:rFonts w:ascii="Garamond" w:hAnsi="Garamond" w:cs="Arial"/>
          <w:b/>
          <w:sz w:val="22"/>
          <w:szCs w:val="22"/>
          <w:u w:val="single"/>
        </w:rPr>
        <w:t>pkt</w:t>
      </w:r>
      <w:r w:rsidRPr="00A81C79">
        <w:rPr>
          <w:rFonts w:ascii="Garamond" w:hAnsi="Garamond" w:cs="Arial"/>
          <w:b/>
          <w:sz w:val="22"/>
          <w:szCs w:val="22"/>
          <w:u w:val="single"/>
        </w:rPr>
        <w:t xml:space="preserve"> 7</w:t>
      </w:r>
      <w:r w:rsidR="002603AB" w:rsidRPr="00A81C79">
        <w:rPr>
          <w:rFonts w:ascii="Garamond" w:hAnsi="Garamond" w:cs="Arial"/>
          <w:b/>
          <w:sz w:val="22"/>
          <w:szCs w:val="22"/>
          <w:u w:val="single"/>
        </w:rPr>
        <w:t xml:space="preserve"> ustawy </w:t>
      </w:r>
      <w:proofErr w:type="spellStart"/>
      <w:r w:rsidR="002603AB" w:rsidRPr="00A81C79">
        <w:rPr>
          <w:rFonts w:ascii="Garamond" w:hAnsi="Garamond" w:cs="Arial"/>
          <w:b/>
          <w:sz w:val="22"/>
          <w:szCs w:val="22"/>
          <w:u w:val="single"/>
        </w:rPr>
        <w:t>Pzp</w:t>
      </w:r>
      <w:proofErr w:type="spellEnd"/>
      <w:r w:rsidR="002603AB" w:rsidRPr="00A81C79">
        <w:rPr>
          <w:rFonts w:ascii="Garamond" w:hAnsi="Garamond" w:cs="Arial"/>
          <w:b/>
          <w:sz w:val="22"/>
          <w:szCs w:val="22"/>
          <w:u w:val="single"/>
        </w:rPr>
        <w:t>.</w:t>
      </w:r>
    </w:p>
    <w:p w:rsidR="00583CA2" w:rsidRPr="00A81C79" w:rsidRDefault="00583CA2" w:rsidP="002E52A7">
      <w:pPr>
        <w:spacing w:after="0" w:line="240" w:lineRule="auto"/>
        <w:jc w:val="both"/>
        <w:outlineLvl w:val="1"/>
        <w:rPr>
          <w:rFonts w:ascii="Garamond" w:eastAsia="Times New Roman" w:hAnsi="Garamond" w:cs="Times New Roman"/>
          <w:b/>
          <w:bCs/>
          <w:lang w:eastAsia="pl-PL"/>
        </w:rPr>
      </w:pPr>
    </w:p>
    <w:p w:rsidR="00F869BC" w:rsidRPr="009E5069" w:rsidRDefault="00F869BC" w:rsidP="00790C53">
      <w:pPr>
        <w:numPr>
          <w:ilvl w:val="0"/>
          <w:numId w:val="57"/>
        </w:numPr>
        <w:tabs>
          <w:tab w:val="left" w:pos="780"/>
        </w:tabs>
        <w:spacing w:after="0" w:line="240" w:lineRule="auto"/>
        <w:ind w:left="780" w:right="180" w:hanging="424"/>
        <w:rPr>
          <w:rFonts w:eastAsia="Century Gothic" w:cs="Calibri"/>
        </w:rPr>
      </w:pPr>
      <w:r w:rsidRPr="009E5069">
        <w:rPr>
          <w:rFonts w:eastAsia="Century Gothic" w:cs="Calibri"/>
        </w:rPr>
        <w:t xml:space="preserve">Wykonawca ma obowiązek zawrzeć umowę w sprawie zamówienia, na warunkach określonych we wzorze umowy </w:t>
      </w:r>
      <w:r w:rsidRPr="009E5069">
        <w:rPr>
          <w:rFonts w:eastAsia="Century Gothic" w:cs="Calibri"/>
          <w:b/>
        </w:rPr>
        <w:t>(załącznik nr 8/8a do SWZ).</w:t>
      </w:r>
    </w:p>
    <w:p w:rsidR="00F869BC" w:rsidRPr="009E5069" w:rsidRDefault="00F869BC" w:rsidP="00790C53">
      <w:pPr>
        <w:numPr>
          <w:ilvl w:val="0"/>
          <w:numId w:val="57"/>
        </w:numPr>
        <w:tabs>
          <w:tab w:val="left" w:pos="780"/>
        </w:tabs>
        <w:spacing w:after="0" w:line="240" w:lineRule="auto"/>
        <w:ind w:left="780" w:hanging="424"/>
        <w:rPr>
          <w:rFonts w:eastAsia="Century Gothic" w:cs="Calibri"/>
        </w:rPr>
      </w:pPr>
      <w:r w:rsidRPr="009E5069">
        <w:rPr>
          <w:rFonts w:eastAsia="Century Gothic" w:cs="Calibri"/>
          <w:b/>
        </w:rPr>
        <w:t>Zmiany dotyczące wysokości wynagrodzenia opisane są wzorem umowy.</w:t>
      </w:r>
    </w:p>
    <w:p w:rsidR="0016719A" w:rsidRPr="00A81C79" w:rsidRDefault="0016719A" w:rsidP="0016719A">
      <w:pPr>
        <w:pStyle w:val="Akapitzlist"/>
        <w:jc w:val="both"/>
        <w:textAlignment w:val="baseline"/>
        <w:rPr>
          <w:rFonts w:ascii="Garamond" w:hAnsi="Garamond" w:cs="Arial"/>
          <w:color w:val="000000"/>
          <w:sz w:val="22"/>
          <w:szCs w:val="22"/>
        </w:rPr>
      </w:pPr>
    </w:p>
    <w:p w:rsidR="00C60866" w:rsidRPr="00A81C79" w:rsidRDefault="00583CA2" w:rsidP="00790C53">
      <w:pPr>
        <w:pStyle w:val="Akapitzlist"/>
        <w:numPr>
          <w:ilvl w:val="0"/>
          <w:numId w:val="17"/>
        </w:numPr>
        <w:jc w:val="center"/>
        <w:outlineLvl w:val="1"/>
        <w:rPr>
          <w:rFonts w:ascii="Garamond" w:hAnsi="Garamond" w:cs="Arial"/>
          <w:b/>
          <w:color w:val="000000"/>
          <w:sz w:val="22"/>
          <w:szCs w:val="22"/>
          <w:u w:val="single"/>
        </w:rPr>
      </w:pPr>
      <w:r w:rsidRPr="00A81C79">
        <w:rPr>
          <w:rFonts w:ascii="Garamond" w:hAnsi="Garamond" w:cs="Arial"/>
          <w:b/>
          <w:color w:val="000000"/>
          <w:sz w:val="22"/>
          <w:szCs w:val="22"/>
          <w:u w:val="single"/>
        </w:rPr>
        <w:t xml:space="preserve">POUCZENIE O ŚRODKACH OCHRONY PRAWNEJ PRZYSŁUGUJĄCYCH WYKONAWCY – </w:t>
      </w:r>
      <w:r w:rsidR="002603AB" w:rsidRPr="00A81C79">
        <w:rPr>
          <w:rFonts w:ascii="Garamond" w:hAnsi="Garamond" w:cs="Arial"/>
          <w:b/>
          <w:color w:val="000000"/>
          <w:sz w:val="22"/>
          <w:szCs w:val="22"/>
          <w:u w:val="single"/>
        </w:rPr>
        <w:t>art</w:t>
      </w:r>
      <w:r w:rsidRPr="00A81C79">
        <w:rPr>
          <w:rFonts w:ascii="Garamond" w:hAnsi="Garamond" w:cs="Arial"/>
          <w:b/>
          <w:color w:val="000000"/>
          <w:sz w:val="22"/>
          <w:szCs w:val="22"/>
          <w:u w:val="single"/>
        </w:rPr>
        <w:t xml:space="preserve">. 281 </w:t>
      </w:r>
      <w:r w:rsidR="002603AB" w:rsidRPr="00A81C79">
        <w:rPr>
          <w:rFonts w:ascii="Garamond" w:hAnsi="Garamond" w:cs="Arial"/>
          <w:b/>
          <w:color w:val="000000"/>
          <w:sz w:val="22"/>
          <w:szCs w:val="22"/>
          <w:u w:val="single"/>
        </w:rPr>
        <w:t>ust</w:t>
      </w:r>
      <w:r w:rsidRPr="00A81C79">
        <w:rPr>
          <w:rFonts w:ascii="Garamond" w:hAnsi="Garamond" w:cs="Arial"/>
          <w:b/>
          <w:color w:val="000000"/>
          <w:sz w:val="22"/>
          <w:szCs w:val="22"/>
          <w:u w:val="single"/>
        </w:rPr>
        <w:t xml:space="preserve">. 1 </w:t>
      </w:r>
      <w:r w:rsidR="002603AB" w:rsidRPr="00A81C79">
        <w:rPr>
          <w:rFonts w:ascii="Garamond" w:hAnsi="Garamond" w:cs="Arial"/>
          <w:b/>
          <w:color w:val="000000"/>
          <w:sz w:val="22"/>
          <w:szCs w:val="22"/>
          <w:u w:val="single"/>
        </w:rPr>
        <w:t>pkt</w:t>
      </w:r>
      <w:r w:rsidRPr="00A81C79">
        <w:rPr>
          <w:rFonts w:ascii="Garamond" w:hAnsi="Garamond" w:cs="Arial"/>
          <w:b/>
          <w:color w:val="000000"/>
          <w:sz w:val="22"/>
          <w:szCs w:val="22"/>
          <w:u w:val="single"/>
        </w:rPr>
        <w:t xml:space="preserve"> 19 </w:t>
      </w:r>
      <w:r w:rsidR="002603AB" w:rsidRPr="00A81C79">
        <w:rPr>
          <w:rFonts w:ascii="Garamond" w:hAnsi="Garamond" w:cs="Arial"/>
          <w:b/>
          <w:color w:val="000000"/>
          <w:sz w:val="22"/>
          <w:szCs w:val="22"/>
          <w:u w:val="single"/>
        </w:rPr>
        <w:t xml:space="preserve">ustawy </w:t>
      </w:r>
      <w:proofErr w:type="spellStart"/>
      <w:r w:rsidR="002603AB" w:rsidRPr="00A81C79">
        <w:rPr>
          <w:rFonts w:ascii="Garamond" w:hAnsi="Garamond" w:cs="Arial"/>
          <w:b/>
          <w:color w:val="000000"/>
          <w:sz w:val="22"/>
          <w:szCs w:val="22"/>
          <w:u w:val="single"/>
        </w:rPr>
        <w:t>Pzp</w:t>
      </w:r>
      <w:proofErr w:type="spellEnd"/>
      <w:r w:rsidR="002603AB" w:rsidRPr="00A81C79">
        <w:rPr>
          <w:rFonts w:ascii="Garamond" w:hAnsi="Garamond" w:cs="Arial"/>
          <w:b/>
          <w:color w:val="000000"/>
          <w:sz w:val="22"/>
          <w:szCs w:val="22"/>
          <w:u w:val="single"/>
        </w:rPr>
        <w:t>.</w:t>
      </w:r>
    </w:p>
    <w:p w:rsidR="00583CA2" w:rsidRPr="00A81C79" w:rsidRDefault="00583CA2" w:rsidP="002E52A7">
      <w:pPr>
        <w:spacing w:after="0" w:line="240" w:lineRule="auto"/>
        <w:jc w:val="both"/>
        <w:outlineLvl w:val="1"/>
        <w:rPr>
          <w:rFonts w:ascii="Garamond" w:eastAsia="Times New Roman" w:hAnsi="Garamond" w:cs="Times New Roman"/>
          <w:b/>
          <w:bCs/>
          <w:lang w:eastAsia="pl-PL"/>
        </w:rPr>
      </w:pPr>
    </w:p>
    <w:p w:rsidR="00BC1E01" w:rsidRPr="00A81C79" w:rsidRDefault="005338C3" w:rsidP="00790C53">
      <w:pPr>
        <w:pStyle w:val="Akapitzlist"/>
        <w:numPr>
          <w:ilvl w:val="0"/>
          <w:numId w:val="9"/>
        </w:numPr>
        <w:jc w:val="both"/>
        <w:textAlignment w:val="baseline"/>
        <w:rPr>
          <w:rFonts w:ascii="Garamond" w:hAnsi="Garamond" w:cs="Arial"/>
          <w:color w:val="000000"/>
          <w:sz w:val="22"/>
          <w:szCs w:val="22"/>
        </w:rPr>
      </w:pPr>
      <w:r w:rsidRPr="00A81C79">
        <w:rPr>
          <w:rFonts w:ascii="Garamond" w:hAnsi="Garamond" w:cs="Arial"/>
          <w:color w:val="000000"/>
          <w:sz w:val="22"/>
          <w:szCs w:val="22"/>
        </w:rPr>
        <w:t xml:space="preserve">Środki ochrony prawnej przysługują wykonawcy oraz innemu podmiotowi, jeżeli ma lub miał interes w uzyskaniu zamówienia oraz poniósł lub może ponieść szkodę w wyniku naruszenia przez zamawiającego przepisów ustawy </w:t>
      </w:r>
      <w:proofErr w:type="spellStart"/>
      <w:r w:rsidRPr="00A81C79">
        <w:rPr>
          <w:rFonts w:ascii="Garamond" w:hAnsi="Garamond" w:cs="Arial"/>
          <w:color w:val="000000"/>
          <w:sz w:val="22"/>
          <w:szCs w:val="22"/>
        </w:rPr>
        <w:t>P</w:t>
      </w:r>
      <w:r w:rsidR="00BC1E01" w:rsidRPr="00A81C79">
        <w:rPr>
          <w:rFonts w:ascii="Garamond" w:hAnsi="Garamond" w:cs="Arial"/>
          <w:color w:val="000000"/>
          <w:sz w:val="22"/>
          <w:szCs w:val="22"/>
        </w:rPr>
        <w:t>zp</w:t>
      </w:r>
      <w:proofErr w:type="spellEnd"/>
      <w:r w:rsidR="00BC1E01" w:rsidRPr="00A81C79">
        <w:rPr>
          <w:rFonts w:ascii="Garamond" w:hAnsi="Garamond" w:cs="Arial"/>
          <w:color w:val="000000"/>
          <w:sz w:val="22"/>
          <w:szCs w:val="22"/>
        </w:rPr>
        <w:t>.</w:t>
      </w:r>
      <w:r w:rsidRPr="00A81C79">
        <w:rPr>
          <w:rFonts w:ascii="Garamond" w:hAnsi="Garamond" w:cs="Arial"/>
          <w:color w:val="000000"/>
          <w:sz w:val="22"/>
          <w:szCs w:val="22"/>
        </w:rPr>
        <w:t> </w:t>
      </w:r>
    </w:p>
    <w:p w:rsidR="00BC1E01" w:rsidRPr="00A81C79" w:rsidRDefault="005338C3" w:rsidP="00790C53">
      <w:pPr>
        <w:pStyle w:val="Akapitzlist"/>
        <w:numPr>
          <w:ilvl w:val="0"/>
          <w:numId w:val="9"/>
        </w:numPr>
        <w:jc w:val="both"/>
        <w:textAlignment w:val="baseline"/>
        <w:rPr>
          <w:rFonts w:ascii="Garamond" w:hAnsi="Garamond" w:cs="Arial"/>
          <w:color w:val="000000"/>
          <w:sz w:val="22"/>
          <w:szCs w:val="22"/>
        </w:rPr>
      </w:pPr>
      <w:r w:rsidRPr="00A81C79">
        <w:rPr>
          <w:rFonts w:ascii="Garamond" w:hAnsi="Garamond" w:cs="Arial"/>
          <w:color w:val="000000"/>
          <w:sz w:val="22"/>
          <w:szCs w:val="22"/>
        </w:rPr>
        <w:t xml:space="preserve">Środki ochrony prawnej wobec ogłoszenia wszczynającego postępowanie o udzielenie zamówienia oraz dokumentów zamówienia przysługują również organizacjom wpisanym na listę, o której mowa w art. 469 pkt 15 </w:t>
      </w:r>
      <w:r w:rsidR="00C148C8" w:rsidRPr="00A81C79">
        <w:rPr>
          <w:rFonts w:ascii="Garamond" w:hAnsi="Garamond" w:cs="Arial"/>
          <w:color w:val="000000"/>
          <w:sz w:val="22"/>
          <w:szCs w:val="22"/>
        </w:rPr>
        <w:t xml:space="preserve">ustawy </w:t>
      </w:r>
      <w:proofErr w:type="spellStart"/>
      <w:r w:rsidR="00C148C8" w:rsidRPr="00A81C79">
        <w:rPr>
          <w:rFonts w:ascii="Garamond" w:hAnsi="Garamond" w:cs="Arial"/>
          <w:color w:val="000000"/>
          <w:sz w:val="22"/>
          <w:szCs w:val="22"/>
        </w:rPr>
        <w:t>P</w:t>
      </w:r>
      <w:r w:rsidR="00BC1E01" w:rsidRPr="00A81C79">
        <w:rPr>
          <w:rFonts w:ascii="Garamond" w:hAnsi="Garamond" w:cs="Arial"/>
          <w:color w:val="000000"/>
          <w:sz w:val="22"/>
          <w:szCs w:val="22"/>
        </w:rPr>
        <w:t>zp</w:t>
      </w:r>
      <w:proofErr w:type="spellEnd"/>
      <w:r w:rsidRPr="00A81C79">
        <w:rPr>
          <w:rFonts w:ascii="Garamond" w:hAnsi="Garamond" w:cs="Arial"/>
          <w:color w:val="000000"/>
          <w:sz w:val="22"/>
          <w:szCs w:val="22"/>
        </w:rPr>
        <w:t xml:space="preserve"> oraz Rzecznikowi Małych i Średnich Przedsiębiorców.</w:t>
      </w:r>
    </w:p>
    <w:p w:rsidR="005338C3" w:rsidRPr="00A81C79" w:rsidRDefault="005338C3" w:rsidP="00790C53">
      <w:pPr>
        <w:pStyle w:val="Akapitzlist"/>
        <w:numPr>
          <w:ilvl w:val="0"/>
          <w:numId w:val="9"/>
        </w:numPr>
        <w:jc w:val="both"/>
        <w:textAlignment w:val="baseline"/>
        <w:rPr>
          <w:rFonts w:ascii="Garamond" w:hAnsi="Garamond" w:cs="Arial"/>
          <w:color w:val="000000"/>
          <w:sz w:val="22"/>
          <w:szCs w:val="22"/>
        </w:rPr>
      </w:pPr>
      <w:r w:rsidRPr="00A81C79">
        <w:rPr>
          <w:rFonts w:ascii="Garamond" w:hAnsi="Garamond"/>
          <w:sz w:val="22"/>
          <w:szCs w:val="22"/>
        </w:rPr>
        <w:t xml:space="preserve">Sposób postępowania w przypadku wniesienia odwołania reguluje Dział </w:t>
      </w:r>
      <w:proofErr w:type="gramStart"/>
      <w:r w:rsidRPr="00A81C79">
        <w:rPr>
          <w:rFonts w:ascii="Garamond" w:hAnsi="Garamond"/>
          <w:sz w:val="22"/>
          <w:szCs w:val="22"/>
        </w:rPr>
        <w:t>IX  i</w:t>
      </w:r>
      <w:proofErr w:type="gramEnd"/>
      <w:r w:rsidRPr="00A81C79">
        <w:rPr>
          <w:rFonts w:ascii="Garamond" w:hAnsi="Garamond"/>
          <w:sz w:val="22"/>
          <w:szCs w:val="22"/>
        </w:rPr>
        <w:t xml:space="preserve"> X ustawy </w:t>
      </w:r>
      <w:proofErr w:type="spellStart"/>
      <w:r w:rsidRPr="00A81C79">
        <w:rPr>
          <w:rFonts w:ascii="Garamond" w:hAnsi="Garamond"/>
          <w:sz w:val="22"/>
          <w:szCs w:val="22"/>
        </w:rPr>
        <w:t>Pzp</w:t>
      </w:r>
      <w:proofErr w:type="spellEnd"/>
      <w:r w:rsidRPr="00A81C79">
        <w:rPr>
          <w:rFonts w:ascii="Garamond" w:hAnsi="Garamond"/>
          <w:sz w:val="22"/>
          <w:szCs w:val="22"/>
        </w:rPr>
        <w:t xml:space="preserve">. </w:t>
      </w:r>
    </w:p>
    <w:p w:rsidR="00703F96" w:rsidRDefault="00703F96" w:rsidP="002E52A7">
      <w:pPr>
        <w:spacing w:after="0" w:line="240" w:lineRule="auto"/>
        <w:jc w:val="both"/>
        <w:outlineLvl w:val="1"/>
        <w:rPr>
          <w:rFonts w:ascii="Garamond" w:eastAsia="Times New Roman" w:hAnsi="Garamond" w:cs="Arial"/>
          <w:b/>
          <w:color w:val="000000"/>
          <w:u w:val="single"/>
          <w:lang w:eastAsia="pl-PL"/>
        </w:rPr>
      </w:pPr>
    </w:p>
    <w:p w:rsidR="00C60866" w:rsidRPr="00A81C79" w:rsidRDefault="00DD151A" w:rsidP="00790C53">
      <w:pPr>
        <w:pStyle w:val="Akapitzlist"/>
        <w:numPr>
          <w:ilvl w:val="0"/>
          <w:numId w:val="17"/>
        </w:numPr>
        <w:jc w:val="both"/>
        <w:outlineLvl w:val="1"/>
        <w:rPr>
          <w:rFonts w:ascii="Garamond" w:hAnsi="Garamond"/>
          <w:b/>
          <w:bCs/>
          <w:sz w:val="22"/>
          <w:szCs w:val="22"/>
        </w:rPr>
      </w:pPr>
      <w:r w:rsidRPr="00A81C79">
        <w:rPr>
          <w:rFonts w:ascii="Garamond" w:hAnsi="Garamond" w:cs="Arial"/>
          <w:b/>
          <w:sz w:val="22"/>
          <w:szCs w:val="22"/>
        </w:rPr>
        <w:t>SPIS ZAŁĄCZNIKÓW</w:t>
      </w:r>
    </w:p>
    <w:p w:rsidR="00595367" w:rsidRPr="00A81C79" w:rsidRDefault="00595367" w:rsidP="00595367">
      <w:pPr>
        <w:pStyle w:val="Akapitzlist"/>
        <w:ind w:left="360"/>
        <w:jc w:val="both"/>
        <w:outlineLvl w:val="1"/>
        <w:rPr>
          <w:rFonts w:ascii="Garamond" w:hAnsi="Garamond"/>
          <w:b/>
          <w:bCs/>
          <w:sz w:val="22"/>
          <w:szCs w:val="22"/>
        </w:rPr>
      </w:pPr>
    </w:p>
    <w:p w:rsidR="00F869BC" w:rsidRPr="009E5069" w:rsidRDefault="00F869BC" w:rsidP="00F869BC">
      <w:pPr>
        <w:ind w:left="709"/>
        <w:rPr>
          <w:rFonts w:eastAsia="Century Gothic" w:cs="Calibri"/>
        </w:rPr>
      </w:pPr>
      <w:proofErr w:type="gramStart"/>
      <w:r w:rsidRPr="009E5069">
        <w:rPr>
          <w:rFonts w:eastAsia="Century Gothic" w:cs="Calibri"/>
        </w:rPr>
        <w:t>załącznik</w:t>
      </w:r>
      <w:proofErr w:type="gramEnd"/>
      <w:r w:rsidRPr="009E5069">
        <w:rPr>
          <w:rFonts w:eastAsia="Century Gothic" w:cs="Calibri"/>
        </w:rPr>
        <w:t xml:space="preserve"> nr 1</w:t>
      </w:r>
      <w:r w:rsidRPr="009E5069">
        <w:rPr>
          <w:rFonts w:eastAsia="Times New Roman" w:cs="Calibri"/>
        </w:rPr>
        <w:tab/>
      </w:r>
      <w:r w:rsidRPr="009E5069">
        <w:rPr>
          <w:rFonts w:eastAsia="Century Gothic" w:cs="Calibri"/>
        </w:rPr>
        <w:t>Opis przedmiotu zamówienia (plik xls)</w:t>
      </w:r>
    </w:p>
    <w:p w:rsidR="00F869BC" w:rsidRPr="009E5069" w:rsidRDefault="00F869BC" w:rsidP="00F869BC">
      <w:pPr>
        <w:ind w:left="709"/>
        <w:rPr>
          <w:rFonts w:eastAsia="Century Gothic" w:cs="Calibri"/>
        </w:rPr>
      </w:pPr>
      <w:proofErr w:type="gramStart"/>
      <w:r w:rsidRPr="009E5069">
        <w:rPr>
          <w:rFonts w:eastAsia="Century Gothic" w:cs="Calibri"/>
        </w:rPr>
        <w:t>załącznik</w:t>
      </w:r>
      <w:proofErr w:type="gramEnd"/>
      <w:r w:rsidRPr="009E5069">
        <w:rPr>
          <w:rFonts w:eastAsia="Century Gothic" w:cs="Calibri"/>
        </w:rPr>
        <w:t xml:space="preserve"> nr 2</w:t>
      </w:r>
      <w:r w:rsidRPr="009E5069">
        <w:rPr>
          <w:rFonts w:eastAsia="Times New Roman" w:cs="Calibri"/>
        </w:rPr>
        <w:tab/>
      </w:r>
      <w:r w:rsidRPr="009E5069">
        <w:rPr>
          <w:rFonts w:eastAsia="Century Gothic" w:cs="Calibri"/>
        </w:rPr>
        <w:t>Oferta druk</w:t>
      </w:r>
    </w:p>
    <w:p w:rsidR="00F869BC" w:rsidRPr="009E5069" w:rsidRDefault="00F869BC" w:rsidP="00F869BC">
      <w:pPr>
        <w:ind w:left="709"/>
        <w:rPr>
          <w:rFonts w:eastAsia="Century Gothic" w:cs="Calibri"/>
        </w:rPr>
      </w:pPr>
      <w:proofErr w:type="gramStart"/>
      <w:r w:rsidRPr="009E5069">
        <w:rPr>
          <w:rFonts w:eastAsia="Century Gothic" w:cs="Calibri"/>
        </w:rPr>
        <w:t>załącznik</w:t>
      </w:r>
      <w:proofErr w:type="gramEnd"/>
      <w:r w:rsidRPr="009E5069">
        <w:rPr>
          <w:rFonts w:eastAsia="Century Gothic" w:cs="Calibri"/>
        </w:rPr>
        <w:t xml:space="preserve"> nr 3</w:t>
      </w:r>
      <w:r w:rsidRPr="009E5069">
        <w:rPr>
          <w:rFonts w:eastAsia="Times New Roman" w:cs="Calibri"/>
        </w:rPr>
        <w:tab/>
      </w:r>
      <w:r w:rsidRPr="009E5069">
        <w:rPr>
          <w:rFonts w:eastAsia="Century Gothic" w:cs="Calibri"/>
        </w:rPr>
        <w:t>Jednolity europejski dokument zamówienia (JEDZ)</w:t>
      </w:r>
    </w:p>
    <w:p w:rsidR="00F869BC" w:rsidRPr="009E5069" w:rsidRDefault="00F869BC" w:rsidP="00F869BC">
      <w:pPr>
        <w:ind w:left="709"/>
        <w:rPr>
          <w:rFonts w:eastAsia="Century Gothic" w:cs="Calibri"/>
        </w:rPr>
      </w:pPr>
      <w:proofErr w:type="gramStart"/>
      <w:r w:rsidRPr="009E5069">
        <w:rPr>
          <w:rFonts w:eastAsia="Century Gothic" w:cs="Calibri"/>
        </w:rPr>
        <w:t>załącznik</w:t>
      </w:r>
      <w:proofErr w:type="gramEnd"/>
      <w:r w:rsidRPr="009E5069">
        <w:rPr>
          <w:rFonts w:eastAsia="Century Gothic" w:cs="Calibri"/>
        </w:rPr>
        <w:t xml:space="preserve"> nr 4</w:t>
      </w:r>
      <w:r w:rsidRPr="009E5069">
        <w:rPr>
          <w:rFonts w:eastAsia="Times New Roman" w:cs="Calibri"/>
        </w:rPr>
        <w:tab/>
      </w:r>
      <w:r w:rsidRPr="009E5069">
        <w:rPr>
          <w:rFonts w:eastAsia="Century Gothic" w:cs="Calibri"/>
        </w:rPr>
        <w:t>Oświadczenie o grupie kapitałowej</w:t>
      </w:r>
    </w:p>
    <w:p w:rsidR="00F869BC" w:rsidRPr="009E5069" w:rsidRDefault="00F869BC" w:rsidP="00F869BC">
      <w:pPr>
        <w:ind w:left="709"/>
        <w:rPr>
          <w:rFonts w:eastAsia="Century Gothic" w:cs="Calibri"/>
        </w:rPr>
      </w:pPr>
      <w:proofErr w:type="gramStart"/>
      <w:r w:rsidRPr="009E5069">
        <w:rPr>
          <w:rFonts w:eastAsia="Century Gothic" w:cs="Calibri"/>
        </w:rPr>
        <w:t>załącznik</w:t>
      </w:r>
      <w:proofErr w:type="gramEnd"/>
      <w:r w:rsidRPr="009E5069">
        <w:rPr>
          <w:rFonts w:eastAsia="Century Gothic" w:cs="Calibri"/>
        </w:rPr>
        <w:t xml:space="preserve"> nr 5</w:t>
      </w:r>
      <w:r w:rsidRPr="009E5069">
        <w:rPr>
          <w:rFonts w:eastAsia="Times New Roman" w:cs="Calibri"/>
        </w:rPr>
        <w:tab/>
      </w:r>
      <w:r w:rsidRPr="009E5069">
        <w:rPr>
          <w:rFonts w:eastAsia="Century Gothic" w:cs="Calibri"/>
        </w:rPr>
        <w:t>Zobowiązanie innego podmiotu</w:t>
      </w:r>
    </w:p>
    <w:p w:rsidR="00F869BC" w:rsidRPr="009E5069" w:rsidRDefault="00F869BC" w:rsidP="00F869BC">
      <w:pPr>
        <w:ind w:left="709"/>
        <w:rPr>
          <w:rFonts w:eastAsia="Century Gothic" w:cs="Calibri"/>
        </w:rPr>
      </w:pPr>
      <w:bookmarkStart w:id="5" w:name="page26"/>
      <w:bookmarkEnd w:id="5"/>
      <w:proofErr w:type="gramStart"/>
      <w:r w:rsidRPr="009E5069">
        <w:rPr>
          <w:rFonts w:eastAsia="Century Gothic" w:cs="Calibri"/>
        </w:rPr>
        <w:t>załącznik</w:t>
      </w:r>
      <w:proofErr w:type="gramEnd"/>
      <w:r w:rsidRPr="009E5069">
        <w:rPr>
          <w:rFonts w:eastAsia="Century Gothic" w:cs="Calibri"/>
        </w:rPr>
        <w:t xml:space="preserve"> nr 6</w:t>
      </w:r>
      <w:r w:rsidRPr="009E5069">
        <w:rPr>
          <w:rFonts w:eastAsia="Century Gothic" w:cs="Calibri"/>
        </w:rPr>
        <w:tab/>
      </w:r>
      <w:r w:rsidRPr="00D31BAE">
        <w:rPr>
          <w:rFonts w:eastAsia="Century Gothic" w:cs="Calibri"/>
        </w:rPr>
        <w:t>Oświadczenie z art. 117 ust.4 podmioty występujące wspólnie</w:t>
      </w:r>
    </w:p>
    <w:p w:rsidR="00F869BC" w:rsidRPr="009E5069" w:rsidRDefault="00F869BC" w:rsidP="00F869BC">
      <w:pPr>
        <w:ind w:left="709"/>
        <w:rPr>
          <w:rFonts w:eastAsia="Century Gothic" w:cs="Calibri"/>
        </w:rPr>
      </w:pPr>
      <w:proofErr w:type="gramStart"/>
      <w:r w:rsidRPr="009E5069">
        <w:rPr>
          <w:rFonts w:eastAsia="Century Gothic" w:cs="Calibri"/>
        </w:rPr>
        <w:t>załącznik</w:t>
      </w:r>
      <w:proofErr w:type="gramEnd"/>
      <w:r w:rsidRPr="009E5069">
        <w:rPr>
          <w:rFonts w:eastAsia="Century Gothic" w:cs="Calibri"/>
        </w:rPr>
        <w:t xml:space="preserve"> nr 7</w:t>
      </w:r>
      <w:r w:rsidRPr="009E5069">
        <w:rPr>
          <w:rFonts w:eastAsia="Century Gothic" w:cs="Calibri"/>
        </w:rPr>
        <w:tab/>
      </w:r>
      <w:r>
        <w:rPr>
          <w:rFonts w:eastAsia="Century Gothic" w:cs="Calibri"/>
        </w:rPr>
        <w:t>Formularz wyceny (plik xls)</w:t>
      </w:r>
    </w:p>
    <w:p w:rsidR="00F869BC" w:rsidRPr="00D31BAE" w:rsidRDefault="00F869BC" w:rsidP="00F869BC">
      <w:pPr>
        <w:ind w:left="709"/>
        <w:rPr>
          <w:rFonts w:eastAsia="Century Gothic" w:cs="Calibri"/>
        </w:rPr>
      </w:pPr>
      <w:proofErr w:type="gramStart"/>
      <w:r w:rsidRPr="009E5069">
        <w:rPr>
          <w:rFonts w:eastAsia="Century Gothic" w:cs="Calibri"/>
        </w:rPr>
        <w:t>załącznik</w:t>
      </w:r>
      <w:proofErr w:type="gramEnd"/>
      <w:r w:rsidRPr="009E5069">
        <w:rPr>
          <w:rFonts w:eastAsia="Century Gothic" w:cs="Calibri"/>
        </w:rPr>
        <w:t xml:space="preserve"> nr 8</w:t>
      </w:r>
      <w:r>
        <w:rPr>
          <w:rFonts w:eastAsia="Century Gothic" w:cs="Calibri"/>
        </w:rPr>
        <w:t>/8a</w:t>
      </w:r>
      <w:r w:rsidRPr="009E5069">
        <w:rPr>
          <w:rFonts w:eastAsia="Century Gothic" w:cs="Calibri"/>
        </w:rPr>
        <w:tab/>
      </w:r>
      <w:r>
        <w:rPr>
          <w:rFonts w:eastAsia="Century Gothic" w:cs="Calibri"/>
        </w:rPr>
        <w:t>Projektowane postanowienia umowne</w:t>
      </w:r>
    </w:p>
    <w:p w:rsidR="00F869BC" w:rsidRPr="009E5069" w:rsidRDefault="00F869BC" w:rsidP="00F869BC">
      <w:pPr>
        <w:ind w:left="709"/>
        <w:rPr>
          <w:rFonts w:eastAsia="Century Gothic" w:cs="Calibri"/>
        </w:rPr>
      </w:pPr>
      <w:proofErr w:type="gramStart"/>
      <w:r w:rsidRPr="009E5069">
        <w:rPr>
          <w:rFonts w:eastAsia="Century Gothic" w:cs="Calibri"/>
        </w:rPr>
        <w:t>załącznik</w:t>
      </w:r>
      <w:proofErr w:type="gramEnd"/>
      <w:r w:rsidRPr="009E5069">
        <w:rPr>
          <w:rFonts w:eastAsia="Century Gothic" w:cs="Calibri"/>
        </w:rPr>
        <w:t xml:space="preserve"> nr 9</w:t>
      </w:r>
      <w:r w:rsidRPr="009E5069">
        <w:rPr>
          <w:rFonts w:eastAsia="Century Gothic" w:cs="Calibri"/>
        </w:rPr>
        <w:tab/>
      </w:r>
      <w:r w:rsidRPr="00D31BAE">
        <w:rPr>
          <w:rFonts w:eastAsia="Century Gothic" w:cs="Calibri"/>
        </w:rPr>
        <w:t>Oświadczenie Wykonawcy o aktualności informacji zawartych w</w:t>
      </w:r>
      <w:r w:rsidRPr="009E5069">
        <w:rPr>
          <w:rFonts w:eastAsia="Century Gothic" w:cs="Calibri"/>
        </w:rPr>
        <w:t xml:space="preserve"> </w:t>
      </w:r>
      <w:r w:rsidRPr="00D31BAE">
        <w:rPr>
          <w:rFonts w:eastAsia="Century Gothic" w:cs="Calibri"/>
        </w:rPr>
        <w:t xml:space="preserve">oświadczeniu, o którym mowa w art. 125 ust. 1 ustawy </w:t>
      </w:r>
      <w:proofErr w:type="spellStart"/>
      <w:r w:rsidRPr="00D31BAE">
        <w:rPr>
          <w:rFonts w:eastAsia="Century Gothic" w:cs="Calibri"/>
        </w:rPr>
        <w:t>Pzp</w:t>
      </w:r>
      <w:proofErr w:type="spellEnd"/>
    </w:p>
    <w:p w:rsidR="00F869BC" w:rsidRPr="009E5069" w:rsidRDefault="00F869BC" w:rsidP="00F869BC">
      <w:pPr>
        <w:ind w:left="709"/>
        <w:rPr>
          <w:rFonts w:eastAsia="Century Gothic" w:cs="Calibri"/>
        </w:rPr>
      </w:pPr>
      <w:proofErr w:type="gramStart"/>
      <w:r w:rsidRPr="009E5069">
        <w:rPr>
          <w:rFonts w:eastAsia="Century Gothic" w:cs="Calibri"/>
        </w:rPr>
        <w:t>załącznik</w:t>
      </w:r>
      <w:proofErr w:type="gramEnd"/>
      <w:r w:rsidRPr="009E5069">
        <w:rPr>
          <w:rFonts w:eastAsia="Century Gothic" w:cs="Calibri"/>
        </w:rPr>
        <w:t xml:space="preserve"> nr 10</w:t>
      </w:r>
      <w:r w:rsidRPr="009E5069">
        <w:rPr>
          <w:rFonts w:eastAsia="Century Gothic" w:cs="Calibri"/>
        </w:rPr>
        <w:tab/>
      </w:r>
      <w:r w:rsidRPr="00D31BAE">
        <w:rPr>
          <w:rFonts w:eastAsia="Century Gothic" w:cs="Calibri"/>
        </w:rPr>
        <w:t>Link d</w:t>
      </w:r>
      <w:bookmarkStart w:id="6" w:name="_GoBack"/>
      <w:bookmarkEnd w:id="6"/>
      <w:r w:rsidRPr="00D31BAE">
        <w:rPr>
          <w:rFonts w:eastAsia="Century Gothic" w:cs="Calibri"/>
        </w:rPr>
        <w:t>o postępowania oraz ID postępowania</w:t>
      </w:r>
    </w:p>
    <w:p w:rsidR="00F869BC" w:rsidRDefault="00F869BC" w:rsidP="00F869BC">
      <w:pPr>
        <w:ind w:left="709"/>
        <w:rPr>
          <w:rFonts w:eastAsia="Century Gothic" w:cs="Calibri"/>
        </w:rPr>
      </w:pPr>
      <w:proofErr w:type="gramStart"/>
      <w:r>
        <w:rPr>
          <w:rFonts w:eastAsia="Century Gothic" w:cs="Calibri"/>
        </w:rPr>
        <w:t>z</w:t>
      </w:r>
      <w:r w:rsidRPr="009E5069">
        <w:rPr>
          <w:rFonts w:eastAsia="Century Gothic" w:cs="Calibri"/>
        </w:rPr>
        <w:t>ałącznik</w:t>
      </w:r>
      <w:proofErr w:type="gramEnd"/>
      <w:r w:rsidRPr="009E5069">
        <w:rPr>
          <w:rFonts w:eastAsia="Century Gothic" w:cs="Calibri"/>
        </w:rPr>
        <w:t xml:space="preserve"> nr 11</w:t>
      </w:r>
      <w:r w:rsidRPr="009E5069">
        <w:rPr>
          <w:rFonts w:eastAsia="Century Gothic" w:cs="Calibri"/>
        </w:rPr>
        <w:tab/>
      </w:r>
      <w:r w:rsidRPr="00D31BAE">
        <w:rPr>
          <w:rFonts w:eastAsia="Century Gothic" w:cs="Calibri"/>
        </w:rPr>
        <w:t>Oświadczenie wykonawcy (wykonawcy wspólnie)</w:t>
      </w:r>
      <w:r>
        <w:rPr>
          <w:rFonts w:eastAsia="Century Gothic" w:cs="Calibri"/>
        </w:rPr>
        <w:t xml:space="preserve"> </w:t>
      </w:r>
      <w:r w:rsidRPr="00D31BAE">
        <w:rPr>
          <w:rFonts w:eastAsia="Century Gothic" w:cs="Calibri"/>
        </w:rPr>
        <w:t>ubiegającego się o udzielenie zamówienia dotyczące przesłanek wykluczenia</w:t>
      </w:r>
    </w:p>
    <w:p w:rsidR="00F869BC" w:rsidRPr="009E5069" w:rsidRDefault="00F869BC" w:rsidP="00F869BC">
      <w:pPr>
        <w:ind w:left="709"/>
        <w:rPr>
          <w:rFonts w:eastAsia="Century Gothic" w:cs="Calibri"/>
        </w:rPr>
      </w:pPr>
      <w:proofErr w:type="gramStart"/>
      <w:r>
        <w:rPr>
          <w:rFonts w:eastAsia="Century Gothic" w:cs="Calibri"/>
        </w:rPr>
        <w:t>z</w:t>
      </w:r>
      <w:r w:rsidRPr="00D31BAE">
        <w:rPr>
          <w:rFonts w:eastAsia="Century Gothic" w:cs="Calibri"/>
        </w:rPr>
        <w:t>ałącznik</w:t>
      </w:r>
      <w:proofErr w:type="gramEnd"/>
      <w:r w:rsidRPr="00D31BAE">
        <w:rPr>
          <w:rFonts w:eastAsia="Century Gothic" w:cs="Calibri"/>
        </w:rPr>
        <w:t xml:space="preserve"> nr 12</w:t>
      </w:r>
      <w:r>
        <w:rPr>
          <w:rFonts w:eastAsia="Century Gothic" w:cs="Calibri"/>
        </w:rPr>
        <w:tab/>
      </w:r>
      <w:r w:rsidRPr="00D31BAE">
        <w:rPr>
          <w:rFonts w:eastAsia="Century Gothic" w:cs="Calibri"/>
        </w:rPr>
        <w:t>Oświadczenie podmiotu udostępniającego zasoby dotyczące przesłanek wykluczenia</w:t>
      </w:r>
    </w:p>
    <w:sectPr w:rsidR="00F869BC" w:rsidRPr="009E5069" w:rsidSect="00481470">
      <w:footerReference w:type="default" r:id="rId3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75E" w:rsidRDefault="006E675E" w:rsidP="008071B1">
      <w:pPr>
        <w:spacing w:after="0" w:line="240" w:lineRule="auto"/>
      </w:pPr>
      <w:r>
        <w:separator/>
      </w:r>
    </w:p>
  </w:endnote>
  <w:endnote w:type="continuationSeparator" w:id="0">
    <w:p w:rsidR="006E675E" w:rsidRDefault="006E675E" w:rsidP="00807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 Sans Condensed">
    <w:charset w:val="EE"/>
    <w:family w:val="swiss"/>
    <w:pitch w:val="variable"/>
    <w:sig w:usb0="E7002EFF" w:usb1="D200FDFF" w:usb2="0A24602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4703845"/>
      <w:docPartObj>
        <w:docPartGallery w:val="Page Numbers (Bottom of Page)"/>
        <w:docPartUnique/>
      </w:docPartObj>
    </w:sdtPr>
    <w:sdtEndPr/>
    <w:sdtContent>
      <w:sdt>
        <w:sdtPr>
          <w:id w:val="810570653"/>
          <w:docPartObj>
            <w:docPartGallery w:val="Page Numbers (Top of Page)"/>
            <w:docPartUnique/>
          </w:docPartObj>
        </w:sdtPr>
        <w:sdtEndPr/>
        <w:sdtContent>
          <w:p w:rsidR="006E675E" w:rsidRDefault="006E675E" w:rsidP="0091442D">
            <w:pPr>
              <w:pStyle w:val="Stopka"/>
              <w:jc w:val="right"/>
            </w:pPr>
            <w:r w:rsidRPr="00AB7A35">
              <w:rPr>
                <w:sz w:val="16"/>
                <w:szCs w:val="16"/>
              </w:rPr>
              <w:t xml:space="preserve">Strona </w:t>
            </w:r>
            <w:r w:rsidR="00195B7A" w:rsidRPr="00AB7A35">
              <w:rPr>
                <w:b/>
                <w:sz w:val="16"/>
                <w:szCs w:val="16"/>
              </w:rPr>
              <w:fldChar w:fldCharType="begin"/>
            </w:r>
            <w:r w:rsidRPr="00AB7A35">
              <w:rPr>
                <w:b/>
                <w:sz w:val="16"/>
                <w:szCs w:val="16"/>
              </w:rPr>
              <w:instrText>PAGE</w:instrText>
            </w:r>
            <w:r w:rsidR="00195B7A" w:rsidRPr="00AB7A35">
              <w:rPr>
                <w:b/>
                <w:sz w:val="16"/>
                <w:szCs w:val="16"/>
              </w:rPr>
              <w:fldChar w:fldCharType="separate"/>
            </w:r>
            <w:r w:rsidR="00790C53">
              <w:rPr>
                <w:b/>
                <w:noProof/>
                <w:sz w:val="16"/>
                <w:szCs w:val="16"/>
              </w:rPr>
              <w:t>22</w:t>
            </w:r>
            <w:r w:rsidR="00195B7A" w:rsidRPr="00AB7A35">
              <w:rPr>
                <w:b/>
                <w:sz w:val="16"/>
                <w:szCs w:val="16"/>
              </w:rPr>
              <w:fldChar w:fldCharType="end"/>
            </w:r>
            <w:r w:rsidRPr="00AB7A35">
              <w:rPr>
                <w:sz w:val="16"/>
                <w:szCs w:val="16"/>
              </w:rPr>
              <w:t xml:space="preserve"> z </w:t>
            </w:r>
            <w:r w:rsidR="00195B7A" w:rsidRPr="00AB7A35">
              <w:rPr>
                <w:b/>
                <w:sz w:val="16"/>
                <w:szCs w:val="16"/>
              </w:rPr>
              <w:fldChar w:fldCharType="begin"/>
            </w:r>
            <w:r w:rsidRPr="00AB7A35">
              <w:rPr>
                <w:b/>
                <w:sz w:val="16"/>
                <w:szCs w:val="16"/>
              </w:rPr>
              <w:instrText>NUMPAGES</w:instrText>
            </w:r>
            <w:r w:rsidR="00195B7A" w:rsidRPr="00AB7A35">
              <w:rPr>
                <w:b/>
                <w:sz w:val="16"/>
                <w:szCs w:val="16"/>
              </w:rPr>
              <w:fldChar w:fldCharType="separate"/>
            </w:r>
            <w:r w:rsidR="00790C53">
              <w:rPr>
                <w:b/>
                <w:noProof/>
                <w:sz w:val="16"/>
                <w:szCs w:val="16"/>
              </w:rPr>
              <w:t>22</w:t>
            </w:r>
            <w:r w:rsidR="00195B7A" w:rsidRPr="00AB7A35">
              <w:rPr>
                <w:b/>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75E" w:rsidRDefault="006E675E" w:rsidP="008071B1">
      <w:pPr>
        <w:spacing w:after="0" w:line="240" w:lineRule="auto"/>
      </w:pPr>
      <w:r>
        <w:separator/>
      </w:r>
    </w:p>
  </w:footnote>
  <w:footnote w:type="continuationSeparator" w:id="0">
    <w:p w:rsidR="006E675E" w:rsidRDefault="006E675E" w:rsidP="008071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7A6D8D3C"/>
    <w:lvl w:ilvl="0" w:tplc="FFFFFFFF">
      <w:start w:val="6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C"/>
    <w:multiLevelType w:val="hybridMultilevel"/>
    <w:tmpl w:val="749ABB42"/>
    <w:lvl w:ilvl="0" w:tplc="FFFFFFFF">
      <w:start w:val="1"/>
      <w:numFmt w:val="upperLetter"/>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2"/>
    <w:multiLevelType w:val="singleLevel"/>
    <w:tmpl w:val="7DBC085E"/>
    <w:name w:val="WW8Num21"/>
    <w:lvl w:ilvl="0">
      <w:start w:val="1"/>
      <w:numFmt w:val="decimal"/>
      <w:lvlText w:val="%1."/>
      <w:lvlJc w:val="left"/>
      <w:pPr>
        <w:tabs>
          <w:tab w:val="num" w:pos="-720"/>
        </w:tabs>
        <w:ind w:left="360" w:hanging="360"/>
      </w:pPr>
      <w:rPr>
        <w:rFonts w:ascii="Calibri" w:eastAsia="Calibri" w:hAnsi="Calibri" w:cs="Calibri" w:hint="default"/>
        <w:b w:val="0"/>
        <w:w w:val="100"/>
        <w:sz w:val="20"/>
        <w:szCs w:val="20"/>
        <w:lang w:val="pl-PL" w:eastAsia="en-US"/>
      </w:rPr>
    </w:lvl>
  </w:abstractNum>
  <w:abstractNum w:abstractNumId="3" w15:restartNumberingAfterBreak="0">
    <w:nsid w:val="00000013"/>
    <w:multiLevelType w:val="singleLevel"/>
    <w:tmpl w:val="D1B8F74A"/>
    <w:name w:val="WW8Num22"/>
    <w:lvl w:ilvl="0">
      <w:start w:val="1"/>
      <w:numFmt w:val="decimal"/>
      <w:lvlText w:val="%1."/>
      <w:lvlJc w:val="left"/>
      <w:pPr>
        <w:tabs>
          <w:tab w:val="num" w:pos="0"/>
        </w:tabs>
        <w:ind w:left="1080" w:hanging="360"/>
      </w:pPr>
      <w:rPr>
        <w:rFonts w:asciiTheme="minorHAnsi" w:hAnsiTheme="minorHAnsi" w:cstheme="minorHAnsi" w:hint="default"/>
        <w:color w:val="000000"/>
        <w:sz w:val="20"/>
        <w:szCs w:val="24"/>
        <w:lang w:eastAsia="pl-PL"/>
      </w:rPr>
    </w:lvl>
  </w:abstractNum>
  <w:abstractNum w:abstractNumId="4" w15:restartNumberingAfterBreak="0">
    <w:nsid w:val="00000016"/>
    <w:multiLevelType w:val="hybridMultilevel"/>
    <w:tmpl w:val="23F9C13C"/>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7"/>
    <w:multiLevelType w:val="hybridMultilevel"/>
    <w:tmpl w:val="649BB7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8"/>
    <w:multiLevelType w:val="hybridMultilevel"/>
    <w:tmpl w:val="275AC79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9"/>
    <w:multiLevelType w:val="hybridMultilevel"/>
    <w:tmpl w:val="39386574"/>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A"/>
    <w:multiLevelType w:val="hybridMultilevel"/>
    <w:tmpl w:val="1CF10FD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B"/>
    <w:multiLevelType w:val="hybridMultilevel"/>
    <w:tmpl w:val="180115B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E"/>
    <w:multiLevelType w:val="hybridMultilevel"/>
    <w:tmpl w:val="354FE9F8"/>
    <w:lvl w:ilvl="0" w:tplc="FFFFFFFF">
      <w:start w:val="1"/>
      <w:numFmt w:val="decimal"/>
      <w:lvlText w:val="%1"/>
      <w:lvlJc w:val="left"/>
    </w:lvl>
    <w:lvl w:ilvl="1" w:tplc="FFFFFFFF">
      <w:start w:val="7"/>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F"/>
    <w:multiLevelType w:val="hybridMultilevel"/>
    <w:tmpl w:val="15B5AF5C"/>
    <w:lvl w:ilvl="0" w:tplc="FFFFFFFF">
      <w:start w:val="7"/>
      <w:numFmt w:val="decimal"/>
      <w:lvlText w:val="%1."/>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20"/>
    <w:multiLevelType w:val="hybridMultilevel"/>
    <w:tmpl w:val="741226B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21"/>
    <w:multiLevelType w:val="hybridMultilevel"/>
    <w:tmpl w:val="0D34B6A8"/>
    <w:lvl w:ilvl="0" w:tplc="FFFFFFFF">
      <w:start w:val="8"/>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22"/>
    <w:multiLevelType w:val="hybridMultilevel"/>
    <w:tmpl w:val="D6E46794"/>
    <w:lvl w:ilvl="0" w:tplc="FFFFFFFF">
      <w:start w:val="1"/>
      <w:numFmt w:val="decimal"/>
      <w:lvlText w:val="%1"/>
      <w:lvlJc w:val="left"/>
    </w:lvl>
    <w:lvl w:ilvl="1" w:tplc="9D8691DA">
      <w:start w:val="1"/>
      <w:numFmt w:val="decimal"/>
      <w:lvlText w:val="%2)"/>
      <w:lvlJc w:val="left"/>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5"/>
    <w:multiLevelType w:val="hybridMultilevel"/>
    <w:tmpl w:val="7E0C57B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26"/>
    <w:multiLevelType w:val="hybridMultilevel"/>
    <w:tmpl w:val="77AE35EA"/>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2F"/>
    <w:multiLevelType w:val="hybridMultilevel"/>
    <w:tmpl w:val="1381823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4C"/>
    <w:multiLevelType w:val="hybridMultilevel"/>
    <w:tmpl w:val="1433062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4293CF3"/>
    <w:multiLevelType w:val="hybridMultilevel"/>
    <w:tmpl w:val="CA3040C8"/>
    <w:lvl w:ilvl="0" w:tplc="8F3C63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D44957"/>
    <w:multiLevelType w:val="hybridMultilevel"/>
    <w:tmpl w:val="AF48029A"/>
    <w:lvl w:ilvl="0" w:tplc="B8EEF3FE">
      <w:start w:val="4"/>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0960147"/>
    <w:multiLevelType w:val="hybridMultilevel"/>
    <w:tmpl w:val="19BEFE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BC327D"/>
    <w:multiLevelType w:val="hybridMultilevel"/>
    <w:tmpl w:val="628C00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1D84591"/>
    <w:multiLevelType w:val="hybridMultilevel"/>
    <w:tmpl w:val="30268C3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141A613B"/>
    <w:multiLevelType w:val="hybridMultilevel"/>
    <w:tmpl w:val="CE5C1D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6E875F4"/>
    <w:multiLevelType w:val="hybridMultilevel"/>
    <w:tmpl w:val="C0C265B2"/>
    <w:lvl w:ilvl="0" w:tplc="D0D88F3E">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AF4416F"/>
    <w:multiLevelType w:val="multilevel"/>
    <w:tmpl w:val="86922596"/>
    <w:lvl w:ilvl="0">
      <w:start w:val="1"/>
      <w:numFmt w:val="decimal"/>
      <w:lvlText w:val="%1."/>
      <w:lvlJc w:val="left"/>
      <w:pPr>
        <w:tabs>
          <w:tab w:val="num" w:pos="1440"/>
        </w:tabs>
        <w:ind w:left="1440" w:hanging="360"/>
      </w:pPr>
    </w:lvl>
    <w:lvl w:ilvl="1">
      <w:start w:val="1"/>
      <w:numFmt w:val="lowerLetter"/>
      <w:lvlText w:val="%2)"/>
      <w:lvlJc w:val="left"/>
      <w:pPr>
        <w:ind w:left="2160" w:hanging="360"/>
      </w:pPr>
      <w:rPr>
        <w:rFonts w:hint="default"/>
      </w:rPr>
    </w:lvl>
    <w:lvl w:ilvl="2">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7" w15:restartNumberingAfterBreak="0">
    <w:nsid w:val="23B472E6"/>
    <w:multiLevelType w:val="hybridMultilevel"/>
    <w:tmpl w:val="741A7E6C"/>
    <w:lvl w:ilvl="0" w:tplc="04150017">
      <w:start w:val="1"/>
      <w:numFmt w:val="lowerLetter"/>
      <w:lvlText w:val="%1)"/>
      <w:lvlJc w:val="left"/>
      <w:pPr>
        <w:ind w:left="2148"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23E1336E"/>
    <w:multiLevelType w:val="hybridMultilevel"/>
    <w:tmpl w:val="D69CD3FE"/>
    <w:lvl w:ilvl="0" w:tplc="35CEA2C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E23604"/>
    <w:multiLevelType w:val="hybridMultilevel"/>
    <w:tmpl w:val="FAEE36A0"/>
    <w:lvl w:ilvl="0" w:tplc="A926AB4A">
      <w:start w:val="1"/>
      <w:numFmt w:val="lowerLetter"/>
      <w:lvlText w:val="%1."/>
      <w:lvlJc w:val="left"/>
      <w:pPr>
        <w:ind w:left="720" w:hanging="360"/>
      </w:pPr>
      <w:rPr>
        <w:rFonts w:hint="default"/>
        <w:b/>
      </w:rPr>
    </w:lvl>
    <w:lvl w:ilvl="1" w:tplc="96A6F340">
      <w:start w:val="1"/>
      <w:numFmt w:val="lowerLetter"/>
      <w:lvlText w:val="%2)"/>
      <w:lvlJc w:val="left"/>
      <w:pPr>
        <w:ind w:left="1440" w:hanging="360"/>
      </w:pPr>
      <w:rPr>
        <w:rFonts w:hint="default"/>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8400B6"/>
    <w:multiLevelType w:val="hybridMultilevel"/>
    <w:tmpl w:val="FE90A32E"/>
    <w:lvl w:ilvl="0" w:tplc="8BF6C9D8">
      <w:start w:val="1"/>
      <w:numFmt w:val="decimal"/>
      <w:lvlText w:val="%1."/>
      <w:lvlJc w:val="left"/>
      <w:pPr>
        <w:ind w:left="720" w:hanging="360"/>
      </w:pPr>
      <w:rPr>
        <w:rFonts w:ascii="Garamond" w:eastAsia="Times New Roman" w:hAnsi="Garamond"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7B0EC0"/>
    <w:multiLevelType w:val="multilevel"/>
    <w:tmpl w:val="07BE5950"/>
    <w:lvl w:ilvl="0">
      <w:start w:val="2"/>
      <w:numFmt w:val="upperRoman"/>
      <w:lvlText w:val="%1."/>
      <w:lvlJc w:val="right"/>
      <w:pPr>
        <w:ind w:left="36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880" w:hanging="1080"/>
      </w:pPr>
      <w:rPr>
        <w:rFonts w:hint="default"/>
        <w:b w:val="0"/>
      </w:rPr>
    </w:lvl>
    <w:lvl w:ilvl="6">
      <w:start w:val="1"/>
      <w:numFmt w:val="decimal"/>
      <w:isLgl/>
      <w:lvlText w:val="%1.%2.%3.%4.%5.%6.%7."/>
      <w:lvlJc w:val="left"/>
      <w:pPr>
        <w:ind w:left="360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680" w:hanging="1800"/>
      </w:pPr>
      <w:rPr>
        <w:rFonts w:hint="default"/>
        <w:b w:val="0"/>
      </w:rPr>
    </w:lvl>
  </w:abstractNum>
  <w:abstractNum w:abstractNumId="32" w15:restartNumberingAfterBreak="0">
    <w:nsid w:val="30D75F46"/>
    <w:multiLevelType w:val="hybridMultilevel"/>
    <w:tmpl w:val="91B66AF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32202CB0"/>
    <w:multiLevelType w:val="multilevel"/>
    <w:tmpl w:val="CA6AEE8A"/>
    <w:lvl w:ilvl="0">
      <w:start w:val="1"/>
      <w:numFmt w:val="decimal"/>
      <w:lvlText w:val="%1."/>
      <w:lvlJc w:val="left"/>
      <w:pPr>
        <w:tabs>
          <w:tab w:val="num" w:pos="720"/>
        </w:tabs>
        <w:ind w:left="720" w:hanging="360"/>
      </w:pPr>
      <w:rPr>
        <w:rFonts w:ascii="Garamond" w:eastAsia="Times New Roman" w:hAnsi="Garamond"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70E5454"/>
    <w:multiLevelType w:val="hybridMultilevel"/>
    <w:tmpl w:val="C4741B0A"/>
    <w:lvl w:ilvl="0" w:tplc="FECEB3BA">
      <w:start w:val="3"/>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1C08B1"/>
    <w:multiLevelType w:val="hybridMultilevel"/>
    <w:tmpl w:val="3B489F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FCF2DA6"/>
    <w:multiLevelType w:val="hybridMultilevel"/>
    <w:tmpl w:val="CB0E7334"/>
    <w:lvl w:ilvl="0" w:tplc="462A3272">
      <w:start w:val="1"/>
      <w:numFmt w:val="decimal"/>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1407A6B"/>
    <w:multiLevelType w:val="hybridMultilevel"/>
    <w:tmpl w:val="70F6167A"/>
    <w:lvl w:ilvl="0" w:tplc="AC141394">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15E7066"/>
    <w:multiLevelType w:val="hybridMultilevel"/>
    <w:tmpl w:val="8CCE21B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5CB3111"/>
    <w:multiLevelType w:val="hybridMultilevel"/>
    <w:tmpl w:val="EB14E030"/>
    <w:lvl w:ilvl="0" w:tplc="0F9C1012">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76C32B0"/>
    <w:multiLevelType w:val="hybridMultilevel"/>
    <w:tmpl w:val="71E4D930"/>
    <w:lvl w:ilvl="0" w:tplc="D31EE15E">
      <w:start w:val="4"/>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DE05C09"/>
    <w:multiLevelType w:val="hybridMultilevel"/>
    <w:tmpl w:val="F724D8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1D40B8A"/>
    <w:multiLevelType w:val="hybridMultilevel"/>
    <w:tmpl w:val="9FC005B6"/>
    <w:lvl w:ilvl="0" w:tplc="04150013">
      <w:start w:val="1"/>
      <w:numFmt w:val="upperRoman"/>
      <w:lvlText w:val="%1."/>
      <w:lvlJc w:val="righ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43" w15:restartNumberingAfterBreak="0">
    <w:nsid w:val="54F041B5"/>
    <w:multiLevelType w:val="multilevel"/>
    <w:tmpl w:val="36409BB0"/>
    <w:lvl w:ilvl="0">
      <w:start w:val="2"/>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4" w15:restartNumberingAfterBreak="0">
    <w:nsid w:val="5AC3319A"/>
    <w:multiLevelType w:val="hybridMultilevel"/>
    <w:tmpl w:val="263E8CC0"/>
    <w:lvl w:ilvl="0" w:tplc="DD1290FC">
      <w:start w:val="13"/>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0BB4089"/>
    <w:multiLevelType w:val="hybridMultilevel"/>
    <w:tmpl w:val="1E5AE76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60EA322D"/>
    <w:multiLevelType w:val="hybridMultilevel"/>
    <w:tmpl w:val="EC121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500BB3"/>
    <w:multiLevelType w:val="hybridMultilevel"/>
    <w:tmpl w:val="25081328"/>
    <w:lvl w:ilvl="0" w:tplc="6DF24D7A">
      <w:start w:val="12"/>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17F08E4"/>
    <w:multiLevelType w:val="hybridMultilevel"/>
    <w:tmpl w:val="9B5E12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27D1511"/>
    <w:multiLevelType w:val="hybridMultilevel"/>
    <w:tmpl w:val="A14EBE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42B161D"/>
    <w:multiLevelType w:val="hybridMultilevel"/>
    <w:tmpl w:val="892AAAC0"/>
    <w:lvl w:ilvl="0" w:tplc="2920361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5430FE1"/>
    <w:multiLevelType w:val="hybridMultilevel"/>
    <w:tmpl w:val="A098939C"/>
    <w:lvl w:ilvl="0" w:tplc="BD063620">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69C49D5"/>
    <w:multiLevelType w:val="multilevel"/>
    <w:tmpl w:val="05E0C392"/>
    <w:lvl w:ilvl="0">
      <w:start w:val="1"/>
      <w:numFmt w:val="decimal"/>
      <w:lvlText w:val="%1."/>
      <w:lvlJc w:val="left"/>
      <w:pPr>
        <w:tabs>
          <w:tab w:val="num" w:pos="720"/>
        </w:tabs>
        <w:ind w:left="720" w:hanging="360"/>
      </w:pPr>
      <w:rPr>
        <w:rFonts w:ascii="Garamond" w:eastAsia="Times New Roman" w:hAnsi="Garamond"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7CB2727"/>
    <w:multiLevelType w:val="hybridMultilevel"/>
    <w:tmpl w:val="6A2470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B737AE6"/>
    <w:multiLevelType w:val="hybridMultilevel"/>
    <w:tmpl w:val="4C28266C"/>
    <w:lvl w:ilvl="0" w:tplc="AE72CC8C">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E370DD1"/>
    <w:multiLevelType w:val="hybridMultilevel"/>
    <w:tmpl w:val="644C28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7F421A6"/>
    <w:multiLevelType w:val="hybridMultilevel"/>
    <w:tmpl w:val="41E07C0A"/>
    <w:lvl w:ilvl="0" w:tplc="F9086F26">
      <w:start w:val="1"/>
      <w:numFmt w:val="decimal"/>
      <w:lvlText w:val="%1."/>
      <w:lvlJc w:val="left"/>
      <w:pPr>
        <w:ind w:left="720" w:hanging="360"/>
      </w:pPr>
      <w:rPr>
        <w:rFonts w:ascii="Garamond" w:eastAsia="Times New Roman" w:hAnsi="Garamond"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C2E478C"/>
    <w:multiLevelType w:val="hybridMultilevel"/>
    <w:tmpl w:val="14600EAA"/>
    <w:lvl w:ilvl="0" w:tplc="300EE606">
      <w:start w:val="3"/>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F4D0373"/>
    <w:multiLevelType w:val="hybridMultilevel"/>
    <w:tmpl w:val="1E1EB21C"/>
    <w:lvl w:ilvl="0" w:tplc="993896BA">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52"/>
  </w:num>
  <w:num w:numId="3">
    <w:abstractNumId w:val="35"/>
  </w:num>
  <w:num w:numId="4">
    <w:abstractNumId w:val="30"/>
  </w:num>
  <w:num w:numId="5">
    <w:abstractNumId w:val="56"/>
  </w:num>
  <w:num w:numId="6">
    <w:abstractNumId w:val="24"/>
  </w:num>
  <w:num w:numId="7">
    <w:abstractNumId w:val="41"/>
  </w:num>
  <w:num w:numId="8">
    <w:abstractNumId w:val="27"/>
  </w:num>
  <w:num w:numId="9">
    <w:abstractNumId w:val="33"/>
  </w:num>
  <w:num w:numId="10">
    <w:abstractNumId w:val="21"/>
  </w:num>
  <w:num w:numId="11">
    <w:abstractNumId w:val="25"/>
  </w:num>
  <w:num w:numId="12">
    <w:abstractNumId w:val="31"/>
  </w:num>
  <w:num w:numId="13">
    <w:abstractNumId w:val="46"/>
  </w:num>
  <w:num w:numId="14">
    <w:abstractNumId w:val="45"/>
  </w:num>
  <w:num w:numId="15">
    <w:abstractNumId w:val="34"/>
  </w:num>
  <w:num w:numId="16">
    <w:abstractNumId w:val="48"/>
  </w:num>
  <w:num w:numId="17">
    <w:abstractNumId w:val="20"/>
  </w:num>
  <w:num w:numId="18">
    <w:abstractNumId w:val="49"/>
  </w:num>
  <w:num w:numId="19">
    <w:abstractNumId w:val="50"/>
  </w:num>
  <w:num w:numId="20">
    <w:abstractNumId w:val="54"/>
  </w:num>
  <w:num w:numId="21">
    <w:abstractNumId w:val="51"/>
  </w:num>
  <w:num w:numId="22">
    <w:abstractNumId w:val="39"/>
  </w:num>
  <w:num w:numId="23">
    <w:abstractNumId w:val="37"/>
  </w:num>
  <w:num w:numId="24">
    <w:abstractNumId w:val="28"/>
  </w:num>
  <w:num w:numId="25">
    <w:abstractNumId w:val="32"/>
  </w:num>
  <w:num w:numId="26">
    <w:abstractNumId w:val="19"/>
  </w:num>
  <w:num w:numId="27">
    <w:abstractNumId w:val="23"/>
  </w:num>
  <w:num w:numId="28">
    <w:abstractNumId w:val="38"/>
  </w:num>
  <w:num w:numId="29">
    <w:abstractNumId w:val="53"/>
  </w:num>
  <w:num w:numId="30">
    <w:abstractNumId w:val="42"/>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43"/>
  </w:num>
  <w:num w:numId="34">
    <w:abstractNumId w:val="55"/>
  </w:num>
  <w:num w:numId="35">
    <w:abstractNumId w:val="0"/>
  </w:num>
  <w:num w:numId="36">
    <w:abstractNumId w:val="36"/>
  </w:num>
  <w:num w:numId="37">
    <w:abstractNumId w:val="1"/>
  </w:num>
  <w:num w:numId="38">
    <w:abstractNumId w:val="4"/>
  </w:num>
  <w:num w:numId="39">
    <w:abstractNumId w:val="5"/>
  </w:num>
  <w:num w:numId="40">
    <w:abstractNumId w:val="6"/>
  </w:num>
  <w:num w:numId="41">
    <w:abstractNumId w:val="7"/>
  </w:num>
  <w:num w:numId="42">
    <w:abstractNumId w:val="8"/>
  </w:num>
  <w:num w:numId="43">
    <w:abstractNumId w:val="9"/>
  </w:num>
  <w:num w:numId="44">
    <w:abstractNumId w:val="10"/>
  </w:num>
  <w:num w:numId="45">
    <w:abstractNumId w:val="11"/>
  </w:num>
  <w:num w:numId="46">
    <w:abstractNumId w:val="12"/>
  </w:num>
  <w:num w:numId="47">
    <w:abstractNumId w:val="13"/>
  </w:num>
  <w:num w:numId="48">
    <w:abstractNumId w:val="14"/>
  </w:num>
  <w:num w:numId="49">
    <w:abstractNumId w:val="15"/>
  </w:num>
  <w:num w:numId="50">
    <w:abstractNumId w:val="16"/>
  </w:num>
  <w:num w:numId="51">
    <w:abstractNumId w:val="47"/>
  </w:num>
  <w:num w:numId="52">
    <w:abstractNumId w:val="44"/>
  </w:num>
  <w:num w:numId="53">
    <w:abstractNumId w:val="17"/>
  </w:num>
  <w:num w:numId="54">
    <w:abstractNumId w:val="58"/>
  </w:num>
  <w:num w:numId="55">
    <w:abstractNumId w:val="57"/>
  </w:num>
  <w:num w:numId="56">
    <w:abstractNumId w:val="40"/>
  </w:num>
  <w:num w:numId="57">
    <w:abstractNumId w:val="1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drawingGridHorizontalSpacing w:val="110"/>
  <w:displayHorizontalDrawingGridEvery w:val="2"/>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866"/>
    <w:rsid w:val="00005718"/>
    <w:rsid w:val="000176E1"/>
    <w:rsid w:val="0002219D"/>
    <w:rsid w:val="00027CFF"/>
    <w:rsid w:val="00030B20"/>
    <w:rsid w:val="000321CE"/>
    <w:rsid w:val="00037F70"/>
    <w:rsid w:val="00040FC6"/>
    <w:rsid w:val="0004441C"/>
    <w:rsid w:val="00045649"/>
    <w:rsid w:val="00047A68"/>
    <w:rsid w:val="000509C6"/>
    <w:rsid w:val="00050C2C"/>
    <w:rsid w:val="0005605E"/>
    <w:rsid w:val="00071094"/>
    <w:rsid w:val="00073E58"/>
    <w:rsid w:val="000779D7"/>
    <w:rsid w:val="0008049C"/>
    <w:rsid w:val="00081A09"/>
    <w:rsid w:val="00086B74"/>
    <w:rsid w:val="00096316"/>
    <w:rsid w:val="00096C5B"/>
    <w:rsid w:val="000A5C88"/>
    <w:rsid w:val="000B4CEA"/>
    <w:rsid w:val="000B54B4"/>
    <w:rsid w:val="000B6461"/>
    <w:rsid w:val="000C51BB"/>
    <w:rsid w:val="000C52A0"/>
    <w:rsid w:val="000D6220"/>
    <w:rsid w:val="000F391D"/>
    <w:rsid w:val="000F6451"/>
    <w:rsid w:val="00100F14"/>
    <w:rsid w:val="001066A8"/>
    <w:rsid w:val="001108E3"/>
    <w:rsid w:val="00111625"/>
    <w:rsid w:val="00111E27"/>
    <w:rsid w:val="0011243C"/>
    <w:rsid w:val="00120621"/>
    <w:rsid w:val="00121E88"/>
    <w:rsid w:val="00125A2B"/>
    <w:rsid w:val="001532AB"/>
    <w:rsid w:val="001575B0"/>
    <w:rsid w:val="001617B2"/>
    <w:rsid w:val="0016719A"/>
    <w:rsid w:val="00177407"/>
    <w:rsid w:val="00181E7A"/>
    <w:rsid w:val="00184EAA"/>
    <w:rsid w:val="00192D13"/>
    <w:rsid w:val="00194590"/>
    <w:rsid w:val="00195473"/>
    <w:rsid w:val="00195B7A"/>
    <w:rsid w:val="001B01E2"/>
    <w:rsid w:val="001C11F8"/>
    <w:rsid w:val="001C26D8"/>
    <w:rsid w:val="001C5FEA"/>
    <w:rsid w:val="001C6F7B"/>
    <w:rsid w:val="001D3592"/>
    <w:rsid w:val="001D47B8"/>
    <w:rsid w:val="001E7B5A"/>
    <w:rsid w:val="001F028D"/>
    <w:rsid w:val="001F0C6F"/>
    <w:rsid w:val="001F581E"/>
    <w:rsid w:val="002009B7"/>
    <w:rsid w:val="00200F73"/>
    <w:rsid w:val="002034B9"/>
    <w:rsid w:val="002121CD"/>
    <w:rsid w:val="002140C7"/>
    <w:rsid w:val="00217B1E"/>
    <w:rsid w:val="002209DF"/>
    <w:rsid w:val="0022187E"/>
    <w:rsid w:val="00222D1B"/>
    <w:rsid w:val="00232672"/>
    <w:rsid w:val="00233B48"/>
    <w:rsid w:val="0023788F"/>
    <w:rsid w:val="00240205"/>
    <w:rsid w:val="002438B0"/>
    <w:rsid w:val="002443A0"/>
    <w:rsid w:val="002543A6"/>
    <w:rsid w:val="002603AB"/>
    <w:rsid w:val="002672FB"/>
    <w:rsid w:val="0026788E"/>
    <w:rsid w:val="00272C8D"/>
    <w:rsid w:val="0027538D"/>
    <w:rsid w:val="00277303"/>
    <w:rsid w:val="00285083"/>
    <w:rsid w:val="00286F02"/>
    <w:rsid w:val="002877CF"/>
    <w:rsid w:val="002A6EAE"/>
    <w:rsid w:val="002A72A3"/>
    <w:rsid w:val="002B5456"/>
    <w:rsid w:val="002C61AE"/>
    <w:rsid w:val="002D15C1"/>
    <w:rsid w:val="002D1AE4"/>
    <w:rsid w:val="002D1C66"/>
    <w:rsid w:val="002D1D7D"/>
    <w:rsid w:val="002E52A7"/>
    <w:rsid w:val="002E53B1"/>
    <w:rsid w:val="002E6157"/>
    <w:rsid w:val="002F600D"/>
    <w:rsid w:val="003038FA"/>
    <w:rsid w:val="003054C6"/>
    <w:rsid w:val="003076AD"/>
    <w:rsid w:val="003105C2"/>
    <w:rsid w:val="00310C5C"/>
    <w:rsid w:val="003176CB"/>
    <w:rsid w:val="0032195F"/>
    <w:rsid w:val="0032272C"/>
    <w:rsid w:val="00335099"/>
    <w:rsid w:val="003404DE"/>
    <w:rsid w:val="00340847"/>
    <w:rsid w:val="0034197F"/>
    <w:rsid w:val="00341C33"/>
    <w:rsid w:val="003436A5"/>
    <w:rsid w:val="00357512"/>
    <w:rsid w:val="003579F3"/>
    <w:rsid w:val="00364B31"/>
    <w:rsid w:val="0036529E"/>
    <w:rsid w:val="003754B1"/>
    <w:rsid w:val="0037774B"/>
    <w:rsid w:val="00382A50"/>
    <w:rsid w:val="00382B1A"/>
    <w:rsid w:val="00385E1F"/>
    <w:rsid w:val="003917E6"/>
    <w:rsid w:val="003B5399"/>
    <w:rsid w:val="003C0EF8"/>
    <w:rsid w:val="003C2943"/>
    <w:rsid w:val="003C2D2F"/>
    <w:rsid w:val="003D1185"/>
    <w:rsid w:val="003D26B1"/>
    <w:rsid w:val="003D3C19"/>
    <w:rsid w:val="003D3EF6"/>
    <w:rsid w:val="003D69A6"/>
    <w:rsid w:val="003D6C8F"/>
    <w:rsid w:val="003D7E7F"/>
    <w:rsid w:val="003E3EE6"/>
    <w:rsid w:val="003F591D"/>
    <w:rsid w:val="003F6282"/>
    <w:rsid w:val="003F63A5"/>
    <w:rsid w:val="003F77A6"/>
    <w:rsid w:val="004132AC"/>
    <w:rsid w:val="00413FA5"/>
    <w:rsid w:val="00421674"/>
    <w:rsid w:val="004235FA"/>
    <w:rsid w:val="00425844"/>
    <w:rsid w:val="00426924"/>
    <w:rsid w:val="00433319"/>
    <w:rsid w:val="00435BF1"/>
    <w:rsid w:val="00460753"/>
    <w:rsid w:val="004634F7"/>
    <w:rsid w:val="00467359"/>
    <w:rsid w:val="004731B8"/>
    <w:rsid w:val="004741EC"/>
    <w:rsid w:val="00477EF4"/>
    <w:rsid w:val="00481470"/>
    <w:rsid w:val="00483CCE"/>
    <w:rsid w:val="004850D8"/>
    <w:rsid w:val="00492C6D"/>
    <w:rsid w:val="00497F9F"/>
    <w:rsid w:val="00497FBC"/>
    <w:rsid w:val="004A130A"/>
    <w:rsid w:val="004A4653"/>
    <w:rsid w:val="004B45A3"/>
    <w:rsid w:val="004C345E"/>
    <w:rsid w:val="004C438D"/>
    <w:rsid w:val="004D3726"/>
    <w:rsid w:val="004D5762"/>
    <w:rsid w:val="004F4CF7"/>
    <w:rsid w:val="004F5102"/>
    <w:rsid w:val="004F5B37"/>
    <w:rsid w:val="005008DC"/>
    <w:rsid w:val="005013FA"/>
    <w:rsid w:val="005025FC"/>
    <w:rsid w:val="00507BE8"/>
    <w:rsid w:val="00510F2A"/>
    <w:rsid w:val="00520363"/>
    <w:rsid w:val="005217DD"/>
    <w:rsid w:val="00524399"/>
    <w:rsid w:val="005257B1"/>
    <w:rsid w:val="00531B85"/>
    <w:rsid w:val="005338C3"/>
    <w:rsid w:val="00540854"/>
    <w:rsid w:val="00543DBD"/>
    <w:rsid w:val="00554C9A"/>
    <w:rsid w:val="0056334D"/>
    <w:rsid w:val="00563531"/>
    <w:rsid w:val="0056659B"/>
    <w:rsid w:val="00566899"/>
    <w:rsid w:val="00573E18"/>
    <w:rsid w:val="00575C1E"/>
    <w:rsid w:val="00582604"/>
    <w:rsid w:val="00583CA2"/>
    <w:rsid w:val="00587D36"/>
    <w:rsid w:val="00595367"/>
    <w:rsid w:val="005A0533"/>
    <w:rsid w:val="005A36EB"/>
    <w:rsid w:val="005A378B"/>
    <w:rsid w:val="005A55BD"/>
    <w:rsid w:val="005A5FE1"/>
    <w:rsid w:val="005A7882"/>
    <w:rsid w:val="005B2893"/>
    <w:rsid w:val="005B45DD"/>
    <w:rsid w:val="005B7D18"/>
    <w:rsid w:val="005C1AB9"/>
    <w:rsid w:val="005E7AD5"/>
    <w:rsid w:val="005F3913"/>
    <w:rsid w:val="005F3DA3"/>
    <w:rsid w:val="005F4778"/>
    <w:rsid w:val="00611EF4"/>
    <w:rsid w:val="00613487"/>
    <w:rsid w:val="00615858"/>
    <w:rsid w:val="00615D42"/>
    <w:rsid w:val="006306CC"/>
    <w:rsid w:val="00631306"/>
    <w:rsid w:val="00635649"/>
    <w:rsid w:val="00636EAF"/>
    <w:rsid w:val="0064395D"/>
    <w:rsid w:val="00654AD9"/>
    <w:rsid w:val="00657F68"/>
    <w:rsid w:val="00660042"/>
    <w:rsid w:val="006734EC"/>
    <w:rsid w:val="00676FFD"/>
    <w:rsid w:val="00682AC6"/>
    <w:rsid w:val="006859FA"/>
    <w:rsid w:val="006A53C3"/>
    <w:rsid w:val="006B419D"/>
    <w:rsid w:val="006C62E9"/>
    <w:rsid w:val="006D40B8"/>
    <w:rsid w:val="006E3C78"/>
    <w:rsid w:val="006E675E"/>
    <w:rsid w:val="006F05AC"/>
    <w:rsid w:val="006F6D07"/>
    <w:rsid w:val="006F76D9"/>
    <w:rsid w:val="00700B5F"/>
    <w:rsid w:val="00703F96"/>
    <w:rsid w:val="007147A1"/>
    <w:rsid w:val="00717401"/>
    <w:rsid w:val="00717F9B"/>
    <w:rsid w:val="00721037"/>
    <w:rsid w:val="00721EE6"/>
    <w:rsid w:val="0073285B"/>
    <w:rsid w:val="00733A57"/>
    <w:rsid w:val="0073579D"/>
    <w:rsid w:val="00743D93"/>
    <w:rsid w:val="0074727D"/>
    <w:rsid w:val="00752D43"/>
    <w:rsid w:val="00754A30"/>
    <w:rsid w:val="00761209"/>
    <w:rsid w:val="00764895"/>
    <w:rsid w:val="007664E2"/>
    <w:rsid w:val="00767528"/>
    <w:rsid w:val="00770453"/>
    <w:rsid w:val="00771FE4"/>
    <w:rsid w:val="0077496F"/>
    <w:rsid w:val="0077578C"/>
    <w:rsid w:val="00784805"/>
    <w:rsid w:val="00785978"/>
    <w:rsid w:val="00786B28"/>
    <w:rsid w:val="00790C53"/>
    <w:rsid w:val="00795598"/>
    <w:rsid w:val="007A0802"/>
    <w:rsid w:val="007A5F8D"/>
    <w:rsid w:val="007B4D15"/>
    <w:rsid w:val="007B4DC8"/>
    <w:rsid w:val="007B5162"/>
    <w:rsid w:val="007B5FC4"/>
    <w:rsid w:val="007B665A"/>
    <w:rsid w:val="007C1DAB"/>
    <w:rsid w:val="007C458A"/>
    <w:rsid w:val="007C51A9"/>
    <w:rsid w:val="007D07CC"/>
    <w:rsid w:val="007D1D95"/>
    <w:rsid w:val="007D3958"/>
    <w:rsid w:val="007F3E3B"/>
    <w:rsid w:val="00801421"/>
    <w:rsid w:val="008071B1"/>
    <w:rsid w:val="00811061"/>
    <w:rsid w:val="008114DB"/>
    <w:rsid w:val="0081376D"/>
    <w:rsid w:val="00820F08"/>
    <w:rsid w:val="00826456"/>
    <w:rsid w:val="00831128"/>
    <w:rsid w:val="008348B0"/>
    <w:rsid w:val="0083616C"/>
    <w:rsid w:val="00836606"/>
    <w:rsid w:val="008435BA"/>
    <w:rsid w:val="00844203"/>
    <w:rsid w:val="0084735E"/>
    <w:rsid w:val="008521D2"/>
    <w:rsid w:val="00861C38"/>
    <w:rsid w:val="008652A6"/>
    <w:rsid w:val="00870DD7"/>
    <w:rsid w:val="008747E2"/>
    <w:rsid w:val="00876F21"/>
    <w:rsid w:val="00877F92"/>
    <w:rsid w:val="00881DED"/>
    <w:rsid w:val="0089163F"/>
    <w:rsid w:val="00893064"/>
    <w:rsid w:val="00895A06"/>
    <w:rsid w:val="008A138F"/>
    <w:rsid w:val="008A763C"/>
    <w:rsid w:val="008B07E4"/>
    <w:rsid w:val="008B7687"/>
    <w:rsid w:val="008C1992"/>
    <w:rsid w:val="008C20D6"/>
    <w:rsid w:val="008C5972"/>
    <w:rsid w:val="008C7C84"/>
    <w:rsid w:val="008D20A3"/>
    <w:rsid w:val="008D4ECE"/>
    <w:rsid w:val="008E3D47"/>
    <w:rsid w:val="008F3E69"/>
    <w:rsid w:val="008F6A07"/>
    <w:rsid w:val="008F7681"/>
    <w:rsid w:val="00904798"/>
    <w:rsid w:val="009061F3"/>
    <w:rsid w:val="0090770D"/>
    <w:rsid w:val="00907943"/>
    <w:rsid w:val="00910533"/>
    <w:rsid w:val="00914369"/>
    <w:rsid w:val="0091442D"/>
    <w:rsid w:val="00927DBB"/>
    <w:rsid w:val="00937690"/>
    <w:rsid w:val="00942C73"/>
    <w:rsid w:val="00947013"/>
    <w:rsid w:val="009509C3"/>
    <w:rsid w:val="00951738"/>
    <w:rsid w:val="00952AF5"/>
    <w:rsid w:val="00954F1F"/>
    <w:rsid w:val="0095528B"/>
    <w:rsid w:val="00961B10"/>
    <w:rsid w:val="00964752"/>
    <w:rsid w:val="00974D21"/>
    <w:rsid w:val="009767D3"/>
    <w:rsid w:val="00983A9B"/>
    <w:rsid w:val="00992412"/>
    <w:rsid w:val="00993F5C"/>
    <w:rsid w:val="009B4805"/>
    <w:rsid w:val="009C0C55"/>
    <w:rsid w:val="009C1DED"/>
    <w:rsid w:val="009C4D15"/>
    <w:rsid w:val="009C57F8"/>
    <w:rsid w:val="009C5A84"/>
    <w:rsid w:val="009C5D43"/>
    <w:rsid w:val="009D0520"/>
    <w:rsid w:val="009D1708"/>
    <w:rsid w:val="009D5D10"/>
    <w:rsid w:val="009D7528"/>
    <w:rsid w:val="009E1EBF"/>
    <w:rsid w:val="009E22A5"/>
    <w:rsid w:val="009E6F82"/>
    <w:rsid w:val="009F7A80"/>
    <w:rsid w:val="00A00D23"/>
    <w:rsid w:val="00A043E5"/>
    <w:rsid w:val="00A11ADD"/>
    <w:rsid w:val="00A16020"/>
    <w:rsid w:val="00A174DD"/>
    <w:rsid w:val="00A217D0"/>
    <w:rsid w:val="00A243C6"/>
    <w:rsid w:val="00A3020F"/>
    <w:rsid w:val="00A36A8C"/>
    <w:rsid w:val="00A410FA"/>
    <w:rsid w:val="00A4179F"/>
    <w:rsid w:val="00A4507D"/>
    <w:rsid w:val="00A45EE9"/>
    <w:rsid w:val="00A479F3"/>
    <w:rsid w:val="00A5383F"/>
    <w:rsid w:val="00A57594"/>
    <w:rsid w:val="00A575FB"/>
    <w:rsid w:val="00A70A53"/>
    <w:rsid w:val="00A814A8"/>
    <w:rsid w:val="00A81C79"/>
    <w:rsid w:val="00A860BD"/>
    <w:rsid w:val="00A87B86"/>
    <w:rsid w:val="00A90124"/>
    <w:rsid w:val="00A93B52"/>
    <w:rsid w:val="00A96600"/>
    <w:rsid w:val="00A96976"/>
    <w:rsid w:val="00AA3A1B"/>
    <w:rsid w:val="00AA7DCC"/>
    <w:rsid w:val="00AB2F50"/>
    <w:rsid w:val="00AB333F"/>
    <w:rsid w:val="00AB37B0"/>
    <w:rsid w:val="00AB3A66"/>
    <w:rsid w:val="00AB46FB"/>
    <w:rsid w:val="00AB7A35"/>
    <w:rsid w:val="00AC3C60"/>
    <w:rsid w:val="00AC4121"/>
    <w:rsid w:val="00AC6036"/>
    <w:rsid w:val="00AE1361"/>
    <w:rsid w:val="00AE49FB"/>
    <w:rsid w:val="00AE5884"/>
    <w:rsid w:val="00AF20AB"/>
    <w:rsid w:val="00AF26F6"/>
    <w:rsid w:val="00AF3616"/>
    <w:rsid w:val="00AF7194"/>
    <w:rsid w:val="00B04D30"/>
    <w:rsid w:val="00B14B2D"/>
    <w:rsid w:val="00B2025A"/>
    <w:rsid w:val="00B269DE"/>
    <w:rsid w:val="00B3033F"/>
    <w:rsid w:val="00B34BAB"/>
    <w:rsid w:val="00B37159"/>
    <w:rsid w:val="00B45A6B"/>
    <w:rsid w:val="00B47690"/>
    <w:rsid w:val="00B47741"/>
    <w:rsid w:val="00B47E6E"/>
    <w:rsid w:val="00B5117D"/>
    <w:rsid w:val="00B55C6A"/>
    <w:rsid w:val="00B72031"/>
    <w:rsid w:val="00B82A47"/>
    <w:rsid w:val="00B82F41"/>
    <w:rsid w:val="00B91B91"/>
    <w:rsid w:val="00B93EA1"/>
    <w:rsid w:val="00B954B3"/>
    <w:rsid w:val="00BA0F71"/>
    <w:rsid w:val="00BA147B"/>
    <w:rsid w:val="00BA47B9"/>
    <w:rsid w:val="00BA4E7C"/>
    <w:rsid w:val="00BA55CE"/>
    <w:rsid w:val="00BA7378"/>
    <w:rsid w:val="00BB029A"/>
    <w:rsid w:val="00BB1158"/>
    <w:rsid w:val="00BB5969"/>
    <w:rsid w:val="00BC1E01"/>
    <w:rsid w:val="00BC7BEE"/>
    <w:rsid w:val="00BD0DFC"/>
    <w:rsid w:val="00BD2900"/>
    <w:rsid w:val="00BD2EBE"/>
    <w:rsid w:val="00BD60BE"/>
    <w:rsid w:val="00BD71A9"/>
    <w:rsid w:val="00BE56CF"/>
    <w:rsid w:val="00BF2F15"/>
    <w:rsid w:val="00BF755F"/>
    <w:rsid w:val="00C04E45"/>
    <w:rsid w:val="00C148C8"/>
    <w:rsid w:val="00C24472"/>
    <w:rsid w:val="00C24C19"/>
    <w:rsid w:val="00C2673F"/>
    <w:rsid w:val="00C334E4"/>
    <w:rsid w:val="00C4226C"/>
    <w:rsid w:val="00C42564"/>
    <w:rsid w:val="00C425A2"/>
    <w:rsid w:val="00C44D03"/>
    <w:rsid w:val="00C45D33"/>
    <w:rsid w:val="00C504DB"/>
    <w:rsid w:val="00C55CAC"/>
    <w:rsid w:val="00C60866"/>
    <w:rsid w:val="00C66CE5"/>
    <w:rsid w:val="00C670F5"/>
    <w:rsid w:val="00C745BB"/>
    <w:rsid w:val="00C746F0"/>
    <w:rsid w:val="00C80E21"/>
    <w:rsid w:val="00C81646"/>
    <w:rsid w:val="00C919F5"/>
    <w:rsid w:val="00C93227"/>
    <w:rsid w:val="00C93CF4"/>
    <w:rsid w:val="00C95A58"/>
    <w:rsid w:val="00C9735F"/>
    <w:rsid w:val="00CA200B"/>
    <w:rsid w:val="00CB2ECA"/>
    <w:rsid w:val="00CB4C53"/>
    <w:rsid w:val="00CB5ADB"/>
    <w:rsid w:val="00CC27EC"/>
    <w:rsid w:val="00CC5BF8"/>
    <w:rsid w:val="00CC7847"/>
    <w:rsid w:val="00CD120C"/>
    <w:rsid w:val="00CD1EFF"/>
    <w:rsid w:val="00CE0982"/>
    <w:rsid w:val="00CE1DD2"/>
    <w:rsid w:val="00CE2DAC"/>
    <w:rsid w:val="00CE3E7B"/>
    <w:rsid w:val="00CE6F61"/>
    <w:rsid w:val="00CF7DAF"/>
    <w:rsid w:val="00D0071C"/>
    <w:rsid w:val="00D03BFB"/>
    <w:rsid w:val="00D070E3"/>
    <w:rsid w:val="00D109E3"/>
    <w:rsid w:val="00D134EB"/>
    <w:rsid w:val="00D15DE8"/>
    <w:rsid w:val="00D25FF9"/>
    <w:rsid w:val="00D301D2"/>
    <w:rsid w:val="00D35AF4"/>
    <w:rsid w:val="00D40585"/>
    <w:rsid w:val="00D412AD"/>
    <w:rsid w:val="00D419F3"/>
    <w:rsid w:val="00D42570"/>
    <w:rsid w:val="00D46AA3"/>
    <w:rsid w:val="00D6478B"/>
    <w:rsid w:val="00D6785A"/>
    <w:rsid w:val="00D77660"/>
    <w:rsid w:val="00D80A6B"/>
    <w:rsid w:val="00D80AA3"/>
    <w:rsid w:val="00D81028"/>
    <w:rsid w:val="00D912DD"/>
    <w:rsid w:val="00D9655E"/>
    <w:rsid w:val="00DA0A09"/>
    <w:rsid w:val="00DA2C71"/>
    <w:rsid w:val="00DA47D1"/>
    <w:rsid w:val="00DA65C3"/>
    <w:rsid w:val="00DA66E8"/>
    <w:rsid w:val="00DB02F2"/>
    <w:rsid w:val="00DD08D1"/>
    <w:rsid w:val="00DD151A"/>
    <w:rsid w:val="00DD7CA3"/>
    <w:rsid w:val="00DE0C06"/>
    <w:rsid w:val="00DE2A02"/>
    <w:rsid w:val="00DE3296"/>
    <w:rsid w:val="00DE4B10"/>
    <w:rsid w:val="00DF0395"/>
    <w:rsid w:val="00DF3D49"/>
    <w:rsid w:val="00E000D2"/>
    <w:rsid w:val="00E04BDC"/>
    <w:rsid w:val="00E0765B"/>
    <w:rsid w:val="00E13A62"/>
    <w:rsid w:val="00E16872"/>
    <w:rsid w:val="00E17C30"/>
    <w:rsid w:val="00E20EEA"/>
    <w:rsid w:val="00E2453B"/>
    <w:rsid w:val="00E2611D"/>
    <w:rsid w:val="00E27C97"/>
    <w:rsid w:val="00E3247F"/>
    <w:rsid w:val="00E41DFD"/>
    <w:rsid w:val="00E424E5"/>
    <w:rsid w:val="00E43725"/>
    <w:rsid w:val="00E502EB"/>
    <w:rsid w:val="00E509AB"/>
    <w:rsid w:val="00E52F13"/>
    <w:rsid w:val="00E54A03"/>
    <w:rsid w:val="00E56EB6"/>
    <w:rsid w:val="00E572DB"/>
    <w:rsid w:val="00E6052D"/>
    <w:rsid w:val="00E61592"/>
    <w:rsid w:val="00E61B26"/>
    <w:rsid w:val="00E71091"/>
    <w:rsid w:val="00E7787B"/>
    <w:rsid w:val="00E91CA8"/>
    <w:rsid w:val="00E961D5"/>
    <w:rsid w:val="00EA197A"/>
    <w:rsid w:val="00EC1AFE"/>
    <w:rsid w:val="00EC2200"/>
    <w:rsid w:val="00EC49F9"/>
    <w:rsid w:val="00ED0A58"/>
    <w:rsid w:val="00ED27C2"/>
    <w:rsid w:val="00ED4BE6"/>
    <w:rsid w:val="00ED4D94"/>
    <w:rsid w:val="00ED6AAC"/>
    <w:rsid w:val="00EE1598"/>
    <w:rsid w:val="00EE7740"/>
    <w:rsid w:val="00EF2C09"/>
    <w:rsid w:val="00EF7E5E"/>
    <w:rsid w:val="00F0127C"/>
    <w:rsid w:val="00F0229E"/>
    <w:rsid w:val="00F02FF8"/>
    <w:rsid w:val="00F061FD"/>
    <w:rsid w:val="00F072DD"/>
    <w:rsid w:val="00F07995"/>
    <w:rsid w:val="00F11B9B"/>
    <w:rsid w:val="00F11BE0"/>
    <w:rsid w:val="00F11C16"/>
    <w:rsid w:val="00F17DA5"/>
    <w:rsid w:val="00F32AD5"/>
    <w:rsid w:val="00F35B97"/>
    <w:rsid w:val="00F401A3"/>
    <w:rsid w:val="00F42F59"/>
    <w:rsid w:val="00F51541"/>
    <w:rsid w:val="00F53B38"/>
    <w:rsid w:val="00F63D33"/>
    <w:rsid w:val="00F64207"/>
    <w:rsid w:val="00F65065"/>
    <w:rsid w:val="00F65FC6"/>
    <w:rsid w:val="00F661C6"/>
    <w:rsid w:val="00F7480C"/>
    <w:rsid w:val="00F85B1E"/>
    <w:rsid w:val="00F869BC"/>
    <w:rsid w:val="00F9095D"/>
    <w:rsid w:val="00F91E32"/>
    <w:rsid w:val="00F93568"/>
    <w:rsid w:val="00F9377E"/>
    <w:rsid w:val="00F95E9C"/>
    <w:rsid w:val="00F97D39"/>
    <w:rsid w:val="00F97D80"/>
    <w:rsid w:val="00FA23C6"/>
    <w:rsid w:val="00FA3C69"/>
    <w:rsid w:val="00FA541D"/>
    <w:rsid w:val="00FB11D2"/>
    <w:rsid w:val="00FB5FEB"/>
    <w:rsid w:val="00FC3264"/>
    <w:rsid w:val="00FE1BF6"/>
    <w:rsid w:val="00FE363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9809"/>
    <o:shapelayout v:ext="edit">
      <o:idmap v:ext="edit" data="1"/>
    </o:shapelayout>
  </w:shapeDefaults>
  <w:decimalSymbol w:val=","/>
  <w:listSeparator w:val=";"/>
  <w14:docId w14:val="6AB0CD7A"/>
  <w15:docId w15:val="{4E873144-3A79-4849-8AD2-249FC4DE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7741"/>
  </w:style>
  <w:style w:type="paragraph" w:styleId="Nagwek1">
    <w:name w:val="heading 1"/>
    <w:basedOn w:val="Normalny"/>
    <w:next w:val="Normalny"/>
    <w:link w:val="Nagwek1Znak"/>
    <w:uiPriority w:val="9"/>
    <w:qFormat/>
    <w:rsid w:val="008071B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link w:val="Nagwek2Znak"/>
    <w:uiPriority w:val="9"/>
    <w:qFormat/>
    <w:rsid w:val="00C60866"/>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unhideWhenUsed/>
    <w:qFormat/>
    <w:rsid w:val="00761209"/>
    <w:pPr>
      <w:keepNext/>
      <w:spacing w:before="240" w:after="60" w:line="240" w:lineRule="auto"/>
      <w:outlineLvl w:val="2"/>
    </w:pPr>
    <w:rPr>
      <w:rFonts w:ascii="Cambria" w:eastAsia="Times New Roman" w:hAnsi="Cambria"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C60866"/>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C608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C60866"/>
    <w:rPr>
      <w:color w:val="0000FF"/>
      <w:u w:val="single"/>
    </w:rPr>
  </w:style>
  <w:style w:type="character" w:styleId="UyteHipercze">
    <w:name w:val="FollowedHyperlink"/>
    <w:basedOn w:val="Domylnaczcionkaakapitu"/>
    <w:uiPriority w:val="99"/>
    <w:semiHidden/>
    <w:unhideWhenUsed/>
    <w:rsid w:val="00C60866"/>
    <w:rPr>
      <w:color w:val="800080"/>
      <w:u w:val="single"/>
    </w:rPr>
  </w:style>
  <w:style w:type="paragraph" w:styleId="Nagwek">
    <w:name w:val="header"/>
    <w:basedOn w:val="Normalny"/>
    <w:link w:val="NagwekZnak"/>
    <w:uiPriority w:val="99"/>
    <w:unhideWhenUsed/>
    <w:rsid w:val="008071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71B1"/>
  </w:style>
  <w:style w:type="paragraph" w:styleId="Stopka">
    <w:name w:val="footer"/>
    <w:basedOn w:val="Normalny"/>
    <w:link w:val="StopkaZnak"/>
    <w:uiPriority w:val="99"/>
    <w:unhideWhenUsed/>
    <w:rsid w:val="008071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71B1"/>
  </w:style>
  <w:style w:type="character" w:customStyle="1" w:styleId="Nagwek1Znak">
    <w:name w:val="Nagłówek 1 Znak"/>
    <w:basedOn w:val="Domylnaczcionkaakapitu"/>
    <w:link w:val="Nagwek1"/>
    <w:uiPriority w:val="9"/>
    <w:rsid w:val="008071B1"/>
    <w:rPr>
      <w:rFonts w:asciiTheme="majorHAnsi" w:eastAsiaTheme="majorEastAsia" w:hAnsiTheme="majorHAnsi" w:cstheme="majorBidi"/>
      <w:color w:val="365F91" w:themeColor="accent1" w:themeShade="BF"/>
      <w:sz w:val="32"/>
      <w:szCs w:val="32"/>
    </w:rPr>
  </w:style>
  <w:style w:type="paragraph" w:styleId="Akapitzlist">
    <w:name w:val="List Paragraph"/>
    <w:aliases w:val="normalny tekst,Akapit z listą3,Akapit z listą31,Wypunktowanie,Normal2,CW_Lista,wypunktowanie,Nagłowek 3,Preambuła,Kolorowa lista — akcent 11,Dot pt,F5 List Paragraph,Recommendation,lp1,sw tekst,Podsis rysunku,L1"/>
    <w:basedOn w:val="Normalny"/>
    <w:link w:val="AkapitzlistZnak"/>
    <w:uiPriority w:val="34"/>
    <w:qFormat/>
    <w:rsid w:val="00877F92"/>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normalny tekst Znak,Akapit z listą3 Znak,Akapit z listą31 Znak,Wypunktowanie Znak,Normal2 Znak,CW_Lista Znak,wypunktowanie Znak,Nagłowek 3 Znak,Preambuła Znak,Kolorowa lista — akcent 11 Znak,Dot pt Znak,F5 List Paragraph Znak,L1 Znak"/>
    <w:link w:val="Akapitzlist"/>
    <w:uiPriority w:val="34"/>
    <w:qFormat/>
    <w:rsid w:val="00877F92"/>
    <w:rPr>
      <w:rFonts w:ascii="Times New Roman" w:eastAsia="Times New Roman" w:hAnsi="Times New Roman" w:cs="Times New Roman"/>
      <w:sz w:val="24"/>
      <w:szCs w:val="24"/>
      <w:lang w:eastAsia="pl-PL"/>
    </w:rPr>
  </w:style>
  <w:style w:type="paragraph" w:customStyle="1" w:styleId="pkt">
    <w:name w:val="pkt"/>
    <w:basedOn w:val="Normalny"/>
    <w:rsid w:val="002C61AE"/>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rsid w:val="00A217D0"/>
    <w:pPr>
      <w:widowControl w:val="0"/>
      <w:tabs>
        <w:tab w:val="left" w:pos="360"/>
      </w:tabs>
      <w:autoSpaceDE w:val="0"/>
      <w:autoSpaceDN w:val="0"/>
      <w:adjustRightInd w:val="0"/>
      <w:spacing w:after="0" w:line="240" w:lineRule="auto"/>
      <w:jc w:val="both"/>
    </w:pPr>
    <w:rPr>
      <w:rFonts w:ascii="Times New Roman" w:eastAsia="Times New Roman" w:hAnsi="Times New Roman" w:cs="Times New Roman"/>
      <w:b/>
      <w:bCs/>
      <w:sz w:val="24"/>
      <w:szCs w:val="24"/>
    </w:rPr>
  </w:style>
  <w:style w:type="character" w:customStyle="1" w:styleId="Tekstpodstawowy2Znak">
    <w:name w:val="Tekst podstawowy 2 Znak"/>
    <w:basedOn w:val="Domylnaczcionkaakapitu"/>
    <w:link w:val="Tekstpodstawowy2"/>
    <w:semiHidden/>
    <w:rsid w:val="00A217D0"/>
    <w:rPr>
      <w:rFonts w:ascii="Times New Roman" w:eastAsia="Times New Roman" w:hAnsi="Times New Roman" w:cs="Times New Roman"/>
      <w:b/>
      <w:bCs/>
      <w:sz w:val="24"/>
      <w:szCs w:val="24"/>
    </w:rPr>
  </w:style>
  <w:style w:type="character" w:customStyle="1" w:styleId="alb">
    <w:name w:val="a_lb"/>
    <w:rsid w:val="00AE5884"/>
  </w:style>
  <w:style w:type="character" w:customStyle="1" w:styleId="Nagwek3Znak">
    <w:name w:val="Nagłówek 3 Znak"/>
    <w:basedOn w:val="Domylnaczcionkaakapitu"/>
    <w:link w:val="Nagwek3"/>
    <w:uiPriority w:val="9"/>
    <w:rsid w:val="00761209"/>
    <w:rPr>
      <w:rFonts w:ascii="Cambria" w:eastAsia="Times New Roman" w:hAnsi="Cambria" w:cs="Times New Roman"/>
      <w:b/>
      <w:bCs/>
      <w:sz w:val="26"/>
      <w:szCs w:val="26"/>
    </w:rPr>
  </w:style>
  <w:style w:type="character" w:customStyle="1" w:styleId="Nierozpoznanawzmianka1">
    <w:name w:val="Nierozpoznana wzmianka1"/>
    <w:basedOn w:val="Domylnaczcionkaakapitu"/>
    <w:uiPriority w:val="99"/>
    <w:semiHidden/>
    <w:unhideWhenUsed/>
    <w:rsid w:val="00795598"/>
    <w:rPr>
      <w:color w:val="605E5C"/>
      <w:shd w:val="clear" w:color="auto" w:fill="E1DFDD"/>
    </w:rPr>
  </w:style>
  <w:style w:type="paragraph" w:customStyle="1" w:styleId="NormalnyWeb1">
    <w:name w:val="Normalny (Web)1"/>
    <w:basedOn w:val="Normalny"/>
    <w:rsid w:val="007A5F8D"/>
    <w:pPr>
      <w:suppressAutoHyphens/>
      <w:spacing w:before="100" w:after="0" w:line="24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721EE6"/>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styleId="Tekstdymka">
    <w:name w:val="Balloon Text"/>
    <w:basedOn w:val="Normalny"/>
    <w:link w:val="TekstdymkaZnak"/>
    <w:uiPriority w:val="99"/>
    <w:semiHidden/>
    <w:unhideWhenUsed/>
    <w:rsid w:val="00086B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86B74"/>
    <w:rPr>
      <w:rFonts w:ascii="Tahoma" w:hAnsi="Tahoma" w:cs="Tahoma"/>
      <w:sz w:val="16"/>
      <w:szCs w:val="16"/>
    </w:rPr>
  </w:style>
  <w:style w:type="table" w:styleId="Tabela-Siatka">
    <w:name w:val="Table Grid"/>
    <w:basedOn w:val="Standardowy"/>
    <w:uiPriority w:val="39"/>
    <w:rsid w:val="00233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33B4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33B48"/>
    <w:rPr>
      <w:sz w:val="20"/>
      <w:szCs w:val="20"/>
    </w:rPr>
  </w:style>
  <w:style w:type="character" w:styleId="Odwoanieprzypisudolnego">
    <w:name w:val="footnote reference"/>
    <w:basedOn w:val="Domylnaczcionkaakapitu"/>
    <w:uiPriority w:val="99"/>
    <w:semiHidden/>
    <w:unhideWhenUsed/>
    <w:rsid w:val="00233B48"/>
    <w:rPr>
      <w:vertAlign w:val="superscript"/>
    </w:rPr>
  </w:style>
  <w:style w:type="table" w:customStyle="1" w:styleId="Tabela-Siatka1">
    <w:name w:val="Tabela - Siatka1"/>
    <w:basedOn w:val="Standardowy"/>
    <w:next w:val="Tabela-Siatka"/>
    <w:uiPriority w:val="39"/>
    <w:rsid w:val="00233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233B48"/>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233B48"/>
    <w:rPr>
      <w:rFonts w:ascii="Times New Roman" w:eastAsia="Times New Roman" w:hAnsi="Times New Roman" w:cs="Times New Roman"/>
      <w:sz w:val="24"/>
      <w:szCs w:val="20"/>
      <w:lang w:eastAsia="pl-PL"/>
    </w:rPr>
  </w:style>
  <w:style w:type="paragraph" w:customStyle="1" w:styleId="Default">
    <w:name w:val="Default"/>
    <w:rsid w:val="00233B48"/>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Tekstprzypisudolnego1">
    <w:name w:val="Tekst przypisu dolnego1"/>
    <w:basedOn w:val="Normalny"/>
    <w:rsid w:val="00233B48"/>
    <w:pPr>
      <w:widowControl w:val="0"/>
      <w:suppressAutoHyphens/>
      <w:overflowPunct w:val="0"/>
      <w:autoSpaceDE w:val="0"/>
      <w:autoSpaceDN w:val="0"/>
      <w:adjustRightInd w:val="0"/>
      <w:spacing w:after="0" w:line="240" w:lineRule="auto"/>
      <w:textAlignment w:val="baseline"/>
    </w:pPr>
    <w:rPr>
      <w:rFonts w:ascii="Tahoma" w:eastAsia="Times New Roman" w:hAnsi="Tahoma" w:cs="Times New Roman"/>
      <w:kern w:val="1"/>
      <w:sz w:val="20"/>
      <w:szCs w:val="20"/>
      <w:lang w:eastAsia="pl-PL"/>
    </w:rPr>
  </w:style>
  <w:style w:type="character" w:styleId="Odwoaniedokomentarza">
    <w:name w:val="annotation reference"/>
    <w:basedOn w:val="Domylnaczcionkaakapitu"/>
    <w:uiPriority w:val="99"/>
    <w:semiHidden/>
    <w:unhideWhenUsed/>
    <w:rsid w:val="00233B48"/>
    <w:rPr>
      <w:sz w:val="16"/>
      <w:szCs w:val="16"/>
    </w:rPr>
  </w:style>
  <w:style w:type="paragraph" w:styleId="Tekstkomentarza">
    <w:name w:val="annotation text"/>
    <w:basedOn w:val="Normalny"/>
    <w:link w:val="TekstkomentarzaZnak"/>
    <w:uiPriority w:val="99"/>
    <w:semiHidden/>
    <w:unhideWhenUsed/>
    <w:rsid w:val="00233B48"/>
    <w:pPr>
      <w:spacing w:after="160" w:line="240" w:lineRule="auto"/>
    </w:pPr>
    <w:rPr>
      <w:sz w:val="20"/>
      <w:szCs w:val="20"/>
    </w:rPr>
  </w:style>
  <w:style w:type="character" w:customStyle="1" w:styleId="TekstkomentarzaZnak">
    <w:name w:val="Tekst komentarza Znak"/>
    <w:basedOn w:val="Domylnaczcionkaakapitu"/>
    <w:link w:val="Tekstkomentarza"/>
    <w:uiPriority w:val="99"/>
    <w:semiHidden/>
    <w:rsid w:val="00233B48"/>
    <w:rPr>
      <w:sz w:val="20"/>
      <w:szCs w:val="20"/>
    </w:rPr>
  </w:style>
  <w:style w:type="paragraph" w:styleId="Tematkomentarza">
    <w:name w:val="annotation subject"/>
    <w:basedOn w:val="Tekstkomentarza"/>
    <w:next w:val="Tekstkomentarza"/>
    <w:link w:val="TematkomentarzaZnak"/>
    <w:uiPriority w:val="99"/>
    <w:semiHidden/>
    <w:unhideWhenUsed/>
    <w:rsid w:val="00233B48"/>
    <w:rPr>
      <w:b/>
      <w:bCs/>
    </w:rPr>
  </w:style>
  <w:style w:type="character" w:customStyle="1" w:styleId="TematkomentarzaZnak">
    <w:name w:val="Temat komentarza Znak"/>
    <w:basedOn w:val="TekstkomentarzaZnak"/>
    <w:link w:val="Tematkomentarza"/>
    <w:uiPriority w:val="99"/>
    <w:semiHidden/>
    <w:rsid w:val="00233B48"/>
    <w:rPr>
      <w:b/>
      <w:bCs/>
      <w:sz w:val="20"/>
      <w:szCs w:val="20"/>
    </w:rPr>
  </w:style>
  <w:style w:type="paragraph" w:customStyle="1" w:styleId="Zwykytekst1">
    <w:name w:val="Zwykły tekst1"/>
    <w:basedOn w:val="Normalny"/>
    <w:rsid w:val="00233B48"/>
    <w:pPr>
      <w:suppressAutoHyphens/>
      <w:autoSpaceDE w:val="0"/>
      <w:spacing w:before="90" w:after="0" w:line="380" w:lineRule="atLeast"/>
      <w:jc w:val="both"/>
    </w:pPr>
    <w:rPr>
      <w:rFonts w:ascii="Courier New" w:eastAsia="Times New Roman" w:hAnsi="Courier New" w:cs="Courier New"/>
      <w:w w:val="89"/>
      <w:sz w:val="25"/>
      <w:szCs w:val="20"/>
      <w:lang w:val="x-none" w:eastAsia="zh-CN"/>
    </w:rPr>
  </w:style>
  <w:style w:type="paragraph" w:styleId="Tekstprzypisukocowego">
    <w:name w:val="endnote text"/>
    <w:basedOn w:val="Normalny"/>
    <w:link w:val="TekstprzypisukocowegoZnak"/>
    <w:uiPriority w:val="99"/>
    <w:semiHidden/>
    <w:unhideWhenUsed/>
    <w:rsid w:val="00233B4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33B48"/>
    <w:rPr>
      <w:sz w:val="20"/>
      <w:szCs w:val="20"/>
    </w:rPr>
  </w:style>
  <w:style w:type="character" w:styleId="Odwoanieprzypisukocowego">
    <w:name w:val="endnote reference"/>
    <w:basedOn w:val="Domylnaczcionkaakapitu"/>
    <w:uiPriority w:val="99"/>
    <w:semiHidden/>
    <w:unhideWhenUsed/>
    <w:rsid w:val="00233B48"/>
    <w:rPr>
      <w:vertAlign w:val="superscript"/>
    </w:rPr>
  </w:style>
  <w:style w:type="character" w:customStyle="1" w:styleId="d9fyld">
    <w:name w:val="d9fyld"/>
    <w:rsid w:val="00A53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22326">
      <w:bodyDiv w:val="1"/>
      <w:marLeft w:val="0"/>
      <w:marRight w:val="0"/>
      <w:marTop w:val="0"/>
      <w:marBottom w:val="0"/>
      <w:divBdr>
        <w:top w:val="none" w:sz="0" w:space="0" w:color="auto"/>
        <w:left w:val="none" w:sz="0" w:space="0" w:color="auto"/>
        <w:bottom w:val="none" w:sz="0" w:space="0" w:color="auto"/>
        <w:right w:val="none" w:sz="0" w:space="0" w:color="auto"/>
      </w:divBdr>
    </w:div>
    <w:div w:id="228268941">
      <w:bodyDiv w:val="1"/>
      <w:marLeft w:val="0"/>
      <w:marRight w:val="0"/>
      <w:marTop w:val="0"/>
      <w:marBottom w:val="0"/>
      <w:divBdr>
        <w:top w:val="none" w:sz="0" w:space="0" w:color="auto"/>
        <w:left w:val="none" w:sz="0" w:space="0" w:color="auto"/>
        <w:bottom w:val="none" w:sz="0" w:space="0" w:color="auto"/>
        <w:right w:val="none" w:sz="0" w:space="0" w:color="auto"/>
      </w:divBdr>
    </w:div>
    <w:div w:id="656112014">
      <w:bodyDiv w:val="1"/>
      <w:marLeft w:val="0"/>
      <w:marRight w:val="0"/>
      <w:marTop w:val="0"/>
      <w:marBottom w:val="0"/>
      <w:divBdr>
        <w:top w:val="none" w:sz="0" w:space="0" w:color="auto"/>
        <w:left w:val="none" w:sz="0" w:space="0" w:color="auto"/>
        <w:bottom w:val="none" w:sz="0" w:space="0" w:color="auto"/>
        <w:right w:val="none" w:sz="0" w:space="0" w:color="auto"/>
      </w:divBdr>
    </w:div>
    <w:div w:id="697438072">
      <w:bodyDiv w:val="1"/>
      <w:marLeft w:val="0"/>
      <w:marRight w:val="0"/>
      <w:marTop w:val="0"/>
      <w:marBottom w:val="0"/>
      <w:divBdr>
        <w:top w:val="none" w:sz="0" w:space="0" w:color="auto"/>
        <w:left w:val="none" w:sz="0" w:space="0" w:color="auto"/>
        <w:bottom w:val="none" w:sz="0" w:space="0" w:color="auto"/>
        <w:right w:val="none" w:sz="0" w:space="0" w:color="auto"/>
      </w:divBdr>
    </w:div>
    <w:div w:id="1319261086">
      <w:bodyDiv w:val="1"/>
      <w:marLeft w:val="0"/>
      <w:marRight w:val="0"/>
      <w:marTop w:val="0"/>
      <w:marBottom w:val="0"/>
      <w:divBdr>
        <w:top w:val="none" w:sz="0" w:space="0" w:color="auto"/>
        <w:left w:val="none" w:sz="0" w:space="0" w:color="auto"/>
        <w:bottom w:val="none" w:sz="0" w:space="0" w:color="auto"/>
        <w:right w:val="none" w:sz="0" w:space="0" w:color="auto"/>
      </w:divBdr>
    </w:div>
    <w:div w:id="1389499917">
      <w:bodyDiv w:val="1"/>
      <w:marLeft w:val="0"/>
      <w:marRight w:val="0"/>
      <w:marTop w:val="0"/>
      <w:marBottom w:val="0"/>
      <w:divBdr>
        <w:top w:val="none" w:sz="0" w:space="0" w:color="auto"/>
        <w:left w:val="none" w:sz="0" w:space="0" w:color="auto"/>
        <w:bottom w:val="none" w:sz="0" w:space="0" w:color="auto"/>
        <w:right w:val="none" w:sz="0" w:space="0" w:color="auto"/>
      </w:divBdr>
    </w:div>
    <w:div w:id="1443262187">
      <w:bodyDiv w:val="1"/>
      <w:marLeft w:val="0"/>
      <w:marRight w:val="0"/>
      <w:marTop w:val="0"/>
      <w:marBottom w:val="0"/>
      <w:divBdr>
        <w:top w:val="none" w:sz="0" w:space="0" w:color="auto"/>
        <w:left w:val="none" w:sz="0" w:space="0" w:color="auto"/>
        <w:bottom w:val="none" w:sz="0" w:space="0" w:color="auto"/>
        <w:right w:val="none" w:sz="0" w:space="0" w:color="auto"/>
      </w:divBdr>
    </w:div>
    <w:div w:id="1784156283">
      <w:bodyDiv w:val="1"/>
      <w:marLeft w:val="0"/>
      <w:marRight w:val="0"/>
      <w:marTop w:val="0"/>
      <w:marBottom w:val="0"/>
      <w:divBdr>
        <w:top w:val="none" w:sz="0" w:space="0" w:color="auto"/>
        <w:left w:val="none" w:sz="0" w:space="0" w:color="auto"/>
        <w:bottom w:val="none" w:sz="0" w:space="0" w:color="auto"/>
        <w:right w:val="none" w:sz="0" w:space="0" w:color="auto"/>
      </w:divBdr>
    </w:div>
    <w:div w:id="200870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pl/web/mswia/oprogramowanie-do-pobrania"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oj.gov.pl/nforms/signer/upload?xFormsAppName=SIGNER"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cert.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strona/1-regulamin"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01E44-80B3-48EF-A917-B66505A12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22</Pages>
  <Words>10312</Words>
  <Characters>61873</Characters>
  <Application>Microsoft Office Word</Application>
  <DocSecurity>0</DocSecurity>
  <Lines>515</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Szachów Kom. 793123044</dc:creator>
  <cp:lastModifiedBy>Andrzej AS. Szachów</cp:lastModifiedBy>
  <cp:revision>3</cp:revision>
  <cp:lastPrinted>2024-09-13T07:20:00Z</cp:lastPrinted>
  <dcterms:created xsi:type="dcterms:W3CDTF">2024-10-30T12:45:00Z</dcterms:created>
  <dcterms:modified xsi:type="dcterms:W3CDTF">2024-10-30T13:09:00Z</dcterms:modified>
</cp:coreProperties>
</file>