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1" w:rsidRPr="00120235" w:rsidRDefault="00444021" w:rsidP="00120235">
      <w:pPr>
        <w:jc w:val="center"/>
        <w:rPr>
          <w:sz w:val="40"/>
          <w:szCs w:val="40"/>
        </w:rPr>
      </w:pPr>
      <w:bookmarkStart w:id="0" w:name="_GoBack"/>
      <w:bookmarkEnd w:id="0"/>
      <w:r w:rsidRPr="00444021">
        <w:rPr>
          <w:sz w:val="40"/>
          <w:szCs w:val="40"/>
        </w:rPr>
        <w:t>OPZ</w:t>
      </w:r>
    </w:p>
    <w:p w:rsidR="00120235" w:rsidRPr="00120235" w:rsidRDefault="00444021" w:rsidP="00444021">
      <w:pPr>
        <w:rPr>
          <w:sz w:val="24"/>
          <w:szCs w:val="24"/>
        </w:rPr>
      </w:pPr>
      <w:r w:rsidRPr="00120235">
        <w:rPr>
          <w:sz w:val="24"/>
          <w:szCs w:val="24"/>
        </w:rPr>
        <w:t xml:space="preserve">Przedmiotem zamówienia jest </w:t>
      </w:r>
      <w:r w:rsidRPr="00120235">
        <w:rPr>
          <w:b/>
          <w:sz w:val="24"/>
          <w:szCs w:val="24"/>
        </w:rPr>
        <w:t>oklejenie autobusu</w:t>
      </w:r>
      <w:r w:rsidR="003A181F" w:rsidRPr="00120235">
        <w:rPr>
          <w:b/>
          <w:sz w:val="24"/>
          <w:szCs w:val="24"/>
        </w:rPr>
        <w:t xml:space="preserve"> folią ploterową</w:t>
      </w:r>
      <w:r w:rsidRPr="00120235">
        <w:rPr>
          <w:sz w:val="24"/>
          <w:szCs w:val="24"/>
        </w:rPr>
        <w:t>, zgodnie z podanymi poniżej informacjami:</w:t>
      </w:r>
    </w:p>
    <w:p w:rsidR="00444021" w:rsidRDefault="00120235" w:rsidP="00120235">
      <w:pPr>
        <w:pStyle w:val="Akapitzlist"/>
        <w:numPr>
          <w:ilvl w:val="0"/>
          <w:numId w:val="1"/>
        </w:numPr>
      </w:pPr>
      <w:r>
        <w:t xml:space="preserve"> </w:t>
      </w:r>
      <w:r w:rsidR="00444021">
        <w:t>Oklejenie powinno zostać wykonane przy użyciu dedykowanej do samochodów, odpornej na warunki atmosferyczne folii samoprzylepnej, a w częściach przeszklonych folii przepuszczającej świa</w:t>
      </w:r>
      <w:r w:rsidR="006E6D08">
        <w:t>tło grubości minimum 70 mikronów.</w:t>
      </w:r>
    </w:p>
    <w:p w:rsidR="006E6D08" w:rsidRDefault="006E6D08" w:rsidP="006E6D08">
      <w:pPr>
        <w:pStyle w:val="Akapitzlist"/>
      </w:pPr>
      <w:r>
        <w:t>ŚRODEK KLEJĄCY: Poliakrylan na bazie rozpuszczalnika, permanentny.</w:t>
      </w:r>
    </w:p>
    <w:p w:rsidR="006E6D08" w:rsidRDefault="006E6D08" w:rsidP="006E6D08">
      <w:pPr>
        <w:pStyle w:val="Akapitzlist"/>
      </w:pPr>
      <w:r>
        <w:t xml:space="preserve">MATERIAŁ KRYJĄCY: Jednostronnie powlekany silikonem papier, 137 g/m2, który zapewniający bezproblemowe przenoszenie folii na docelowe podłoże. </w:t>
      </w:r>
    </w:p>
    <w:p w:rsidR="006E6D08" w:rsidRDefault="006E6D08" w:rsidP="006E6D08">
      <w:pPr>
        <w:pStyle w:val="Akapitzlist"/>
        <w:numPr>
          <w:ilvl w:val="0"/>
          <w:numId w:val="1"/>
        </w:numPr>
      </w:pPr>
      <w:r>
        <w:t xml:space="preserve">Dane techniczne: </w:t>
      </w:r>
    </w:p>
    <w:p w:rsidR="006E6D08" w:rsidRDefault="006E6D08" w:rsidP="006E6D08">
      <w:pPr>
        <w:pStyle w:val="Akapitzlist"/>
      </w:pPr>
      <w:r w:rsidRPr="006E6D08">
        <w:rPr>
          <w:b/>
        </w:rPr>
        <w:t>Trwałość kształtu</w:t>
      </w:r>
      <w:r>
        <w:t xml:space="preserve"> (FINAT TM 14) naklejona na stal nie wykazuje mierzalnego </w:t>
      </w:r>
    </w:p>
    <w:p w:rsidR="006E6D08" w:rsidRDefault="006E6D08" w:rsidP="00AC01BA">
      <w:pPr>
        <w:pStyle w:val="Akapitzlist"/>
      </w:pPr>
      <w:r>
        <w:t>kurczenia w kierunku poprzecznym; w kierunku wzdłużnym &lt; 0,2mm</w:t>
      </w:r>
    </w:p>
    <w:p w:rsidR="006E6D08" w:rsidRDefault="006E6D08" w:rsidP="006E6D08">
      <w:pPr>
        <w:pStyle w:val="Akapitzlist"/>
      </w:pPr>
      <w:r w:rsidRPr="006E6D08">
        <w:rPr>
          <w:b/>
        </w:rPr>
        <w:t>Odporność na wodę morską</w:t>
      </w:r>
      <w:r>
        <w:t xml:space="preserve"> (DIN EN ISO 9227)) naklejona na aluminium, po 100 godz./ 23oC, nie wykazuje zmiany. </w:t>
      </w:r>
    </w:p>
    <w:p w:rsidR="006E6D08" w:rsidRDefault="006E6D08" w:rsidP="006E6D08">
      <w:pPr>
        <w:pStyle w:val="Akapitzlist"/>
      </w:pPr>
      <w:r>
        <w:rPr>
          <w:b/>
        </w:rPr>
        <w:t>Odporność na temperaturę</w:t>
      </w:r>
      <w:r>
        <w:t xml:space="preserve"> naklejona na aluminium, - 50oC do + 90oC, oraz przez krótki okres czasu (24 godz.) w temp. + 100oC, nie wykazuje zmiany</w:t>
      </w:r>
      <w:r w:rsidR="00AC01BA">
        <w:t>.</w:t>
      </w:r>
      <w:r>
        <w:t xml:space="preserve"> </w:t>
      </w:r>
    </w:p>
    <w:p w:rsidR="006E6D08" w:rsidRDefault="006E6D08" w:rsidP="006E6D08">
      <w:pPr>
        <w:pStyle w:val="Akapitzlist"/>
      </w:pPr>
      <w:r w:rsidRPr="006E6D08">
        <w:rPr>
          <w:b/>
        </w:rPr>
        <w:t>Odporność na rozpuszczalniki i działanie substancji chemicznych</w:t>
      </w:r>
      <w:r>
        <w:t xml:space="preserve"> w temperaturze pokojowej 72 godz. po naklejeniu na aluminium folia jest odporna na działanie większości olejów i tłuszczy, paliw, rozpuszczalników alifatycznych, słabych kwasów i zasad</w:t>
      </w:r>
      <w:r w:rsidR="00AC01BA">
        <w:t>.</w:t>
      </w:r>
    </w:p>
    <w:p w:rsidR="00AC01BA" w:rsidRDefault="00AC01BA" w:rsidP="006E6D08">
      <w:pPr>
        <w:pStyle w:val="Akapitzlist"/>
      </w:pPr>
      <w:r>
        <w:rPr>
          <w:b/>
        </w:rPr>
        <w:t xml:space="preserve">Okres trwałości : </w:t>
      </w:r>
      <w:r w:rsidRPr="00AC01BA">
        <w:t>8 lat</w:t>
      </w:r>
    </w:p>
    <w:p w:rsidR="00444021" w:rsidRDefault="00120235" w:rsidP="00120235">
      <w:pPr>
        <w:pStyle w:val="Akapitzlist"/>
        <w:numPr>
          <w:ilvl w:val="0"/>
          <w:numId w:val="1"/>
        </w:numPr>
      </w:pPr>
      <w:r>
        <w:t xml:space="preserve"> </w:t>
      </w:r>
      <w:r w:rsidR="00444021">
        <w:t>Wykonanie oklejenia powinno zapewnić możliwość no</w:t>
      </w:r>
      <w:r w:rsidR="00AC01BA">
        <w:t xml:space="preserve">rmalnej eksploatacji pojazdu, w </w:t>
      </w:r>
      <w:r w:rsidR="00444021">
        <w:t>szczególności korzystania z myjni automatycznych. Części przeszklone karoserii muszą być oklejone folią, która umożliwi widoczność od wewnątrz, użytkownikom korzystającym z autobusów (np. folia w formie drobnej siatki wykorzystywanej na po</w:t>
      </w:r>
      <w:r>
        <w:t>jazdach transportu publicznego).</w:t>
      </w:r>
    </w:p>
    <w:p w:rsidR="00120235" w:rsidRDefault="00120235" w:rsidP="00120235">
      <w:pPr>
        <w:pStyle w:val="Akapitzlist"/>
        <w:numPr>
          <w:ilvl w:val="0"/>
          <w:numId w:val="1"/>
        </w:numPr>
      </w:pPr>
      <w:r>
        <w:t>Warunki udziału:</w:t>
      </w:r>
    </w:p>
    <w:p w:rsidR="007F34A6" w:rsidRDefault="007F34A6" w:rsidP="00120235">
      <w:pPr>
        <w:pStyle w:val="Akapitzlist"/>
        <w:numPr>
          <w:ilvl w:val="0"/>
          <w:numId w:val="2"/>
        </w:numPr>
      </w:pPr>
      <w:r>
        <w:t>Wykonawca musi posiadać halę do realizacji prac,</w:t>
      </w:r>
      <w:r w:rsidR="00444021">
        <w:t xml:space="preserve"> </w:t>
      </w:r>
      <w:r>
        <w:t>umożliwiają</w:t>
      </w:r>
      <w:r w:rsidR="00120235">
        <w:t>cą</w:t>
      </w:r>
      <w:r>
        <w:t xml:space="preserve"> </w:t>
      </w:r>
      <w:r w:rsidR="00444021">
        <w:t>wykonanie usługi w trudnych warunkach</w:t>
      </w:r>
      <w:r w:rsidR="00120235">
        <w:t xml:space="preserve"> atmosferycznych, zapewniając tym samym</w:t>
      </w:r>
      <w:r w:rsidR="00444021">
        <w:t xml:space="preserve"> wy</w:t>
      </w:r>
      <w:r>
        <w:t xml:space="preserve">magany standard i jakość usługi. </w:t>
      </w:r>
    </w:p>
    <w:p w:rsidR="007F34A6" w:rsidRDefault="00120235" w:rsidP="00444021">
      <w:pPr>
        <w:pStyle w:val="Akapitzlist"/>
        <w:numPr>
          <w:ilvl w:val="0"/>
          <w:numId w:val="2"/>
        </w:numPr>
      </w:pPr>
      <w:r>
        <w:t>Wykonawca  musi okaz</w:t>
      </w:r>
      <w:r w:rsidR="007F34A6">
        <w:t xml:space="preserve">ać dowód na posiadanie hali. </w:t>
      </w:r>
    </w:p>
    <w:p w:rsidR="00120235" w:rsidRDefault="00120235" w:rsidP="00444021">
      <w:pPr>
        <w:pStyle w:val="Akapitzlist"/>
        <w:numPr>
          <w:ilvl w:val="0"/>
          <w:numId w:val="2"/>
        </w:numPr>
      </w:pPr>
      <w:r>
        <w:t>Wykon</w:t>
      </w:r>
      <w:r w:rsidR="006609D5">
        <w:t>a</w:t>
      </w:r>
      <w:r>
        <w:t xml:space="preserve">wca musi posiadać doświadczenie w oklejaniu autobusów miejskich, </w:t>
      </w:r>
      <w:r w:rsidR="00746372">
        <w:t xml:space="preserve"> </w:t>
      </w:r>
      <w:r>
        <w:t>minimum 5 autobusów</w:t>
      </w:r>
      <w:r w:rsidR="006609D5">
        <w:t xml:space="preserve"> plus portfolio</w:t>
      </w:r>
      <w:r w:rsidR="00AC01BA">
        <w:t>.</w:t>
      </w:r>
    </w:p>
    <w:p w:rsidR="00746372" w:rsidRDefault="00444021" w:rsidP="00746372">
      <w:pPr>
        <w:pStyle w:val="Akapitzlist"/>
        <w:numPr>
          <w:ilvl w:val="0"/>
          <w:numId w:val="1"/>
        </w:numPr>
        <w:spacing w:after="0"/>
      </w:pPr>
      <w:r>
        <w:t>Po stronie wykonawcy będzie:</w:t>
      </w:r>
    </w:p>
    <w:p w:rsidR="00444021" w:rsidRDefault="00444021" w:rsidP="00746372">
      <w:pPr>
        <w:pStyle w:val="Akapitzlist"/>
        <w:numPr>
          <w:ilvl w:val="0"/>
          <w:numId w:val="3"/>
        </w:numPr>
        <w:spacing w:after="0"/>
      </w:pPr>
      <w:r>
        <w:t>przygo</w:t>
      </w:r>
      <w:r w:rsidR="00300590">
        <w:t>towanie autobusu do oklejenia</w:t>
      </w:r>
      <w:r>
        <w:t xml:space="preserve"> (odtłuszczenie, wysuszenie, wygrzanie itp</w:t>
      </w:r>
      <w:r w:rsidR="007A3747">
        <w:t xml:space="preserve">.), </w:t>
      </w:r>
      <w:r w:rsidR="003A181F">
        <w:t>pomiar autobusu i dopasowanie projektu graficznego  do modelu autobusu.</w:t>
      </w:r>
    </w:p>
    <w:p w:rsidR="00CC39CD" w:rsidRDefault="00444021" w:rsidP="006609D5">
      <w:pPr>
        <w:pStyle w:val="Akapitzlist"/>
        <w:numPr>
          <w:ilvl w:val="0"/>
          <w:numId w:val="3"/>
        </w:numPr>
      </w:pPr>
      <w:r>
        <w:t xml:space="preserve">Oklejenie w formacie cyfrowym, </w:t>
      </w:r>
      <w:r w:rsidR="007A3747" w:rsidRPr="007A3747">
        <w:t xml:space="preserve">według </w:t>
      </w:r>
      <w:r w:rsidR="006609D5">
        <w:t>wzoru w zał</w:t>
      </w:r>
      <w:r w:rsidR="007F34A6">
        <w:t>ączni</w:t>
      </w:r>
      <w:r w:rsidR="00CC39CD">
        <w:t xml:space="preserve">ku „wizualizacja autobusu” </w:t>
      </w:r>
      <w:r w:rsidR="006609D5">
        <w:t>(</w:t>
      </w:r>
      <w:r w:rsidR="006609D5" w:rsidRPr="006609D5">
        <w:t>REAL 9003 Odcień białego</w:t>
      </w:r>
      <w:r w:rsidR="006609D5">
        <w:t xml:space="preserve">) </w:t>
      </w:r>
    </w:p>
    <w:p w:rsidR="00444021" w:rsidRDefault="00746372" w:rsidP="00746372">
      <w:pPr>
        <w:pStyle w:val="Akapitzlist"/>
        <w:numPr>
          <w:ilvl w:val="0"/>
          <w:numId w:val="1"/>
        </w:numPr>
      </w:pPr>
      <w:r>
        <w:t>S</w:t>
      </w:r>
      <w:r w:rsidR="00444021">
        <w:t>zczegóły dotyczące zastosowanych czcionek/grafiki dostarczone zostaną po podpisaniu umowy/zlecenia;</w:t>
      </w:r>
    </w:p>
    <w:p w:rsidR="00746372" w:rsidRPr="00746372" w:rsidRDefault="00746372" w:rsidP="00746372">
      <w:pPr>
        <w:pStyle w:val="Akapitzlist"/>
        <w:numPr>
          <w:ilvl w:val="0"/>
          <w:numId w:val="1"/>
        </w:numPr>
      </w:pPr>
      <w:r>
        <w:t>Wykonawca będzie brał</w:t>
      </w:r>
      <w:r w:rsidRPr="00746372">
        <w:t xml:space="preserve"> </w:t>
      </w:r>
      <w:r>
        <w:t xml:space="preserve">pełną </w:t>
      </w:r>
      <w:r w:rsidRPr="00746372">
        <w:t>odpowiedzialność za oklejenie na lakierze</w:t>
      </w:r>
      <w:r>
        <w:t xml:space="preserve"> autobusu</w:t>
      </w:r>
      <w:r w:rsidRPr="00746372">
        <w:t>.</w:t>
      </w:r>
    </w:p>
    <w:p w:rsidR="00746372" w:rsidRDefault="00746372" w:rsidP="00746372">
      <w:pPr>
        <w:pStyle w:val="Akapitzlist"/>
        <w:numPr>
          <w:ilvl w:val="0"/>
          <w:numId w:val="1"/>
        </w:numPr>
      </w:pPr>
      <w:r>
        <w:t xml:space="preserve">Podczas oklejania autobusu </w:t>
      </w:r>
      <w:r w:rsidR="006609D5">
        <w:t>obecni będą przedstawiciele zamawiającego</w:t>
      </w:r>
      <w:r>
        <w:t>.</w:t>
      </w:r>
    </w:p>
    <w:p w:rsidR="006609D5" w:rsidRDefault="006609D5" w:rsidP="00746372">
      <w:pPr>
        <w:pStyle w:val="Akapitzlist"/>
        <w:numPr>
          <w:ilvl w:val="0"/>
          <w:numId w:val="1"/>
        </w:numPr>
      </w:pPr>
      <w:r>
        <w:t xml:space="preserve">Koszty dostawy/transportu będą po stronie wykonawcy </w:t>
      </w:r>
    </w:p>
    <w:p w:rsidR="006609D5" w:rsidRDefault="006609D5" w:rsidP="006609D5">
      <w:pPr>
        <w:pStyle w:val="Akapitzlist"/>
        <w:numPr>
          <w:ilvl w:val="0"/>
          <w:numId w:val="1"/>
        </w:numPr>
      </w:pPr>
      <w:r>
        <w:t>Parametry autobusu: Niskopodłogowy</w:t>
      </w:r>
    </w:p>
    <w:p w:rsidR="006609D5" w:rsidRDefault="006609D5" w:rsidP="006609D5">
      <w:pPr>
        <w:pStyle w:val="Akapitzlist"/>
      </w:pPr>
      <w:r>
        <w:t>Długość: 10500 mm</w:t>
      </w:r>
    </w:p>
    <w:p w:rsidR="006609D5" w:rsidRDefault="006609D5" w:rsidP="006609D5">
      <w:pPr>
        <w:pStyle w:val="Akapitzlist"/>
      </w:pPr>
      <w:r>
        <w:t>Szerokość: ok. 2500 mm</w:t>
      </w:r>
    </w:p>
    <w:p w:rsidR="007A3747" w:rsidRDefault="006A1A30" w:rsidP="006A1A30">
      <w:pPr>
        <w:pStyle w:val="Akapitzlist"/>
      </w:pPr>
      <w:r>
        <w:t>Wysokość: ok 3400 m</w:t>
      </w:r>
    </w:p>
    <w:sectPr w:rsidR="007A3747" w:rsidSect="006A1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01F"/>
    <w:multiLevelType w:val="hybridMultilevel"/>
    <w:tmpl w:val="149AA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37578C"/>
    <w:multiLevelType w:val="hybridMultilevel"/>
    <w:tmpl w:val="B418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10CC"/>
    <w:multiLevelType w:val="hybridMultilevel"/>
    <w:tmpl w:val="A3D0074A"/>
    <w:lvl w:ilvl="0" w:tplc="3ACAD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21"/>
    <w:rsid w:val="00120235"/>
    <w:rsid w:val="00300590"/>
    <w:rsid w:val="003A181F"/>
    <w:rsid w:val="00444021"/>
    <w:rsid w:val="006609D5"/>
    <w:rsid w:val="006A1A30"/>
    <w:rsid w:val="006E6D08"/>
    <w:rsid w:val="00746372"/>
    <w:rsid w:val="007A3747"/>
    <w:rsid w:val="007E6E92"/>
    <w:rsid w:val="007F34A6"/>
    <w:rsid w:val="00AC01BA"/>
    <w:rsid w:val="00CC39CD"/>
    <w:rsid w:val="00D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3129-E316-4E2C-8EE1-AC2F21D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Żurawska</dc:creator>
  <cp:keywords/>
  <dc:description/>
  <cp:lastModifiedBy>Piotr Chrzan </cp:lastModifiedBy>
  <cp:revision>2</cp:revision>
  <cp:lastPrinted>2024-03-18T14:00:00Z</cp:lastPrinted>
  <dcterms:created xsi:type="dcterms:W3CDTF">2024-03-28T06:37:00Z</dcterms:created>
  <dcterms:modified xsi:type="dcterms:W3CDTF">2024-03-28T06:37:00Z</dcterms:modified>
</cp:coreProperties>
</file>