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AA95" w14:textId="48A82CD4" w:rsidR="00A84125" w:rsidRPr="000C3933" w:rsidRDefault="00A24991" w:rsidP="000C3933">
      <w:pPr>
        <w:pStyle w:val="pkt"/>
        <w:spacing w:before="0" w:after="120" w:line="240" w:lineRule="atLeast"/>
        <w:ind w:left="0" w:firstLine="0"/>
        <w:contextualSpacing/>
        <w:rPr>
          <w:rFonts w:ascii="Arial" w:hAnsi="Arial" w:cs="Arial"/>
          <w:b/>
          <w:sz w:val="20"/>
        </w:rPr>
      </w:pPr>
      <w:r w:rsidRPr="00CC5A87">
        <w:rPr>
          <w:rFonts w:ascii="Arial" w:hAnsi="Arial" w:cs="Arial"/>
          <w:b/>
          <w:sz w:val="20"/>
        </w:rPr>
        <w:t xml:space="preserve">Śremskie Wodociągi </w:t>
      </w:r>
      <w:r w:rsidR="000C3933" w:rsidRPr="00CC5A87">
        <w:rPr>
          <w:rFonts w:ascii="Arial" w:hAnsi="Arial" w:cs="Arial"/>
          <w:b/>
          <w:sz w:val="20"/>
        </w:rPr>
        <w:t>s</w:t>
      </w:r>
      <w:r w:rsidRPr="00CC5A87">
        <w:rPr>
          <w:rFonts w:ascii="Arial" w:hAnsi="Arial" w:cs="Arial"/>
          <w:b/>
          <w:sz w:val="20"/>
        </w:rPr>
        <w:t>p. z o.o.</w:t>
      </w:r>
    </w:p>
    <w:p w14:paraId="6759ED7E" w14:textId="0E061648" w:rsidR="00A84125" w:rsidRPr="000C3933" w:rsidRDefault="00A24991" w:rsidP="000C3933">
      <w:pPr>
        <w:pStyle w:val="pkt"/>
        <w:spacing w:before="0" w:after="120" w:line="240" w:lineRule="atLeast"/>
        <w:ind w:left="0" w:firstLine="0"/>
        <w:contextualSpacing/>
        <w:rPr>
          <w:rFonts w:ascii="Arial" w:hAnsi="Arial" w:cs="Arial"/>
          <w:b/>
          <w:sz w:val="20"/>
        </w:rPr>
      </w:pPr>
      <w:r w:rsidRPr="000C3933">
        <w:rPr>
          <w:rFonts w:ascii="Arial" w:hAnsi="Arial" w:cs="Arial"/>
          <w:b/>
          <w:sz w:val="20"/>
        </w:rPr>
        <w:t>ul. Parkowa 8</w:t>
      </w:r>
    </w:p>
    <w:p w14:paraId="7FF8F308" w14:textId="77777777" w:rsidR="00A84125" w:rsidRPr="000C3933" w:rsidRDefault="00A84125" w:rsidP="000C3933">
      <w:pPr>
        <w:pStyle w:val="pkt"/>
        <w:spacing w:before="0" w:after="120" w:line="240" w:lineRule="atLeast"/>
        <w:ind w:left="0" w:firstLine="0"/>
        <w:contextualSpacing/>
        <w:rPr>
          <w:rFonts w:ascii="Arial" w:hAnsi="Arial" w:cs="Arial"/>
          <w:b/>
          <w:sz w:val="20"/>
        </w:rPr>
      </w:pPr>
      <w:r w:rsidRPr="000C3933">
        <w:rPr>
          <w:rFonts w:ascii="Arial" w:hAnsi="Arial" w:cs="Arial"/>
          <w:b/>
          <w:sz w:val="20"/>
        </w:rPr>
        <w:t>63-100 Śrem</w:t>
      </w:r>
    </w:p>
    <w:p w14:paraId="0C906834" w14:textId="77777777" w:rsidR="00A84125" w:rsidRPr="000C3933" w:rsidRDefault="00A84125" w:rsidP="000C3933">
      <w:pPr>
        <w:pStyle w:val="pkt"/>
        <w:spacing w:before="0" w:after="120" w:line="240" w:lineRule="atLeast"/>
        <w:rPr>
          <w:rFonts w:ascii="Arial" w:hAnsi="Arial" w:cs="Arial"/>
          <w:sz w:val="20"/>
        </w:rPr>
      </w:pPr>
    </w:p>
    <w:p w14:paraId="1AFA54C1" w14:textId="77777777" w:rsidR="00A84125" w:rsidRPr="000C3933" w:rsidRDefault="00A84125" w:rsidP="000C3933">
      <w:pPr>
        <w:pStyle w:val="pkt"/>
        <w:tabs>
          <w:tab w:val="left" w:pos="4415"/>
        </w:tabs>
        <w:spacing w:before="0" w:after="120" w:line="240" w:lineRule="atLeast"/>
        <w:rPr>
          <w:rFonts w:ascii="Arial" w:hAnsi="Arial" w:cs="Arial"/>
          <w:sz w:val="20"/>
        </w:rPr>
      </w:pPr>
      <w:r w:rsidRPr="000C3933">
        <w:rPr>
          <w:rFonts w:ascii="Arial" w:hAnsi="Arial" w:cs="Arial"/>
          <w:sz w:val="20"/>
        </w:rPr>
        <w:tab/>
      </w:r>
      <w:r w:rsidRPr="000C3933">
        <w:rPr>
          <w:rFonts w:ascii="Arial" w:hAnsi="Arial" w:cs="Arial"/>
          <w:sz w:val="20"/>
        </w:rPr>
        <w:tab/>
      </w:r>
    </w:p>
    <w:p w14:paraId="10923CFE" w14:textId="77777777" w:rsidR="00A84125" w:rsidRPr="000C3933" w:rsidRDefault="00A84125" w:rsidP="000C3933">
      <w:pPr>
        <w:pStyle w:val="pkt"/>
        <w:spacing w:before="0" w:after="120" w:line="240" w:lineRule="atLeast"/>
        <w:rPr>
          <w:rFonts w:ascii="Arial" w:hAnsi="Arial" w:cs="Arial"/>
          <w:sz w:val="20"/>
        </w:rPr>
      </w:pPr>
    </w:p>
    <w:p w14:paraId="553A9DAF" w14:textId="37BBC060" w:rsidR="00A84125" w:rsidRPr="00070BD5" w:rsidRDefault="00A84125" w:rsidP="000C3933">
      <w:pPr>
        <w:pStyle w:val="pkt"/>
        <w:tabs>
          <w:tab w:val="right" w:pos="9000"/>
        </w:tabs>
        <w:spacing w:before="0" w:after="120" w:line="240" w:lineRule="atLeast"/>
        <w:ind w:left="0" w:firstLine="0"/>
        <w:rPr>
          <w:rFonts w:ascii="Arial" w:hAnsi="Arial" w:cs="Arial"/>
          <w:sz w:val="20"/>
        </w:rPr>
      </w:pPr>
      <w:r w:rsidRPr="00070BD5">
        <w:rPr>
          <w:rFonts w:ascii="Arial" w:hAnsi="Arial" w:cs="Arial"/>
          <w:b/>
          <w:bCs/>
          <w:sz w:val="20"/>
        </w:rPr>
        <w:t>Znak sprawy:</w:t>
      </w:r>
      <w:r w:rsidR="00D0717F" w:rsidRPr="00070BD5">
        <w:rPr>
          <w:rFonts w:ascii="Arial" w:hAnsi="Arial" w:cs="Arial"/>
          <w:b/>
          <w:bCs/>
          <w:sz w:val="20"/>
        </w:rPr>
        <w:t xml:space="preserve"> ZP/</w:t>
      </w:r>
      <w:r w:rsidR="00070BD5" w:rsidRPr="00070BD5">
        <w:rPr>
          <w:rFonts w:ascii="Arial" w:hAnsi="Arial" w:cs="Arial"/>
          <w:b/>
          <w:bCs/>
          <w:sz w:val="20"/>
        </w:rPr>
        <w:t>5</w:t>
      </w:r>
      <w:r w:rsidR="00D0717F" w:rsidRPr="00070BD5">
        <w:rPr>
          <w:rFonts w:ascii="Arial" w:hAnsi="Arial" w:cs="Arial"/>
          <w:b/>
          <w:bCs/>
          <w:sz w:val="20"/>
        </w:rPr>
        <w:t>/2020</w:t>
      </w:r>
      <w:r w:rsidRPr="00070BD5">
        <w:rPr>
          <w:rFonts w:ascii="Arial" w:hAnsi="Arial" w:cs="Arial"/>
          <w:sz w:val="20"/>
        </w:rPr>
        <w:tab/>
      </w:r>
      <w:r w:rsidR="002805FC" w:rsidRPr="00070BD5">
        <w:rPr>
          <w:rFonts w:ascii="Arial" w:hAnsi="Arial" w:cs="Arial"/>
          <w:sz w:val="20"/>
        </w:rPr>
        <w:t xml:space="preserve">Śrem, </w:t>
      </w:r>
      <w:r w:rsidR="00615D38">
        <w:rPr>
          <w:rFonts w:ascii="Arial" w:hAnsi="Arial" w:cs="Arial"/>
          <w:sz w:val="20"/>
        </w:rPr>
        <w:t>3 września</w:t>
      </w:r>
      <w:r w:rsidR="00CC5A87" w:rsidRPr="00070BD5">
        <w:rPr>
          <w:rFonts w:ascii="Arial" w:hAnsi="Arial" w:cs="Arial"/>
          <w:sz w:val="20"/>
        </w:rPr>
        <w:t xml:space="preserve"> 2020 roku</w:t>
      </w:r>
    </w:p>
    <w:p w14:paraId="44C0325E" w14:textId="77777777" w:rsidR="00A84125" w:rsidRPr="000C3933" w:rsidRDefault="00A84125" w:rsidP="000C3933">
      <w:pPr>
        <w:pStyle w:val="Tytu"/>
        <w:spacing w:before="0" w:after="120" w:line="240" w:lineRule="atLeast"/>
        <w:jc w:val="both"/>
        <w:rPr>
          <w:rFonts w:ascii="Arial" w:hAnsi="Arial"/>
          <w:sz w:val="20"/>
          <w:szCs w:val="20"/>
        </w:rPr>
      </w:pPr>
    </w:p>
    <w:p w14:paraId="1C591A4A" w14:textId="77777777" w:rsidR="00A84125" w:rsidRPr="000C3933" w:rsidRDefault="00A84125" w:rsidP="000C3933">
      <w:pPr>
        <w:spacing w:after="120" w:line="240" w:lineRule="atLeast"/>
        <w:jc w:val="both"/>
        <w:rPr>
          <w:rFonts w:ascii="Arial" w:hAnsi="Arial" w:cs="Arial"/>
          <w:sz w:val="20"/>
          <w:szCs w:val="20"/>
        </w:rPr>
      </w:pPr>
    </w:p>
    <w:p w14:paraId="21525011" w14:textId="77777777" w:rsidR="00A84125" w:rsidRPr="000C3933" w:rsidRDefault="00A84125" w:rsidP="000C3933">
      <w:pPr>
        <w:pStyle w:val="Tytu"/>
        <w:spacing w:before="0" w:after="120" w:line="240" w:lineRule="atLeast"/>
        <w:jc w:val="both"/>
        <w:rPr>
          <w:rFonts w:ascii="Arial" w:hAnsi="Arial"/>
          <w:sz w:val="20"/>
          <w:szCs w:val="20"/>
        </w:rPr>
      </w:pPr>
    </w:p>
    <w:p w14:paraId="6DD66514" w14:textId="77777777" w:rsidR="00A84125" w:rsidRPr="000C3933" w:rsidRDefault="00A84125" w:rsidP="000C3933">
      <w:pPr>
        <w:pStyle w:val="Tytu"/>
        <w:spacing w:before="0" w:after="120" w:line="240" w:lineRule="atLeast"/>
        <w:rPr>
          <w:rFonts w:ascii="Arial" w:hAnsi="Arial"/>
          <w:sz w:val="20"/>
          <w:szCs w:val="20"/>
        </w:rPr>
      </w:pPr>
      <w:r w:rsidRPr="000C3933">
        <w:rPr>
          <w:rFonts w:ascii="Arial" w:hAnsi="Arial"/>
          <w:sz w:val="20"/>
          <w:szCs w:val="20"/>
        </w:rPr>
        <w:t>SPECYFIKACJA ISTOTNYCH WARUNKÓW ZAMÓWIENIA</w:t>
      </w:r>
    </w:p>
    <w:p w14:paraId="0FB21E85" w14:textId="597CD5A8" w:rsidR="00A24991" w:rsidRPr="000C3933" w:rsidRDefault="00A24991" w:rsidP="000C3933">
      <w:pPr>
        <w:widowControl w:val="0"/>
        <w:suppressAutoHyphens/>
        <w:spacing w:after="120" w:line="240" w:lineRule="atLeast"/>
        <w:jc w:val="center"/>
        <w:rPr>
          <w:rFonts w:ascii="Arial" w:hAnsi="Arial" w:cs="Arial"/>
          <w:b/>
          <w:sz w:val="20"/>
          <w:szCs w:val="20"/>
        </w:rPr>
      </w:pPr>
      <w:bookmarkStart w:id="0" w:name="_Hlk31913380"/>
      <w:r w:rsidRPr="000C3933">
        <w:rPr>
          <w:rFonts w:ascii="Arial" w:hAnsi="Arial" w:cs="Arial"/>
          <w:b/>
          <w:bCs/>
          <w:sz w:val="20"/>
          <w:szCs w:val="20"/>
          <w:lang w:eastAsia="ar-SA"/>
        </w:rPr>
        <w:t xml:space="preserve">Dostawa </w:t>
      </w:r>
      <w:r w:rsidRPr="000C3933">
        <w:rPr>
          <w:rFonts w:ascii="Arial" w:hAnsi="Arial" w:cs="Arial"/>
          <w:b/>
          <w:sz w:val="20"/>
          <w:szCs w:val="20"/>
        </w:rPr>
        <w:t>wapna Bardzo Wysokiej Reaktywności</w:t>
      </w:r>
      <w:r w:rsidR="00F24563">
        <w:rPr>
          <w:rFonts w:ascii="Arial" w:hAnsi="Arial" w:cs="Arial"/>
          <w:b/>
          <w:sz w:val="20"/>
          <w:szCs w:val="20"/>
        </w:rPr>
        <w:t xml:space="preserve"> – II przetarg </w:t>
      </w:r>
    </w:p>
    <w:bookmarkEnd w:id="0"/>
    <w:p w14:paraId="3CDC6E9F" w14:textId="77777777" w:rsidR="00EB7871" w:rsidRPr="000C3933" w:rsidRDefault="00EB7871" w:rsidP="00F24563">
      <w:pPr>
        <w:spacing w:after="120" w:line="240" w:lineRule="atLeast"/>
        <w:rPr>
          <w:rFonts w:ascii="Arial" w:hAnsi="Arial" w:cs="Arial"/>
          <w:b/>
          <w:sz w:val="20"/>
          <w:szCs w:val="20"/>
        </w:rPr>
      </w:pPr>
    </w:p>
    <w:p w14:paraId="3CDC6EA0" w14:textId="45F7570F" w:rsidR="00EB7871" w:rsidRPr="000C3933" w:rsidRDefault="00EB7871" w:rsidP="000C3933">
      <w:pPr>
        <w:spacing w:after="120" w:line="240" w:lineRule="atLeast"/>
        <w:jc w:val="center"/>
        <w:rPr>
          <w:rFonts w:ascii="Arial" w:hAnsi="Arial" w:cs="Arial"/>
          <w:b/>
          <w:sz w:val="20"/>
          <w:szCs w:val="20"/>
          <w:vertAlign w:val="subscript"/>
        </w:rPr>
      </w:pPr>
    </w:p>
    <w:p w14:paraId="3CDC6EA1" w14:textId="76CCAA36" w:rsidR="00020FF3" w:rsidRPr="000C3933" w:rsidRDefault="00627ED2" w:rsidP="000C3933">
      <w:pPr>
        <w:spacing w:after="120" w:line="240" w:lineRule="atLeast"/>
        <w:jc w:val="both"/>
        <w:rPr>
          <w:rFonts w:ascii="Arial" w:hAnsi="Arial" w:cs="Arial"/>
          <w:sz w:val="20"/>
          <w:szCs w:val="20"/>
        </w:rPr>
      </w:pPr>
      <w:r w:rsidRPr="000C3933">
        <w:rPr>
          <w:rFonts w:ascii="Arial" w:hAnsi="Arial" w:cs="Arial"/>
          <w:sz w:val="20"/>
          <w:szCs w:val="20"/>
        </w:rPr>
        <w:t xml:space="preserve">Postępowanie o udzielenie zamówienia prowadzone jest na podstawie ustawy z dnia 29 stycznia 2004 roku Prawo zamówień publicznych </w:t>
      </w:r>
      <w:r w:rsidR="005E24D7" w:rsidRPr="000C3933">
        <w:rPr>
          <w:rFonts w:ascii="Arial" w:hAnsi="Arial" w:cs="Arial"/>
          <w:sz w:val="20"/>
          <w:szCs w:val="20"/>
        </w:rPr>
        <w:t>(</w:t>
      </w:r>
      <w:r w:rsidR="00563408" w:rsidRPr="000C3933">
        <w:rPr>
          <w:rFonts w:ascii="Arial" w:hAnsi="Arial" w:cs="Arial"/>
          <w:sz w:val="20"/>
          <w:szCs w:val="20"/>
        </w:rPr>
        <w:t>Dz. U. z 201</w:t>
      </w:r>
      <w:r w:rsidR="002805FC" w:rsidRPr="000C3933">
        <w:rPr>
          <w:rFonts w:ascii="Arial" w:hAnsi="Arial" w:cs="Arial"/>
          <w:sz w:val="20"/>
          <w:szCs w:val="20"/>
        </w:rPr>
        <w:t>9</w:t>
      </w:r>
      <w:r w:rsidR="00563408" w:rsidRPr="000C3933">
        <w:rPr>
          <w:rFonts w:ascii="Arial" w:hAnsi="Arial" w:cs="Arial"/>
          <w:sz w:val="20"/>
          <w:szCs w:val="20"/>
        </w:rPr>
        <w:t xml:space="preserve"> r. poz. </w:t>
      </w:r>
      <w:r w:rsidR="002805FC" w:rsidRPr="000C3933">
        <w:rPr>
          <w:rFonts w:ascii="Arial" w:hAnsi="Arial" w:cs="Arial"/>
          <w:sz w:val="20"/>
          <w:szCs w:val="20"/>
        </w:rPr>
        <w:t>1843</w:t>
      </w:r>
      <w:r w:rsidR="005E24D7" w:rsidRPr="000C3933">
        <w:rPr>
          <w:rFonts w:ascii="Arial" w:hAnsi="Arial" w:cs="Arial"/>
          <w:sz w:val="20"/>
          <w:szCs w:val="20"/>
        </w:rPr>
        <w:t>)</w:t>
      </w:r>
      <w:r w:rsidRPr="000C3933">
        <w:rPr>
          <w:rFonts w:ascii="Arial" w:hAnsi="Arial" w:cs="Arial"/>
          <w:sz w:val="20"/>
          <w:szCs w:val="20"/>
        </w:rPr>
        <w:t xml:space="preserve">, zwanej dalej „ustawą </w:t>
      </w:r>
      <w:proofErr w:type="spellStart"/>
      <w:r w:rsidRPr="000C3933">
        <w:rPr>
          <w:rFonts w:ascii="Arial" w:hAnsi="Arial" w:cs="Arial"/>
          <w:sz w:val="20"/>
          <w:szCs w:val="20"/>
        </w:rPr>
        <w:t>Pzp</w:t>
      </w:r>
      <w:proofErr w:type="spellEnd"/>
      <w:r w:rsidRPr="000C3933">
        <w:rPr>
          <w:rFonts w:ascii="Arial" w:hAnsi="Arial" w:cs="Arial"/>
          <w:sz w:val="20"/>
          <w:szCs w:val="20"/>
        </w:rPr>
        <w:t xml:space="preserve">”, o wartości </w:t>
      </w:r>
      <w:r w:rsidRPr="00CC5A87">
        <w:rPr>
          <w:rFonts w:ascii="Arial" w:hAnsi="Arial" w:cs="Arial"/>
          <w:sz w:val="20"/>
          <w:szCs w:val="20"/>
        </w:rPr>
        <w:t xml:space="preserve">szacunkowej </w:t>
      </w:r>
      <w:r w:rsidR="000C3933" w:rsidRPr="00CC5A87">
        <w:rPr>
          <w:rFonts w:ascii="Arial" w:hAnsi="Arial" w:cs="Arial"/>
          <w:sz w:val="20"/>
          <w:szCs w:val="20"/>
        </w:rPr>
        <w:t>nie</w:t>
      </w:r>
      <w:r w:rsidR="000C3933" w:rsidRPr="000C3933">
        <w:rPr>
          <w:rFonts w:ascii="Arial" w:hAnsi="Arial" w:cs="Arial"/>
          <w:sz w:val="20"/>
          <w:szCs w:val="20"/>
        </w:rPr>
        <w:t xml:space="preserve"> </w:t>
      </w:r>
      <w:r w:rsidRPr="000C3933">
        <w:rPr>
          <w:rFonts w:ascii="Arial" w:hAnsi="Arial" w:cs="Arial"/>
          <w:sz w:val="20"/>
          <w:szCs w:val="20"/>
        </w:rPr>
        <w:t>przekraczającej kwoty określone w przepisach wydanych na podstawie art. 11 ust. 8 ustawy.</w:t>
      </w:r>
    </w:p>
    <w:p w14:paraId="3CDC6EA2" w14:textId="77777777" w:rsidR="00EB7871" w:rsidRPr="000C3933" w:rsidRDefault="00EB7871" w:rsidP="000C3933">
      <w:pPr>
        <w:spacing w:after="120" w:line="240" w:lineRule="atLeast"/>
        <w:jc w:val="both"/>
        <w:rPr>
          <w:rFonts w:ascii="Arial" w:hAnsi="Arial" w:cs="Arial"/>
          <w:sz w:val="20"/>
          <w:szCs w:val="20"/>
        </w:rPr>
      </w:pPr>
    </w:p>
    <w:p w14:paraId="3CDC6EA3" w14:textId="77777777" w:rsidR="00EB7871" w:rsidRPr="000C3933" w:rsidRDefault="00EB7871" w:rsidP="000C3933">
      <w:pPr>
        <w:spacing w:after="120" w:line="240" w:lineRule="atLeast"/>
        <w:jc w:val="both"/>
        <w:rPr>
          <w:rFonts w:ascii="Arial" w:hAnsi="Arial" w:cs="Arial"/>
          <w:sz w:val="20"/>
          <w:szCs w:val="20"/>
        </w:rPr>
      </w:pPr>
    </w:p>
    <w:p w14:paraId="3CDC6EA4" w14:textId="77777777" w:rsidR="00EB7871" w:rsidRPr="000C3933" w:rsidRDefault="00EB7871" w:rsidP="000C3933">
      <w:pPr>
        <w:spacing w:after="120" w:line="240" w:lineRule="atLeast"/>
        <w:jc w:val="both"/>
        <w:rPr>
          <w:rFonts w:ascii="Arial" w:hAnsi="Arial" w:cs="Arial"/>
          <w:sz w:val="20"/>
          <w:szCs w:val="20"/>
        </w:rPr>
      </w:pPr>
    </w:p>
    <w:p w14:paraId="3CDC6EA5" w14:textId="77777777" w:rsidR="00EB7871" w:rsidRPr="000C3933" w:rsidRDefault="00EB7871" w:rsidP="000C3933">
      <w:pPr>
        <w:spacing w:after="120" w:line="240" w:lineRule="atLeast"/>
        <w:jc w:val="both"/>
        <w:rPr>
          <w:rFonts w:ascii="Arial" w:hAnsi="Arial" w:cs="Arial"/>
          <w:sz w:val="20"/>
          <w:szCs w:val="20"/>
        </w:rPr>
      </w:pPr>
    </w:p>
    <w:p w14:paraId="3CDC6EA6" w14:textId="77777777" w:rsidR="00EB7871" w:rsidRPr="000C3933" w:rsidRDefault="00EB7871" w:rsidP="000C3933">
      <w:pPr>
        <w:spacing w:after="120" w:line="240" w:lineRule="atLeast"/>
        <w:jc w:val="both"/>
        <w:rPr>
          <w:rFonts w:ascii="Arial" w:hAnsi="Arial" w:cs="Arial"/>
          <w:sz w:val="20"/>
          <w:szCs w:val="20"/>
        </w:rPr>
      </w:pPr>
    </w:p>
    <w:p w14:paraId="3CDC6EA7" w14:textId="77777777" w:rsidR="008B13A8" w:rsidRPr="000C3933" w:rsidRDefault="008B13A8" w:rsidP="000C3933">
      <w:pPr>
        <w:spacing w:after="120" w:line="240" w:lineRule="atLeast"/>
        <w:jc w:val="both"/>
        <w:rPr>
          <w:rFonts w:ascii="Arial" w:hAnsi="Arial" w:cs="Arial"/>
          <w:sz w:val="20"/>
          <w:szCs w:val="20"/>
        </w:rPr>
      </w:pPr>
    </w:p>
    <w:p w14:paraId="3CDC6EA8" w14:textId="77777777" w:rsidR="008B13A8" w:rsidRPr="000C3933" w:rsidRDefault="008B13A8" w:rsidP="000C3933">
      <w:pPr>
        <w:spacing w:after="120" w:line="240" w:lineRule="atLeast"/>
        <w:jc w:val="both"/>
        <w:rPr>
          <w:rFonts w:ascii="Arial" w:hAnsi="Arial" w:cs="Arial"/>
          <w:sz w:val="20"/>
          <w:szCs w:val="20"/>
        </w:rPr>
      </w:pPr>
    </w:p>
    <w:p w14:paraId="3CDC6EA9" w14:textId="77777777" w:rsidR="00EB7871" w:rsidRPr="000C3933" w:rsidRDefault="00EB7871" w:rsidP="000C3933">
      <w:pPr>
        <w:spacing w:after="120" w:line="240" w:lineRule="atLeast"/>
        <w:jc w:val="both"/>
        <w:rPr>
          <w:rFonts w:ascii="Arial" w:hAnsi="Arial" w:cs="Arial"/>
          <w:sz w:val="20"/>
          <w:szCs w:val="20"/>
        </w:rPr>
      </w:pPr>
    </w:p>
    <w:p w14:paraId="3CDC6EAA" w14:textId="77777777" w:rsidR="00EB7871" w:rsidRPr="000C3933" w:rsidRDefault="00EB7871" w:rsidP="000C3933">
      <w:pPr>
        <w:spacing w:after="120" w:line="240" w:lineRule="atLeast"/>
        <w:jc w:val="both"/>
        <w:rPr>
          <w:rFonts w:ascii="Arial" w:hAnsi="Arial" w:cs="Arial"/>
          <w:sz w:val="20"/>
          <w:szCs w:val="20"/>
        </w:rPr>
      </w:pPr>
    </w:p>
    <w:p w14:paraId="3CDC6EAB" w14:textId="77777777" w:rsidR="00EB7871" w:rsidRPr="000C3933" w:rsidRDefault="00EB7871" w:rsidP="000C3933">
      <w:pPr>
        <w:spacing w:after="120" w:line="240" w:lineRule="atLeast"/>
        <w:ind w:left="5940"/>
        <w:rPr>
          <w:rFonts w:ascii="Arial" w:hAnsi="Arial" w:cs="Arial"/>
          <w:sz w:val="20"/>
          <w:szCs w:val="20"/>
        </w:rPr>
      </w:pPr>
      <w:r w:rsidRPr="000C3933">
        <w:rPr>
          <w:rFonts w:ascii="Arial" w:hAnsi="Arial" w:cs="Arial"/>
          <w:sz w:val="20"/>
          <w:szCs w:val="20"/>
        </w:rPr>
        <w:t>Zatwierdzono w dniu:</w:t>
      </w:r>
    </w:p>
    <w:p w14:paraId="3CDC6EAC" w14:textId="12A27907" w:rsidR="00EB7871" w:rsidRPr="00CC5A87" w:rsidRDefault="004D11D5" w:rsidP="000C3933">
      <w:pPr>
        <w:spacing w:after="120" w:line="240" w:lineRule="atLeast"/>
        <w:ind w:left="5940"/>
        <w:rPr>
          <w:rFonts w:ascii="Arial" w:hAnsi="Arial" w:cs="Arial"/>
          <w:sz w:val="20"/>
          <w:szCs w:val="20"/>
        </w:rPr>
      </w:pPr>
      <w:r>
        <w:rPr>
          <w:rFonts w:ascii="Arial" w:hAnsi="Arial" w:cs="Arial"/>
          <w:sz w:val="20"/>
          <w:szCs w:val="20"/>
        </w:rPr>
        <w:t>3 września</w:t>
      </w:r>
      <w:r w:rsidR="00CC5A87" w:rsidRPr="00CC5A87">
        <w:rPr>
          <w:rFonts w:ascii="Arial" w:hAnsi="Arial" w:cs="Arial"/>
          <w:sz w:val="20"/>
          <w:szCs w:val="20"/>
        </w:rPr>
        <w:t xml:space="preserve"> 2020 roku</w:t>
      </w:r>
    </w:p>
    <w:p w14:paraId="3CDC6EB0" w14:textId="77777777" w:rsidR="00EB7871" w:rsidRPr="000C3933" w:rsidRDefault="00EB7871" w:rsidP="000C3933">
      <w:pPr>
        <w:spacing w:after="120" w:line="240" w:lineRule="atLeast"/>
        <w:ind w:left="5940"/>
        <w:rPr>
          <w:rFonts w:ascii="Arial" w:hAnsi="Arial" w:cs="Arial"/>
          <w:sz w:val="20"/>
          <w:szCs w:val="20"/>
        </w:rPr>
      </w:pPr>
    </w:p>
    <w:p w14:paraId="6E095587" w14:textId="5CBEEAD0" w:rsidR="007F3A85" w:rsidRPr="000C3933" w:rsidRDefault="00A24991" w:rsidP="000C3933">
      <w:pPr>
        <w:spacing w:after="120" w:line="240" w:lineRule="atLeast"/>
        <w:ind w:left="5940"/>
        <w:jc w:val="both"/>
        <w:rPr>
          <w:rFonts w:ascii="Arial" w:hAnsi="Arial" w:cs="Arial"/>
          <w:sz w:val="20"/>
          <w:szCs w:val="20"/>
        </w:rPr>
      </w:pPr>
      <w:r w:rsidRPr="000C3933">
        <w:rPr>
          <w:rFonts w:ascii="Arial" w:hAnsi="Arial" w:cs="Arial"/>
          <w:sz w:val="20"/>
          <w:szCs w:val="20"/>
        </w:rPr>
        <w:t xml:space="preserve">Włodzimierz Pepeta </w:t>
      </w:r>
    </w:p>
    <w:p w14:paraId="3CDC6EB1" w14:textId="23361D28" w:rsidR="00EB7871" w:rsidRPr="000C3933" w:rsidRDefault="00EB7871" w:rsidP="000C3933">
      <w:pPr>
        <w:spacing w:after="120" w:line="240" w:lineRule="atLeast"/>
        <w:ind w:left="5940"/>
        <w:rPr>
          <w:rFonts w:ascii="Arial" w:hAnsi="Arial" w:cs="Arial"/>
          <w:sz w:val="20"/>
          <w:szCs w:val="20"/>
        </w:rPr>
      </w:pPr>
    </w:p>
    <w:p w14:paraId="3CDC6EB2" w14:textId="6774E3D3" w:rsidR="009838C7" w:rsidRPr="000C3933" w:rsidRDefault="00EB7871" w:rsidP="006536F5">
      <w:pPr>
        <w:pStyle w:val="Nagwek1"/>
        <w:numPr>
          <w:ilvl w:val="0"/>
          <w:numId w:val="19"/>
        </w:numPr>
      </w:pPr>
      <w:r w:rsidRPr="000C3933">
        <w:br w:type="page"/>
      </w:r>
      <w:bookmarkStart w:id="1" w:name="_Toc258314242"/>
      <w:r w:rsidR="009838C7" w:rsidRPr="000C3933">
        <w:lastRenderedPageBreak/>
        <w:t>Nazwa (firma) oraz adres Zamawiającego</w:t>
      </w:r>
      <w:bookmarkEnd w:id="1"/>
    </w:p>
    <w:p w14:paraId="65CCE345" w14:textId="72B7D3CF" w:rsidR="00486567" w:rsidRPr="000C3933" w:rsidRDefault="00A756CA" w:rsidP="00C46216">
      <w:pPr>
        <w:pStyle w:val="Tekstpodstawowy"/>
        <w:spacing w:line="240" w:lineRule="atLeast"/>
        <w:ind w:left="426"/>
        <w:contextualSpacing/>
        <w:jc w:val="both"/>
        <w:rPr>
          <w:rFonts w:ascii="Arial" w:hAnsi="Arial" w:cs="Arial"/>
          <w:sz w:val="20"/>
          <w:szCs w:val="20"/>
        </w:rPr>
      </w:pPr>
      <w:r w:rsidRPr="000C3933">
        <w:rPr>
          <w:rFonts w:ascii="Arial" w:hAnsi="Arial" w:cs="Arial"/>
          <w:sz w:val="20"/>
          <w:szCs w:val="20"/>
        </w:rPr>
        <w:t>Śremskie Wodociągi Sp. z o.o.</w:t>
      </w:r>
    </w:p>
    <w:p w14:paraId="6C7C5E51" w14:textId="0C598783" w:rsidR="007F3A85" w:rsidRPr="000C3933" w:rsidRDefault="007F3A85" w:rsidP="00C46216">
      <w:pPr>
        <w:pStyle w:val="Tekstpodstawowy"/>
        <w:spacing w:line="240" w:lineRule="atLeast"/>
        <w:ind w:left="426"/>
        <w:contextualSpacing/>
        <w:jc w:val="both"/>
        <w:rPr>
          <w:rFonts w:ascii="Arial" w:hAnsi="Arial" w:cs="Arial"/>
          <w:sz w:val="20"/>
          <w:szCs w:val="20"/>
        </w:rPr>
      </w:pPr>
      <w:r w:rsidRPr="000C3933">
        <w:rPr>
          <w:rFonts w:ascii="Arial" w:hAnsi="Arial" w:cs="Arial"/>
          <w:sz w:val="20"/>
          <w:szCs w:val="20"/>
        </w:rPr>
        <w:t xml:space="preserve">Ul. </w:t>
      </w:r>
      <w:r w:rsidR="00A24991" w:rsidRPr="000C3933">
        <w:rPr>
          <w:rFonts w:ascii="Arial" w:hAnsi="Arial" w:cs="Arial"/>
          <w:sz w:val="20"/>
          <w:szCs w:val="20"/>
        </w:rPr>
        <w:t xml:space="preserve">Parkowa 8 </w:t>
      </w:r>
    </w:p>
    <w:p w14:paraId="3CDC6EB9" w14:textId="73B17808" w:rsidR="000E7443" w:rsidRPr="000C3933" w:rsidRDefault="007F3A85" w:rsidP="00C46216">
      <w:pPr>
        <w:pStyle w:val="Tekstpodstawowy"/>
        <w:spacing w:line="240" w:lineRule="atLeast"/>
        <w:ind w:left="426"/>
        <w:rPr>
          <w:rFonts w:ascii="Arial" w:hAnsi="Arial" w:cs="Arial"/>
          <w:sz w:val="20"/>
          <w:szCs w:val="20"/>
        </w:rPr>
      </w:pPr>
      <w:r w:rsidRPr="000C3933">
        <w:rPr>
          <w:rFonts w:ascii="Arial" w:hAnsi="Arial" w:cs="Arial"/>
          <w:sz w:val="20"/>
          <w:szCs w:val="20"/>
        </w:rPr>
        <w:t>63-100 Śrem</w:t>
      </w:r>
    </w:p>
    <w:p w14:paraId="7A56C4D0" w14:textId="0C148739" w:rsidR="007A1A77" w:rsidRPr="000C3933" w:rsidRDefault="00C54934"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Email: </w:t>
      </w:r>
      <w:r w:rsidR="00A24991" w:rsidRPr="00CC5A87">
        <w:rPr>
          <w:rFonts w:ascii="Arial" w:hAnsi="Arial" w:cs="Arial"/>
          <w:sz w:val="20"/>
          <w:szCs w:val="20"/>
          <w:bdr w:val="none" w:sz="0" w:space="0" w:color="auto" w:frame="1"/>
        </w:rPr>
        <w:t>poczta@sremskiewodociagi.pl</w:t>
      </w:r>
    </w:p>
    <w:p w14:paraId="48393F33" w14:textId="552EDF48" w:rsidR="00C54934" w:rsidRPr="000C3933" w:rsidRDefault="00751EF9"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Adres strony internetowej: </w:t>
      </w:r>
      <w:r w:rsidR="00FA1F80" w:rsidRPr="00FA1F80">
        <w:rPr>
          <w:rFonts w:ascii="Arial" w:hAnsi="Arial" w:cs="Arial"/>
          <w:sz w:val="20"/>
          <w:szCs w:val="20"/>
        </w:rPr>
        <w:t>http://sremskiewodociagi.biuletyn.net/</w:t>
      </w:r>
    </w:p>
    <w:p w14:paraId="500C4BFD" w14:textId="77A552C9" w:rsidR="00751EF9" w:rsidRPr="000C3933" w:rsidRDefault="00751EF9"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Adres </w:t>
      </w:r>
      <w:r w:rsidR="00F22528" w:rsidRPr="000C3933">
        <w:rPr>
          <w:rFonts w:ascii="Arial" w:hAnsi="Arial" w:cs="Arial"/>
          <w:sz w:val="20"/>
          <w:szCs w:val="20"/>
        </w:rPr>
        <w:t>platformy elektronicznej</w:t>
      </w:r>
      <w:r w:rsidR="00D72F66" w:rsidRPr="000C3933">
        <w:rPr>
          <w:rFonts w:ascii="Arial" w:hAnsi="Arial" w:cs="Arial"/>
          <w:sz w:val="20"/>
          <w:szCs w:val="20"/>
        </w:rPr>
        <w:t xml:space="preserve">: </w:t>
      </w:r>
      <w:hyperlink r:id="rId12">
        <w:r w:rsidR="00F22528" w:rsidRPr="00D94D09">
          <w:rPr>
            <w:rStyle w:val="Hipercze"/>
            <w:rFonts w:ascii="Arial" w:hAnsi="Arial" w:cs="Arial"/>
            <w:b/>
            <w:bCs/>
            <w:color w:val="auto"/>
            <w:sz w:val="20"/>
            <w:szCs w:val="20"/>
          </w:rPr>
          <w:t>https://platformazakupowa.pl</w:t>
        </w:r>
      </w:hyperlink>
      <w:r w:rsidR="0085706F" w:rsidRPr="00D94D09">
        <w:rPr>
          <w:rFonts w:ascii="Arial" w:hAnsi="Arial" w:cs="Arial"/>
          <w:b/>
          <w:bCs/>
          <w:sz w:val="20"/>
          <w:szCs w:val="20"/>
        </w:rPr>
        <w:t xml:space="preserve"> </w:t>
      </w:r>
    </w:p>
    <w:p w14:paraId="3CDC6EBA" w14:textId="7783576C" w:rsidR="009838C7" w:rsidRPr="000C3933" w:rsidRDefault="009838C7" w:rsidP="006536F5">
      <w:pPr>
        <w:pStyle w:val="Nagwek1"/>
        <w:numPr>
          <w:ilvl w:val="0"/>
          <w:numId w:val="19"/>
        </w:numPr>
      </w:pPr>
      <w:bookmarkStart w:id="2" w:name="_Toc258314243"/>
      <w:r w:rsidRPr="000C3933">
        <w:t>Tryb udzielenia zamówienia</w:t>
      </w:r>
      <w:bookmarkEnd w:id="2"/>
    </w:p>
    <w:p w14:paraId="3CDC6EBB" w14:textId="77777777" w:rsidR="00EB7871" w:rsidRPr="000C3933" w:rsidRDefault="009838C7" w:rsidP="000C3933">
      <w:pPr>
        <w:pStyle w:val="Tekstpodstawowywcity"/>
        <w:spacing w:line="240" w:lineRule="atLeast"/>
        <w:ind w:left="360" w:firstLine="71"/>
        <w:rPr>
          <w:rFonts w:ascii="Arial" w:hAnsi="Arial" w:cs="Arial"/>
          <w:sz w:val="20"/>
          <w:szCs w:val="20"/>
        </w:rPr>
      </w:pPr>
      <w:r w:rsidRPr="000C3933">
        <w:rPr>
          <w:rFonts w:ascii="Arial" w:hAnsi="Arial" w:cs="Arial"/>
          <w:sz w:val="20"/>
          <w:szCs w:val="20"/>
        </w:rPr>
        <w:t xml:space="preserve">Postępowanie prowadzone będzie w trybie: </w:t>
      </w:r>
      <w:r w:rsidR="005E24D7" w:rsidRPr="000C3933">
        <w:rPr>
          <w:rFonts w:ascii="Arial" w:hAnsi="Arial" w:cs="Arial"/>
          <w:b/>
          <w:sz w:val="20"/>
          <w:szCs w:val="20"/>
        </w:rPr>
        <w:t>przetarg nieograniczony</w:t>
      </w:r>
      <w:r w:rsidR="001644FA" w:rsidRPr="000C3933">
        <w:rPr>
          <w:rFonts w:ascii="Arial" w:hAnsi="Arial" w:cs="Arial"/>
          <w:sz w:val="20"/>
          <w:szCs w:val="20"/>
        </w:rPr>
        <w:t>.</w:t>
      </w:r>
    </w:p>
    <w:p w14:paraId="3CDC6EBC" w14:textId="00F4D1E3" w:rsidR="00EB7871" w:rsidRPr="000C3933" w:rsidRDefault="00F23594" w:rsidP="006536F5">
      <w:pPr>
        <w:pStyle w:val="Nagwek1"/>
        <w:numPr>
          <w:ilvl w:val="0"/>
          <w:numId w:val="19"/>
        </w:numPr>
      </w:pPr>
      <w:bookmarkStart w:id="3" w:name="_Toc258314244"/>
      <w:r w:rsidRPr="000C3933">
        <w:t>Opis przedmiotu zamówienia</w:t>
      </w:r>
      <w:bookmarkEnd w:id="3"/>
    </w:p>
    <w:p w14:paraId="3CDC6EBD" w14:textId="33938763" w:rsidR="008F7292" w:rsidRPr="00C46216" w:rsidRDefault="00FD096D" w:rsidP="004D11D5">
      <w:pPr>
        <w:pStyle w:val="Nagwek2"/>
      </w:pPr>
      <w:r>
        <w:t>3.1</w:t>
      </w:r>
      <w:r>
        <w:tab/>
      </w:r>
      <w:r w:rsidR="00A24991" w:rsidRPr="00C46216">
        <w:t>Przedmiotem zamówienia jest</w:t>
      </w:r>
      <w:r w:rsidR="007F3A85" w:rsidRPr="00C46216">
        <w:t xml:space="preserve">: </w:t>
      </w:r>
      <w:r w:rsidR="002805FC" w:rsidRPr="00C46216">
        <w:t xml:space="preserve">Dostawa </w:t>
      </w:r>
      <w:r w:rsidR="00A24991" w:rsidRPr="00C46216">
        <w:t>wap</w:t>
      </w:r>
      <w:r w:rsidR="00F24563">
        <w:t>na bardzo wysokiej reaktywności – II przetarg</w:t>
      </w:r>
    </w:p>
    <w:tbl>
      <w:tblPr>
        <w:tblStyle w:val="Tabela-Siatka"/>
        <w:tblW w:w="0" w:type="auto"/>
        <w:tblInd w:w="421" w:type="dxa"/>
        <w:tblLook w:val="04A0" w:firstRow="1" w:lastRow="0" w:firstColumn="1" w:lastColumn="0" w:noHBand="0" w:noVBand="1"/>
      </w:tblPr>
      <w:tblGrid>
        <w:gridCol w:w="8867"/>
      </w:tblGrid>
      <w:tr w:rsidR="002C16DD" w:rsidRPr="000C3933" w14:paraId="23175DE3" w14:textId="77777777" w:rsidTr="00DB5D9C">
        <w:tc>
          <w:tcPr>
            <w:tcW w:w="8867" w:type="dxa"/>
          </w:tcPr>
          <w:p w14:paraId="62C305E3" w14:textId="18C9D9F7" w:rsidR="002805FC" w:rsidRPr="000C3933" w:rsidRDefault="51B04C7A" w:rsidP="000C3933">
            <w:pPr>
              <w:pStyle w:val="Tekstpodstawowy"/>
              <w:spacing w:line="240" w:lineRule="atLeast"/>
              <w:rPr>
                <w:rFonts w:ascii="Arial" w:hAnsi="Arial" w:cs="Arial"/>
                <w:sz w:val="20"/>
                <w:szCs w:val="20"/>
              </w:rPr>
            </w:pPr>
            <w:r w:rsidRPr="000C3933">
              <w:rPr>
                <w:rFonts w:ascii="Arial" w:hAnsi="Arial" w:cs="Arial"/>
                <w:b/>
                <w:bCs/>
                <w:sz w:val="20"/>
                <w:szCs w:val="20"/>
              </w:rPr>
              <w:t>Temat:</w:t>
            </w:r>
            <w:r w:rsidR="4A6EB294" w:rsidRPr="000C3933">
              <w:rPr>
                <w:rFonts w:ascii="Arial" w:hAnsi="Arial" w:cs="Arial"/>
                <w:spacing w:val="-6"/>
                <w:sz w:val="20"/>
                <w:szCs w:val="20"/>
              </w:rPr>
              <w:t xml:space="preserve"> Dostawa wapna bardzo wysokiej reaktywności</w:t>
            </w:r>
            <w:r w:rsidR="00643505">
              <w:rPr>
                <w:rFonts w:ascii="Arial" w:hAnsi="Arial" w:cs="Arial"/>
                <w:spacing w:val="-6"/>
                <w:sz w:val="20"/>
                <w:szCs w:val="20"/>
              </w:rPr>
              <w:t xml:space="preserve"> – II przetarg </w:t>
            </w:r>
          </w:p>
          <w:p w14:paraId="3834950F" w14:textId="0CF588A1" w:rsidR="00A24991" w:rsidRPr="000C3933" w:rsidRDefault="51B04C7A" w:rsidP="006536F5">
            <w:pPr>
              <w:pStyle w:val="Nagwek1"/>
            </w:pPr>
            <w:r w:rsidRPr="000C3933">
              <w:t>Wspólny Słownik Zamówień:</w:t>
            </w:r>
            <w:r w:rsidR="00FD096D">
              <w:rPr>
                <w:lang w:val="pl-PL"/>
              </w:rPr>
              <w:t xml:space="preserve"> </w:t>
            </w:r>
            <w:r w:rsidRPr="00FD096D">
              <w:t>CPV</w:t>
            </w:r>
            <w:r w:rsidR="00FD096D" w:rsidRPr="00FD096D">
              <w:rPr>
                <w:lang w:val="pl-PL"/>
              </w:rPr>
              <w:t xml:space="preserve"> -</w:t>
            </w:r>
            <w:r w:rsidR="4A6EB294" w:rsidRPr="00FD096D">
              <w:t xml:space="preserve"> 4492</w:t>
            </w:r>
            <w:r w:rsidR="00FD096D" w:rsidRPr="00FD096D">
              <w:t>12</w:t>
            </w:r>
            <w:r w:rsidR="4A6EB294" w:rsidRPr="00FD096D">
              <w:t>10-7</w:t>
            </w:r>
          </w:p>
          <w:p w14:paraId="4038D12A" w14:textId="20417F1A" w:rsidR="00A24991" w:rsidRPr="00C70A29" w:rsidRDefault="4A6EB294" w:rsidP="000C3933">
            <w:pPr>
              <w:widowControl w:val="0"/>
              <w:tabs>
                <w:tab w:val="left" w:pos="284"/>
              </w:tabs>
              <w:suppressAutoHyphens/>
              <w:spacing w:after="120" w:line="240" w:lineRule="atLeast"/>
              <w:ind w:left="993" w:hanging="993"/>
              <w:jc w:val="both"/>
              <w:rPr>
                <w:rFonts w:ascii="Arial" w:hAnsi="Arial" w:cs="Arial"/>
                <w:b/>
                <w:bCs/>
                <w:sz w:val="20"/>
                <w:szCs w:val="20"/>
              </w:rPr>
            </w:pPr>
            <w:r w:rsidRPr="00C70A29">
              <w:rPr>
                <w:rFonts w:ascii="Arial" w:hAnsi="Arial" w:cs="Arial"/>
                <w:b/>
                <w:bCs/>
                <w:sz w:val="20"/>
                <w:szCs w:val="20"/>
              </w:rPr>
              <w:t>Określenie przedmiotu zamówienia:</w:t>
            </w:r>
          </w:p>
          <w:p w14:paraId="5EBD1684" w14:textId="77777777" w:rsidR="00A24991" w:rsidRPr="00C70A29" w:rsidRDefault="4A6EB294" w:rsidP="00FD096D">
            <w:pPr>
              <w:pStyle w:val="Standard"/>
              <w:tabs>
                <w:tab w:val="left" w:pos="317"/>
              </w:tabs>
              <w:spacing w:after="120" w:line="240" w:lineRule="atLeast"/>
              <w:ind w:left="317" w:hanging="317"/>
              <w:jc w:val="both"/>
              <w:rPr>
                <w:rFonts w:ascii="Arial" w:hAnsi="Arial" w:cs="Arial"/>
                <w:sz w:val="20"/>
                <w:lang w:val="cs-CZ"/>
              </w:rPr>
            </w:pPr>
            <w:r w:rsidRPr="00C70A29">
              <w:rPr>
                <w:rFonts w:ascii="Arial" w:hAnsi="Arial" w:cs="Arial"/>
                <w:sz w:val="20"/>
                <w:lang w:eastAsia="ar-SA"/>
              </w:rPr>
              <w:t>1.</w:t>
            </w:r>
            <w:r w:rsidR="00A24991" w:rsidRPr="00C70A29">
              <w:rPr>
                <w:rFonts w:ascii="Arial" w:hAnsi="Arial" w:cs="Arial"/>
                <w:sz w:val="20"/>
              </w:rPr>
              <w:tab/>
            </w:r>
            <w:r w:rsidRPr="00C70A29">
              <w:rPr>
                <w:rFonts w:ascii="Arial" w:hAnsi="Arial" w:cs="Arial"/>
                <w:sz w:val="20"/>
                <w:lang w:eastAsia="ar-SA"/>
              </w:rPr>
              <w:t xml:space="preserve">Przedmiotem zamówienia </w:t>
            </w:r>
            <w:r w:rsidRPr="00C70A29">
              <w:rPr>
                <w:rFonts w:ascii="Arial" w:hAnsi="Arial" w:cs="Arial"/>
                <w:sz w:val="20"/>
                <w:lang w:val="cs-CZ"/>
              </w:rPr>
              <w:t xml:space="preserve">jest sukcesywna dostawa </w:t>
            </w:r>
            <w:r w:rsidRPr="00C70A29">
              <w:rPr>
                <w:rFonts w:ascii="Arial" w:hAnsi="Arial" w:cs="Arial"/>
                <w:sz w:val="20"/>
              </w:rPr>
              <w:t>wapna bardzo wysokiej reaktywności (BWR).</w:t>
            </w:r>
          </w:p>
          <w:p w14:paraId="1715B320" w14:textId="7E12F9DB" w:rsidR="00A24991" w:rsidRPr="00C70A29" w:rsidRDefault="4A6EB294" w:rsidP="00FD096D">
            <w:pPr>
              <w:pStyle w:val="Standard"/>
              <w:spacing w:after="120" w:line="240" w:lineRule="atLeast"/>
              <w:ind w:left="317"/>
              <w:jc w:val="both"/>
              <w:rPr>
                <w:rFonts w:ascii="Arial" w:hAnsi="Arial" w:cs="Arial"/>
                <w:sz w:val="20"/>
                <w:lang w:val="cs-CZ"/>
              </w:rPr>
            </w:pPr>
            <w:r w:rsidRPr="00C70A29">
              <w:rPr>
                <w:rFonts w:ascii="Arial" w:hAnsi="Arial" w:cs="Arial"/>
                <w:sz w:val="20"/>
                <w:lang w:val="cs-CZ"/>
              </w:rPr>
              <w:t xml:space="preserve">Ilość zamówionego wapna w okresie do 30 </w:t>
            </w:r>
            <w:r w:rsidR="00BC498A" w:rsidRPr="00C70A29">
              <w:rPr>
                <w:rFonts w:ascii="Arial" w:hAnsi="Arial" w:cs="Arial"/>
                <w:sz w:val="20"/>
                <w:lang w:val="cs-CZ"/>
              </w:rPr>
              <w:t>września</w:t>
            </w:r>
            <w:r w:rsidRPr="00C70A29">
              <w:rPr>
                <w:rFonts w:ascii="Arial" w:hAnsi="Arial" w:cs="Arial"/>
                <w:sz w:val="20"/>
                <w:lang w:val="cs-CZ"/>
              </w:rPr>
              <w:t xml:space="preserve"> 2021 roku wyniesie ok. 1.400 Mg </w:t>
            </w:r>
            <w:r w:rsidR="006D3AAC" w:rsidRPr="00C70A29">
              <w:rPr>
                <w:rFonts w:ascii="Arial" w:hAnsi="Arial" w:cs="Arial"/>
                <w:sz w:val="20"/>
                <w:lang w:val="cs-CZ"/>
              </w:rPr>
              <w:br/>
            </w:r>
            <w:r w:rsidRPr="00C70A29">
              <w:rPr>
                <w:rFonts w:ascii="Arial" w:hAnsi="Arial" w:cs="Arial"/>
                <w:sz w:val="20"/>
                <w:lang w:val="cs-CZ"/>
              </w:rPr>
              <w:t xml:space="preserve">(+/-20%). Dostarczanego sukcesywnie, średnio dwukrotnie w ciągu tygodnia, w ilościach </w:t>
            </w:r>
            <w:r w:rsidR="006D3AAC" w:rsidRPr="00C70A29">
              <w:rPr>
                <w:rFonts w:ascii="Arial" w:hAnsi="Arial" w:cs="Arial"/>
                <w:sz w:val="20"/>
                <w:lang w:val="cs-CZ"/>
              </w:rPr>
              <w:br/>
            </w:r>
            <w:r w:rsidRPr="00C70A29">
              <w:rPr>
                <w:rFonts w:ascii="Arial" w:hAnsi="Arial" w:cs="Arial"/>
                <w:sz w:val="20"/>
                <w:lang w:val="cs-CZ"/>
              </w:rPr>
              <w:t xml:space="preserve">ok. 25 Mg jednorazowo. Dostawy realizowane będą cysternami Dostawcy, z zasypem ciśnieniowym o regulowanej wartości ciśnienia, </w:t>
            </w:r>
            <w:r w:rsidR="00C27568" w:rsidRPr="00C70A29">
              <w:rPr>
                <w:rFonts w:ascii="Arial" w:hAnsi="Arial" w:cs="Arial"/>
                <w:sz w:val="20"/>
                <w:lang w:val="cs-CZ"/>
              </w:rPr>
              <w:t>zapewniającym</w:t>
            </w:r>
            <w:r w:rsidRPr="00C70A29">
              <w:rPr>
                <w:rFonts w:ascii="Arial" w:hAnsi="Arial" w:cs="Arial"/>
                <w:sz w:val="20"/>
                <w:lang w:val="cs-CZ"/>
              </w:rPr>
              <w:t xml:space="preserve"> pneumatyczne wyładowanie wapna do silosu z przyłączem dostosowanym do instalacji Zamawiającego (złącze strażackie Ø75 mm). </w:t>
            </w:r>
          </w:p>
          <w:p w14:paraId="36859F0E" w14:textId="77777777" w:rsidR="00A24991" w:rsidRPr="00C70A29" w:rsidRDefault="4A6EB294" w:rsidP="00FD096D">
            <w:pPr>
              <w:pStyle w:val="Standard"/>
              <w:tabs>
                <w:tab w:val="left" w:pos="317"/>
              </w:tabs>
              <w:spacing w:after="120" w:line="240" w:lineRule="atLeast"/>
              <w:ind w:left="317"/>
              <w:jc w:val="both"/>
              <w:rPr>
                <w:rFonts w:ascii="Arial" w:hAnsi="Arial" w:cs="Arial"/>
                <w:b/>
                <w:bCs/>
                <w:sz w:val="20"/>
                <w:u w:val="single"/>
                <w:lang w:val="cs-CZ"/>
              </w:rPr>
            </w:pPr>
            <w:r w:rsidRPr="00C70A29">
              <w:rPr>
                <w:rFonts w:ascii="Arial" w:hAnsi="Arial" w:cs="Arial"/>
                <w:b/>
                <w:bCs/>
                <w:sz w:val="20"/>
                <w:u w:val="single"/>
                <w:lang w:val="cs-CZ"/>
              </w:rPr>
              <w:t>Wszelkie koszty transportu, zabezpieczenia ładunku, ubezpieczenia, rozładunku ponosi Dostawca.</w:t>
            </w:r>
          </w:p>
          <w:p w14:paraId="3F339A0D" w14:textId="77777777" w:rsidR="00A24991" w:rsidRPr="00C70A29" w:rsidRDefault="4A6EB294" w:rsidP="00FD096D">
            <w:pPr>
              <w:pStyle w:val="Standard"/>
              <w:tabs>
                <w:tab w:val="left" w:pos="317"/>
              </w:tabs>
              <w:spacing w:after="120" w:line="240" w:lineRule="atLeast"/>
              <w:ind w:left="317"/>
              <w:jc w:val="both"/>
              <w:rPr>
                <w:rFonts w:ascii="Arial" w:hAnsi="Arial" w:cs="Arial"/>
                <w:sz w:val="20"/>
                <w:lang w:val="cs-CZ"/>
              </w:rPr>
            </w:pPr>
            <w:r w:rsidRPr="00C70A29">
              <w:rPr>
                <w:rFonts w:ascii="Arial" w:hAnsi="Arial" w:cs="Arial"/>
                <w:sz w:val="20"/>
                <w:lang w:val="cs-CZ"/>
              </w:rPr>
              <w:t>Wyładunki muszą odbywać się zawsze pod nadzorem Zamawiającego.</w:t>
            </w:r>
          </w:p>
          <w:p w14:paraId="39A9C6E1" w14:textId="77777777" w:rsidR="00A24991" w:rsidRPr="00C70A29" w:rsidRDefault="4A6EB294" w:rsidP="00FD096D">
            <w:pPr>
              <w:pStyle w:val="Standard"/>
              <w:tabs>
                <w:tab w:val="left" w:pos="317"/>
              </w:tabs>
              <w:spacing w:after="120" w:line="240" w:lineRule="atLeast"/>
              <w:ind w:left="317"/>
              <w:jc w:val="both"/>
              <w:rPr>
                <w:rFonts w:ascii="Arial" w:hAnsi="Arial" w:cs="Arial"/>
                <w:sz w:val="20"/>
                <w:lang w:val="cs-CZ"/>
              </w:rPr>
            </w:pPr>
            <w:r w:rsidRPr="00C70A29">
              <w:rPr>
                <w:rFonts w:ascii="Arial" w:hAnsi="Arial" w:cs="Arial"/>
                <w:sz w:val="20"/>
                <w:lang w:val="cs-CZ"/>
              </w:rPr>
              <w:t>Dostawy odbywać się będą w dni robocze, w godzinach pracy oczyszczalni tj. od 7:00 do 15:00, po wcześniejszym zleceniu w formie e-maila, w terminie maksymalnie trzech dni roboczych od daty złożenia zlecenia.</w:t>
            </w:r>
          </w:p>
          <w:p w14:paraId="3BC365CD" w14:textId="77777777" w:rsidR="00A24991" w:rsidRPr="00C70A29" w:rsidRDefault="4A6EB294" w:rsidP="00FD096D">
            <w:pPr>
              <w:pStyle w:val="Standard"/>
              <w:tabs>
                <w:tab w:val="left" w:pos="317"/>
              </w:tabs>
              <w:spacing w:after="120" w:line="240" w:lineRule="atLeast"/>
              <w:ind w:left="317"/>
              <w:jc w:val="both"/>
              <w:rPr>
                <w:rFonts w:ascii="Arial" w:hAnsi="Arial" w:cs="Arial"/>
                <w:sz w:val="20"/>
                <w:lang w:val="cs-CZ"/>
              </w:rPr>
            </w:pPr>
            <w:r w:rsidRPr="00C70A29">
              <w:rPr>
                <w:rFonts w:ascii="Arial" w:hAnsi="Arial" w:cs="Arial"/>
                <w:sz w:val="20"/>
                <w:lang w:val="cs-CZ"/>
              </w:rPr>
              <w:t>Przy każdorazowej dostawie Dostawca dostarczy Zamawiającemu:</w:t>
            </w:r>
          </w:p>
          <w:p w14:paraId="52253AEB" w14:textId="77777777" w:rsidR="00A24991" w:rsidRPr="00C70A29" w:rsidRDefault="4A6EB294" w:rsidP="00481DB4">
            <w:pPr>
              <w:pStyle w:val="Standard"/>
              <w:numPr>
                <w:ilvl w:val="0"/>
                <w:numId w:val="17"/>
              </w:numPr>
              <w:tabs>
                <w:tab w:val="left" w:pos="601"/>
              </w:tabs>
              <w:spacing w:after="120" w:line="240" w:lineRule="atLeast"/>
              <w:ind w:left="601" w:hanging="284"/>
              <w:jc w:val="both"/>
              <w:rPr>
                <w:rFonts w:ascii="Arial" w:hAnsi="Arial" w:cs="Arial"/>
                <w:sz w:val="20"/>
                <w:lang w:val="cs-CZ"/>
              </w:rPr>
            </w:pPr>
            <w:r w:rsidRPr="00C70A29">
              <w:rPr>
                <w:rFonts w:ascii="Arial" w:hAnsi="Arial" w:cs="Arial"/>
                <w:sz w:val="20"/>
              </w:rPr>
              <w:t xml:space="preserve">karty charakterystyki </w:t>
            </w:r>
            <w:r w:rsidRPr="00C70A29">
              <w:rPr>
                <w:rFonts w:ascii="Arial" w:hAnsi="Arial" w:cs="Arial"/>
                <w:sz w:val="20"/>
                <w:lang w:val="cs-CZ"/>
              </w:rPr>
              <w:t xml:space="preserve">lub/i specyfikacji </w:t>
            </w:r>
            <w:r w:rsidRPr="00C70A29">
              <w:rPr>
                <w:rFonts w:ascii="Arial" w:hAnsi="Arial" w:cs="Arial"/>
                <w:sz w:val="20"/>
              </w:rPr>
              <w:t>wapna</w:t>
            </w:r>
            <w:r w:rsidRPr="00C70A29">
              <w:rPr>
                <w:rFonts w:ascii="Arial" w:hAnsi="Arial" w:cs="Arial"/>
                <w:sz w:val="20"/>
                <w:lang w:val="cs-CZ"/>
              </w:rPr>
              <w:t xml:space="preserve">, które będzie zawierało co najmniej parametry zadeklarowane w ofercie, </w:t>
            </w:r>
            <w:r w:rsidRPr="00C70A29">
              <w:rPr>
                <w:rFonts w:ascii="Arial" w:hAnsi="Arial" w:cs="Arial"/>
                <w:sz w:val="20"/>
              </w:rPr>
              <w:t>lub dokumentu równoważnego wystawionego przez producenta wapna,</w:t>
            </w:r>
          </w:p>
          <w:p w14:paraId="61AA22EE" w14:textId="77777777" w:rsidR="00A24991" w:rsidRPr="00C70A29" w:rsidRDefault="4A6EB294" w:rsidP="00481DB4">
            <w:pPr>
              <w:pStyle w:val="Standard"/>
              <w:numPr>
                <w:ilvl w:val="0"/>
                <w:numId w:val="17"/>
              </w:numPr>
              <w:tabs>
                <w:tab w:val="left" w:pos="601"/>
              </w:tabs>
              <w:spacing w:after="120" w:line="240" w:lineRule="atLeast"/>
              <w:ind w:left="601" w:hanging="284"/>
              <w:jc w:val="both"/>
              <w:rPr>
                <w:rFonts w:ascii="Arial" w:hAnsi="Arial" w:cs="Arial"/>
                <w:sz w:val="20"/>
                <w:lang w:val="cs-CZ"/>
              </w:rPr>
            </w:pPr>
            <w:r w:rsidRPr="00C70A29">
              <w:rPr>
                <w:rFonts w:ascii="Arial" w:hAnsi="Arial" w:cs="Arial"/>
                <w:sz w:val="20"/>
                <w:lang w:val="cs-CZ"/>
              </w:rPr>
              <w:t>odczyt ważenia.</w:t>
            </w:r>
          </w:p>
          <w:p w14:paraId="570AF587" w14:textId="77777777" w:rsidR="00A24991" w:rsidRPr="00C70A29" w:rsidRDefault="4A6EB294" w:rsidP="00FD096D">
            <w:pPr>
              <w:pStyle w:val="Standard"/>
              <w:tabs>
                <w:tab w:val="left" w:pos="284"/>
              </w:tabs>
              <w:spacing w:after="120" w:line="240" w:lineRule="atLeast"/>
              <w:ind w:left="317"/>
              <w:jc w:val="both"/>
              <w:rPr>
                <w:rFonts w:ascii="Arial" w:hAnsi="Arial" w:cs="Arial"/>
                <w:sz w:val="20"/>
                <w:lang w:val="cs-CZ"/>
              </w:rPr>
            </w:pPr>
            <w:r w:rsidRPr="00C70A29">
              <w:rPr>
                <w:rFonts w:ascii="Arial" w:hAnsi="Arial" w:cs="Arial"/>
                <w:sz w:val="20"/>
                <w:lang w:val="cs-CZ"/>
              </w:rPr>
              <w:t xml:space="preserve">Zamawiający zastrzega sobie możliwość dokonania kontroli jakościowej oraz ilościowej dostarczonej partii wapna. </w:t>
            </w:r>
          </w:p>
          <w:p w14:paraId="5A7A198D" w14:textId="77777777" w:rsidR="00A24991" w:rsidRPr="00C70A29" w:rsidRDefault="4A6EB294" w:rsidP="00FD096D">
            <w:pPr>
              <w:widowControl w:val="0"/>
              <w:tabs>
                <w:tab w:val="left" w:pos="317"/>
              </w:tabs>
              <w:suppressAutoHyphens/>
              <w:spacing w:after="120" w:line="240" w:lineRule="atLeast"/>
              <w:ind w:left="317" w:hanging="317"/>
              <w:jc w:val="both"/>
              <w:rPr>
                <w:rFonts w:ascii="Arial" w:hAnsi="Arial" w:cs="Arial"/>
                <w:sz w:val="20"/>
                <w:szCs w:val="20"/>
                <w:lang w:eastAsia="ar-SA"/>
              </w:rPr>
            </w:pPr>
            <w:r w:rsidRPr="00C70A29">
              <w:rPr>
                <w:rFonts w:ascii="Arial" w:hAnsi="Arial" w:cs="Arial"/>
                <w:sz w:val="20"/>
                <w:szCs w:val="20"/>
                <w:lang w:eastAsia="ar-SA"/>
              </w:rPr>
              <w:t>2.</w:t>
            </w:r>
            <w:r w:rsidR="00A24991" w:rsidRPr="00C70A29">
              <w:rPr>
                <w:rFonts w:ascii="Arial" w:hAnsi="Arial" w:cs="Arial"/>
                <w:sz w:val="20"/>
                <w:szCs w:val="20"/>
              </w:rPr>
              <w:tab/>
            </w:r>
            <w:r w:rsidRPr="00C70A29">
              <w:rPr>
                <w:rFonts w:ascii="Arial" w:hAnsi="Arial" w:cs="Arial"/>
                <w:sz w:val="20"/>
                <w:szCs w:val="20"/>
                <w:lang w:eastAsia="ar-SA"/>
              </w:rPr>
              <w:t>Parametry techniczno-użytkowe przedmiotu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126"/>
            </w:tblGrid>
            <w:tr w:rsidR="00F24563" w:rsidRPr="00C70A29" w14:paraId="3ED75349" w14:textId="77777777" w:rsidTr="2EA4B955">
              <w:trPr>
                <w:jc w:val="center"/>
              </w:trPr>
              <w:tc>
                <w:tcPr>
                  <w:tcW w:w="1985" w:type="dxa"/>
                  <w:shd w:val="clear" w:color="auto" w:fill="auto"/>
                </w:tcPr>
                <w:p w14:paraId="19332A70"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Parametr</w:t>
                  </w:r>
                </w:p>
              </w:tc>
              <w:tc>
                <w:tcPr>
                  <w:tcW w:w="2693" w:type="dxa"/>
                  <w:shd w:val="clear" w:color="auto" w:fill="auto"/>
                </w:tcPr>
                <w:p w14:paraId="5AEFD9F6"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Wartość rekomendowana</w:t>
                  </w:r>
                </w:p>
              </w:tc>
              <w:tc>
                <w:tcPr>
                  <w:tcW w:w="2126" w:type="dxa"/>
                  <w:shd w:val="clear" w:color="auto" w:fill="auto"/>
                </w:tcPr>
                <w:p w14:paraId="3E8992F3"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Wartość wymagana</w:t>
                  </w:r>
                </w:p>
              </w:tc>
            </w:tr>
            <w:tr w:rsidR="00F24563" w:rsidRPr="00C70A29" w14:paraId="7AA333A6" w14:textId="77777777" w:rsidTr="2EA4B955">
              <w:trPr>
                <w:jc w:val="center"/>
              </w:trPr>
              <w:tc>
                <w:tcPr>
                  <w:tcW w:w="1985" w:type="dxa"/>
                  <w:shd w:val="clear" w:color="auto" w:fill="auto"/>
                </w:tcPr>
                <w:p w14:paraId="65A2FDA5"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CaO + MgO</w:t>
                  </w:r>
                </w:p>
              </w:tc>
              <w:tc>
                <w:tcPr>
                  <w:tcW w:w="2693" w:type="dxa"/>
                  <w:shd w:val="clear" w:color="auto" w:fill="auto"/>
                  <w:vAlign w:val="center"/>
                </w:tcPr>
                <w:p w14:paraId="38E992E3" w14:textId="69E95E8D"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9</w:t>
                  </w:r>
                  <w:r w:rsidR="006D3AAC" w:rsidRPr="00C70A29">
                    <w:rPr>
                      <w:rFonts w:ascii="Arial" w:hAnsi="Arial" w:cs="Arial"/>
                      <w:sz w:val="20"/>
                      <w:lang w:val="cs-CZ" w:eastAsia="en-US"/>
                    </w:rPr>
                    <w:t>5</w:t>
                  </w:r>
                  <w:r w:rsidRPr="00C70A29">
                    <w:rPr>
                      <w:rFonts w:ascii="Arial" w:hAnsi="Arial" w:cs="Arial"/>
                      <w:sz w:val="20"/>
                      <w:lang w:val="cs-CZ" w:eastAsia="en-US"/>
                    </w:rPr>
                    <w:t>,</w:t>
                  </w:r>
                  <w:r w:rsidR="006D3AAC" w:rsidRPr="00C70A29">
                    <w:rPr>
                      <w:rFonts w:ascii="Arial" w:hAnsi="Arial" w:cs="Arial"/>
                      <w:sz w:val="20"/>
                      <w:lang w:val="cs-CZ" w:eastAsia="en-US"/>
                    </w:rPr>
                    <w:t>5</w:t>
                  </w:r>
                  <w:r w:rsidRPr="00C70A29">
                    <w:rPr>
                      <w:rFonts w:ascii="Arial" w:hAnsi="Arial" w:cs="Arial"/>
                      <w:sz w:val="20"/>
                      <w:lang w:val="cs-CZ" w:eastAsia="en-US"/>
                    </w:rPr>
                    <w:t>0%</w:t>
                  </w:r>
                </w:p>
              </w:tc>
              <w:tc>
                <w:tcPr>
                  <w:tcW w:w="2126" w:type="dxa"/>
                  <w:shd w:val="clear" w:color="auto" w:fill="auto"/>
                </w:tcPr>
                <w:p w14:paraId="73B4D02D" w14:textId="68DD3711"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min. 9</w:t>
                  </w:r>
                  <w:r w:rsidR="006D3AAC" w:rsidRPr="00C70A29">
                    <w:rPr>
                      <w:rFonts w:ascii="Arial" w:hAnsi="Arial" w:cs="Arial"/>
                      <w:sz w:val="20"/>
                      <w:lang w:val="cs-CZ" w:eastAsia="en-US"/>
                    </w:rPr>
                    <w:t>5,0</w:t>
                  </w:r>
                  <w:r w:rsidRPr="00C70A29">
                    <w:rPr>
                      <w:rFonts w:ascii="Arial" w:hAnsi="Arial" w:cs="Arial"/>
                      <w:sz w:val="20"/>
                      <w:lang w:val="cs-CZ" w:eastAsia="en-US"/>
                    </w:rPr>
                    <w:t>0%</w:t>
                  </w:r>
                </w:p>
              </w:tc>
            </w:tr>
            <w:tr w:rsidR="00F24563" w:rsidRPr="00C70A29" w14:paraId="671A8F3B" w14:textId="77777777" w:rsidTr="2EA4B955">
              <w:trPr>
                <w:jc w:val="center"/>
              </w:trPr>
              <w:tc>
                <w:tcPr>
                  <w:tcW w:w="1985" w:type="dxa"/>
                  <w:shd w:val="clear" w:color="auto" w:fill="auto"/>
                </w:tcPr>
                <w:p w14:paraId="62015752"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MgO</w:t>
                  </w:r>
                </w:p>
              </w:tc>
              <w:tc>
                <w:tcPr>
                  <w:tcW w:w="2693" w:type="dxa"/>
                  <w:shd w:val="clear" w:color="auto" w:fill="auto"/>
                  <w:vAlign w:val="center"/>
                </w:tcPr>
                <w:p w14:paraId="687FD3E8"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0,50%</w:t>
                  </w:r>
                </w:p>
              </w:tc>
              <w:tc>
                <w:tcPr>
                  <w:tcW w:w="2126" w:type="dxa"/>
                  <w:shd w:val="clear" w:color="auto" w:fill="auto"/>
                </w:tcPr>
                <w:p w14:paraId="0AF1536F" w14:textId="18B79522"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 xml:space="preserve">max. </w:t>
                  </w:r>
                  <w:r w:rsidR="006D3AAC" w:rsidRPr="00C70A29">
                    <w:rPr>
                      <w:rFonts w:ascii="Arial" w:hAnsi="Arial" w:cs="Arial"/>
                      <w:sz w:val="20"/>
                      <w:lang w:val="cs-CZ" w:eastAsia="en-US"/>
                    </w:rPr>
                    <w:t>0,70</w:t>
                  </w:r>
                  <w:r w:rsidRPr="00C70A29">
                    <w:rPr>
                      <w:rFonts w:ascii="Arial" w:hAnsi="Arial" w:cs="Arial"/>
                      <w:sz w:val="20"/>
                      <w:lang w:val="cs-CZ" w:eastAsia="en-US"/>
                    </w:rPr>
                    <w:t>%</w:t>
                  </w:r>
                </w:p>
              </w:tc>
            </w:tr>
            <w:tr w:rsidR="00F24563" w:rsidRPr="00C70A29" w14:paraId="0BD9AD60" w14:textId="77777777" w:rsidTr="2EA4B955">
              <w:trPr>
                <w:jc w:val="center"/>
              </w:trPr>
              <w:tc>
                <w:tcPr>
                  <w:tcW w:w="1985" w:type="dxa"/>
                  <w:shd w:val="clear" w:color="auto" w:fill="auto"/>
                </w:tcPr>
                <w:p w14:paraId="00F5B656"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SiO</w:t>
                  </w:r>
                  <w:r w:rsidRPr="00C70A29">
                    <w:rPr>
                      <w:rFonts w:ascii="Arial" w:hAnsi="Arial" w:cs="Arial"/>
                      <w:sz w:val="20"/>
                      <w:vertAlign w:val="subscript"/>
                      <w:lang w:val="cs-CZ" w:eastAsia="en-US"/>
                    </w:rPr>
                    <w:t>2</w:t>
                  </w:r>
                </w:p>
              </w:tc>
              <w:tc>
                <w:tcPr>
                  <w:tcW w:w="2693" w:type="dxa"/>
                  <w:shd w:val="clear" w:color="auto" w:fill="auto"/>
                  <w:vAlign w:val="center"/>
                </w:tcPr>
                <w:p w14:paraId="6D60A3EE" w14:textId="312C6FB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0,</w:t>
                  </w:r>
                  <w:r w:rsidR="006D3AAC" w:rsidRPr="00C70A29">
                    <w:rPr>
                      <w:rFonts w:ascii="Arial" w:hAnsi="Arial" w:cs="Arial"/>
                      <w:sz w:val="20"/>
                      <w:lang w:val="cs-CZ" w:eastAsia="en-US"/>
                    </w:rPr>
                    <w:t>8</w:t>
                  </w:r>
                  <w:r w:rsidRPr="00C70A29">
                    <w:rPr>
                      <w:rFonts w:ascii="Arial" w:hAnsi="Arial" w:cs="Arial"/>
                      <w:sz w:val="20"/>
                      <w:lang w:val="cs-CZ" w:eastAsia="en-US"/>
                    </w:rPr>
                    <w:t>0%</w:t>
                  </w:r>
                </w:p>
              </w:tc>
              <w:tc>
                <w:tcPr>
                  <w:tcW w:w="2126" w:type="dxa"/>
                  <w:shd w:val="clear" w:color="auto" w:fill="auto"/>
                </w:tcPr>
                <w:p w14:paraId="2F7DE57D" w14:textId="6A5F3B1A"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 xml:space="preserve">max. </w:t>
                  </w:r>
                  <w:r w:rsidR="006D3AAC" w:rsidRPr="00C70A29">
                    <w:rPr>
                      <w:rFonts w:ascii="Arial" w:hAnsi="Arial" w:cs="Arial"/>
                      <w:sz w:val="20"/>
                      <w:lang w:val="cs-CZ" w:eastAsia="en-US"/>
                    </w:rPr>
                    <w:t>0,90</w:t>
                  </w:r>
                  <w:r w:rsidRPr="00C70A29">
                    <w:rPr>
                      <w:rFonts w:ascii="Arial" w:hAnsi="Arial" w:cs="Arial"/>
                      <w:sz w:val="20"/>
                      <w:lang w:val="cs-CZ" w:eastAsia="en-US"/>
                    </w:rPr>
                    <w:t>%</w:t>
                  </w:r>
                </w:p>
              </w:tc>
            </w:tr>
            <w:tr w:rsidR="00F24563" w:rsidRPr="00C70A29" w14:paraId="3B4B9A71" w14:textId="77777777" w:rsidTr="2EA4B955">
              <w:trPr>
                <w:jc w:val="center"/>
              </w:trPr>
              <w:tc>
                <w:tcPr>
                  <w:tcW w:w="1985" w:type="dxa"/>
                  <w:shd w:val="clear" w:color="auto" w:fill="auto"/>
                </w:tcPr>
                <w:p w14:paraId="38DD01DC"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Fe</w:t>
                  </w:r>
                  <w:r w:rsidRPr="00C70A29">
                    <w:rPr>
                      <w:rFonts w:ascii="Arial" w:hAnsi="Arial" w:cs="Arial"/>
                      <w:sz w:val="20"/>
                      <w:vertAlign w:val="subscript"/>
                      <w:lang w:val="cs-CZ" w:eastAsia="en-US"/>
                    </w:rPr>
                    <w:t>2</w:t>
                  </w:r>
                  <w:r w:rsidRPr="00C70A29">
                    <w:rPr>
                      <w:rFonts w:ascii="Arial" w:hAnsi="Arial" w:cs="Arial"/>
                      <w:sz w:val="20"/>
                      <w:lang w:val="cs-CZ" w:eastAsia="en-US"/>
                    </w:rPr>
                    <w:t>O</w:t>
                  </w:r>
                  <w:r w:rsidRPr="00C70A29">
                    <w:rPr>
                      <w:rFonts w:ascii="Arial" w:hAnsi="Arial" w:cs="Arial"/>
                      <w:sz w:val="20"/>
                      <w:vertAlign w:val="subscript"/>
                      <w:lang w:val="cs-CZ" w:eastAsia="en-US"/>
                    </w:rPr>
                    <w:t>3</w:t>
                  </w:r>
                </w:p>
              </w:tc>
              <w:tc>
                <w:tcPr>
                  <w:tcW w:w="2693" w:type="dxa"/>
                  <w:shd w:val="clear" w:color="auto" w:fill="auto"/>
                  <w:vAlign w:val="center"/>
                </w:tcPr>
                <w:p w14:paraId="119D216D"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0,20%</w:t>
                  </w:r>
                </w:p>
              </w:tc>
              <w:tc>
                <w:tcPr>
                  <w:tcW w:w="2126" w:type="dxa"/>
                  <w:shd w:val="clear" w:color="auto" w:fill="auto"/>
                </w:tcPr>
                <w:p w14:paraId="54181788" w14:textId="63A06C11"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max. 0,</w:t>
                  </w:r>
                  <w:r w:rsidR="006D3AAC" w:rsidRPr="00C70A29">
                    <w:rPr>
                      <w:rFonts w:ascii="Arial" w:hAnsi="Arial" w:cs="Arial"/>
                      <w:sz w:val="20"/>
                      <w:lang w:val="cs-CZ" w:eastAsia="en-US"/>
                    </w:rPr>
                    <w:t>40</w:t>
                  </w:r>
                  <w:r w:rsidRPr="00C70A29">
                    <w:rPr>
                      <w:rFonts w:ascii="Arial" w:hAnsi="Arial" w:cs="Arial"/>
                      <w:sz w:val="20"/>
                      <w:lang w:val="cs-CZ" w:eastAsia="en-US"/>
                    </w:rPr>
                    <w:t>%</w:t>
                  </w:r>
                </w:p>
              </w:tc>
            </w:tr>
            <w:tr w:rsidR="00F24563" w:rsidRPr="00C70A29" w14:paraId="350C6DCC" w14:textId="77777777" w:rsidTr="2EA4B955">
              <w:trPr>
                <w:jc w:val="center"/>
              </w:trPr>
              <w:tc>
                <w:tcPr>
                  <w:tcW w:w="1985" w:type="dxa"/>
                  <w:shd w:val="clear" w:color="auto" w:fill="auto"/>
                </w:tcPr>
                <w:p w14:paraId="5E70B951"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Al</w:t>
                  </w:r>
                  <w:r w:rsidRPr="00C70A29">
                    <w:rPr>
                      <w:rFonts w:ascii="Arial" w:hAnsi="Arial" w:cs="Arial"/>
                      <w:sz w:val="20"/>
                      <w:vertAlign w:val="subscript"/>
                      <w:lang w:val="cs-CZ" w:eastAsia="en-US"/>
                    </w:rPr>
                    <w:t>2</w:t>
                  </w:r>
                  <w:r w:rsidRPr="00C70A29">
                    <w:rPr>
                      <w:rFonts w:ascii="Arial" w:hAnsi="Arial" w:cs="Arial"/>
                      <w:sz w:val="20"/>
                      <w:lang w:val="cs-CZ" w:eastAsia="en-US"/>
                    </w:rPr>
                    <w:t>O</w:t>
                  </w:r>
                  <w:r w:rsidRPr="00C70A29">
                    <w:rPr>
                      <w:rFonts w:ascii="Arial" w:hAnsi="Arial" w:cs="Arial"/>
                      <w:sz w:val="20"/>
                      <w:vertAlign w:val="subscript"/>
                      <w:lang w:val="cs-CZ" w:eastAsia="en-US"/>
                    </w:rPr>
                    <w:t>3</w:t>
                  </w:r>
                </w:p>
              </w:tc>
              <w:tc>
                <w:tcPr>
                  <w:tcW w:w="2693" w:type="dxa"/>
                  <w:shd w:val="clear" w:color="auto" w:fill="auto"/>
                  <w:vAlign w:val="center"/>
                </w:tcPr>
                <w:p w14:paraId="25823138"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0,40%</w:t>
                  </w:r>
                </w:p>
              </w:tc>
              <w:tc>
                <w:tcPr>
                  <w:tcW w:w="2126" w:type="dxa"/>
                  <w:shd w:val="clear" w:color="auto" w:fill="auto"/>
                </w:tcPr>
                <w:p w14:paraId="0EA6EE30" w14:textId="1F20C75D"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max. 0,</w:t>
                  </w:r>
                  <w:r w:rsidR="006D3AAC" w:rsidRPr="00C70A29">
                    <w:rPr>
                      <w:rFonts w:ascii="Arial" w:hAnsi="Arial" w:cs="Arial"/>
                      <w:sz w:val="20"/>
                      <w:lang w:val="cs-CZ" w:eastAsia="en-US"/>
                    </w:rPr>
                    <w:t>60</w:t>
                  </w:r>
                  <w:r w:rsidRPr="00C70A29">
                    <w:rPr>
                      <w:rFonts w:ascii="Arial" w:hAnsi="Arial" w:cs="Arial"/>
                      <w:sz w:val="20"/>
                      <w:lang w:val="cs-CZ" w:eastAsia="en-US"/>
                    </w:rPr>
                    <w:t>%</w:t>
                  </w:r>
                </w:p>
              </w:tc>
            </w:tr>
            <w:tr w:rsidR="00F24563" w:rsidRPr="00C70A29" w14:paraId="3092AEBA" w14:textId="77777777" w:rsidTr="2EA4B955">
              <w:trPr>
                <w:jc w:val="center"/>
              </w:trPr>
              <w:tc>
                <w:tcPr>
                  <w:tcW w:w="1985" w:type="dxa"/>
                  <w:shd w:val="clear" w:color="auto" w:fill="auto"/>
                </w:tcPr>
                <w:p w14:paraId="38DCF417"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SO</w:t>
                  </w:r>
                  <w:r w:rsidRPr="00C70A29">
                    <w:rPr>
                      <w:rFonts w:ascii="Arial" w:hAnsi="Arial" w:cs="Arial"/>
                      <w:sz w:val="20"/>
                      <w:vertAlign w:val="subscript"/>
                      <w:lang w:val="cs-CZ" w:eastAsia="en-US"/>
                    </w:rPr>
                    <w:t>3</w:t>
                  </w:r>
                </w:p>
              </w:tc>
              <w:tc>
                <w:tcPr>
                  <w:tcW w:w="2693" w:type="dxa"/>
                  <w:shd w:val="clear" w:color="auto" w:fill="auto"/>
                  <w:vAlign w:val="center"/>
                </w:tcPr>
                <w:p w14:paraId="0F8CED0D" w14:textId="04E24EE9"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0,0</w:t>
                  </w:r>
                  <w:r w:rsidR="006D3AAC" w:rsidRPr="00C70A29">
                    <w:rPr>
                      <w:rFonts w:ascii="Arial" w:hAnsi="Arial" w:cs="Arial"/>
                      <w:sz w:val="20"/>
                      <w:lang w:val="cs-CZ" w:eastAsia="en-US"/>
                    </w:rPr>
                    <w:t>5</w:t>
                  </w:r>
                  <w:r w:rsidRPr="00C70A29">
                    <w:rPr>
                      <w:rFonts w:ascii="Arial" w:hAnsi="Arial" w:cs="Arial"/>
                      <w:sz w:val="20"/>
                      <w:lang w:val="cs-CZ" w:eastAsia="en-US"/>
                    </w:rPr>
                    <w:t>%</w:t>
                  </w:r>
                </w:p>
              </w:tc>
              <w:tc>
                <w:tcPr>
                  <w:tcW w:w="2126" w:type="dxa"/>
                  <w:shd w:val="clear" w:color="auto" w:fill="auto"/>
                </w:tcPr>
                <w:p w14:paraId="2C6EC545" w14:textId="0F33F942"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max. 0,</w:t>
                  </w:r>
                  <w:r w:rsidR="006D3AAC" w:rsidRPr="00C70A29">
                    <w:rPr>
                      <w:rFonts w:ascii="Arial" w:hAnsi="Arial" w:cs="Arial"/>
                      <w:sz w:val="20"/>
                      <w:lang w:val="cs-CZ" w:eastAsia="en-US"/>
                    </w:rPr>
                    <w:t>10</w:t>
                  </w:r>
                  <w:r w:rsidRPr="00C70A29">
                    <w:rPr>
                      <w:rFonts w:ascii="Arial" w:hAnsi="Arial" w:cs="Arial"/>
                      <w:sz w:val="20"/>
                      <w:lang w:val="cs-CZ" w:eastAsia="en-US"/>
                    </w:rPr>
                    <w:t>%</w:t>
                  </w:r>
                </w:p>
              </w:tc>
            </w:tr>
            <w:tr w:rsidR="00F24563" w:rsidRPr="00C70A29" w14:paraId="245196A5" w14:textId="77777777" w:rsidTr="2EA4B955">
              <w:trPr>
                <w:jc w:val="center"/>
              </w:trPr>
              <w:tc>
                <w:tcPr>
                  <w:tcW w:w="1985" w:type="dxa"/>
                  <w:shd w:val="clear" w:color="auto" w:fill="auto"/>
                </w:tcPr>
                <w:p w14:paraId="0645D410"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lastRenderedPageBreak/>
                    <w:t>CO</w:t>
                  </w:r>
                  <w:r w:rsidRPr="00C70A29">
                    <w:rPr>
                      <w:rFonts w:ascii="Arial" w:hAnsi="Arial" w:cs="Arial"/>
                      <w:sz w:val="20"/>
                      <w:vertAlign w:val="subscript"/>
                      <w:lang w:val="cs-CZ" w:eastAsia="en-US"/>
                    </w:rPr>
                    <w:t>2</w:t>
                  </w:r>
                </w:p>
              </w:tc>
              <w:tc>
                <w:tcPr>
                  <w:tcW w:w="2693" w:type="dxa"/>
                  <w:shd w:val="clear" w:color="auto" w:fill="auto"/>
                  <w:vAlign w:val="center"/>
                </w:tcPr>
                <w:p w14:paraId="3FE53005" w14:textId="60EDC07E"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2,</w:t>
                  </w:r>
                  <w:r w:rsidR="006D3AAC" w:rsidRPr="00C70A29">
                    <w:rPr>
                      <w:rFonts w:ascii="Arial" w:hAnsi="Arial" w:cs="Arial"/>
                      <w:sz w:val="20"/>
                      <w:lang w:val="cs-CZ" w:eastAsia="en-US"/>
                    </w:rPr>
                    <w:t>4</w:t>
                  </w:r>
                  <w:r w:rsidRPr="00C70A29">
                    <w:rPr>
                      <w:rFonts w:ascii="Arial" w:hAnsi="Arial" w:cs="Arial"/>
                      <w:sz w:val="20"/>
                      <w:lang w:val="cs-CZ" w:eastAsia="en-US"/>
                    </w:rPr>
                    <w:t>0%</w:t>
                  </w:r>
                </w:p>
              </w:tc>
              <w:tc>
                <w:tcPr>
                  <w:tcW w:w="2126" w:type="dxa"/>
                  <w:shd w:val="clear" w:color="auto" w:fill="auto"/>
                </w:tcPr>
                <w:p w14:paraId="56701139" w14:textId="3238C9C8"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 xml:space="preserve">max. </w:t>
                  </w:r>
                  <w:r w:rsidR="006D3AAC" w:rsidRPr="00C70A29">
                    <w:rPr>
                      <w:rFonts w:ascii="Arial" w:hAnsi="Arial" w:cs="Arial"/>
                      <w:sz w:val="20"/>
                      <w:lang w:val="cs-CZ" w:eastAsia="en-US"/>
                    </w:rPr>
                    <w:t>2,6</w:t>
                  </w:r>
                  <w:r w:rsidRPr="00C70A29">
                    <w:rPr>
                      <w:rFonts w:ascii="Arial" w:hAnsi="Arial" w:cs="Arial"/>
                      <w:sz w:val="20"/>
                      <w:lang w:val="cs-CZ" w:eastAsia="en-US"/>
                    </w:rPr>
                    <w:t>0%</w:t>
                  </w:r>
                </w:p>
              </w:tc>
            </w:tr>
            <w:tr w:rsidR="00F24563" w:rsidRPr="00C70A29" w14:paraId="72B4AB15" w14:textId="77777777" w:rsidTr="2EA4B955">
              <w:trPr>
                <w:jc w:val="center"/>
              </w:trPr>
              <w:tc>
                <w:tcPr>
                  <w:tcW w:w="1985" w:type="dxa"/>
                  <w:shd w:val="clear" w:color="auto" w:fill="auto"/>
                </w:tcPr>
                <w:p w14:paraId="690CF0BC"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 xml:space="preserve">CaO </w:t>
                  </w:r>
                  <w:r w:rsidRPr="00C70A29">
                    <w:rPr>
                      <w:rFonts w:ascii="Arial" w:hAnsi="Arial" w:cs="Arial"/>
                      <w:sz w:val="20"/>
                      <w:vertAlign w:val="subscript"/>
                      <w:lang w:val="cs-CZ" w:eastAsia="en-US"/>
                    </w:rPr>
                    <w:t>wolne</w:t>
                  </w:r>
                </w:p>
              </w:tc>
              <w:tc>
                <w:tcPr>
                  <w:tcW w:w="2693" w:type="dxa"/>
                  <w:shd w:val="clear" w:color="auto" w:fill="auto"/>
                  <w:vAlign w:val="center"/>
                </w:tcPr>
                <w:p w14:paraId="307C505D" w14:textId="24FC2596"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91,</w:t>
                  </w:r>
                  <w:r w:rsidR="006D3AAC" w:rsidRPr="00C70A29">
                    <w:rPr>
                      <w:rFonts w:ascii="Arial" w:hAnsi="Arial" w:cs="Arial"/>
                      <w:sz w:val="20"/>
                      <w:lang w:val="cs-CZ" w:eastAsia="en-US"/>
                    </w:rPr>
                    <w:t>2</w:t>
                  </w:r>
                  <w:r w:rsidRPr="00C70A29">
                    <w:rPr>
                      <w:rFonts w:ascii="Arial" w:hAnsi="Arial" w:cs="Arial"/>
                      <w:sz w:val="20"/>
                      <w:lang w:val="cs-CZ" w:eastAsia="en-US"/>
                    </w:rPr>
                    <w:t>0%</w:t>
                  </w:r>
                </w:p>
              </w:tc>
              <w:tc>
                <w:tcPr>
                  <w:tcW w:w="2126" w:type="dxa"/>
                  <w:shd w:val="clear" w:color="auto" w:fill="auto"/>
                </w:tcPr>
                <w:p w14:paraId="2C23C120" w14:textId="13783225"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 xml:space="preserve">min. </w:t>
                  </w:r>
                  <w:r w:rsidR="006D3AAC" w:rsidRPr="00C70A29">
                    <w:rPr>
                      <w:rFonts w:ascii="Arial" w:hAnsi="Arial" w:cs="Arial"/>
                      <w:sz w:val="20"/>
                      <w:lang w:val="cs-CZ" w:eastAsia="en-US"/>
                    </w:rPr>
                    <w:t>90,0</w:t>
                  </w:r>
                  <w:r w:rsidRPr="00C70A29">
                    <w:rPr>
                      <w:rFonts w:ascii="Arial" w:hAnsi="Arial" w:cs="Arial"/>
                      <w:sz w:val="20"/>
                      <w:lang w:val="cs-CZ" w:eastAsia="en-US"/>
                    </w:rPr>
                    <w:t>%</w:t>
                  </w:r>
                </w:p>
              </w:tc>
            </w:tr>
            <w:tr w:rsidR="00F24563" w:rsidRPr="00C70A29" w14:paraId="7B0B4B80" w14:textId="77777777" w:rsidTr="2EA4B955">
              <w:trPr>
                <w:jc w:val="center"/>
              </w:trPr>
              <w:tc>
                <w:tcPr>
                  <w:tcW w:w="1985" w:type="dxa"/>
                  <w:shd w:val="clear" w:color="auto" w:fill="auto"/>
                </w:tcPr>
                <w:p w14:paraId="18144941"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Reaktywność t</w:t>
                  </w:r>
                  <w:r w:rsidRPr="00C70A29">
                    <w:rPr>
                      <w:rFonts w:ascii="Arial" w:hAnsi="Arial" w:cs="Arial"/>
                      <w:sz w:val="20"/>
                      <w:vertAlign w:val="subscript"/>
                      <w:lang w:val="cs-CZ" w:eastAsia="en-US"/>
                    </w:rPr>
                    <w:t>60</w:t>
                  </w:r>
                </w:p>
              </w:tc>
              <w:tc>
                <w:tcPr>
                  <w:tcW w:w="2693" w:type="dxa"/>
                  <w:shd w:val="clear" w:color="auto" w:fill="auto"/>
                  <w:vAlign w:val="center"/>
                </w:tcPr>
                <w:p w14:paraId="5D4B0992" w14:textId="78EF20D1"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0,</w:t>
                  </w:r>
                  <w:r w:rsidR="006D3AAC" w:rsidRPr="00C70A29">
                    <w:rPr>
                      <w:rFonts w:ascii="Arial" w:hAnsi="Arial" w:cs="Arial"/>
                      <w:sz w:val="20"/>
                      <w:lang w:val="cs-CZ" w:eastAsia="en-US"/>
                    </w:rPr>
                    <w:t>6</w:t>
                  </w:r>
                  <w:r w:rsidRPr="00C70A29">
                    <w:rPr>
                      <w:rFonts w:ascii="Arial" w:hAnsi="Arial" w:cs="Arial"/>
                      <w:sz w:val="20"/>
                      <w:lang w:val="cs-CZ" w:eastAsia="en-US"/>
                    </w:rPr>
                    <w:t xml:space="preserve"> min</w:t>
                  </w:r>
                </w:p>
              </w:tc>
              <w:tc>
                <w:tcPr>
                  <w:tcW w:w="2126" w:type="dxa"/>
                  <w:shd w:val="clear" w:color="auto" w:fill="auto"/>
                </w:tcPr>
                <w:p w14:paraId="22BB0068" w14:textId="2389B44C"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 xml:space="preserve">max </w:t>
                  </w:r>
                  <w:r w:rsidR="006D3AAC" w:rsidRPr="00C70A29">
                    <w:rPr>
                      <w:rFonts w:ascii="Arial" w:hAnsi="Arial" w:cs="Arial"/>
                      <w:sz w:val="20"/>
                      <w:lang w:val="cs-CZ" w:eastAsia="en-US"/>
                    </w:rPr>
                    <w:t>0,8</w:t>
                  </w:r>
                  <w:r w:rsidRPr="00C70A29">
                    <w:rPr>
                      <w:rFonts w:ascii="Arial" w:hAnsi="Arial" w:cs="Arial"/>
                      <w:sz w:val="20"/>
                      <w:lang w:val="cs-CZ" w:eastAsia="en-US"/>
                    </w:rPr>
                    <w:t xml:space="preserve"> min</w:t>
                  </w:r>
                </w:p>
              </w:tc>
            </w:tr>
            <w:tr w:rsidR="00F24563" w:rsidRPr="00C70A29" w14:paraId="5F20C885" w14:textId="77777777" w:rsidTr="2EA4B955">
              <w:trPr>
                <w:jc w:val="center"/>
              </w:trPr>
              <w:tc>
                <w:tcPr>
                  <w:tcW w:w="1985" w:type="dxa"/>
                  <w:shd w:val="clear" w:color="auto" w:fill="auto"/>
                </w:tcPr>
                <w:p w14:paraId="7B5C76C4"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Sito 0,090 mm</w:t>
                  </w:r>
                </w:p>
              </w:tc>
              <w:tc>
                <w:tcPr>
                  <w:tcW w:w="2693" w:type="dxa"/>
                  <w:shd w:val="clear" w:color="auto" w:fill="auto"/>
                  <w:vAlign w:val="center"/>
                </w:tcPr>
                <w:p w14:paraId="2545346A" w14:textId="5FC88C86" w:rsidR="00A24991" w:rsidRPr="00C70A29" w:rsidRDefault="006D3AAC"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4,90</w:t>
                  </w:r>
                  <w:r w:rsidR="4A6EB294" w:rsidRPr="00C70A29">
                    <w:rPr>
                      <w:rFonts w:ascii="Arial" w:hAnsi="Arial" w:cs="Arial"/>
                      <w:sz w:val="20"/>
                      <w:lang w:val="cs-CZ" w:eastAsia="en-US"/>
                    </w:rPr>
                    <w:t>%</w:t>
                  </w:r>
                </w:p>
              </w:tc>
              <w:tc>
                <w:tcPr>
                  <w:tcW w:w="2126" w:type="dxa"/>
                  <w:shd w:val="clear" w:color="auto" w:fill="auto"/>
                </w:tcPr>
                <w:p w14:paraId="6AF8A00B" w14:textId="27188C0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 xml:space="preserve">max </w:t>
                  </w:r>
                  <w:r w:rsidR="006D3AAC" w:rsidRPr="00C70A29">
                    <w:rPr>
                      <w:rFonts w:ascii="Arial" w:hAnsi="Arial" w:cs="Arial"/>
                      <w:sz w:val="20"/>
                      <w:lang w:val="cs-CZ" w:eastAsia="en-US"/>
                    </w:rPr>
                    <w:t>5,00</w:t>
                  </w:r>
                  <w:r w:rsidRPr="00C70A29">
                    <w:rPr>
                      <w:rFonts w:ascii="Arial" w:hAnsi="Arial" w:cs="Arial"/>
                      <w:sz w:val="20"/>
                      <w:lang w:val="cs-CZ" w:eastAsia="en-US"/>
                    </w:rPr>
                    <w:t>%</w:t>
                  </w:r>
                </w:p>
              </w:tc>
            </w:tr>
            <w:tr w:rsidR="00F24563" w:rsidRPr="00C70A29" w14:paraId="75C75840" w14:textId="77777777" w:rsidTr="2EA4B955">
              <w:trPr>
                <w:jc w:val="center"/>
              </w:trPr>
              <w:tc>
                <w:tcPr>
                  <w:tcW w:w="1985" w:type="dxa"/>
                  <w:shd w:val="clear" w:color="auto" w:fill="auto"/>
                </w:tcPr>
                <w:p w14:paraId="07B98058" w14:textId="77777777"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Sito 0,2 mm</w:t>
                  </w:r>
                </w:p>
              </w:tc>
              <w:tc>
                <w:tcPr>
                  <w:tcW w:w="2693" w:type="dxa"/>
                  <w:shd w:val="clear" w:color="auto" w:fill="auto"/>
                  <w:vAlign w:val="center"/>
                </w:tcPr>
                <w:p w14:paraId="727D6444" w14:textId="4386AB70"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0,</w:t>
                  </w:r>
                  <w:r w:rsidR="006D3AAC" w:rsidRPr="00C70A29">
                    <w:rPr>
                      <w:rFonts w:ascii="Arial" w:hAnsi="Arial" w:cs="Arial"/>
                      <w:sz w:val="20"/>
                      <w:lang w:val="cs-CZ" w:eastAsia="en-US"/>
                    </w:rPr>
                    <w:t>3</w:t>
                  </w:r>
                  <w:r w:rsidRPr="00C70A29">
                    <w:rPr>
                      <w:rFonts w:ascii="Arial" w:hAnsi="Arial" w:cs="Arial"/>
                      <w:sz w:val="20"/>
                      <w:lang w:val="cs-CZ" w:eastAsia="en-US"/>
                    </w:rPr>
                    <w:t>0%</w:t>
                  </w:r>
                </w:p>
              </w:tc>
              <w:tc>
                <w:tcPr>
                  <w:tcW w:w="2126" w:type="dxa"/>
                  <w:shd w:val="clear" w:color="auto" w:fill="auto"/>
                </w:tcPr>
                <w:p w14:paraId="4F7C7CAA" w14:textId="0DE5AF7A" w:rsidR="00A24991" w:rsidRPr="00C70A29" w:rsidRDefault="4A6EB294" w:rsidP="006D3AAC">
                  <w:pPr>
                    <w:pStyle w:val="Standard"/>
                    <w:spacing w:after="120" w:line="240" w:lineRule="atLeast"/>
                    <w:jc w:val="center"/>
                    <w:rPr>
                      <w:rFonts w:ascii="Arial" w:hAnsi="Arial" w:cs="Arial"/>
                      <w:sz w:val="20"/>
                      <w:lang w:val="cs-CZ" w:eastAsia="en-US"/>
                    </w:rPr>
                  </w:pPr>
                  <w:r w:rsidRPr="00C70A29">
                    <w:rPr>
                      <w:rFonts w:ascii="Arial" w:hAnsi="Arial" w:cs="Arial"/>
                      <w:sz w:val="20"/>
                      <w:lang w:val="cs-CZ" w:eastAsia="en-US"/>
                    </w:rPr>
                    <w:t>max 0,</w:t>
                  </w:r>
                  <w:r w:rsidR="006D3AAC" w:rsidRPr="00C70A29">
                    <w:rPr>
                      <w:rFonts w:ascii="Arial" w:hAnsi="Arial" w:cs="Arial"/>
                      <w:sz w:val="20"/>
                      <w:lang w:val="cs-CZ" w:eastAsia="en-US"/>
                    </w:rPr>
                    <w:t>50</w:t>
                  </w:r>
                  <w:r w:rsidRPr="00C70A29">
                    <w:rPr>
                      <w:rFonts w:ascii="Arial" w:hAnsi="Arial" w:cs="Arial"/>
                      <w:sz w:val="20"/>
                      <w:lang w:val="cs-CZ" w:eastAsia="en-US"/>
                    </w:rPr>
                    <w:t>%</w:t>
                  </w:r>
                </w:p>
              </w:tc>
            </w:tr>
          </w:tbl>
          <w:p w14:paraId="25CF6F41" w14:textId="77777777" w:rsidR="00A24991" w:rsidRPr="004D11D5" w:rsidRDefault="4A6EB294" w:rsidP="006536F5">
            <w:pPr>
              <w:widowControl w:val="0"/>
              <w:tabs>
                <w:tab w:val="left" w:pos="317"/>
              </w:tabs>
              <w:suppressAutoHyphens/>
              <w:spacing w:before="120" w:after="120" w:line="240" w:lineRule="atLeast"/>
              <w:ind w:left="318" w:hanging="284"/>
              <w:jc w:val="both"/>
              <w:rPr>
                <w:rFonts w:ascii="Arial" w:hAnsi="Arial" w:cs="Arial"/>
                <w:sz w:val="20"/>
                <w:szCs w:val="20"/>
                <w:lang w:eastAsia="ar-SA"/>
              </w:rPr>
            </w:pPr>
            <w:r w:rsidRPr="00C70A29">
              <w:rPr>
                <w:rFonts w:ascii="Arial" w:hAnsi="Arial" w:cs="Arial"/>
                <w:sz w:val="20"/>
                <w:szCs w:val="20"/>
                <w:lang w:val="cs-CZ" w:eastAsia="ar-SA"/>
              </w:rPr>
              <w:t>3.</w:t>
            </w:r>
            <w:r w:rsidR="00A24991" w:rsidRPr="00C70A29">
              <w:rPr>
                <w:rFonts w:ascii="Arial" w:hAnsi="Arial" w:cs="Arial"/>
                <w:sz w:val="20"/>
                <w:szCs w:val="20"/>
              </w:rPr>
              <w:tab/>
            </w:r>
            <w:r w:rsidRPr="00C70A29">
              <w:rPr>
                <w:rFonts w:ascii="Arial" w:hAnsi="Arial" w:cs="Arial"/>
                <w:sz w:val="20"/>
                <w:szCs w:val="20"/>
                <w:lang w:val="cs-CZ" w:eastAsia="ar-SA"/>
              </w:rPr>
              <w:t xml:space="preserve">Podane parametry techniczno - </w:t>
            </w:r>
            <w:r w:rsidRPr="00C70A29">
              <w:rPr>
                <w:rFonts w:ascii="Arial" w:hAnsi="Arial" w:cs="Arial"/>
                <w:sz w:val="20"/>
                <w:szCs w:val="20"/>
                <w:lang w:eastAsia="ar-SA"/>
              </w:rPr>
              <w:t xml:space="preserve">użytkowe podane w niniejszej specyfikacji są wymagane. Nieposiadanie lub niespełnienie jakiegokolwiek parametru daje podstawy Zamawiającemu do </w:t>
            </w:r>
            <w:r w:rsidRPr="004D11D5">
              <w:rPr>
                <w:rFonts w:ascii="Arial" w:hAnsi="Arial" w:cs="Arial"/>
                <w:sz w:val="20"/>
                <w:szCs w:val="20"/>
                <w:lang w:eastAsia="ar-SA"/>
              </w:rPr>
              <w:t xml:space="preserve">odrzucenia oferty. </w:t>
            </w:r>
          </w:p>
          <w:p w14:paraId="21EBE0DD" w14:textId="77777777" w:rsidR="00A24991" w:rsidRPr="004D11D5" w:rsidRDefault="4A6EB294" w:rsidP="00FD096D">
            <w:pPr>
              <w:widowControl w:val="0"/>
              <w:tabs>
                <w:tab w:val="left" w:pos="317"/>
              </w:tabs>
              <w:suppressAutoHyphens/>
              <w:spacing w:after="120" w:line="240" w:lineRule="atLeast"/>
              <w:ind w:left="317" w:hanging="283"/>
              <w:jc w:val="both"/>
              <w:rPr>
                <w:rFonts w:ascii="Arial" w:hAnsi="Arial" w:cs="Arial"/>
                <w:sz w:val="20"/>
                <w:szCs w:val="20"/>
                <w:lang w:eastAsia="ar-SA"/>
              </w:rPr>
            </w:pPr>
            <w:r w:rsidRPr="004D11D5">
              <w:rPr>
                <w:rFonts w:ascii="Arial" w:hAnsi="Arial" w:cs="Arial"/>
                <w:sz w:val="20"/>
                <w:szCs w:val="20"/>
                <w:lang w:eastAsia="ar-SA"/>
              </w:rPr>
              <w:t>4.</w:t>
            </w:r>
            <w:r w:rsidR="00A24991" w:rsidRPr="004D11D5">
              <w:rPr>
                <w:rFonts w:ascii="Arial" w:hAnsi="Arial" w:cs="Arial"/>
                <w:sz w:val="20"/>
                <w:szCs w:val="20"/>
              </w:rPr>
              <w:tab/>
            </w:r>
            <w:r w:rsidRPr="004D11D5">
              <w:rPr>
                <w:rFonts w:ascii="Arial" w:hAnsi="Arial" w:cs="Arial"/>
                <w:sz w:val="20"/>
                <w:szCs w:val="20"/>
                <w:lang w:eastAsia="ar-SA"/>
              </w:rPr>
              <w:t xml:space="preserve">Wymagane świadectwa i atesty. </w:t>
            </w:r>
          </w:p>
          <w:p w14:paraId="317E53F3" w14:textId="03D2137D" w:rsidR="00A24991" w:rsidRPr="004D11D5" w:rsidRDefault="4A6EB294" w:rsidP="004D11D5">
            <w:pPr>
              <w:widowControl w:val="0"/>
              <w:suppressAutoHyphens/>
              <w:spacing w:after="120" w:line="240" w:lineRule="atLeast"/>
              <w:ind w:left="289"/>
              <w:jc w:val="both"/>
              <w:rPr>
                <w:rFonts w:ascii="Arial" w:hAnsi="Arial" w:cs="Arial"/>
                <w:sz w:val="20"/>
                <w:szCs w:val="20"/>
                <w:lang w:eastAsia="ar-SA"/>
              </w:rPr>
            </w:pPr>
            <w:r w:rsidRPr="004D11D5">
              <w:rPr>
                <w:rFonts w:ascii="Arial" w:hAnsi="Arial" w:cs="Arial"/>
                <w:sz w:val="20"/>
                <w:szCs w:val="20"/>
                <w:lang w:eastAsia="ar-SA"/>
              </w:rPr>
              <w:t>Oferowane przez wykonawcę wapno BWR ma posiadać</w:t>
            </w:r>
            <w:r w:rsidR="004D11D5">
              <w:rPr>
                <w:rFonts w:ascii="Arial" w:hAnsi="Arial" w:cs="Arial"/>
                <w:sz w:val="20"/>
                <w:szCs w:val="20"/>
                <w:lang w:eastAsia="ar-SA"/>
              </w:rPr>
              <w:t xml:space="preserve"> </w:t>
            </w:r>
            <w:r w:rsidRPr="004D11D5">
              <w:rPr>
                <w:rFonts w:ascii="Arial" w:hAnsi="Arial" w:cs="Arial"/>
                <w:sz w:val="20"/>
                <w:szCs w:val="20"/>
                <w:lang w:eastAsia="ar-SA"/>
              </w:rPr>
              <w:t>certyfikat wydany przez jednostkę notyfikowaną w UE (z aktualną datą ważności i identyfikującą producenta i typ wyrobu) lub deklarację zgodności z wymogami dyrektyw Unii Europejskiej</w:t>
            </w:r>
            <w:r w:rsidR="004D11D5" w:rsidRPr="004D11D5">
              <w:rPr>
                <w:rFonts w:ascii="Arial" w:hAnsi="Arial" w:cs="Arial"/>
                <w:sz w:val="20"/>
                <w:szCs w:val="20"/>
                <w:lang w:eastAsia="ar-SA"/>
              </w:rPr>
              <w:t xml:space="preserve"> dla wapna Bardzo Wysokiej Reaktywności (CL90) o parametrach nie gorszych niż określone w ofercie. Dokumenty załączone języku obcym muszą być przetłumaczone na język polski.</w:t>
            </w:r>
          </w:p>
          <w:p w14:paraId="3C6E9622" w14:textId="7243E898" w:rsidR="00A24991" w:rsidRPr="00C70A29" w:rsidRDefault="78913381" w:rsidP="00FD096D">
            <w:pPr>
              <w:widowControl w:val="0"/>
              <w:tabs>
                <w:tab w:val="left" w:pos="317"/>
              </w:tabs>
              <w:suppressAutoHyphens/>
              <w:spacing w:after="120" w:line="240" w:lineRule="atLeast"/>
              <w:ind w:left="317" w:hanging="283"/>
              <w:jc w:val="both"/>
              <w:rPr>
                <w:rFonts w:ascii="Arial" w:hAnsi="Arial" w:cs="Arial"/>
                <w:sz w:val="20"/>
                <w:szCs w:val="20"/>
              </w:rPr>
            </w:pPr>
            <w:r w:rsidRPr="00C70A29">
              <w:rPr>
                <w:rFonts w:ascii="Arial" w:hAnsi="Arial" w:cs="Arial"/>
                <w:sz w:val="20"/>
                <w:szCs w:val="20"/>
              </w:rPr>
              <w:t>5</w:t>
            </w:r>
            <w:r w:rsidR="4A6EB294" w:rsidRPr="00C70A29">
              <w:rPr>
                <w:rFonts w:ascii="Arial" w:hAnsi="Arial" w:cs="Arial"/>
                <w:sz w:val="20"/>
                <w:szCs w:val="20"/>
              </w:rPr>
              <w:t>.</w:t>
            </w:r>
            <w:r w:rsidR="00FD096D" w:rsidRPr="00C70A29">
              <w:rPr>
                <w:rFonts w:ascii="Arial" w:hAnsi="Arial" w:cs="Arial"/>
                <w:sz w:val="20"/>
                <w:szCs w:val="20"/>
              </w:rPr>
              <w:t xml:space="preserve">  </w:t>
            </w:r>
            <w:r w:rsidR="4A6EB294" w:rsidRPr="00C70A29">
              <w:rPr>
                <w:rFonts w:ascii="Arial" w:hAnsi="Arial" w:cs="Arial"/>
                <w:sz w:val="20"/>
                <w:szCs w:val="20"/>
              </w:rPr>
              <w:t xml:space="preserve">Wzór </w:t>
            </w:r>
            <w:r w:rsidR="4A6EB294" w:rsidRPr="00C70A29">
              <w:rPr>
                <w:rFonts w:ascii="Arial" w:hAnsi="Arial" w:cs="Arial"/>
                <w:sz w:val="20"/>
                <w:szCs w:val="20"/>
                <w:lang w:eastAsia="ar-SA"/>
              </w:rPr>
              <w:t>umowy</w:t>
            </w:r>
            <w:r w:rsidR="4A6EB294" w:rsidRPr="00C70A29">
              <w:rPr>
                <w:rFonts w:ascii="Arial" w:hAnsi="Arial" w:cs="Arial"/>
                <w:sz w:val="20"/>
                <w:szCs w:val="20"/>
              </w:rPr>
              <w:t xml:space="preserve"> stanowiący Załącznik do SIWZ jest integralną częścią dokumentacji i zapisy w niej zawarte traktuje się jako warunki udzielenia zamówienia.</w:t>
            </w:r>
          </w:p>
          <w:p w14:paraId="7778DE5D" w14:textId="2B3A2FAE" w:rsidR="00A756CA" w:rsidRPr="00C70A29" w:rsidRDefault="78913381" w:rsidP="00FD096D">
            <w:pPr>
              <w:widowControl w:val="0"/>
              <w:tabs>
                <w:tab w:val="left" w:pos="317"/>
              </w:tabs>
              <w:suppressAutoHyphens/>
              <w:spacing w:after="120" w:line="240" w:lineRule="atLeast"/>
              <w:ind w:left="567" w:hanging="533"/>
              <w:jc w:val="both"/>
              <w:rPr>
                <w:rFonts w:ascii="Arial" w:hAnsi="Arial" w:cs="Arial"/>
                <w:sz w:val="20"/>
                <w:szCs w:val="20"/>
              </w:rPr>
            </w:pPr>
            <w:r w:rsidRPr="00C70A29">
              <w:rPr>
                <w:rFonts w:ascii="Arial" w:hAnsi="Arial" w:cs="Arial"/>
                <w:sz w:val="20"/>
                <w:szCs w:val="20"/>
              </w:rPr>
              <w:t xml:space="preserve">6. </w:t>
            </w:r>
            <w:r w:rsidR="00FD096D" w:rsidRPr="00C70A29">
              <w:rPr>
                <w:rFonts w:ascii="Arial" w:hAnsi="Arial" w:cs="Arial"/>
                <w:sz w:val="20"/>
                <w:szCs w:val="20"/>
              </w:rPr>
              <w:t xml:space="preserve"> </w:t>
            </w:r>
            <w:r w:rsidRPr="00C70A29">
              <w:rPr>
                <w:rFonts w:ascii="Arial" w:hAnsi="Arial" w:cs="Arial"/>
                <w:sz w:val="20"/>
                <w:szCs w:val="20"/>
              </w:rPr>
              <w:t xml:space="preserve">Gwarancja – wymagany okres gwarancyjny dla wapna BWR wynosi 30 dni. </w:t>
            </w:r>
          </w:p>
          <w:p w14:paraId="66FA157E" w14:textId="323F0CE0" w:rsidR="002C16DD" w:rsidRPr="000C3933" w:rsidRDefault="4A6EB294" w:rsidP="00FD096D">
            <w:pPr>
              <w:widowControl w:val="0"/>
              <w:tabs>
                <w:tab w:val="left" w:pos="284"/>
              </w:tabs>
              <w:suppressAutoHyphens/>
              <w:spacing w:after="120" w:line="240" w:lineRule="atLeast"/>
              <w:ind w:left="993" w:hanging="993"/>
              <w:jc w:val="both"/>
              <w:rPr>
                <w:rFonts w:ascii="Arial" w:hAnsi="Arial" w:cs="Arial"/>
                <w:sz w:val="20"/>
                <w:szCs w:val="20"/>
              </w:rPr>
            </w:pPr>
            <w:r w:rsidRPr="00C70A29">
              <w:rPr>
                <w:rFonts w:ascii="Arial" w:hAnsi="Arial" w:cs="Arial"/>
                <w:b/>
                <w:bCs/>
                <w:sz w:val="20"/>
                <w:szCs w:val="20"/>
              </w:rPr>
              <w:t>Zamawiający nie dopuszcza składania ofert wariantowych</w:t>
            </w:r>
          </w:p>
        </w:tc>
      </w:tr>
    </w:tbl>
    <w:p w14:paraId="7A8D255D" w14:textId="77777777" w:rsidR="002805FC" w:rsidRPr="000C3933" w:rsidRDefault="002805FC" w:rsidP="00DB5D9C">
      <w:pPr>
        <w:spacing w:before="120" w:after="120" w:line="240" w:lineRule="atLeast"/>
        <w:ind w:left="426"/>
        <w:jc w:val="both"/>
        <w:rPr>
          <w:rFonts w:ascii="Arial" w:hAnsi="Arial" w:cs="Arial"/>
          <w:sz w:val="20"/>
          <w:szCs w:val="20"/>
        </w:rPr>
      </w:pPr>
      <w:r w:rsidRPr="000C3933">
        <w:rPr>
          <w:rFonts w:ascii="Arial" w:hAnsi="Arial" w:cs="Arial"/>
          <w:b/>
          <w:sz w:val="20"/>
          <w:szCs w:val="20"/>
          <w:u w:val="single"/>
        </w:rPr>
        <w:lastRenderedPageBreak/>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13DF6317" w14:textId="52BEB70E" w:rsidR="002805FC" w:rsidRPr="000C3933" w:rsidRDefault="00FD096D" w:rsidP="004D11D5">
      <w:pPr>
        <w:pStyle w:val="Nagwek2"/>
      </w:pPr>
      <w:r>
        <w:t>3.2</w:t>
      </w:r>
      <w:r>
        <w:tab/>
      </w:r>
      <w:r w:rsidR="002805FC" w:rsidRPr="000C3933">
        <w:t>Zamawiający nie dopuszcza składania ofert częściowych. Oferty nie zawierające pełnego zakresu przedmiotu zamówienia zostaną odrzucone.</w:t>
      </w:r>
    </w:p>
    <w:p w14:paraId="70330A41" w14:textId="5677D7F5" w:rsidR="00A24991" w:rsidRPr="000C3933" w:rsidRDefault="002805FC" w:rsidP="00DB5D9C">
      <w:pPr>
        <w:pStyle w:val="Standard"/>
        <w:tabs>
          <w:tab w:val="left" w:pos="993"/>
        </w:tabs>
        <w:spacing w:after="120" w:line="240" w:lineRule="atLeast"/>
        <w:ind w:left="993" w:hanging="567"/>
        <w:jc w:val="both"/>
        <w:rPr>
          <w:rFonts w:ascii="Arial" w:hAnsi="Arial" w:cs="Arial"/>
          <w:sz w:val="20"/>
          <w:lang w:val="cs-CZ"/>
        </w:rPr>
      </w:pPr>
      <w:r w:rsidRPr="000C3933">
        <w:rPr>
          <w:rFonts w:ascii="Arial" w:hAnsi="Arial" w:cs="Arial"/>
          <w:sz w:val="20"/>
        </w:rPr>
        <w:t>3.3.</w:t>
      </w:r>
      <w:r w:rsidR="00FD096D">
        <w:rPr>
          <w:rFonts w:ascii="Arial" w:hAnsi="Arial" w:cs="Arial"/>
          <w:sz w:val="20"/>
        </w:rPr>
        <w:tab/>
      </w:r>
      <w:r w:rsidRPr="000C3933">
        <w:rPr>
          <w:rFonts w:ascii="Arial" w:hAnsi="Arial" w:cs="Arial"/>
          <w:sz w:val="20"/>
        </w:rPr>
        <w:t xml:space="preserve">Miejsce realizacji: </w:t>
      </w:r>
      <w:bookmarkStart w:id="4" w:name="_Toc258314245"/>
      <w:r w:rsidR="00A24991" w:rsidRPr="000C3933">
        <w:rPr>
          <w:rFonts w:ascii="Arial" w:hAnsi="Arial" w:cs="Arial"/>
          <w:sz w:val="20"/>
          <w:lang w:val="cs-CZ"/>
        </w:rPr>
        <w:t>teren oczyszczalni ścieków w Śremie przy ul. Zachodniej 78.</w:t>
      </w:r>
    </w:p>
    <w:p w14:paraId="3CDC6EEB" w14:textId="21A8A961" w:rsidR="00A2369F" w:rsidRPr="000C3933" w:rsidRDefault="00FD096D" w:rsidP="004D11D5">
      <w:pPr>
        <w:pStyle w:val="Nagwek2"/>
      </w:pPr>
      <w:r>
        <w:t>3.4.</w:t>
      </w:r>
      <w:r>
        <w:tab/>
      </w:r>
      <w:r w:rsidR="00A2369F" w:rsidRPr="000C3933">
        <w:t>Informacja o przewidywanych zamówieniach</w:t>
      </w:r>
      <w:r w:rsidR="00774374" w:rsidRPr="000C3933">
        <w:t>,</w:t>
      </w:r>
      <w:r w:rsidR="00A2369F" w:rsidRPr="000C3933">
        <w:t xml:space="preserve"> </w:t>
      </w:r>
      <w:r w:rsidR="005D0A27" w:rsidRPr="000C3933">
        <w:t>o których mowa w art. 67 ust. 1 pkt 6 i 7 lub art. 134 ust. 6 pkt 3 USTAWY PZP</w:t>
      </w:r>
      <w:bookmarkEnd w:id="4"/>
      <w:r w:rsidR="005D0A27" w:rsidRPr="000C3933">
        <w:t>.</w:t>
      </w:r>
      <w:r w:rsidR="00A2369F" w:rsidRPr="000C3933">
        <w:t xml:space="preserve"> </w:t>
      </w:r>
    </w:p>
    <w:p w14:paraId="67BF44F4" w14:textId="0C6AE155" w:rsidR="00C46241" w:rsidRPr="000C3933" w:rsidRDefault="002805FC" w:rsidP="004D11D5">
      <w:pPr>
        <w:pStyle w:val="Nagwek2"/>
      </w:pPr>
      <w:r w:rsidRPr="000C3933">
        <w:t>Zamawiający nie przewiduje udzielania zamówień uzupełniających.</w:t>
      </w:r>
    </w:p>
    <w:p w14:paraId="3CDC6EED" w14:textId="5A9C9B8B" w:rsidR="00EB7871" w:rsidRPr="000C3933" w:rsidRDefault="00FD096D" w:rsidP="006536F5">
      <w:pPr>
        <w:pStyle w:val="Nagwek1"/>
      </w:pPr>
      <w:bookmarkStart w:id="5" w:name="_Toc258314246"/>
      <w:r>
        <w:rPr>
          <w:lang w:val="pl-PL"/>
        </w:rPr>
        <w:t>4.</w:t>
      </w:r>
      <w:r>
        <w:rPr>
          <w:lang w:val="pl-PL"/>
        </w:rPr>
        <w:tab/>
      </w:r>
      <w:r w:rsidR="00A2369F" w:rsidRPr="000C3933">
        <w:t>Termin wykonania zamówienia</w:t>
      </w:r>
      <w:bookmarkEnd w:id="5"/>
    </w:p>
    <w:p w14:paraId="3BF6ABA1" w14:textId="763073DA" w:rsidR="002805FC" w:rsidRPr="00C70A29" w:rsidRDefault="002805FC" w:rsidP="004D11D5">
      <w:pPr>
        <w:pStyle w:val="Nagwek2"/>
      </w:pPr>
      <w:bookmarkStart w:id="6" w:name="_Toc258314247"/>
      <w:r w:rsidRPr="00C70A29">
        <w:t>Zamówienie musi zo</w:t>
      </w:r>
      <w:r w:rsidR="00781333" w:rsidRPr="00C70A29">
        <w:t xml:space="preserve">stać zrealizowane w terminie: </w:t>
      </w:r>
      <w:r w:rsidR="00D0717F" w:rsidRPr="00C70A29">
        <w:t xml:space="preserve">od dnia podpisania umowy do </w:t>
      </w:r>
      <w:r w:rsidR="00C70A29" w:rsidRPr="00C70A29">
        <w:br/>
      </w:r>
      <w:r w:rsidR="00D0717F" w:rsidRPr="00C70A29">
        <w:t xml:space="preserve">30 </w:t>
      </w:r>
      <w:r w:rsidR="00C70A29" w:rsidRPr="00C70A29">
        <w:t>września</w:t>
      </w:r>
      <w:r w:rsidR="00D0717F" w:rsidRPr="00C70A29">
        <w:t xml:space="preserve"> 2021 r.</w:t>
      </w:r>
    </w:p>
    <w:p w14:paraId="3CDC6EF1" w14:textId="117E7294" w:rsidR="00A2369F" w:rsidRPr="000C3933" w:rsidRDefault="00A30F09" w:rsidP="006536F5">
      <w:pPr>
        <w:pStyle w:val="Nagwek1"/>
      </w:pPr>
      <w:r>
        <w:rPr>
          <w:lang w:val="pl-PL"/>
        </w:rPr>
        <w:t>5.</w:t>
      </w:r>
      <w:r>
        <w:rPr>
          <w:lang w:val="pl-PL"/>
        </w:rPr>
        <w:tab/>
      </w:r>
      <w:r w:rsidR="00A2369F" w:rsidRPr="000C3933">
        <w:t>Warunki udziału w postępowaniu</w:t>
      </w:r>
      <w:bookmarkEnd w:id="6"/>
    </w:p>
    <w:p w14:paraId="3CDC6EF2" w14:textId="506BB600" w:rsidR="00A2369F" w:rsidRPr="000C3933" w:rsidRDefault="00A30F09" w:rsidP="004D11D5">
      <w:pPr>
        <w:pStyle w:val="Nagwek2"/>
      </w:pPr>
      <w:r>
        <w:t>5.1</w:t>
      </w:r>
      <w:r>
        <w:tab/>
      </w:r>
      <w:r w:rsidR="00627ED2" w:rsidRPr="000C3933">
        <w:t>O udzielenie zamówienia mogą ubiegać się</w:t>
      </w:r>
      <w:r w:rsidR="008A3895" w:rsidRPr="000C3933">
        <w:t xml:space="preserve"> W</w:t>
      </w:r>
      <w:r w:rsidR="00627ED2" w:rsidRPr="000C3933">
        <w:t>ykonawcy</w:t>
      </w:r>
      <w:r w:rsidR="00A2369F" w:rsidRPr="000C3933">
        <w:t>, którzy nie podlegają wykluczeniu</w:t>
      </w:r>
      <w:r w:rsidR="008B13A8" w:rsidRPr="000C3933">
        <w:t xml:space="preserve"> oraz </w:t>
      </w:r>
      <w:r w:rsidR="00A2369F" w:rsidRPr="000C3933">
        <w:t>spełniają warunki</w:t>
      </w:r>
      <w:r w:rsidR="008B13A8" w:rsidRPr="000C3933">
        <w:t xml:space="preserve"> udziału w postępowaniu</w:t>
      </w:r>
      <w:r w:rsidR="00A2369F" w:rsidRPr="000C3933">
        <w:t xml:space="preserve"> i wymagania określone w niniejszej </w:t>
      </w:r>
      <w:r w:rsidR="00DD574A" w:rsidRPr="000C3933">
        <w:t>SIWZ</w:t>
      </w:r>
      <w:r w:rsidR="008B13A8" w:rsidRPr="000C3933">
        <w:t>.</w:t>
      </w:r>
    </w:p>
    <w:p w14:paraId="3CDC6EF3" w14:textId="4F31F404" w:rsidR="00A2369F" w:rsidRPr="000C3933" w:rsidRDefault="00A30F09" w:rsidP="004D11D5">
      <w:pPr>
        <w:pStyle w:val="Nagwek2"/>
      </w:pPr>
      <w:r>
        <w:t>5.2</w:t>
      </w:r>
      <w:r>
        <w:tab/>
      </w:r>
      <w:r w:rsidR="00A2369F" w:rsidRPr="000C3933">
        <w:t>O udzielen</w:t>
      </w:r>
      <w:r w:rsidR="008A3895" w:rsidRPr="000C3933">
        <w:t>ie zamówienia mogą ubiegać się W</w:t>
      </w:r>
      <w:r w:rsidR="00A2369F" w:rsidRPr="000C3933">
        <w:t>ykonawcy, którzy spełniają następujące warunki:</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738"/>
      </w:tblGrid>
      <w:tr w:rsidR="005E24D7" w:rsidRPr="000C3933" w14:paraId="3CDC6EF7" w14:textId="77777777" w:rsidTr="77073124">
        <w:tc>
          <w:tcPr>
            <w:tcW w:w="560" w:type="dxa"/>
            <w:tcBorders>
              <w:top w:val="single" w:sz="4" w:space="0" w:color="auto"/>
              <w:left w:val="single" w:sz="4" w:space="0" w:color="auto"/>
              <w:bottom w:val="single" w:sz="4" w:space="0" w:color="auto"/>
              <w:right w:val="single" w:sz="4" w:space="0" w:color="auto"/>
            </w:tcBorders>
            <w:vAlign w:val="center"/>
            <w:hideMark/>
          </w:tcPr>
          <w:p w14:paraId="3CDC6EF5" w14:textId="77777777" w:rsidR="005E24D7" w:rsidRPr="000C3933" w:rsidRDefault="005E24D7" w:rsidP="000C3933">
            <w:pPr>
              <w:spacing w:after="120" w:line="240" w:lineRule="atLeast"/>
              <w:jc w:val="center"/>
              <w:rPr>
                <w:rFonts w:ascii="Arial" w:hAnsi="Arial" w:cs="Arial"/>
                <w:b/>
                <w:sz w:val="20"/>
                <w:szCs w:val="20"/>
              </w:rPr>
            </w:pPr>
            <w:r w:rsidRPr="000C3933">
              <w:rPr>
                <w:rFonts w:ascii="Arial" w:hAnsi="Arial" w:cs="Arial"/>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CDC6EF6" w14:textId="77777777" w:rsidR="005E24D7" w:rsidRPr="000C3933" w:rsidRDefault="005E24D7" w:rsidP="000C3933">
            <w:pPr>
              <w:spacing w:after="120" w:line="240" w:lineRule="atLeast"/>
              <w:rPr>
                <w:rFonts w:ascii="Arial" w:hAnsi="Arial" w:cs="Arial"/>
                <w:sz w:val="20"/>
                <w:szCs w:val="20"/>
              </w:rPr>
            </w:pPr>
            <w:r w:rsidRPr="000C3933">
              <w:rPr>
                <w:rFonts w:ascii="Arial" w:hAnsi="Arial" w:cs="Arial"/>
                <w:b/>
                <w:sz w:val="20"/>
                <w:szCs w:val="20"/>
              </w:rPr>
              <w:t>Warunki udziału w postępowaniu</w:t>
            </w:r>
          </w:p>
        </w:tc>
      </w:tr>
      <w:tr w:rsidR="005E24D7" w:rsidRPr="000C3933" w14:paraId="3CDC6EFB"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EF8"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738" w:type="dxa"/>
            <w:tcBorders>
              <w:top w:val="single" w:sz="4" w:space="0" w:color="auto"/>
              <w:left w:val="single" w:sz="4" w:space="0" w:color="auto"/>
              <w:bottom w:val="single" w:sz="4" w:space="0" w:color="auto"/>
              <w:right w:val="single" w:sz="4" w:space="0" w:color="auto"/>
            </w:tcBorders>
            <w:hideMark/>
          </w:tcPr>
          <w:p w14:paraId="073BC576"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b/>
                <w:bCs/>
                <w:sz w:val="20"/>
                <w:szCs w:val="20"/>
              </w:rPr>
              <w:t>Sytuacja ekonomiczna lub finansowa</w:t>
            </w:r>
          </w:p>
          <w:p w14:paraId="1B12F7EB"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 xml:space="preserve">O udzielenie zamówienia publicznego mogą ubiegać się wykonawcy, którzy </w:t>
            </w:r>
            <w:r w:rsidRPr="000C3933">
              <w:rPr>
                <w:rFonts w:ascii="Arial" w:hAnsi="Arial" w:cs="Arial"/>
                <w:sz w:val="20"/>
                <w:szCs w:val="20"/>
              </w:rPr>
              <w:lastRenderedPageBreak/>
              <w:t>spełniają warunki, dotyczące sytuacji ekonomicznej lub finansowej tj.:</w:t>
            </w:r>
          </w:p>
          <w:p w14:paraId="41BDA0C0" w14:textId="36D11B8A"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 xml:space="preserve">a) sytuacji ekonomicznej i finansowej zapewniającej wykonanie zamówienia, tzn. że posiadają na koncie kwotę nie mniejszą </w:t>
            </w:r>
            <w:r w:rsidRPr="00A30F09">
              <w:rPr>
                <w:rFonts w:ascii="Arial" w:hAnsi="Arial" w:cs="Arial"/>
                <w:sz w:val="20"/>
                <w:szCs w:val="20"/>
              </w:rPr>
              <w:t xml:space="preserve">niż </w:t>
            </w:r>
            <w:r w:rsidR="00781333" w:rsidRPr="00A30F09">
              <w:rPr>
                <w:rFonts w:ascii="Arial" w:hAnsi="Arial" w:cs="Arial"/>
                <w:sz w:val="20"/>
                <w:szCs w:val="20"/>
              </w:rPr>
              <w:t>5</w:t>
            </w:r>
            <w:r w:rsidR="00D0717F" w:rsidRPr="00A30F09">
              <w:rPr>
                <w:rFonts w:ascii="Arial" w:hAnsi="Arial" w:cs="Arial"/>
                <w:sz w:val="20"/>
                <w:szCs w:val="20"/>
              </w:rPr>
              <w:t xml:space="preserve">00 </w:t>
            </w:r>
            <w:r w:rsidRPr="00A30F09">
              <w:rPr>
                <w:rFonts w:ascii="Arial" w:hAnsi="Arial" w:cs="Arial"/>
                <w:sz w:val="20"/>
                <w:szCs w:val="20"/>
              </w:rPr>
              <w:t xml:space="preserve">000,00 </w:t>
            </w:r>
            <w:r w:rsidR="00371F45">
              <w:rPr>
                <w:rFonts w:ascii="Arial" w:hAnsi="Arial" w:cs="Arial"/>
                <w:sz w:val="20"/>
                <w:szCs w:val="20"/>
              </w:rPr>
              <w:t xml:space="preserve">zł </w:t>
            </w:r>
            <w:r w:rsidRPr="000C3933">
              <w:rPr>
                <w:rFonts w:ascii="Arial" w:hAnsi="Arial" w:cs="Arial"/>
                <w:sz w:val="20"/>
                <w:szCs w:val="20"/>
              </w:rPr>
              <w:t>lub posiadają zdolność kredytową w takiej wysokości;</w:t>
            </w:r>
          </w:p>
          <w:p w14:paraId="22CCD04D" w14:textId="4A6B2B5F"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 xml:space="preserve">b) posiadania polisy ubezpieczeniowej lub innego dokumentu potwierdzającego, że wykonawca jest ubezpieczony od odpowiedzialności cywilnej w zakresie prowadzonej działalności na kwotę co najmniej </w:t>
            </w:r>
            <w:r w:rsidR="00D0717F" w:rsidRPr="000C3933">
              <w:rPr>
                <w:rFonts w:ascii="Arial" w:hAnsi="Arial" w:cs="Arial"/>
                <w:sz w:val="20"/>
                <w:szCs w:val="20"/>
              </w:rPr>
              <w:t>500 000</w:t>
            </w:r>
            <w:r w:rsidRPr="000C3933">
              <w:rPr>
                <w:rFonts w:ascii="Arial" w:hAnsi="Arial" w:cs="Arial"/>
                <w:sz w:val="20"/>
                <w:szCs w:val="20"/>
              </w:rPr>
              <w:t>,00 zł;</w:t>
            </w:r>
          </w:p>
          <w:p w14:paraId="3CDC6EFA" w14:textId="265FD8B1" w:rsidR="00B811CE" w:rsidRPr="000C3933" w:rsidRDefault="00F91DEF" w:rsidP="000C3933">
            <w:pPr>
              <w:widowControl w:val="0"/>
              <w:autoSpaceDE w:val="0"/>
              <w:autoSpaceDN w:val="0"/>
              <w:adjustRightInd w:val="0"/>
              <w:spacing w:after="120" w:line="240" w:lineRule="atLeast"/>
              <w:jc w:val="both"/>
              <w:rPr>
                <w:rFonts w:ascii="Arial" w:hAnsi="Arial" w:cs="Arial"/>
                <w:b/>
                <w:sz w:val="20"/>
                <w:szCs w:val="20"/>
              </w:rPr>
            </w:pPr>
            <w:r w:rsidRPr="000C3933">
              <w:rPr>
                <w:rFonts w:ascii="Arial" w:hAnsi="Arial" w:cs="Arial"/>
                <w:sz w:val="20"/>
                <w:szCs w:val="20"/>
              </w:rPr>
              <w:t>Ocena spełniania warunków udziału w postępowaniu będzie dokonana na zasadzie spełnia/nie spełnia.</w:t>
            </w:r>
          </w:p>
        </w:tc>
      </w:tr>
      <w:tr w:rsidR="005E24D7" w:rsidRPr="000C3933" w14:paraId="3CDC6EFF"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EFC"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lastRenderedPageBreak/>
              <w:t>2</w:t>
            </w:r>
          </w:p>
        </w:tc>
        <w:tc>
          <w:tcPr>
            <w:tcW w:w="7738" w:type="dxa"/>
            <w:tcBorders>
              <w:top w:val="single" w:sz="4" w:space="0" w:color="auto"/>
              <w:left w:val="single" w:sz="4" w:space="0" w:color="auto"/>
              <w:bottom w:val="single" w:sz="4" w:space="0" w:color="auto"/>
              <w:right w:val="single" w:sz="4" w:space="0" w:color="auto"/>
            </w:tcBorders>
            <w:hideMark/>
          </w:tcPr>
          <w:p w14:paraId="060DBE6E"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b/>
                <w:bCs/>
                <w:sz w:val="20"/>
                <w:szCs w:val="20"/>
              </w:rPr>
              <w:t>Zdolność techniczna lub zawodowa</w:t>
            </w:r>
          </w:p>
          <w:p w14:paraId="350931D0" w14:textId="62A41A33" w:rsidR="00F91DEF" w:rsidRPr="006D0584" w:rsidRDefault="006D0584" w:rsidP="000C3933">
            <w:pPr>
              <w:spacing w:after="120" w:line="240" w:lineRule="atLeast"/>
              <w:jc w:val="both"/>
              <w:rPr>
                <w:rFonts w:ascii="Arial" w:hAnsi="Arial" w:cs="Arial"/>
                <w:sz w:val="20"/>
                <w:szCs w:val="20"/>
              </w:rPr>
            </w:pPr>
            <w:r w:rsidRPr="77073124">
              <w:rPr>
                <w:rStyle w:val="normaltextrun"/>
                <w:rFonts w:ascii="Arial" w:hAnsi="Arial" w:cs="Arial"/>
                <w:sz w:val="20"/>
                <w:szCs w:val="20"/>
              </w:rPr>
              <w:t>O udzielenie zamówienia publicznego mogą ubiegać się wykonawcy, którzy spełniają warunki, dotyczące zdolności technicznej lub zawodowej, tj. wykażą, że: w okresie ostatnich trzech lat przed</w:t>
            </w:r>
            <w:r w:rsidR="00371F45">
              <w:rPr>
                <w:rStyle w:val="normaltextrun"/>
                <w:rFonts w:ascii="Arial" w:hAnsi="Arial" w:cs="Arial"/>
                <w:sz w:val="20"/>
                <w:szCs w:val="20"/>
              </w:rPr>
              <w:t xml:space="preserve"> upływem terminu </w:t>
            </w:r>
            <w:r w:rsidRPr="77073124">
              <w:rPr>
                <w:rStyle w:val="normaltextrun"/>
                <w:rFonts w:ascii="Arial" w:hAnsi="Arial" w:cs="Arial"/>
                <w:sz w:val="20"/>
                <w:szCs w:val="20"/>
              </w:rPr>
              <w:t xml:space="preserve">składania ofert, a jeżeli okres prowadzenia działalności jest krótszy – w tym okresie, wykonali należycie </w:t>
            </w:r>
            <w:r w:rsidRPr="00D94D09">
              <w:rPr>
                <w:rStyle w:val="normaltextrun"/>
                <w:rFonts w:ascii="Arial" w:hAnsi="Arial" w:cs="Arial"/>
                <w:b/>
                <w:sz w:val="20"/>
                <w:szCs w:val="20"/>
              </w:rPr>
              <w:t xml:space="preserve">nie mniej niż 2 dostawy wapna </w:t>
            </w:r>
            <w:r w:rsidR="00A17BB3" w:rsidRPr="00D94D09">
              <w:rPr>
                <w:rStyle w:val="normaltextrun"/>
                <w:rFonts w:ascii="Arial" w:hAnsi="Arial" w:cs="Arial"/>
                <w:b/>
                <w:sz w:val="20"/>
                <w:szCs w:val="20"/>
              </w:rPr>
              <w:t>B</w:t>
            </w:r>
            <w:r w:rsidRPr="00D94D09">
              <w:rPr>
                <w:rStyle w:val="normaltextrun"/>
                <w:rFonts w:ascii="Arial" w:hAnsi="Arial" w:cs="Arial"/>
                <w:b/>
                <w:sz w:val="20"/>
                <w:szCs w:val="20"/>
              </w:rPr>
              <w:t xml:space="preserve">ardzo </w:t>
            </w:r>
            <w:r w:rsidR="00A17BB3" w:rsidRPr="00D94D09">
              <w:rPr>
                <w:rStyle w:val="normaltextrun"/>
                <w:rFonts w:ascii="Arial" w:hAnsi="Arial" w:cs="Arial"/>
                <w:b/>
                <w:sz w:val="20"/>
                <w:szCs w:val="20"/>
              </w:rPr>
              <w:t>W</w:t>
            </w:r>
            <w:r w:rsidRPr="00D94D09">
              <w:rPr>
                <w:rStyle w:val="normaltextrun"/>
                <w:rFonts w:ascii="Arial" w:hAnsi="Arial" w:cs="Arial"/>
                <w:b/>
                <w:sz w:val="20"/>
                <w:szCs w:val="20"/>
              </w:rPr>
              <w:t xml:space="preserve">ysokiej </w:t>
            </w:r>
            <w:r w:rsidR="00A17BB3" w:rsidRPr="00D94D09">
              <w:rPr>
                <w:rStyle w:val="normaltextrun"/>
                <w:rFonts w:ascii="Arial" w:hAnsi="Arial" w:cs="Arial"/>
                <w:b/>
                <w:sz w:val="20"/>
                <w:szCs w:val="20"/>
              </w:rPr>
              <w:t>R</w:t>
            </w:r>
            <w:r w:rsidRPr="00D94D09">
              <w:rPr>
                <w:rStyle w:val="normaltextrun"/>
                <w:rFonts w:ascii="Arial" w:hAnsi="Arial" w:cs="Arial"/>
                <w:b/>
                <w:sz w:val="20"/>
                <w:szCs w:val="20"/>
              </w:rPr>
              <w:t xml:space="preserve">eaktywności do </w:t>
            </w:r>
            <w:r w:rsidR="2493918F" w:rsidRPr="00D94D09">
              <w:rPr>
                <w:rStyle w:val="normaltextrun"/>
                <w:rFonts w:ascii="Arial" w:hAnsi="Arial" w:cs="Arial"/>
                <w:b/>
                <w:sz w:val="20"/>
                <w:szCs w:val="20"/>
              </w:rPr>
              <w:t xml:space="preserve">2 odrębnych </w:t>
            </w:r>
            <w:r w:rsidRPr="00D94D09">
              <w:rPr>
                <w:rStyle w:val="normaltextrun"/>
                <w:rFonts w:ascii="Arial" w:hAnsi="Arial" w:cs="Arial"/>
                <w:b/>
                <w:sz w:val="20"/>
                <w:szCs w:val="20"/>
              </w:rPr>
              <w:t>podmiotów eksploatujących lini</w:t>
            </w:r>
            <w:r w:rsidR="00A17BB3" w:rsidRPr="00D94D09">
              <w:rPr>
                <w:rStyle w:val="normaltextrun"/>
                <w:rFonts w:ascii="Arial" w:hAnsi="Arial" w:cs="Arial"/>
                <w:b/>
                <w:sz w:val="20"/>
                <w:szCs w:val="20"/>
              </w:rPr>
              <w:t>ę</w:t>
            </w:r>
            <w:r w:rsidRPr="00D94D09">
              <w:rPr>
                <w:rStyle w:val="normaltextrun"/>
                <w:rFonts w:ascii="Arial" w:hAnsi="Arial" w:cs="Arial"/>
                <w:b/>
                <w:sz w:val="20"/>
                <w:szCs w:val="20"/>
              </w:rPr>
              <w:t xml:space="preserve"> technologiczną </w:t>
            </w:r>
            <w:proofErr w:type="spellStart"/>
            <w:r w:rsidRPr="00D94D09">
              <w:rPr>
                <w:rStyle w:val="spellingerror"/>
                <w:rFonts w:ascii="Arial" w:hAnsi="Arial" w:cs="Arial"/>
                <w:b/>
                <w:sz w:val="20"/>
                <w:szCs w:val="20"/>
              </w:rPr>
              <w:t>FuelCal</w:t>
            </w:r>
            <w:proofErr w:type="spellEnd"/>
            <w:r w:rsidRPr="00D94D09">
              <w:rPr>
                <w:rStyle w:val="normaltextrun"/>
                <w:rFonts w:ascii="Arial" w:hAnsi="Arial" w:cs="Arial"/>
                <w:b/>
                <w:sz w:val="20"/>
                <w:szCs w:val="20"/>
              </w:rPr>
              <w:t>®</w:t>
            </w:r>
            <w:r w:rsidRPr="00D94D09">
              <w:rPr>
                <w:rStyle w:val="normaltextrun"/>
                <w:rFonts w:ascii="Arial" w:hAnsi="Arial" w:cs="Arial"/>
                <w:sz w:val="20"/>
                <w:szCs w:val="20"/>
              </w:rPr>
              <w:t xml:space="preserve">, przetwarzających </w:t>
            </w:r>
            <w:r w:rsidRPr="77073124">
              <w:rPr>
                <w:rStyle w:val="normaltextrun"/>
                <w:rFonts w:ascii="Arial" w:hAnsi="Arial" w:cs="Arial"/>
                <w:sz w:val="20"/>
                <w:szCs w:val="20"/>
              </w:rPr>
              <w:t>komunalne osady ściekowe w celu produkcji produktu nawozowego w postaci polepszacza gleby lub nawozu mineralno-organicznego, o przydatności wapna będącego przedmiotem oferty w prowadzonym przez nich procesie technologicznym, skutkującej wytwarzaniem pełnowartościowego produktu nawozowego, którego parametry zapewniają jego zbywalność na rynku</w:t>
            </w:r>
            <w:r w:rsidR="1C0FE040" w:rsidRPr="77073124">
              <w:rPr>
                <w:rFonts w:ascii="Arial" w:hAnsi="Arial" w:cs="Arial"/>
                <w:sz w:val="20"/>
                <w:szCs w:val="20"/>
              </w:rPr>
              <w:t>.</w:t>
            </w:r>
          </w:p>
          <w:p w14:paraId="3CDC6EFE" w14:textId="3CC8C6DD" w:rsidR="005E24D7" w:rsidRPr="000C3933" w:rsidRDefault="00F91DEF" w:rsidP="000C3933">
            <w:pPr>
              <w:spacing w:after="120" w:line="240" w:lineRule="atLeast"/>
              <w:jc w:val="both"/>
              <w:rPr>
                <w:rFonts w:ascii="Arial" w:hAnsi="Arial" w:cs="Arial"/>
                <w:b/>
                <w:sz w:val="20"/>
                <w:szCs w:val="20"/>
              </w:rPr>
            </w:pPr>
            <w:r w:rsidRPr="000C3933">
              <w:rPr>
                <w:rFonts w:ascii="Arial" w:hAnsi="Arial" w:cs="Arial"/>
                <w:sz w:val="20"/>
                <w:szCs w:val="20"/>
              </w:rPr>
              <w:t>Ocena spełniania warunków udziału w postępowaniu będzie dokonana na zasadzie spełnia/nie spełnia.</w:t>
            </w:r>
          </w:p>
        </w:tc>
      </w:tr>
      <w:tr w:rsidR="005E24D7" w:rsidRPr="000C3933" w14:paraId="3CDC6F03"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F00"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3</w:t>
            </w:r>
          </w:p>
        </w:tc>
        <w:tc>
          <w:tcPr>
            <w:tcW w:w="7738" w:type="dxa"/>
            <w:tcBorders>
              <w:top w:val="single" w:sz="4" w:space="0" w:color="auto"/>
              <w:left w:val="single" w:sz="4" w:space="0" w:color="auto"/>
              <w:bottom w:val="single" w:sz="4" w:space="0" w:color="auto"/>
              <w:right w:val="single" w:sz="4" w:space="0" w:color="auto"/>
            </w:tcBorders>
            <w:hideMark/>
          </w:tcPr>
          <w:p w14:paraId="3CDC6F01" w14:textId="77777777" w:rsidR="005E24D7" w:rsidRPr="000C3933" w:rsidRDefault="005E24D7" w:rsidP="000C3933">
            <w:pPr>
              <w:spacing w:after="120" w:line="240" w:lineRule="atLeast"/>
              <w:jc w:val="both"/>
              <w:rPr>
                <w:rFonts w:ascii="Arial" w:hAnsi="Arial" w:cs="Arial"/>
                <w:b/>
                <w:bCs/>
                <w:sz w:val="20"/>
                <w:szCs w:val="20"/>
              </w:rPr>
            </w:pPr>
            <w:r w:rsidRPr="000C3933">
              <w:rPr>
                <w:rFonts w:ascii="Arial" w:hAnsi="Arial" w:cs="Arial"/>
                <w:b/>
                <w:bCs/>
                <w:sz w:val="20"/>
                <w:szCs w:val="20"/>
              </w:rPr>
              <w:t>Kompetencje lub uprawnienia do prowadzenia określonej działalności zawodowej, o ile wynika to z odrębnych przepisów</w:t>
            </w:r>
          </w:p>
          <w:p w14:paraId="3CDC6F02" w14:textId="7EB99918" w:rsidR="005E24D7" w:rsidRPr="000C3933" w:rsidRDefault="00B811CE" w:rsidP="000C3933">
            <w:pPr>
              <w:pStyle w:val="Akapitzlist1"/>
              <w:spacing w:after="120" w:line="240" w:lineRule="atLeast"/>
              <w:ind w:left="0"/>
              <w:jc w:val="both"/>
              <w:rPr>
                <w:rFonts w:ascii="Arial" w:hAnsi="Arial" w:cs="Arial"/>
                <w:sz w:val="20"/>
                <w:szCs w:val="20"/>
              </w:rPr>
            </w:pPr>
            <w:r w:rsidRPr="000C3933">
              <w:rPr>
                <w:rFonts w:ascii="Arial" w:hAnsi="Arial" w:cs="Arial"/>
                <w:sz w:val="20"/>
                <w:szCs w:val="20"/>
              </w:rPr>
              <w:t>O udzielenie zamówienia mogą ubiegać się wykonawcy, którzy spełniają warunki, dotyczące posiadania uprawnień do wykonywania określonej działalności lub czynności, jeżeli przepisy prawa nakładają obowiązek ich posiadania.</w:t>
            </w:r>
            <w:r w:rsidRPr="000C3933">
              <w:rPr>
                <w:rFonts w:ascii="Arial" w:hAnsi="Arial" w:cs="Arial"/>
                <w:sz w:val="20"/>
                <w:szCs w:val="20"/>
                <w:lang w:eastAsia="en-US"/>
              </w:rPr>
              <w:t xml:space="preserve"> </w:t>
            </w:r>
            <w:r w:rsidRPr="000C3933">
              <w:rPr>
                <w:rFonts w:ascii="Arial" w:hAnsi="Arial" w:cs="Arial"/>
                <w:sz w:val="20"/>
                <w:szCs w:val="20"/>
              </w:rPr>
              <w:t>Ocena spełniania warunków udziału w postępowaniu będzie dokonana na zasadzie spełnia/nie spełnia w oparciu o oświadczenie wykonawcy.</w:t>
            </w:r>
          </w:p>
        </w:tc>
      </w:tr>
    </w:tbl>
    <w:p w14:paraId="3CDC6F05" w14:textId="0C6BC743" w:rsidR="008E38E4" w:rsidRPr="000C3933" w:rsidRDefault="00A30F09" w:rsidP="006536F5">
      <w:pPr>
        <w:pStyle w:val="Nagwek1"/>
      </w:pPr>
      <w:r>
        <w:rPr>
          <w:lang w:val="pl-PL"/>
        </w:rPr>
        <w:t>6.</w:t>
      </w:r>
      <w:r>
        <w:rPr>
          <w:lang w:val="pl-PL"/>
        </w:rPr>
        <w:tab/>
      </w:r>
      <w:r w:rsidR="008E38E4" w:rsidRPr="000C3933">
        <w:t xml:space="preserve">Podstawy wykluczenia wykonawcy </w:t>
      </w:r>
      <w:r w:rsidR="004E3A7E" w:rsidRPr="000C3933">
        <w:t>Z POSTĘPOWANIA</w:t>
      </w:r>
    </w:p>
    <w:p w14:paraId="3CDC6F06" w14:textId="1DC81076" w:rsidR="00A56785" w:rsidRPr="000C3933" w:rsidRDefault="00A30F09" w:rsidP="004D11D5">
      <w:pPr>
        <w:pStyle w:val="Nagwek2"/>
      </w:pPr>
      <w:r>
        <w:t>6.1</w:t>
      </w:r>
      <w:r>
        <w:tab/>
      </w:r>
      <w:r w:rsidR="00A2369F" w:rsidRPr="000C3933">
        <w:t xml:space="preserve">Zamawiający wykluczy z postępowania o </w:t>
      </w:r>
      <w:r w:rsidR="00383BC8" w:rsidRPr="000C3933">
        <w:t>udzielenie zamówienia w</w:t>
      </w:r>
      <w:r w:rsidR="004E3A7E" w:rsidRPr="000C3933">
        <w:t>ykonawcę</w:t>
      </w:r>
      <w:r w:rsidR="00A2369F" w:rsidRPr="000C3933">
        <w:t xml:space="preserve"> na podstawie</w:t>
      </w:r>
      <w:r w:rsidR="0071220B" w:rsidRPr="000C3933">
        <w:t xml:space="preserve"> przepisów art. 24 ust.1 pkt </w:t>
      </w:r>
      <w:r w:rsidR="004E3A7E" w:rsidRPr="000C3933">
        <w:t>1</w:t>
      </w:r>
      <w:r w:rsidR="0071220B" w:rsidRPr="000C3933">
        <w:t>2</w:t>
      </w:r>
      <w:r w:rsidR="004E3A7E" w:rsidRPr="000C3933">
        <w:t>-23</w:t>
      </w:r>
      <w:r w:rsidR="00A56785" w:rsidRPr="000C3933">
        <w:t xml:space="preserve"> ustawy </w:t>
      </w:r>
      <w:proofErr w:type="spellStart"/>
      <w:r w:rsidR="00A56785" w:rsidRPr="000C3933">
        <w:t>Pzp</w:t>
      </w:r>
      <w:proofErr w:type="spellEnd"/>
      <w:r w:rsidR="00A56785" w:rsidRPr="000C3933">
        <w:t>.</w:t>
      </w:r>
    </w:p>
    <w:p w14:paraId="3CDC6F23" w14:textId="1F2C3E69" w:rsidR="00EB7871" w:rsidRPr="000C3933" w:rsidRDefault="00A30F09" w:rsidP="004D11D5">
      <w:pPr>
        <w:pStyle w:val="Nagwek2"/>
      </w:pPr>
      <w:r>
        <w:t>6.2</w:t>
      </w:r>
      <w:r>
        <w:tab/>
      </w:r>
      <w:r w:rsidR="00A56785" w:rsidRPr="000C3933">
        <w:t>W</w:t>
      </w:r>
      <w:r w:rsidR="008A3895" w:rsidRPr="000C3933">
        <w:t>ykluczenie W</w:t>
      </w:r>
      <w:r w:rsidR="00A56785" w:rsidRPr="000C3933">
        <w:t xml:space="preserve">ykonawcy nastąpi w przypadkach, o których mowa w art. 24 ust. 7 ustawy </w:t>
      </w:r>
      <w:proofErr w:type="spellStart"/>
      <w:r w:rsidR="00A56785" w:rsidRPr="000C3933">
        <w:t>Pzp</w:t>
      </w:r>
      <w:proofErr w:type="spellEnd"/>
      <w:r w:rsidR="00A56785" w:rsidRPr="000C3933">
        <w:t>.</w:t>
      </w:r>
    </w:p>
    <w:p w14:paraId="3CDC6F24" w14:textId="7F62F6D1" w:rsidR="00A34E0E" w:rsidRPr="000C3933" w:rsidRDefault="00A30F09" w:rsidP="004D11D5">
      <w:pPr>
        <w:pStyle w:val="Nagwek2"/>
      </w:pPr>
      <w:r>
        <w:t>6.3</w:t>
      </w:r>
      <w:r>
        <w:tab/>
      </w:r>
      <w:r w:rsidR="00A34E0E" w:rsidRPr="000C3933">
        <w:t xml:space="preserve">Wykonawca, który podlega wykluczeniu na podstawie art. 24 ust. 1 pkt 13 i 14 oraz 16–20 lub ust. 5 ustawy </w:t>
      </w:r>
      <w:proofErr w:type="spellStart"/>
      <w:r w:rsidR="00A34E0E" w:rsidRPr="000C3933">
        <w:t>Pzp</w:t>
      </w:r>
      <w:proofErr w:type="spellEnd"/>
      <w:r w:rsidR="00A34E0E" w:rsidRPr="000C3933">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0C3933">
        <w:t>b nieprawidłowemu postępowaniu W</w:t>
      </w:r>
      <w:r w:rsidR="00A34E0E" w:rsidRPr="000C3933">
        <w:t>ykonawcy. Przepisu zdania pierwszego</w:t>
      </w:r>
      <w:r w:rsidR="008A3895" w:rsidRPr="000C3933">
        <w:t xml:space="preserve"> nie stosuje się, jeżeli wobec W</w:t>
      </w:r>
      <w:r w:rsidR="00A34E0E" w:rsidRPr="000C3933">
        <w:t>ykonawcy, będącego podmiotem zbiorowym, orzeczono prawomocnym wyrokiem sądu zakaz ubiegania się o udzielenie zamówienia oraz nie upłynął określony w tym wyroku okres obowiązywania tego zakazu.</w:t>
      </w:r>
    </w:p>
    <w:p w14:paraId="3CDC6F25" w14:textId="34A42263" w:rsidR="00A34E0E" w:rsidRPr="000C3933" w:rsidRDefault="00A34E0E" w:rsidP="004D11D5">
      <w:pPr>
        <w:pStyle w:val="Nagwek2"/>
      </w:pPr>
      <w:r w:rsidRPr="000C3933">
        <w:t>Wykonawca nie podlega wykluczeniu, jeżeli Zamawiający, uwzględniając wagę i</w:t>
      </w:r>
      <w:r w:rsidR="008A3895" w:rsidRPr="000C3933">
        <w:t xml:space="preserve"> szczególne okoliczności czynu W</w:t>
      </w:r>
      <w:r w:rsidRPr="000C3933">
        <w:t>ykonawcy, uzna</w:t>
      </w:r>
      <w:r w:rsidR="00A56785" w:rsidRPr="000C3933">
        <w:t xml:space="preserve"> przedstawione dowody</w:t>
      </w:r>
      <w:r w:rsidRPr="000C3933">
        <w:t xml:space="preserve"> za wystarcz</w:t>
      </w:r>
      <w:r w:rsidR="00A56785" w:rsidRPr="000C3933">
        <w:t>ające.</w:t>
      </w:r>
    </w:p>
    <w:p w14:paraId="607CE720" w14:textId="723864EC" w:rsidR="006536F5" w:rsidRPr="000C3933" w:rsidRDefault="00A30F09" w:rsidP="004D11D5">
      <w:pPr>
        <w:pStyle w:val="Nagwek2"/>
      </w:pPr>
      <w:r>
        <w:lastRenderedPageBreak/>
        <w:t>6.</w:t>
      </w:r>
      <w:r w:rsidR="000F3A0E">
        <w:t>4</w:t>
      </w:r>
      <w:r>
        <w:tab/>
      </w:r>
      <w:r w:rsidR="00A56785" w:rsidRPr="000C3933">
        <w:t>Zamawiający może wykluczyć Wykonawcę na każdym etapie postępowania</w:t>
      </w:r>
      <w:r w:rsidR="00E528CA" w:rsidRPr="000C3933">
        <w:t>, ofertę Wykonawcy wykluczonego uznaje się za odrzuconą.</w:t>
      </w:r>
    </w:p>
    <w:p w14:paraId="3CDC6F27" w14:textId="67BB68B2" w:rsidR="00F278EE" w:rsidRPr="000C3933" w:rsidRDefault="00A30F09" w:rsidP="006536F5">
      <w:pPr>
        <w:pStyle w:val="Nagwek1"/>
        <w:rPr>
          <w:lang w:val="pl-PL"/>
        </w:rPr>
      </w:pPr>
      <w:bookmarkStart w:id="7" w:name="_Toc258314248"/>
      <w:r>
        <w:rPr>
          <w:lang w:val="pl-PL"/>
        </w:rPr>
        <w:t>7.</w:t>
      </w:r>
      <w:r>
        <w:rPr>
          <w:lang w:val="pl-PL"/>
        </w:rPr>
        <w:tab/>
      </w:r>
      <w:r w:rsidR="00A2369F" w:rsidRPr="000C3933">
        <w:t xml:space="preserve">Wykaz oświadczeń lub dokumentów, jakie mają dostarczyć Wykonawcy </w:t>
      </w:r>
      <w:r>
        <w:br/>
      </w:r>
      <w:r w:rsidR="00A2369F" w:rsidRPr="000C3933">
        <w:t>w celu potwierdzenia spełniania warunków udziału w postępowaniu</w:t>
      </w:r>
      <w:r w:rsidR="00892EAD" w:rsidRPr="000C3933">
        <w:rPr>
          <w:lang w:val="pl-PL"/>
        </w:rPr>
        <w:t xml:space="preserve"> ORAZ BRAKU PODSTAW WYKLUCZENIA</w:t>
      </w:r>
      <w:bookmarkEnd w:id="7"/>
    </w:p>
    <w:p w14:paraId="3CDC6F28" w14:textId="4F4CABCC" w:rsidR="00892EAD" w:rsidRPr="000C3933" w:rsidRDefault="00A30F09" w:rsidP="004D11D5">
      <w:pPr>
        <w:pStyle w:val="Nagwek2"/>
      </w:pPr>
      <w:r>
        <w:t>7.1</w:t>
      </w:r>
      <w:r>
        <w:tab/>
      </w:r>
      <w:r w:rsidR="00A90128" w:rsidRPr="000C3933">
        <w:t>Do oferty, w</w:t>
      </w:r>
      <w:r w:rsidR="00892EAD" w:rsidRPr="000C3933">
        <w:t xml:space="preserve"> celu wstępnego </w:t>
      </w:r>
      <w:r w:rsidR="00A90128" w:rsidRPr="000C3933">
        <w:t>wykazania spełniania warunków udziału w postępowaniu oraz braku podstaw wykluczenia, Wykonawca zobowiązany jest</w:t>
      </w:r>
      <w:r w:rsidR="00ED0999" w:rsidRPr="000C3933">
        <w:t xml:space="preserve"> dołączyć aktualny</w:t>
      </w:r>
      <w:r w:rsidR="00A90128" w:rsidRPr="000C3933">
        <w:t xml:space="preserve"> na dzień składania ofert</w:t>
      </w:r>
      <w:r w:rsidR="00ED0999" w:rsidRPr="000C3933">
        <w:t>:</w:t>
      </w:r>
      <w:r w:rsidR="00A90128" w:rsidRPr="000C3933">
        <w:t xml:space="preserve"> </w:t>
      </w:r>
    </w:p>
    <w:tbl>
      <w:tblPr>
        <w:tblW w:w="836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86"/>
      </w:tblGrid>
      <w:tr w:rsidR="00977C3E" w:rsidRPr="000C3933" w14:paraId="3CDC6F2B" w14:textId="77777777" w:rsidTr="00DB5D9C">
        <w:tc>
          <w:tcPr>
            <w:tcW w:w="680" w:type="dxa"/>
          </w:tcPr>
          <w:p w14:paraId="3CDC6F29"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686" w:type="dxa"/>
          </w:tcPr>
          <w:p w14:paraId="3CDC6F2A"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E24D7" w:rsidRPr="000C3933" w14:paraId="3CDC6F2F" w14:textId="77777777" w:rsidTr="00DB5D9C">
        <w:tc>
          <w:tcPr>
            <w:tcW w:w="680" w:type="dxa"/>
          </w:tcPr>
          <w:p w14:paraId="3CDC6F2C"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686" w:type="dxa"/>
          </w:tcPr>
          <w:p w14:paraId="3CDC6F2D"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bCs/>
                <w:sz w:val="20"/>
                <w:szCs w:val="20"/>
              </w:rPr>
              <w:t>Oświadczenie o niepodleganiu wykluczeniu oraz spełnianiu warunków udziału</w:t>
            </w:r>
          </w:p>
          <w:p w14:paraId="3CDC6F2E" w14:textId="26794047" w:rsidR="006B2114" w:rsidRPr="000C3933" w:rsidRDefault="37DA42AB" w:rsidP="000C3933">
            <w:pPr>
              <w:spacing w:after="120" w:line="240" w:lineRule="atLeast"/>
              <w:rPr>
                <w:rFonts w:ascii="Arial" w:hAnsi="Arial" w:cs="Arial"/>
                <w:sz w:val="20"/>
                <w:szCs w:val="20"/>
              </w:rPr>
            </w:pPr>
            <w:r w:rsidRPr="000C3933">
              <w:rPr>
                <w:rFonts w:ascii="Arial" w:hAnsi="Arial" w:cs="Arial"/>
                <w:sz w:val="20"/>
                <w:szCs w:val="20"/>
              </w:rPr>
              <w:t xml:space="preserve">Oświadczenie o niepodleganiu wykluczeniu oraz spełnianiu warunków udziału </w:t>
            </w:r>
          </w:p>
        </w:tc>
      </w:tr>
      <w:tr w:rsidR="00CD3DC2" w:rsidRPr="000C3933" w14:paraId="4A5C89AE" w14:textId="77777777" w:rsidTr="00DB5D9C">
        <w:tc>
          <w:tcPr>
            <w:tcW w:w="680" w:type="dxa"/>
          </w:tcPr>
          <w:p w14:paraId="755DB719" w14:textId="1A034046" w:rsidR="00CD3DC2" w:rsidRPr="000C3933" w:rsidRDefault="00CD3DC2"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686" w:type="dxa"/>
          </w:tcPr>
          <w:p w14:paraId="7A195E5A" w14:textId="77777777" w:rsidR="00CD3DC2" w:rsidRPr="000C3933" w:rsidRDefault="37DA42AB" w:rsidP="000C3933">
            <w:pPr>
              <w:spacing w:after="120" w:line="240" w:lineRule="atLeast"/>
              <w:jc w:val="both"/>
              <w:rPr>
                <w:rFonts w:ascii="Arial" w:hAnsi="Arial" w:cs="Arial"/>
                <w:sz w:val="20"/>
                <w:szCs w:val="20"/>
              </w:rPr>
            </w:pPr>
            <w:r w:rsidRPr="000C3933">
              <w:rPr>
                <w:rFonts w:ascii="Arial" w:hAnsi="Arial" w:cs="Arial"/>
                <w:b/>
                <w:bCs/>
                <w:sz w:val="20"/>
                <w:szCs w:val="20"/>
              </w:rPr>
              <w:t>Zobowiązanie podmiotów trzecich do oddania do dyspozycji niezbędnych zasobów.</w:t>
            </w:r>
          </w:p>
          <w:p w14:paraId="27462DEC" w14:textId="3A45921D" w:rsidR="00CD3DC2" w:rsidRPr="000C3933" w:rsidRDefault="37DA42AB" w:rsidP="000C3933">
            <w:pPr>
              <w:spacing w:after="120" w:line="240" w:lineRule="atLeast"/>
              <w:jc w:val="both"/>
              <w:rPr>
                <w:rFonts w:ascii="Arial" w:hAnsi="Arial" w:cs="Arial"/>
                <w:b/>
                <w:bCs/>
                <w:sz w:val="20"/>
                <w:szCs w:val="20"/>
              </w:rPr>
            </w:pPr>
            <w:r w:rsidRPr="000C3933">
              <w:rPr>
                <w:rFonts w:ascii="Arial" w:hAnsi="Arial" w:cs="Arial"/>
                <w:sz w:val="20"/>
                <w:szCs w:val="20"/>
              </w:rPr>
              <w:t>Pisemne zobowiązanie podmiotów, na zdolnościach lub sytuacji których Wykonawca polega, do oddania mu do dyspozycji niezbędnych zasobów na potrzeby realizacji zamówienia.</w:t>
            </w:r>
          </w:p>
        </w:tc>
      </w:tr>
    </w:tbl>
    <w:p w14:paraId="3CDC6F30" w14:textId="4B679C42" w:rsidR="00012833" w:rsidRPr="000C3933" w:rsidRDefault="00A30F09" w:rsidP="004D11D5">
      <w:pPr>
        <w:pStyle w:val="Nagwek2"/>
      </w:pPr>
      <w:r>
        <w:t>7.2</w:t>
      </w:r>
      <w:r>
        <w:tab/>
      </w:r>
      <w:r w:rsidR="000C63A2" w:rsidRPr="000C3933">
        <w:t>Wykonawca, w terminie 3 dni od dnia zamieszczenia na stronie internetowej informacji</w:t>
      </w:r>
      <w:r w:rsidR="00BF6DEC" w:rsidRPr="000C3933">
        <w:t>,</w:t>
      </w:r>
      <w:r w:rsidR="000C63A2" w:rsidRPr="000C3933">
        <w:t xml:space="preserve"> </w:t>
      </w:r>
      <w:r w:rsidR="00BF6DEC" w:rsidRPr="000C3933">
        <w:t xml:space="preserve">o której mowa w art. 86 ust. 5 ustawy </w:t>
      </w:r>
      <w:proofErr w:type="spellStart"/>
      <w:r w:rsidR="00BF6DEC" w:rsidRPr="000C3933">
        <w:t>Pzp</w:t>
      </w:r>
      <w:proofErr w:type="spellEnd"/>
      <w:r w:rsidR="00BF6DEC" w:rsidRPr="000C3933">
        <w:t xml:space="preserve">, przekazuje zamawiającemu oświadczenie o przynależności lub braku przynależności do tej samej grupy kapitałowej, o której mowa w art. 24 ust. 1 pkt 23 ustawy </w:t>
      </w:r>
      <w:proofErr w:type="spellStart"/>
      <w:r w:rsidR="00BF6DEC" w:rsidRPr="000C3933">
        <w:t>Pzp</w:t>
      </w:r>
      <w:proofErr w:type="spellEnd"/>
      <w:r w:rsidR="00012833" w:rsidRPr="000C3933">
        <w:t>:</w:t>
      </w:r>
    </w:p>
    <w:tbl>
      <w:tblPr>
        <w:tblW w:w="819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512"/>
      </w:tblGrid>
      <w:tr w:rsidR="00977C3E" w:rsidRPr="000C3933" w14:paraId="3CDC6F33" w14:textId="77777777" w:rsidTr="00DB5D9C">
        <w:tc>
          <w:tcPr>
            <w:tcW w:w="680" w:type="dxa"/>
          </w:tcPr>
          <w:p w14:paraId="3CDC6F31"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512" w:type="dxa"/>
          </w:tcPr>
          <w:p w14:paraId="3CDC6F32"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E24D7" w:rsidRPr="000C3933" w14:paraId="3CDC6F37" w14:textId="77777777" w:rsidTr="00DB5D9C">
        <w:tc>
          <w:tcPr>
            <w:tcW w:w="680" w:type="dxa"/>
          </w:tcPr>
          <w:p w14:paraId="3CDC6F34"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512" w:type="dxa"/>
          </w:tcPr>
          <w:p w14:paraId="3CDC6F35"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Oświadczenia wykonawcy o przynależności albo braku przynależności do tej samej grupy kapitałowej.</w:t>
            </w:r>
          </w:p>
          <w:p w14:paraId="3CDC6F36" w14:textId="6A6BBEDA" w:rsidR="005E24D7" w:rsidRPr="000C3933" w:rsidRDefault="005E24D7" w:rsidP="000C3933">
            <w:pPr>
              <w:spacing w:after="120" w:line="240" w:lineRule="atLeast"/>
              <w:rPr>
                <w:rFonts w:ascii="Arial" w:hAnsi="Arial" w:cs="Arial"/>
                <w:sz w:val="20"/>
                <w:szCs w:val="20"/>
              </w:rPr>
            </w:pPr>
            <w:r w:rsidRPr="000C3933">
              <w:rPr>
                <w:rFonts w:ascii="Arial" w:hAnsi="Arial" w:cs="Arial"/>
                <w:sz w:val="20"/>
                <w:szCs w:val="20"/>
              </w:rPr>
              <w:t>Oświadczenie wykonawcy o przynależności albo braku przynależności do tej samej grupy kapitałowej</w:t>
            </w:r>
            <w:r w:rsidR="003C61DC" w:rsidRPr="000C3933">
              <w:rPr>
                <w:rFonts w:ascii="Arial" w:hAnsi="Arial" w:cs="Arial"/>
                <w:sz w:val="20"/>
                <w:szCs w:val="20"/>
              </w:rPr>
              <w:t xml:space="preserve"> </w:t>
            </w:r>
          </w:p>
        </w:tc>
      </w:tr>
    </w:tbl>
    <w:p w14:paraId="3CDC6F38" w14:textId="5F554309" w:rsidR="002E7C8B" w:rsidRPr="000C3933" w:rsidRDefault="00BF6DEC" w:rsidP="004D11D5">
      <w:pPr>
        <w:pStyle w:val="Nagwek2"/>
      </w:pPr>
      <w:r w:rsidRPr="000C3933">
        <w:t>W</w:t>
      </w:r>
      <w:r w:rsidR="008A3895" w:rsidRPr="000C3933">
        <w:t>raz ze złożeniem oświadczenia, W</w:t>
      </w:r>
      <w:r w:rsidRPr="000C3933">
        <w:t>ykonawca może przedstawić dowody, że powiązania z innym wykonawcą nie prowadzą do zakłócenia konkurencji w postępowaniu o udzielenie zamówienia</w:t>
      </w:r>
      <w:r w:rsidR="000C63A2" w:rsidRPr="000C3933">
        <w:t>.</w:t>
      </w:r>
    </w:p>
    <w:p w14:paraId="3CDC6F3A" w14:textId="3BC5C27D" w:rsidR="00F278EE" w:rsidRPr="000C3933" w:rsidRDefault="00717726" w:rsidP="004D11D5">
      <w:pPr>
        <w:pStyle w:val="Nagwek2"/>
      </w:pPr>
      <w:r w:rsidRPr="000C3933">
        <w:t xml:space="preserve">Zamawiający przed </w:t>
      </w:r>
      <w:r w:rsidR="002E7C8B" w:rsidRPr="000C3933">
        <w:t xml:space="preserve">udzieleniem zamówienia, </w:t>
      </w:r>
      <w:r w:rsidR="23665E48" w:rsidRPr="000C3933">
        <w:t xml:space="preserve">może </w:t>
      </w:r>
      <w:r w:rsidR="002E7C8B" w:rsidRPr="000C3933">
        <w:t>wez</w:t>
      </w:r>
      <w:r w:rsidR="508D6574" w:rsidRPr="000C3933">
        <w:t>wać</w:t>
      </w:r>
      <w:r w:rsidR="002E7C8B" w:rsidRPr="000C3933">
        <w:t xml:space="preserve"> w</w:t>
      </w:r>
      <w:r w:rsidRPr="000C3933">
        <w:t xml:space="preserve">ykonawcę, którego oferta została najwyżej oceniona, do złożenia w wyznaczonym, nie krótszym niż </w:t>
      </w:r>
      <w:r w:rsidR="2E4AAC00" w:rsidRPr="000C3933">
        <w:t>5</w:t>
      </w:r>
      <w:r w:rsidRPr="000C3933">
        <w:t xml:space="preserve"> dni, terminie aktualnych na dzień złożenia oświadczeń lub dokumentów, potwierdzających okoliczności, o których mowa w art. 25 ust. 1 ustawy </w:t>
      </w:r>
      <w:proofErr w:type="spellStart"/>
      <w:r w:rsidRPr="000C3933">
        <w:t>Pzp</w:t>
      </w:r>
      <w:proofErr w:type="spellEnd"/>
      <w:r w:rsidRPr="000C3933">
        <w:t>.</w:t>
      </w:r>
    </w:p>
    <w:p w14:paraId="3CDC6F3B" w14:textId="50DC8B0D" w:rsidR="00F278EE" w:rsidRPr="000C3933" w:rsidRDefault="00A30F09" w:rsidP="004D11D5">
      <w:pPr>
        <w:pStyle w:val="Nagwek2"/>
      </w:pPr>
      <w:r>
        <w:t>7.</w:t>
      </w:r>
      <w:r w:rsidR="00F9556C">
        <w:t>3</w:t>
      </w:r>
      <w:r>
        <w:tab/>
      </w:r>
      <w:r w:rsidR="00F278EE" w:rsidRPr="000C3933">
        <w:t xml:space="preserve">Wykaz dokumentów i oświadczeń składanych na wezwanie Zamawiającego na potwierdzenie okoliczności, o których mowa w art. 25 ust. 1 ustawy </w:t>
      </w:r>
      <w:proofErr w:type="spellStart"/>
      <w:r w:rsidR="00F278EE" w:rsidRPr="000C3933">
        <w:t>Pzp</w:t>
      </w:r>
      <w:proofErr w:type="spellEnd"/>
      <w:r w:rsidR="00F278EE" w:rsidRPr="000C3933">
        <w:t>:</w:t>
      </w:r>
    </w:p>
    <w:p w14:paraId="3CDC6F3D" w14:textId="77777777" w:rsidR="005E24D7" w:rsidRPr="000C3933" w:rsidRDefault="005E24D7" w:rsidP="004D11D5">
      <w:pPr>
        <w:pStyle w:val="Nagwek2"/>
        <w:numPr>
          <w:ilvl w:val="0"/>
          <w:numId w:val="7"/>
        </w:numPr>
      </w:pPr>
      <w:r w:rsidRPr="000C3933">
        <w:t>W celu wykazania spełniania przez Wykonawcę warunków udziału w postępowaniu należy przedłożyć:</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5E24D7" w:rsidRPr="000C3933" w14:paraId="3CDC6F40" w14:textId="77777777" w:rsidTr="004606A5">
        <w:tc>
          <w:tcPr>
            <w:tcW w:w="560" w:type="dxa"/>
          </w:tcPr>
          <w:p w14:paraId="3CDC6F3E"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0" w:type="dxa"/>
          </w:tcPr>
          <w:p w14:paraId="3CDC6F3F"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50529" w:rsidRPr="000C3933" w14:paraId="3CDC6F48" w14:textId="77777777" w:rsidTr="004606A5">
        <w:tc>
          <w:tcPr>
            <w:tcW w:w="560" w:type="dxa"/>
          </w:tcPr>
          <w:p w14:paraId="3CDC6F45" w14:textId="6F6A83CC" w:rsidR="00550529"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4730DDD2" w14:textId="77777777" w:rsidR="00550529" w:rsidRPr="000C3933" w:rsidRDefault="00550529" w:rsidP="000C3933">
            <w:pPr>
              <w:spacing w:after="120" w:line="240" w:lineRule="atLeast"/>
              <w:jc w:val="both"/>
              <w:rPr>
                <w:rFonts w:ascii="Arial" w:hAnsi="Arial" w:cs="Arial"/>
                <w:b/>
                <w:bCs/>
                <w:sz w:val="20"/>
                <w:szCs w:val="20"/>
              </w:rPr>
            </w:pPr>
            <w:r w:rsidRPr="000C3933">
              <w:rPr>
                <w:rFonts w:ascii="Arial" w:hAnsi="Arial" w:cs="Arial"/>
                <w:b/>
                <w:bCs/>
                <w:sz w:val="20"/>
                <w:szCs w:val="20"/>
              </w:rPr>
              <w:t>Wykaz dostaw</w:t>
            </w:r>
          </w:p>
          <w:p w14:paraId="3CDC6F47" w14:textId="556C9B4D" w:rsidR="00550529" w:rsidRPr="000C3933" w:rsidRDefault="00550529" w:rsidP="000C3933">
            <w:pPr>
              <w:spacing w:after="120" w:line="240" w:lineRule="atLeast"/>
              <w:jc w:val="both"/>
              <w:rPr>
                <w:rFonts w:ascii="Arial" w:hAnsi="Arial" w:cs="Arial"/>
                <w:sz w:val="20"/>
                <w:szCs w:val="20"/>
              </w:rPr>
            </w:pPr>
            <w:r w:rsidRPr="000C3933">
              <w:rPr>
                <w:rFonts w:ascii="Arial" w:hAnsi="Arial" w:cs="Arial"/>
                <w:sz w:val="20"/>
                <w:szCs w:val="20"/>
                <w:lang w:eastAsia="en-US"/>
              </w:rPr>
              <w:t>Wykaz d</w:t>
            </w:r>
            <w:r w:rsidRPr="000C3933">
              <w:rPr>
                <w:rFonts w:ascii="Arial" w:hAnsi="Arial" w:cs="Arial"/>
                <w:sz w:val="20"/>
                <w:szCs w:val="20"/>
              </w:rPr>
              <w:t xml:space="preserve">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w:t>
            </w:r>
            <w:r w:rsidRPr="000C3933">
              <w:rPr>
                <w:rFonts w:ascii="Arial" w:hAnsi="Arial" w:cs="Arial"/>
                <w:sz w:val="20"/>
                <w:szCs w:val="20"/>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B43F9" w:rsidRPr="000C3933">
              <w:rPr>
                <w:rFonts w:ascii="Arial" w:hAnsi="Arial" w:cs="Arial"/>
                <w:sz w:val="20"/>
                <w:szCs w:val="20"/>
              </w:rPr>
              <w:t xml:space="preserve">. </w:t>
            </w:r>
          </w:p>
        </w:tc>
      </w:tr>
      <w:tr w:rsidR="00010220" w:rsidRPr="000C3933" w14:paraId="3CDC6F50" w14:textId="77777777" w:rsidTr="004606A5">
        <w:tc>
          <w:tcPr>
            <w:tcW w:w="560" w:type="dxa"/>
          </w:tcPr>
          <w:p w14:paraId="3CDC6F4D" w14:textId="45A78E17"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lastRenderedPageBreak/>
              <w:t>2</w:t>
            </w:r>
          </w:p>
        </w:tc>
        <w:tc>
          <w:tcPr>
            <w:tcW w:w="7920" w:type="dxa"/>
          </w:tcPr>
          <w:p w14:paraId="6ED950C3"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Informacja banku lub spółdzielczej kasy oszczędnościowo-kredytowej</w:t>
            </w:r>
          </w:p>
          <w:p w14:paraId="3CDC6F4F" w14:textId="21FC46B9"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010220" w:rsidRPr="000C3933" w14:paraId="1F857FA8" w14:textId="77777777" w:rsidTr="004606A5">
        <w:tc>
          <w:tcPr>
            <w:tcW w:w="560" w:type="dxa"/>
          </w:tcPr>
          <w:p w14:paraId="75D2C698" w14:textId="2FC69FB1"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3</w:t>
            </w:r>
          </w:p>
        </w:tc>
        <w:tc>
          <w:tcPr>
            <w:tcW w:w="7920" w:type="dxa"/>
          </w:tcPr>
          <w:p w14:paraId="228532E7"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Ubezpieczenie od odpowiedzialności cywilnej</w:t>
            </w:r>
          </w:p>
          <w:p w14:paraId="3219B6C5" w14:textId="6AFE8A8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sz w:val="20"/>
                <w:szCs w:val="20"/>
              </w:rPr>
              <w:t>Potwierdzenie, że wykonawca jest ubezpieczony od odpowiedzialności cywilnej w zakresie prowadzonej działalności związanej z przedmiotem zamówienia na sumę gwarancyjną określoną przez zamawiającego.</w:t>
            </w:r>
          </w:p>
        </w:tc>
      </w:tr>
    </w:tbl>
    <w:p w14:paraId="3CDC6F52" w14:textId="77777777" w:rsidR="005E24D7" w:rsidRPr="000C3933" w:rsidRDefault="005E24D7" w:rsidP="004D11D5">
      <w:pPr>
        <w:pStyle w:val="Nagwek2"/>
        <w:numPr>
          <w:ilvl w:val="0"/>
          <w:numId w:val="7"/>
        </w:numPr>
      </w:pPr>
      <w:r w:rsidRPr="000C3933">
        <w:t>W celu wykazania braku podstaw do wykluczenia z postępowania o udzielenie zamówienia należy przedłożyć:</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925"/>
      </w:tblGrid>
      <w:tr w:rsidR="00010220" w:rsidRPr="000C3933" w14:paraId="3CDC6F55" w14:textId="77777777" w:rsidTr="004606A5">
        <w:tc>
          <w:tcPr>
            <w:tcW w:w="555" w:type="dxa"/>
          </w:tcPr>
          <w:p w14:paraId="3CDC6F53"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5" w:type="dxa"/>
          </w:tcPr>
          <w:p w14:paraId="3CDC6F54"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010220" w:rsidRPr="000C3933" w14:paraId="76453AFD" w14:textId="77777777" w:rsidTr="004606A5">
        <w:tc>
          <w:tcPr>
            <w:tcW w:w="555" w:type="dxa"/>
            <w:tcBorders>
              <w:top w:val="single" w:sz="4" w:space="0" w:color="auto"/>
              <w:left w:val="single" w:sz="4" w:space="0" w:color="auto"/>
              <w:bottom w:val="single" w:sz="4" w:space="0" w:color="auto"/>
              <w:right w:val="single" w:sz="4" w:space="0" w:color="auto"/>
            </w:tcBorders>
            <w:hideMark/>
          </w:tcPr>
          <w:p w14:paraId="2F58BC7B" w14:textId="2C7A1939"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5" w:type="dxa"/>
            <w:tcBorders>
              <w:top w:val="single" w:sz="4" w:space="0" w:color="auto"/>
              <w:left w:val="single" w:sz="4" w:space="0" w:color="auto"/>
              <w:bottom w:val="single" w:sz="4" w:space="0" w:color="auto"/>
              <w:right w:val="single" w:sz="4" w:space="0" w:color="auto"/>
            </w:tcBorders>
            <w:hideMark/>
          </w:tcPr>
          <w:p w14:paraId="558D877B"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Oświadczenie wykonawcy o braku zalegania z uiszczaniem podatków, opłat lub składek na ubezpieczenia społeczne lub zdrowotne</w:t>
            </w:r>
          </w:p>
          <w:p w14:paraId="0DC26910" w14:textId="319350D4"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010220" w:rsidRPr="000C3933" w14:paraId="2213BEA9" w14:textId="77777777" w:rsidTr="004606A5">
        <w:tc>
          <w:tcPr>
            <w:tcW w:w="555" w:type="dxa"/>
            <w:tcBorders>
              <w:top w:val="single" w:sz="4" w:space="0" w:color="auto"/>
              <w:left w:val="single" w:sz="4" w:space="0" w:color="auto"/>
              <w:bottom w:val="single" w:sz="4" w:space="0" w:color="auto"/>
              <w:right w:val="single" w:sz="4" w:space="0" w:color="auto"/>
            </w:tcBorders>
            <w:hideMark/>
          </w:tcPr>
          <w:p w14:paraId="58F4F43E" w14:textId="743E2B05"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925" w:type="dxa"/>
            <w:tcBorders>
              <w:top w:val="single" w:sz="4" w:space="0" w:color="auto"/>
              <w:left w:val="single" w:sz="4" w:space="0" w:color="auto"/>
              <w:bottom w:val="single" w:sz="4" w:space="0" w:color="auto"/>
              <w:right w:val="single" w:sz="4" w:space="0" w:color="auto"/>
            </w:tcBorders>
            <w:hideMark/>
          </w:tcPr>
          <w:p w14:paraId="355AFFC2"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Oświadczenie wykonawcy o braku zakazu ubiegania się o zamówienia publiczne</w:t>
            </w:r>
          </w:p>
          <w:p w14:paraId="7C1739DD" w14:textId="7F12912F"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Oświadczenie wykonawcy o braku orzeczenia wobec niego tytułem środka zapobiegawczego zakazu ubiegania się o zamówienia publiczne.</w:t>
            </w:r>
          </w:p>
        </w:tc>
      </w:tr>
    </w:tbl>
    <w:p w14:paraId="3CDC6F74" w14:textId="5E34450B" w:rsidR="005E24D7" w:rsidRPr="000C3933" w:rsidRDefault="005E24D7" w:rsidP="004D11D5">
      <w:pPr>
        <w:pStyle w:val="Nagwek2"/>
      </w:pPr>
      <w:r w:rsidRPr="000C3933">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3CDC6F75" w14:textId="77777777" w:rsidR="005E24D7" w:rsidRDefault="005E24D7" w:rsidP="004D11D5">
      <w:pPr>
        <w:pStyle w:val="Nagwek2"/>
      </w:pPr>
      <w:r w:rsidRPr="000C3933">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5988BE5" w14:textId="5B7BD485" w:rsidR="00DF64F5" w:rsidRPr="000C3933" w:rsidRDefault="00DF64F5" w:rsidP="004D11D5">
      <w:pPr>
        <w:pStyle w:val="Nagwek2"/>
        <w:numPr>
          <w:ilvl w:val="0"/>
          <w:numId w:val="7"/>
        </w:numPr>
      </w:pPr>
      <w:r w:rsidRPr="000C3933">
        <w:t xml:space="preserve">Dokumenty potwierdzające </w:t>
      </w:r>
      <w:r w:rsidR="009C7EF5" w:rsidRPr="000C3933">
        <w:t>że zaoferowana dostawa odpowiada wymaganiom określonym przez zamawiającego</w:t>
      </w:r>
      <w:r w:rsidR="00C14616" w:rsidRPr="000C3933">
        <w:t>:</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010220" w:rsidRPr="000C3933" w14:paraId="22397B52" w14:textId="77777777" w:rsidTr="007A3A10">
        <w:tc>
          <w:tcPr>
            <w:tcW w:w="560" w:type="dxa"/>
          </w:tcPr>
          <w:p w14:paraId="39A82ACA" w14:textId="77777777" w:rsidR="00A2446C" w:rsidRPr="000C3933" w:rsidRDefault="00A2446C"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0" w:type="dxa"/>
          </w:tcPr>
          <w:p w14:paraId="037E601A" w14:textId="77777777" w:rsidR="00A2446C" w:rsidRPr="000C3933" w:rsidRDefault="00A2446C"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C14616" w:rsidRPr="000C3933" w14:paraId="46547EEE" w14:textId="77777777" w:rsidTr="007A3A10">
        <w:tc>
          <w:tcPr>
            <w:tcW w:w="560" w:type="dxa"/>
          </w:tcPr>
          <w:p w14:paraId="434F5261" w14:textId="1BDFAA61" w:rsidR="00C14616" w:rsidRPr="000C3933" w:rsidRDefault="00A2446C"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198960D5" w14:textId="5E85600E" w:rsidR="00C14616" w:rsidRPr="000C3933" w:rsidRDefault="00486567" w:rsidP="002476E1">
            <w:pPr>
              <w:widowControl w:val="0"/>
              <w:tabs>
                <w:tab w:val="left" w:pos="851"/>
              </w:tabs>
              <w:suppressAutoHyphens/>
              <w:spacing w:after="120" w:line="240" w:lineRule="atLeast"/>
              <w:jc w:val="both"/>
              <w:rPr>
                <w:rFonts w:ascii="Arial" w:hAnsi="Arial" w:cs="Arial"/>
                <w:b/>
                <w:bCs/>
                <w:sz w:val="20"/>
              </w:rPr>
            </w:pPr>
            <w:bookmarkStart w:id="8" w:name="_Hlk49777074"/>
            <w:r w:rsidRPr="000C3933">
              <w:rPr>
                <w:rFonts w:ascii="Arial" w:hAnsi="Arial" w:cs="Arial"/>
                <w:sz w:val="20"/>
                <w:szCs w:val="20"/>
                <w:lang w:eastAsia="ar-SA"/>
              </w:rPr>
              <w:t>C</w:t>
            </w:r>
            <w:r w:rsidR="00CD3DC2" w:rsidRPr="000C3933">
              <w:rPr>
                <w:rFonts w:ascii="Arial" w:hAnsi="Arial" w:cs="Arial"/>
                <w:sz w:val="20"/>
                <w:szCs w:val="20"/>
                <w:lang w:eastAsia="ar-SA"/>
              </w:rPr>
              <w:t>ertyfikat wydany przez jednostkę notyfikowaną w UE (z aktualną datą ważności i identyfikującą producenta i typ wyrobu) lub deklarację zgodności z wymogami dyrektyw Unii Europejskiej</w:t>
            </w:r>
            <w:r w:rsidR="00FC2B96">
              <w:rPr>
                <w:rFonts w:ascii="Arial" w:hAnsi="Arial" w:cs="Arial"/>
                <w:sz w:val="20"/>
                <w:szCs w:val="20"/>
                <w:lang w:eastAsia="ar-SA"/>
              </w:rPr>
              <w:t xml:space="preserve"> </w:t>
            </w:r>
            <w:r w:rsidR="004D11D5">
              <w:rPr>
                <w:rFonts w:ascii="Arial" w:hAnsi="Arial" w:cs="Arial"/>
                <w:sz w:val="20"/>
                <w:szCs w:val="20"/>
                <w:lang w:eastAsia="ar-SA"/>
              </w:rPr>
              <w:t>dla wapna Bardzo Wysokiej Reaktywności (CL90) o parametrach nie gorszych niż określone w ofercie. Dokumenty załączone języku obcym muszą być przetłumaczone na język polski</w:t>
            </w:r>
            <w:bookmarkEnd w:id="8"/>
            <w:r w:rsidR="004D11D5">
              <w:rPr>
                <w:rFonts w:ascii="Arial" w:hAnsi="Arial" w:cs="Arial"/>
                <w:sz w:val="20"/>
                <w:szCs w:val="20"/>
                <w:lang w:eastAsia="ar-SA"/>
              </w:rPr>
              <w:t>.</w:t>
            </w:r>
          </w:p>
        </w:tc>
      </w:tr>
    </w:tbl>
    <w:p w14:paraId="3CDC6F76" w14:textId="4E66B773" w:rsidR="005E24D7" w:rsidRPr="000C3933" w:rsidRDefault="008A2E45" w:rsidP="004D11D5">
      <w:pPr>
        <w:pStyle w:val="Nagwek2"/>
        <w:numPr>
          <w:ilvl w:val="0"/>
          <w:numId w:val="7"/>
        </w:numPr>
      </w:pPr>
      <w:r w:rsidRPr="000C3933">
        <w:t>Inne wymagane dokumenty:</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010220" w:rsidRPr="000C3933" w14:paraId="0C816D68" w14:textId="77777777" w:rsidTr="007A3A10">
        <w:tc>
          <w:tcPr>
            <w:tcW w:w="560" w:type="dxa"/>
          </w:tcPr>
          <w:p w14:paraId="4C2F25DE"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b/>
                <w:sz w:val="20"/>
                <w:szCs w:val="20"/>
              </w:rPr>
              <w:lastRenderedPageBreak/>
              <w:t>Lp.</w:t>
            </w:r>
          </w:p>
        </w:tc>
        <w:tc>
          <w:tcPr>
            <w:tcW w:w="7920" w:type="dxa"/>
          </w:tcPr>
          <w:p w14:paraId="47CC87C5"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010220" w:rsidRPr="000C3933" w14:paraId="31EDAC5D" w14:textId="77777777" w:rsidTr="007A3A10">
        <w:tc>
          <w:tcPr>
            <w:tcW w:w="560" w:type="dxa"/>
          </w:tcPr>
          <w:p w14:paraId="5C4EE447"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59986C28" w14:textId="77777777" w:rsidR="008A2E45" w:rsidRPr="000C3933" w:rsidRDefault="008A2E45" w:rsidP="000C3933">
            <w:pPr>
              <w:spacing w:after="120" w:line="240" w:lineRule="atLeast"/>
              <w:jc w:val="both"/>
              <w:rPr>
                <w:rFonts w:ascii="Arial" w:hAnsi="Arial" w:cs="Arial"/>
                <w:b/>
                <w:sz w:val="20"/>
                <w:szCs w:val="20"/>
              </w:rPr>
            </w:pPr>
            <w:r w:rsidRPr="000C3933">
              <w:rPr>
                <w:rFonts w:ascii="Arial" w:hAnsi="Arial" w:cs="Arial"/>
                <w:b/>
                <w:sz w:val="20"/>
                <w:szCs w:val="20"/>
              </w:rPr>
              <w:t>Formularz ofertowy</w:t>
            </w:r>
          </w:p>
          <w:p w14:paraId="477A17BE"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sz w:val="20"/>
                <w:szCs w:val="20"/>
              </w:rPr>
              <w:t>Wzór formularza – załącznik 1 do SIWZ</w:t>
            </w:r>
          </w:p>
        </w:tc>
      </w:tr>
      <w:tr w:rsidR="18410A1D" w:rsidRPr="000C3933" w14:paraId="7E97F2DD" w14:textId="77777777" w:rsidTr="007A3A10">
        <w:tc>
          <w:tcPr>
            <w:tcW w:w="560" w:type="dxa"/>
          </w:tcPr>
          <w:p w14:paraId="002EB8EB" w14:textId="2644ECC4" w:rsidR="65C70896" w:rsidRPr="000C3933" w:rsidRDefault="4D60AC2F"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920" w:type="dxa"/>
          </w:tcPr>
          <w:p w14:paraId="7BF13DAD" w14:textId="105DF88D" w:rsidR="65C70896" w:rsidRPr="000C3933" w:rsidRDefault="65C70896" w:rsidP="000C3933">
            <w:pPr>
              <w:spacing w:after="120" w:line="240" w:lineRule="atLeast"/>
              <w:jc w:val="both"/>
              <w:rPr>
                <w:rFonts w:ascii="Arial" w:hAnsi="Arial" w:cs="Arial"/>
                <w:b/>
                <w:bCs/>
                <w:sz w:val="20"/>
                <w:szCs w:val="20"/>
              </w:rPr>
            </w:pPr>
            <w:r w:rsidRPr="000C3933">
              <w:rPr>
                <w:rFonts w:ascii="Arial" w:hAnsi="Arial" w:cs="Arial"/>
                <w:b/>
                <w:bCs/>
                <w:sz w:val="20"/>
                <w:szCs w:val="20"/>
              </w:rPr>
              <w:t>Wykaz części zamówienia, której wykonanie wykonawca zamierza powierzyć podwykonawcom</w:t>
            </w:r>
          </w:p>
        </w:tc>
      </w:tr>
    </w:tbl>
    <w:p w14:paraId="3CDC6F7B" w14:textId="37CF60EB" w:rsidR="00983549" w:rsidRPr="000C3933" w:rsidRDefault="00F9556C" w:rsidP="004D11D5">
      <w:pPr>
        <w:pStyle w:val="Nagwek2"/>
      </w:pPr>
      <w:r>
        <w:t>7.4</w:t>
      </w:r>
      <w:r>
        <w:tab/>
      </w:r>
      <w:r w:rsidR="00983549" w:rsidRPr="000C3933">
        <w:t>Jeżeli jest to niezbędne do zapewnienia odpowiedniego przebiegu postępo</w:t>
      </w:r>
      <w:r w:rsidR="008B60B4" w:rsidRPr="000C3933">
        <w:t>wania o udzielenie zamówienia, Z</w:t>
      </w:r>
      <w:r w:rsidR="00983549" w:rsidRPr="000C3933">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DC6F7C" w14:textId="723BB54E" w:rsidR="00FF771B" w:rsidRPr="000C3933" w:rsidRDefault="00F9556C" w:rsidP="004D11D5">
      <w:pPr>
        <w:pStyle w:val="Nagwek2"/>
      </w:pPr>
      <w:r>
        <w:t>7.5</w:t>
      </w:r>
      <w:r>
        <w:tab/>
      </w:r>
      <w:r w:rsidR="0090602E" w:rsidRPr="000C3933">
        <w:t>Wykonawca nie jest obowiązany do złożenia oświadczeń lub dokumentów potwierdzających spełnianie warunków udziału w postępowaniu oraz brak podstaw do wykluczenia, jeżeli</w:t>
      </w:r>
      <w:r w:rsidR="00FF771B" w:rsidRPr="000C3933">
        <w:t xml:space="preserve"> </w:t>
      </w:r>
      <w:r w:rsidR="008B60B4" w:rsidRPr="000C3933">
        <w:t>Z</w:t>
      </w:r>
      <w:r w:rsidR="0090602E" w:rsidRPr="000C3933">
        <w:t>amawiający posiada aktualne oświadczeni</w:t>
      </w:r>
      <w:r w:rsidR="008A3895" w:rsidRPr="000C3933">
        <w:t>a lub dokumenty dotyczące tego W</w:t>
      </w:r>
      <w:r w:rsidR="0090602E" w:rsidRPr="000C3933">
        <w:t>ykonawcy</w:t>
      </w:r>
      <w:r w:rsidR="00FF771B" w:rsidRPr="000C3933">
        <w:t xml:space="preserve">, lub </w:t>
      </w:r>
      <w:r w:rsidR="0090602E" w:rsidRPr="000C3933">
        <w:t>może je uzyskać za pomocą bezpłatnych i ogólnodostępnych baz danych, w szczególności rejestrów publicznych w rozumieniu ustawy z dnia 17 lutego 2005 r. o informatyzacji działalności podmiotów realizujących zadania publiczne (Dz. U. z 2014 r. poz</w:t>
      </w:r>
      <w:r w:rsidR="00FF771B" w:rsidRPr="000C3933">
        <w:t>. 1114 oraz z 2016 r. poz. 352)</w:t>
      </w:r>
      <w:r w:rsidR="0090602E" w:rsidRPr="000C3933">
        <w:t>.</w:t>
      </w:r>
    </w:p>
    <w:p w14:paraId="3CDC6F7D" w14:textId="77777777" w:rsidR="00983549" w:rsidRPr="000C3933" w:rsidRDefault="008A3895" w:rsidP="004D11D5">
      <w:pPr>
        <w:pStyle w:val="Nagwek2"/>
      </w:pPr>
      <w:r w:rsidRPr="000C3933">
        <w:t>W takiej sytuacji W</w:t>
      </w:r>
      <w:r w:rsidR="0090602E" w:rsidRPr="000C3933">
        <w:t xml:space="preserve">ykonawca </w:t>
      </w:r>
      <w:r w:rsidR="00FF771B" w:rsidRPr="000C3933">
        <w:t>zobligowany jest do wskazania z</w:t>
      </w:r>
      <w:r w:rsidR="0090602E" w:rsidRPr="000C3933">
        <w:t>amawiającemu</w:t>
      </w:r>
      <w:r w:rsidR="00FF771B" w:rsidRPr="000C3933">
        <w:t xml:space="preserve"> oświadczeń lub dokumentów, które znajdują się w jego posiadaniu</w:t>
      </w:r>
      <w:r w:rsidR="00811E8A" w:rsidRPr="000C3933">
        <w:t>, z podaniem</w:t>
      </w:r>
      <w:r w:rsidR="0090602E" w:rsidRPr="000C3933">
        <w:t xml:space="preserve"> sygnatury postępowania, w którym wymagane dokumenty </w:t>
      </w:r>
      <w:r w:rsidR="00811E8A" w:rsidRPr="000C3933">
        <w:t>lub oświadczenia były składane, lub do wskazania</w:t>
      </w:r>
      <w:r w:rsidR="0090602E" w:rsidRPr="000C3933">
        <w:t xml:space="preserve"> </w:t>
      </w:r>
      <w:r w:rsidR="00811E8A" w:rsidRPr="000C3933">
        <w:t>dostępności oświadczeń lub dokumentów w formie elektronicznej pod określonymi adresami internetowymi ogólnodostępnych i bezpłatnych baz danych.</w:t>
      </w:r>
    </w:p>
    <w:p w14:paraId="3CDC6F7E" w14:textId="77777777" w:rsidR="001C5986" w:rsidRPr="000C3933" w:rsidRDefault="001C5986" w:rsidP="004D11D5">
      <w:pPr>
        <w:pStyle w:val="Nagwek2"/>
      </w:pPr>
      <w:r w:rsidRPr="000C3933">
        <w:t>Z</w:t>
      </w:r>
      <w:r w:rsidR="008A3895" w:rsidRPr="000C3933">
        <w:t>amawiający może żądać od W</w:t>
      </w:r>
      <w:r w:rsidRPr="000C3933">
        <w:t xml:space="preserve">ykonawcy przedstawienia tłumaczenia na język polski wskazanych przez wykonawcę </w:t>
      </w:r>
      <w:r w:rsidR="00AF1311" w:rsidRPr="000C3933">
        <w:t>i pobranych samodzielnie przez Z</w:t>
      </w:r>
      <w:r w:rsidRPr="000C3933">
        <w:t>amawiającego dokumentów.</w:t>
      </w:r>
    </w:p>
    <w:p w14:paraId="3CDC6F7F" w14:textId="53FF337E" w:rsidR="0018407C" w:rsidRPr="000C3933" w:rsidRDefault="00F9556C" w:rsidP="004D11D5">
      <w:pPr>
        <w:pStyle w:val="Nagwek2"/>
      </w:pPr>
      <w:r>
        <w:t>7.6</w:t>
      </w:r>
      <w:r>
        <w:tab/>
      </w:r>
      <w:r w:rsidR="00E85EB9" w:rsidRPr="000C3933">
        <w:t xml:space="preserve">Oświadczenia, </w:t>
      </w:r>
      <w:r w:rsidR="008A3895" w:rsidRPr="000C3933">
        <w:t>dotyczące W</w:t>
      </w:r>
      <w:r w:rsidR="00E85EB9" w:rsidRPr="000C3933">
        <w:t>ykonawcy i innych podmiotów, na których zdolnościach lub sytuacji pol</w:t>
      </w:r>
      <w:r w:rsidR="008A3895" w:rsidRPr="000C3933">
        <w:t>ega W</w:t>
      </w:r>
      <w:r w:rsidR="00E85EB9" w:rsidRPr="000C3933">
        <w:t xml:space="preserve">ykonawca na zasadach określonych w art. 22a ustawy </w:t>
      </w:r>
      <w:proofErr w:type="spellStart"/>
      <w:r w:rsidR="00E85EB9" w:rsidRPr="000C3933">
        <w:t>Pzp</w:t>
      </w:r>
      <w:proofErr w:type="spellEnd"/>
      <w:r w:rsidR="00E26EEE" w:rsidRPr="000C3933">
        <w:t xml:space="preserve"> oraz dotyczące P</w:t>
      </w:r>
      <w:r w:rsidR="00E85EB9" w:rsidRPr="000C3933">
        <w:t>odwykonawców, składane są w oryginale. Dokumenty, inne niż oświadczenia, składane są w oryginale lub kopii poświadczonej za zgodność z oryginałem</w:t>
      </w:r>
      <w:r w:rsidR="0018407C" w:rsidRPr="000C3933">
        <w:t>.</w:t>
      </w:r>
    </w:p>
    <w:p w14:paraId="3CDC6F80" w14:textId="77777777" w:rsidR="00E85EB9" w:rsidRPr="000C3933" w:rsidRDefault="0018407C" w:rsidP="004D11D5">
      <w:pPr>
        <w:pStyle w:val="Nagwek2"/>
      </w:pPr>
      <w:r w:rsidRPr="000C3933">
        <w:t>Poświadczenia za zgodność z orygi</w:t>
      </w:r>
      <w:r w:rsidR="008A3895" w:rsidRPr="000C3933">
        <w:t>nałem dokonuje odpowiednio W</w:t>
      </w:r>
      <w:r w:rsidRPr="000C3933">
        <w:t>ykonawca, podmiot, na którego zd</w:t>
      </w:r>
      <w:r w:rsidR="008A3895" w:rsidRPr="000C3933">
        <w:t>olnościach lub sytuacji polega Wykonawca, W</w:t>
      </w:r>
      <w:r w:rsidRPr="000C3933">
        <w:t>ykonawcy wspólnie ubiegający się o udzielen</w:t>
      </w:r>
      <w:r w:rsidR="008A3895" w:rsidRPr="000C3933">
        <w:t>ie zamówienia publicznego albo P</w:t>
      </w:r>
      <w:r w:rsidRPr="000C3933">
        <w:t>odwykonawca, w zakresie dokumentów, które dotyczą</w:t>
      </w:r>
      <w:r w:rsidR="00E85EB9" w:rsidRPr="000C3933">
        <w:t xml:space="preserve"> </w:t>
      </w:r>
      <w:r w:rsidR="00E0511E" w:rsidRPr="000C3933">
        <w:t>każdego z nich.</w:t>
      </w:r>
    </w:p>
    <w:p w14:paraId="3CDC6F81" w14:textId="77777777" w:rsidR="00E85EB9" w:rsidRPr="000C3933" w:rsidRDefault="00E85EB9" w:rsidP="004D11D5">
      <w:pPr>
        <w:pStyle w:val="Nagwek2"/>
      </w:pPr>
      <w:r w:rsidRPr="000C3933">
        <w:t>Poświadczenie za zgodność z oryginałem następuje w formie pisemnej lub w formie elektronicznej.</w:t>
      </w:r>
    </w:p>
    <w:p w14:paraId="3CDC6F82" w14:textId="46891B58" w:rsidR="00A2369F" w:rsidRPr="000C3933" w:rsidRDefault="00F9556C" w:rsidP="004D11D5">
      <w:pPr>
        <w:pStyle w:val="Nagwek2"/>
      </w:pPr>
      <w:r>
        <w:t>7.7</w:t>
      </w:r>
      <w:r>
        <w:tab/>
      </w:r>
      <w:r w:rsidR="00E85EB9" w:rsidRPr="000C3933">
        <w:t>W przypadku gd</w:t>
      </w:r>
      <w:r w:rsidR="0018407C" w:rsidRPr="000C3933">
        <w:t>y złożona kopia dokumentu jest</w:t>
      </w:r>
      <w:r w:rsidR="00E85EB9" w:rsidRPr="000C3933">
        <w:t xml:space="preserve"> nieczytelna lub </w:t>
      </w:r>
      <w:r w:rsidR="0018407C" w:rsidRPr="000C3933">
        <w:t>budzi</w:t>
      </w:r>
      <w:r w:rsidR="00E85EB9" w:rsidRPr="000C3933">
        <w:t xml:space="preserve"> wątpliwości co do jej prawdziwości, Zamawiający może żądać przedstawienia oryginału lub notarialnie poświadczonej kopii</w:t>
      </w:r>
      <w:r w:rsidR="00A2369F" w:rsidRPr="000C3933">
        <w:t>.</w:t>
      </w:r>
    </w:p>
    <w:p w14:paraId="3CDC6F83" w14:textId="14EAEA32" w:rsidR="00F131CB" w:rsidRPr="000C3933" w:rsidRDefault="00F9556C" w:rsidP="004D11D5">
      <w:pPr>
        <w:pStyle w:val="Nagwek2"/>
        <w:rPr>
          <w:rFonts w:eastAsia="EUAlbertina-Regular-Identity-H"/>
        </w:rPr>
      </w:pPr>
      <w:r>
        <w:rPr>
          <w:rFonts w:eastAsia="EUAlbertina-Regular-Identity-H"/>
        </w:rPr>
        <w:t>7.8</w:t>
      </w:r>
      <w:r>
        <w:rPr>
          <w:rFonts w:eastAsia="EUAlbertina-Regular-Identity-H"/>
        </w:rPr>
        <w:tab/>
      </w:r>
      <w:r w:rsidR="00A2369F" w:rsidRPr="000C3933">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CDC6F84" w14:textId="463BA867" w:rsidR="008F317B" w:rsidRDefault="00F9556C" w:rsidP="004D11D5">
      <w:pPr>
        <w:pStyle w:val="Nagwek2"/>
      </w:pPr>
      <w:r>
        <w:t>7.9</w:t>
      </w:r>
      <w:r>
        <w:tab/>
      </w:r>
      <w:r w:rsidR="00A2369F" w:rsidRPr="000C3933">
        <w:t>Dokumenty sporządzone w języku obcym są składane wraz z tłumaczeniem na język polski.</w:t>
      </w:r>
    </w:p>
    <w:p w14:paraId="3CDC6F86" w14:textId="13D5D0F0" w:rsidR="005E24D7" w:rsidRPr="000C3933" w:rsidRDefault="00133A8B" w:rsidP="006536F5">
      <w:pPr>
        <w:pStyle w:val="Nagwek1"/>
      </w:pPr>
      <w:bookmarkStart w:id="9" w:name="_Toc258314249"/>
      <w:r>
        <w:rPr>
          <w:lang w:val="pl-PL"/>
        </w:rPr>
        <w:t>8.</w:t>
      </w:r>
      <w:r>
        <w:rPr>
          <w:lang w:val="pl-PL"/>
        </w:rPr>
        <w:tab/>
      </w:r>
      <w:r w:rsidR="005E24D7" w:rsidRPr="000C3933">
        <w:t>INFORMACJA DLA WYKONAWCÓW POLEGAJĄCYCH NA ZASOBACH INNYCH PODMIOTÓW, NA ZASADACH OKREŚLONYCH W ART. 22A USTAWY PZP</w:t>
      </w:r>
    </w:p>
    <w:p w14:paraId="3CDC6F87" w14:textId="0CBD51F8" w:rsidR="005E24D7" w:rsidRPr="000C3933" w:rsidRDefault="00133A8B" w:rsidP="004D11D5">
      <w:pPr>
        <w:pStyle w:val="Nagwek2"/>
      </w:pPr>
      <w:r>
        <w:t>8.1</w:t>
      </w:r>
      <w:r>
        <w:tab/>
      </w:r>
      <w:r w:rsidR="005E24D7" w:rsidRPr="000C3933">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CDC6F88" w14:textId="55FE5535" w:rsidR="005E24D7" w:rsidRPr="000C3933" w:rsidRDefault="00133A8B" w:rsidP="004D11D5">
      <w:pPr>
        <w:pStyle w:val="Nagwek2"/>
      </w:pPr>
      <w:r>
        <w:lastRenderedPageBreak/>
        <w:t>8.2</w:t>
      </w:r>
      <w:r>
        <w:tab/>
      </w:r>
      <w:r w:rsidR="005E24D7" w:rsidRPr="000C3933">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CDC6F89" w14:textId="1917C259" w:rsidR="005E24D7" w:rsidRPr="000C3933" w:rsidRDefault="00133A8B" w:rsidP="004D11D5">
      <w:pPr>
        <w:pStyle w:val="Nagwek2"/>
      </w:pPr>
      <w:r>
        <w:t>8.3</w:t>
      </w:r>
      <w:r>
        <w:tab/>
      </w:r>
      <w:r w:rsidR="005E24D7" w:rsidRPr="000C3933">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5724C2" w:rsidRPr="000C3933">
        <w:t>o</w:t>
      </w:r>
      <w:r w:rsidR="005E24D7" w:rsidRPr="000C3933">
        <w:t xml:space="preserve"> których mowa w pkt 7 niniejszej SIWZ.</w:t>
      </w:r>
    </w:p>
    <w:p w14:paraId="3CDC6F8A" w14:textId="3F879FFB" w:rsidR="005E24D7" w:rsidRPr="000C3933" w:rsidRDefault="00133A8B" w:rsidP="004D11D5">
      <w:pPr>
        <w:pStyle w:val="Nagwek2"/>
      </w:pPr>
      <w:r>
        <w:t>8.4</w:t>
      </w:r>
      <w:r>
        <w:tab/>
      </w:r>
      <w:r w:rsidR="005E24D7" w:rsidRPr="000C3933">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F5CCF60" w14:textId="51113D3E" w:rsidR="75D4C312" w:rsidRPr="000C3933" w:rsidRDefault="00133A8B" w:rsidP="004D11D5">
      <w:pPr>
        <w:pStyle w:val="Nagwek2"/>
        <w:rPr>
          <w:color w:val="FF0000"/>
        </w:rPr>
      </w:pPr>
      <w:r>
        <w:t>8.5</w:t>
      </w:r>
      <w:r>
        <w:tab/>
      </w:r>
      <w:r w:rsidR="75D4C312" w:rsidRPr="000C3933">
        <w:t>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w:t>
      </w:r>
    </w:p>
    <w:p w14:paraId="3CDC6F8C" w14:textId="1D67644B" w:rsidR="005E24D7" w:rsidRPr="000C3933" w:rsidRDefault="00133A8B" w:rsidP="004D11D5">
      <w:pPr>
        <w:pStyle w:val="Nagwek2"/>
        <w:rPr>
          <w:color w:val="000000" w:themeColor="text1"/>
        </w:rPr>
      </w:pPr>
      <w:r>
        <w:t>8.6</w:t>
      </w:r>
      <w:r>
        <w:tab/>
      </w:r>
      <w:r w:rsidR="005E24D7" w:rsidRPr="000C3933">
        <w:t xml:space="preserve">Zamawiający żąda od Wykonawcy, który polega na zdolnościach lub sytuacji innych podmiotów na zasadach określonych w art. 22a ustawy </w:t>
      </w:r>
      <w:proofErr w:type="spellStart"/>
      <w:r w:rsidR="005E24D7" w:rsidRPr="000C3933">
        <w:t>Pzp</w:t>
      </w:r>
      <w:proofErr w:type="spellEnd"/>
      <w:r w:rsidR="005E24D7" w:rsidRPr="000C3933">
        <w:t xml:space="preserve">, przedstawienia w odniesieniu do tych podmiotów dokumentów wymienionych w </w:t>
      </w:r>
      <w:r w:rsidR="00C5835C" w:rsidRPr="000C3933">
        <w:t>pkt</w:t>
      </w:r>
      <w:r w:rsidR="0490EFC8" w:rsidRPr="000C3933">
        <w:t xml:space="preserve"> 7.3</w:t>
      </w:r>
      <w:r w:rsidR="005E24D7" w:rsidRPr="000C3933">
        <w:t xml:space="preserve"> </w:t>
      </w:r>
      <w:proofErr w:type="spellStart"/>
      <w:r w:rsidR="005E24D7" w:rsidRPr="000C3933">
        <w:t>ppkt</w:t>
      </w:r>
      <w:proofErr w:type="spellEnd"/>
      <w:r w:rsidR="005E24D7" w:rsidRPr="000C3933">
        <w:t xml:space="preserve"> 2 SIWZ.</w:t>
      </w:r>
    </w:p>
    <w:p w14:paraId="3CDC6F8D" w14:textId="227F52E3" w:rsidR="005E24D7" w:rsidRPr="000C3933" w:rsidRDefault="00133A8B" w:rsidP="004D11D5">
      <w:pPr>
        <w:pStyle w:val="Nagwek2"/>
      </w:pPr>
      <w:r>
        <w:t>8.7</w:t>
      </w:r>
      <w:r>
        <w:tab/>
      </w:r>
      <w:r w:rsidR="005E24D7" w:rsidRPr="000C3933">
        <w:t xml:space="preserve">W celu oceny, czy Wykonawca polegając na zdolnościach lub sytuacji innych podmiotów na zasadach określonych w art. 22a ustawy </w:t>
      </w:r>
      <w:proofErr w:type="spellStart"/>
      <w:r w:rsidR="005E24D7" w:rsidRPr="000C3933">
        <w:t>Pzp</w:t>
      </w:r>
      <w:proofErr w:type="spellEnd"/>
      <w:r w:rsidR="005E24D7" w:rsidRPr="000C3933">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CDC6F8E" w14:textId="77777777" w:rsidR="005E24D7" w:rsidRPr="000C3933" w:rsidRDefault="005E24D7" w:rsidP="004D11D5">
      <w:pPr>
        <w:pStyle w:val="Nagwek2"/>
        <w:numPr>
          <w:ilvl w:val="0"/>
          <w:numId w:val="4"/>
        </w:numPr>
      </w:pPr>
      <w:r w:rsidRPr="000C3933">
        <w:t>zakres dostępnych Wykonawcy zasobów innego podmiotu;</w:t>
      </w:r>
    </w:p>
    <w:p w14:paraId="3CDC6F8F" w14:textId="77777777" w:rsidR="005E24D7" w:rsidRPr="000C3933" w:rsidRDefault="005E24D7" w:rsidP="004D11D5">
      <w:pPr>
        <w:pStyle w:val="Nagwek2"/>
        <w:numPr>
          <w:ilvl w:val="0"/>
          <w:numId w:val="4"/>
        </w:numPr>
      </w:pPr>
      <w:r w:rsidRPr="000C3933">
        <w:t>sposób wykorzystania zasobów innego podmiotu, przez wykonawcę, przy wykonywaniu zamówienia publicznego;</w:t>
      </w:r>
    </w:p>
    <w:p w14:paraId="3CDC6F90" w14:textId="77777777" w:rsidR="005E24D7" w:rsidRPr="000C3933" w:rsidRDefault="005E24D7" w:rsidP="004D11D5">
      <w:pPr>
        <w:pStyle w:val="Nagwek2"/>
        <w:numPr>
          <w:ilvl w:val="0"/>
          <w:numId w:val="4"/>
        </w:numPr>
      </w:pPr>
      <w:r w:rsidRPr="000C3933">
        <w:t>zakres i okres udziału innego podmiotu przy wykonywaniu zamówienia publicznego;</w:t>
      </w:r>
    </w:p>
    <w:p w14:paraId="3CDC6F91" w14:textId="77777777" w:rsidR="005E24D7" w:rsidRPr="000C3933" w:rsidRDefault="005E24D7" w:rsidP="004D11D5">
      <w:pPr>
        <w:pStyle w:val="Nagwek2"/>
        <w:numPr>
          <w:ilvl w:val="0"/>
          <w:numId w:val="4"/>
        </w:numPr>
      </w:pPr>
      <w:r w:rsidRPr="000C3933">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CDC6F92" w14:textId="2A739EF1" w:rsidR="005E24D7" w:rsidRPr="000C3933" w:rsidRDefault="00133A8B" w:rsidP="004D11D5">
      <w:pPr>
        <w:pStyle w:val="Nagwek2"/>
      </w:pPr>
      <w:r>
        <w:t>8.8</w:t>
      </w:r>
      <w:r>
        <w:tab/>
      </w:r>
      <w:r w:rsidR="005E24D7" w:rsidRPr="000C3933">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CDC6F93" w14:textId="3CEADF9F" w:rsidR="005E24D7" w:rsidRPr="000C3933" w:rsidRDefault="005E24D7" w:rsidP="004D11D5">
      <w:pPr>
        <w:pStyle w:val="Nagwek2"/>
      </w:pPr>
      <w:r w:rsidRPr="000C3933">
        <w:t>a)</w:t>
      </w:r>
      <w:r w:rsidR="00CC5A87">
        <w:tab/>
      </w:r>
      <w:r w:rsidRPr="000C3933">
        <w:t>zastąpił ten podmiot innym podmiotem lub podmiotami lub</w:t>
      </w:r>
    </w:p>
    <w:p w14:paraId="3CDC6F94" w14:textId="05EE8D16" w:rsidR="005E24D7" w:rsidRPr="000C3933" w:rsidRDefault="005E24D7" w:rsidP="004D11D5">
      <w:pPr>
        <w:pStyle w:val="Nagwek2"/>
      </w:pPr>
      <w:r w:rsidRPr="000C3933">
        <w:t>b)</w:t>
      </w:r>
      <w:r w:rsidR="00CC5A87">
        <w:tab/>
      </w:r>
      <w:r w:rsidRPr="000C3933">
        <w:t xml:space="preserve">zobowiązał się do osobistego wykonania odpowiedniej części zamówienia, jeżeli wykaże zdolności techniczne lub zawodowe lub sytuację finansową lub ekonomiczną, o których mowa w pkt. </w:t>
      </w:r>
      <w:r w:rsidR="13981BB7" w:rsidRPr="000C3933">
        <w:t>5</w:t>
      </w:r>
      <w:r w:rsidRPr="000C3933">
        <w:t>.</w:t>
      </w:r>
      <w:r w:rsidR="00C5835C" w:rsidRPr="000C3933">
        <w:t>2</w:t>
      </w:r>
      <w:r w:rsidRPr="000C3933">
        <w:t xml:space="preserve"> SIWZ.</w:t>
      </w:r>
    </w:p>
    <w:p w14:paraId="3CDC6F96" w14:textId="1510A908" w:rsidR="0090602E" w:rsidRPr="000C3933" w:rsidRDefault="00133A8B" w:rsidP="006536F5">
      <w:pPr>
        <w:pStyle w:val="Nagwek1"/>
        <w:rPr>
          <w:lang w:val="pl-PL"/>
        </w:rPr>
      </w:pPr>
      <w:r>
        <w:rPr>
          <w:lang w:val="pl-PL"/>
        </w:rPr>
        <w:t>9.</w:t>
      </w:r>
      <w:r>
        <w:rPr>
          <w:lang w:val="pl-PL"/>
        </w:rPr>
        <w:tab/>
      </w:r>
      <w:r w:rsidR="00A86605" w:rsidRPr="000C3933">
        <w:t>INFORMACJA DLA WYKONAWCÓW zamierzających powierzyć wykonanie części zamówienia podwykonawcom</w:t>
      </w:r>
    </w:p>
    <w:p w14:paraId="3CDC6F97" w14:textId="3B314204" w:rsidR="001C5986" w:rsidRPr="000C3933" w:rsidRDefault="00133A8B" w:rsidP="004D11D5">
      <w:pPr>
        <w:pStyle w:val="Nagwek2"/>
      </w:pPr>
      <w:r>
        <w:t>9.1</w:t>
      </w:r>
      <w:r>
        <w:tab/>
      </w:r>
      <w:r w:rsidR="6BD4E4AD" w:rsidRPr="000C3933">
        <w:t>Wykonawca może powierz</w:t>
      </w:r>
      <w:r w:rsidR="5840D336" w:rsidRPr="000C3933">
        <w:t>yć wykonanie części zamówienia P</w:t>
      </w:r>
      <w:r w:rsidR="6BD4E4AD" w:rsidRPr="000C3933">
        <w:t>odwykonawcom.</w:t>
      </w:r>
    </w:p>
    <w:p w14:paraId="3CDC6F98" w14:textId="6BBE7070" w:rsidR="001C5986" w:rsidRPr="000C3933" w:rsidRDefault="00133A8B" w:rsidP="004D11D5">
      <w:pPr>
        <w:pStyle w:val="Nagwek2"/>
      </w:pPr>
      <w:r>
        <w:t>9.2</w:t>
      </w:r>
      <w:r>
        <w:tab/>
      </w:r>
      <w:r w:rsidR="522BBBA6" w:rsidRPr="000C3933">
        <w:t>Zamawiający wymaga</w:t>
      </w:r>
      <w:r w:rsidR="6BD4E4AD" w:rsidRPr="000C3933">
        <w:t xml:space="preserve"> wskazania przez wykonawcę części zamówienia, których wyko</w:t>
      </w:r>
      <w:r w:rsidR="5840D336" w:rsidRPr="000C3933">
        <w:t>nanie zamierza powierzyć P</w:t>
      </w:r>
      <w:r w:rsidR="6BD4E4AD" w:rsidRPr="000C3933">
        <w:t xml:space="preserve">odwykonawcom </w:t>
      </w:r>
      <w:r w:rsidR="00CF8D39" w:rsidRPr="000C3933">
        <w:t>i podania przez W</w:t>
      </w:r>
      <w:r w:rsidR="5840D336" w:rsidRPr="000C3933">
        <w:t>ykonawcę firm P</w:t>
      </w:r>
      <w:r w:rsidR="6BD4E4AD" w:rsidRPr="000C3933">
        <w:t>odwykonawców.</w:t>
      </w:r>
    </w:p>
    <w:p w14:paraId="3CDC6F9A" w14:textId="03EC627E" w:rsidR="005E24D7" w:rsidRPr="000C3933" w:rsidRDefault="00133A8B" w:rsidP="004D11D5">
      <w:pPr>
        <w:pStyle w:val="Nagwek2"/>
      </w:pPr>
      <w:r>
        <w:t>9.3</w:t>
      </w:r>
      <w:r>
        <w:tab/>
      </w:r>
      <w:r w:rsidR="005E24D7" w:rsidRPr="000C3933">
        <w:t>Zamawiający żąda, aby przed przystąpieniem do wykonania zamówienia Wykonawca, o ile są już znane, podał nazwy albo imiona i nazwiska oraz dane kontaktowe Podwykonawców i osób do kontaktu z nimi, zaangażowanych w realizację zamówienia.</w:t>
      </w:r>
    </w:p>
    <w:p w14:paraId="3CDC6F9B" w14:textId="75A282EE" w:rsidR="005E24D7" w:rsidRPr="000C3933" w:rsidRDefault="005E24D7" w:rsidP="004D11D5">
      <w:pPr>
        <w:pStyle w:val="Nagwek2"/>
      </w:pPr>
      <w:r w:rsidRPr="000C3933">
        <w:lastRenderedPageBreak/>
        <w:t xml:space="preserve">Wykonawca jest obowiązany zawiadomić Zamawiającego o wszelkich zmianach danych, </w:t>
      </w:r>
      <w:r w:rsidR="00133A8B">
        <w:br/>
        <w:t>o</w:t>
      </w:r>
      <w:r w:rsidRPr="000C3933">
        <w:t xml:space="preserve"> których mowa w zdaniu pierwszym, w trakcie realizacji zamówienia, a także przekazać informacje na temat nowych Podwykonawców, którym w późniejszym okresie zamierza powierzyć realizację zamówienia.</w:t>
      </w:r>
    </w:p>
    <w:p w14:paraId="7765FDA8" w14:textId="7685E569" w:rsidR="00486567" w:rsidRPr="000C3933" w:rsidRDefault="00133A8B" w:rsidP="004D11D5">
      <w:pPr>
        <w:pStyle w:val="Nagwek2"/>
      </w:pPr>
      <w:r>
        <w:t>9.4</w:t>
      </w:r>
      <w:r>
        <w:tab/>
      </w:r>
      <w:r w:rsidR="49F83299" w:rsidRPr="000C3933">
        <w:t>Z</w:t>
      </w:r>
      <w:r w:rsidR="170BF773" w:rsidRPr="000C3933">
        <w:t>amawiający informuje, że nie zastrzega osobistego wykonania</w:t>
      </w:r>
      <w:r w:rsidR="4C377EA3" w:rsidRPr="000C3933">
        <w:t xml:space="preserve"> </w:t>
      </w:r>
      <w:r w:rsidR="170BF773" w:rsidRPr="000C3933">
        <w:t>przez</w:t>
      </w:r>
      <w:r w:rsidR="12FC968D" w:rsidRPr="000C3933">
        <w:t xml:space="preserve"> </w:t>
      </w:r>
      <w:r w:rsidR="170BF773" w:rsidRPr="000C3933">
        <w:t>wykonawc</w:t>
      </w:r>
      <w:r w:rsidR="7EECBDB2" w:rsidRPr="000C3933">
        <w:t xml:space="preserve">ę </w:t>
      </w:r>
      <w:r w:rsidR="170BF773" w:rsidRPr="000C3933">
        <w:t>kluczowych części zamówienia.</w:t>
      </w:r>
    </w:p>
    <w:p w14:paraId="1A2B8E96" w14:textId="09BEDE37" w:rsidR="670F578B" w:rsidRPr="000C3933" w:rsidRDefault="00133A8B" w:rsidP="004D11D5">
      <w:pPr>
        <w:pStyle w:val="Nagwek2"/>
      </w:pPr>
      <w:r>
        <w:t>9.5</w:t>
      </w:r>
      <w:r>
        <w:tab/>
      </w:r>
      <w:r w:rsidR="170BF773" w:rsidRPr="000C3933">
        <w:t xml:space="preserve">Jeżeli zamawiający stwierdzi, że wobec danego podwykonawcy zachodzą podstawy </w:t>
      </w:r>
      <w:r w:rsidR="346A3096" w:rsidRPr="000C3933">
        <w:t xml:space="preserve">      </w:t>
      </w:r>
      <w:r w:rsidR="170BF773" w:rsidRPr="000C3933">
        <w:t>wykluczenia, wykonawca obowiązany jest zastąpić tego podwykonawcę lub zrezygnować</w:t>
      </w:r>
      <w:r w:rsidR="763DEFE0" w:rsidRPr="000C3933">
        <w:t xml:space="preserve"> </w:t>
      </w:r>
      <w:r w:rsidR="170BF773" w:rsidRPr="000C3933">
        <w:t>z</w:t>
      </w:r>
      <w:r w:rsidR="20635569" w:rsidRPr="000C3933">
        <w:t xml:space="preserve"> </w:t>
      </w:r>
      <w:r w:rsidR="170BF773" w:rsidRPr="000C3933">
        <w:t>powierzenia wykonania części zamówienia podwykonawcy.</w:t>
      </w:r>
    </w:p>
    <w:p w14:paraId="6F9BB7AF" w14:textId="7A5F9B33" w:rsidR="00486567" w:rsidRPr="000C3933" w:rsidRDefault="00133A8B" w:rsidP="004D11D5">
      <w:pPr>
        <w:pStyle w:val="Nagwek2"/>
      </w:pPr>
      <w:r>
        <w:t>9.6</w:t>
      </w:r>
      <w:r>
        <w:tab/>
      </w:r>
      <w:r w:rsidR="170BF773" w:rsidRPr="000C3933">
        <w:t>Powierzenie wykonania części zamówienia podwykonawcom nie zwalnia wykonawcy</w:t>
      </w:r>
      <w:r w:rsidR="06C7B986" w:rsidRPr="000C3933">
        <w:t xml:space="preserve"> </w:t>
      </w:r>
      <w:r w:rsidR="170BF773" w:rsidRPr="000C3933">
        <w:t>z odpowiedzialności za należyte wykonanie tego zamówienia.</w:t>
      </w:r>
    </w:p>
    <w:p w14:paraId="3CDC6F9F" w14:textId="0A4083D5" w:rsidR="00127036" w:rsidRPr="000C3933" w:rsidRDefault="005A3518" w:rsidP="004D11D5">
      <w:pPr>
        <w:pStyle w:val="Nagwek2"/>
      </w:pPr>
      <w:r>
        <w:t>9.7</w:t>
      </w:r>
      <w:r>
        <w:tab/>
      </w:r>
      <w:r w:rsidR="0D3A62BD" w:rsidRPr="000C3933">
        <w:t>Wykonawca, który zamierza powierzyć wykonanie części zamówienia Podwykonawcom, w celu wykazania braku istnienia wobec nich podstaw wykluczenia z udziału w postępowaniu zamieszcza informacje o Podwykonawcach w dokumencie ”Oświadczenia o niepodleganiu wykluczeniu oraz spełnianiu warunków udziału”,</w:t>
      </w:r>
    </w:p>
    <w:p w14:paraId="3CDC6FA0" w14:textId="680E39D3" w:rsidR="00EE3618" w:rsidRPr="000C3933" w:rsidRDefault="005A3518" w:rsidP="006536F5">
      <w:pPr>
        <w:pStyle w:val="Nagwek1"/>
      </w:pPr>
      <w:r>
        <w:rPr>
          <w:lang w:val="pl-PL"/>
        </w:rPr>
        <w:t>10.</w:t>
      </w:r>
      <w:r>
        <w:rPr>
          <w:lang w:val="pl-PL"/>
        </w:rPr>
        <w:tab/>
      </w:r>
      <w:r w:rsidR="00127036" w:rsidRPr="000C3933">
        <w:t>Informacja dla wykonawców wspólnie ubiegających się o udzielenie zamówienia</w:t>
      </w:r>
    </w:p>
    <w:p w14:paraId="3CDC6FA1" w14:textId="04CD3D61" w:rsidR="00127036" w:rsidRPr="000C3933" w:rsidRDefault="005A3518" w:rsidP="004D11D5">
      <w:pPr>
        <w:pStyle w:val="Nagwek2"/>
      </w:pPr>
      <w:r>
        <w:t>10.1</w:t>
      </w:r>
      <w:r>
        <w:tab/>
      </w:r>
      <w:r w:rsidR="00127036" w:rsidRPr="000C3933">
        <w:t>Wykonawcy mogą wspólnie ubiegać się o udzielenie</w:t>
      </w:r>
      <w:r w:rsidR="008A3895" w:rsidRPr="000C3933">
        <w:t xml:space="preserve"> zamówienia. W takim przypadku W</w:t>
      </w:r>
      <w:r w:rsidR="00127036" w:rsidRPr="000C3933">
        <w:t>ykonawcy ustanawiają pełnomocnika do reprezentowania ich w postępowaniu o udzielenie zamówienia albo reprezentowania w postępowaniu i zawarcia umowy w sprawie zamówienia publicznego.</w:t>
      </w:r>
    </w:p>
    <w:p w14:paraId="3CDC6FA2" w14:textId="50B87107" w:rsidR="00127036" w:rsidRPr="000C3933" w:rsidRDefault="005A3518" w:rsidP="004D11D5">
      <w:pPr>
        <w:pStyle w:val="Nagwek2"/>
        <w:rPr>
          <w:color w:val="000000" w:themeColor="text1"/>
        </w:rPr>
      </w:pPr>
      <w:r>
        <w:t>10.2</w:t>
      </w:r>
      <w:r>
        <w:tab/>
      </w:r>
      <w:r w:rsidR="522BBBA6" w:rsidRPr="000C3933">
        <w:t>W przypadku wspólnego ubiegania się o zamówienie przez wykonawców, wypełnion</w:t>
      </w:r>
      <w:r w:rsidR="54DC40BF" w:rsidRPr="000C3933">
        <w:t>e</w:t>
      </w:r>
      <w:r w:rsidR="522BBBA6" w:rsidRPr="000C3933">
        <w:t xml:space="preserve"> </w:t>
      </w:r>
      <w:r w:rsidR="0F372156" w:rsidRPr="000C3933">
        <w:t>oświadczeni</w:t>
      </w:r>
      <w:r w:rsidR="76E4B347" w:rsidRPr="000C3933">
        <w:t>e</w:t>
      </w:r>
      <w:r w:rsidR="0F372156" w:rsidRPr="000C3933">
        <w:t xml:space="preserve"> o niepodleganiu wykluczeniu oraz spełnianiu warunków udziału</w:t>
      </w:r>
      <w:r w:rsidR="522BBBA6" w:rsidRPr="000C3933">
        <w:t xml:space="preserve">, o którym mowa w pkt </w:t>
      </w:r>
      <w:r w:rsidR="29461043" w:rsidRPr="000C3933">
        <w:t>7</w:t>
      </w:r>
      <w:r w:rsidR="522BBBA6" w:rsidRPr="000C3933">
        <w:t>.1 składa każdy z wykonawców wspólnie ubiegających się o zamówienie. Dokumenty te potwierdzają spełnianie warunków udziału w</w:t>
      </w:r>
      <w:r w:rsidR="3884523E" w:rsidRPr="000C3933">
        <w:t xml:space="preserve"> postępowaniu</w:t>
      </w:r>
      <w:r w:rsidR="522BBBA6" w:rsidRPr="000C3933">
        <w:t xml:space="preserve"> oraz brak podstaw wykluczenia w zakresie, w którym każdy z wykonawców wykazuje spełnianie warunków udziału w postępowaniu oraz brak podstaw wykluczenia.</w:t>
      </w:r>
    </w:p>
    <w:p w14:paraId="3CDC6FA3" w14:textId="6A530E92" w:rsidR="00BC04D7" w:rsidRPr="000C3933" w:rsidRDefault="005A3518" w:rsidP="006536F5">
      <w:pPr>
        <w:pStyle w:val="Nagwek1"/>
      </w:pPr>
      <w:r>
        <w:rPr>
          <w:lang w:val="pl-PL"/>
        </w:rPr>
        <w:t>11.</w:t>
      </w:r>
      <w:r>
        <w:rPr>
          <w:lang w:val="pl-PL"/>
        </w:rPr>
        <w:tab/>
      </w:r>
      <w:r w:rsidR="00127036" w:rsidRPr="000C3933">
        <w:t>Informacje o sposobie porozumiewania się zamawiającego z Wykonawcami oraz przekazywania oświadczeń lub dokumentów, a także wskazanie osób uprawnionych do porozumiewania się z wykonawcami</w:t>
      </w:r>
      <w:bookmarkEnd w:id="9"/>
    </w:p>
    <w:p w14:paraId="75721A63" w14:textId="5BC5FA0C" w:rsidR="00520464" w:rsidRPr="000C3933" w:rsidRDefault="005A3518" w:rsidP="004D11D5">
      <w:pPr>
        <w:pStyle w:val="Nagwek2"/>
      </w:pPr>
      <w:r>
        <w:t>11.1</w:t>
      </w:r>
      <w:r>
        <w:tab/>
      </w:r>
      <w:r w:rsidR="00520464" w:rsidRPr="000C3933">
        <w:t>W postępowaniu o udzielenie zamówienia komunikacja między Zamawiającym, a Wykonawcami, w szczególności składanie ofert oraz oświadczeń, w tym oświadczenia</w:t>
      </w:r>
      <w:r w:rsidR="3C009917" w:rsidRPr="000C3933">
        <w:t xml:space="preserve"> o niepodleganiu wykluczeniu oraz spełnianiu warunków udziału</w:t>
      </w:r>
      <w:r w:rsidR="00520464" w:rsidRPr="000C3933">
        <w:t xml:space="preserve"> odbywa się przy użyciu środków komunikacji elektronicznej. </w:t>
      </w:r>
    </w:p>
    <w:p w14:paraId="356B465F" w14:textId="35C90722" w:rsidR="00520464" w:rsidRPr="000C3933" w:rsidRDefault="005A3518" w:rsidP="004D11D5">
      <w:pPr>
        <w:pStyle w:val="Nagwek2"/>
        <w:rPr>
          <w:rFonts w:eastAsia="TimesNewRoman"/>
          <w:color w:val="000000" w:themeColor="text1"/>
        </w:rPr>
      </w:pPr>
      <w:r>
        <w:rPr>
          <w:rFonts w:eastAsia="TimesNewRoman"/>
        </w:rPr>
        <w:t>11.2</w:t>
      </w:r>
      <w:r>
        <w:rPr>
          <w:rFonts w:eastAsia="TimesNewRoman"/>
        </w:rPr>
        <w:tab/>
      </w:r>
      <w:r w:rsidR="6FBF8F71" w:rsidRPr="000C3933">
        <w:rPr>
          <w:rFonts w:eastAsia="TimesNewRoman"/>
        </w:rPr>
        <w:t>Komunikacja między Zamawiającym a Wykonawcami, w tym m.in. wszelkie oświadczenia, wnioski, zawiadomienia oraz informacje, odbywa się przy użyciu dedykowanej elektronicznej Platformy Zakupowej „</w:t>
      </w:r>
      <w:proofErr w:type="spellStart"/>
      <w:r w:rsidR="6FBF8F71" w:rsidRPr="000C3933">
        <w:rPr>
          <w:rFonts w:eastAsia="TimesNewRoman"/>
        </w:rPr>
        <w:t>openNexus</w:t>
      </w:r>
      <w:proofErr w:type="spellEnd"/>
      <w:r w:rsidR="6FBF8F71" w:rsidRPr="000C3933">
        <w:rPr>
          <w:rFonts w:eastAsia="TimesNewRoman"/>
        </w:rPr>
        <w:t xml:space="preserve">”  https://platformazakupowa.pl, zwanej dalej Platformą zakupową lub za pomocą poczty elektronicznej na adres: </w:t>
      </w:r>
      <w:hyperlink r:id="rId13" w:history="1">
        <w:r w:rsidR="170BF773" w:rsidRPr="000C3933">
          <w:rPr>
            <w:rStyle w:val="Hipercze"/>
            <w:rFonts w:eastAsia="TimesNewRoman"/>
            <w:color w:val="auto"/>
            <w:bdr w:val="none" w:sz="0" w:space="0" w:color="auto" w:frame="1"/>
          </w:rPr>
          <w:t>poczta@sremskiewodociagi.pl</w:t>
        </w:r>
      </w:hyperlink>
      <w:r w:rsidR="170BF773" w:rsidRPr="000C3933">
        <w:rPr>
          <w:rFonts w:eastAsia="TimesNewRoman"/>
        </w:rPr>
        <w:t xml:space="preserve"> </w:t>
      </w:r>
      <w:r w:rsidR="6FBF8F71" w:rsidRPr="000C3933">
        <w:rPr>
          <w:rFonts w:eastAsia="TimesNewRoman"/>
        </w:rPr>
        <w:t>(nie dotyczy złożenia oferty). We wszelkiej korespondencji związa</w:t>
      </w:r>
      <w:r w:rsidR="6FBF8F71" w:rsidRPr="00070BD5">
        <w:rPr>
          <w:rFonts w:eastAsia="TimesNewRoman"/>
        </w:rPr>
        <w:t xml:space="preserve">nej z niniejszym postępowaniem Zamawiający i Wykonawcy posługują się numerem znaku sprawy – </w:t>
      </w:r>
      <w:r w:rsidR="170BF773" w:rsidRPr="00070BD5">
        <w:rPr>
          <w:rFonts w:eastAsia="TimesNewRoman"/>
          <w:b/>
        </w:rPr>
        <w:t>ZP/</w:t>
      </w:r>
      <w:r w:rsidR="00070BD5" w:rsidRPr="00070BD5">
        <w:rPr>
          <w:rFonts w:eastAsia="TimesNewRoman"/>
          <w:b/>
        </w:rPr>
        <w:t>5</w:t>
      </w:r>
      <w:r w:rsidR="170BF773" w:rsidRPr="00070BD5">
        <w:rPr>
          <w:rFonts w:eastAsia="TimesNewRoman"/>
          <w:b/>
        </w:rPr>
        <w:t>/2020</w:t>
      </w:r>
      <w:r w:rsidR="6FBF8F71" w:rsidRPr="00070BD5">
        <w:rPr>
          <w:rFonts w:eastAsia="TimesNewRoman"/>
        </w:rPr>
        <w:t>.</w:t>
      </w:r>
    </w:p>
    <w:p w14:paraId="6F776E78" w14:textId="5B0B02D1" w:rsidR="00520464" w:rsidRPr="000C3933" w:rsidRDefault="005A3518" w:rsidP="004D11D5">
      <w:pPr>
        <w:pStyle w:val="Nagwek2"/>
      </w:pPr>
      <w:r>
        <w:t>11.3</w:t>
      </w:r>
      <w:r>
        <w:tab/>
      </w:r>
      <w:r w:rsidR="00520464" w:rsidRPr="000C3933">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53D5E821" w14:textId="5077FA4B" w:rsidR="00520464" w:rsidRPr="000C3933" w:rsidRDefault="005A3518" w:rsidP="004D11D5">
      <w:pPr>
        <w:pStyle w:val="Nagwek2"/>
      </w:pPr>
      <w:r>
        <w:t>11.4</w:t>
      </w:r>
      <w:r>
        <w:tab/>
      </w:r>
      <w:r w:rsidR="00520464" w:rsidRPr="000C3933">
        <w:t>Składanie ofert przez Platformę zakupową, jest dla Wykonawców całkowicie bezpłatne.</w:t>
      </w:r>
    </w:p>
    <w:p w14:paraId="5037219D" w14:textId="25C9FE71" w:rsidR="00520464" w:rsidRPr="000C3933" w:rsidRDefault="005A3518" w:rsidP="004D11D5">
      <w:pPr>
        <w:pStyle w:val="Nagwek2"/>
      </w:pPr>
      <w:r>
        <w:t>11.5</w:t>
      </w:r>
      <w:r>
        <w:tab/>
      </w:r>
      <w:r w:rsidR="00520464" w:rsidRPr="000C3933">
        <w:t xml:space="preserve">Za datę przekazania składanych dokumentów, zawiadomień, zapytań, dokumentów elektronicznych, oświadczeń lub elektronicznych kopii dokumentów lub oświadczeń lub wniosków (innych niż wniosku o dopuszczenie do udziału w postępowaniu) oraz innych </w:t>
      </w:r>
      <w:r w:rsidR="00520464" w:rsidRPr="000C3933">
        <w:lastRenderedPageBreak/>
        <w:t xml:space="preserve">informacji uznaje się kliknięcie przycisku „Wyślij wiadomość” w systemie Platformy zakupowej, po których pojawi się komunikat, że wiadomość została wysłana do zamawiającego. (nie dotyczy złożenia oferty). </w:t>
      </w:r>
    </w:p>
    <w:p w14:paraId="6E1165E4" w14:textId="5132FDCE" w:rsidR="00520464" w:rsidRPr="000C3933" w:rsidRDefault="005A3518" w:rsidP="004D11D5">
      <w:pPr>
        <w:pStyle w:val="Nagwek2"/>
      </w:pPr>
      <w:r>
        <w:t>11.6</w:t>
      </w:r>
      <w:r>
        <w:tab/>
      </w:r>
      <w:r w:rsidR="00520464" w:rsidRPr="000C3933">
        <w:t>Oświadczenie woli wyrażone w postaci elektronicznej jest złożenie innej osobie z chwilą, gdy wprowadzono je do środka komunikacji elektronicznej w taki sposób, żeby osoba ta mogła zapoznać się z jego treścią (nie dotyczy złożenia oferty).</w:t>
      </w:r>
    </w:p>
    <w:p w14:paraId="58C780F2" w14:textId="2C3FAFFD" w:rsidR="00520464" w:rsidRPr="000C3933" w:rsidRDefault="005A3518" w:rsidP="004D11D5">
      <w:pPr>
        <w:pStyle w:val="Nagwek2"/>
      </w:pPr>
      <w:r>
        <w:t>11.7</w:t>
      </w:r>
      <w:r>
        <w:tab/>
      </w:r>
      <w:r w:rsidR="00520464" w:rsidRPr="000C3933">
        <w:t>Wymagania techniczne i organizacyjne, związane z wykorzystaniem Platformy zakupowej:</w:t>
      </w:r>
    </w:p>
    <w:p w14:paraId="78AAA492" w14:textId="64320076" w:rsidR="00520464" w:rsidRPr="000C3933" w:rsidRDefault="00520464" w:rsidP="004D11D5">
      <w:pPr>
        <w:pStyle w:val="Nagwek2"/>
        <w:numPr>
          <w:ilvl w:val="0"/>
          <w:numId w:val="9"/>
        </w:numPr>
      </w:pPr>
      <w:r w:rsidRPr="000C3933">
        <w:t>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Składając ofertę Wykonawca akceptuje Regulamin platformazakupowa.pl dla Użytkowników (Wykonawców).</w:t>
      </w:r>
    </w:p>
    <w:p w14:paraId="45785B04" w14:textId="2E37389F" w:rsidR="00520464" w:rsidRPr="000C3933" w:rsidRDefault="00520464" w:rsidP="004D11D5">
      <w:pPr>
        <w:pStyle w:val="Nagwek2"/>
        <w:numPr>
          <w:ilvl w:val="0"/>
          <w:numId w:val="9"/>
        </w:numPr>
      </w:pPr>
      <w:r w:rsidRPr="000C3933">
        <w:t xml:space="preserve">Korzystanie oznacza każdą czynność Użytkownika, która prowadzi do zapoznania się przez niego z treściami zawartymi na platformazakupowa.pl, z zastrzeżeniem postanowień § 4 Regulaminu. </w:t>
      </w:r>
    </w:p>
    <w:p w14:paraId="35488A89" w14:textId="4706BBAB" w:rsidR="00520464" w:rsidRPr="000C3933" w:rsidRDefault="00520464" w:rsidP="004D11D5">
      <w:pPr>
        <w:pStyle w:val="Nagwek2"/>
        <w:numPr>
          <w:ilvl w:val="0"/>
          <w:numId w:val="9"/>
        </w:numPr>
      </w:pPr>
      <w:r w:rsidRPr="000C3933">
        <w:t>Korzystanie z Platformy zakupowej odbywać może się wyłącznie na zasadach i w zakresie wskazanym w Regulaminie.</w:t>
      </w:r>
    </w:p>
    <w:p w14:paraId="3AF77AB1" w14:textId="4E461DAA" w:rsidR="00520464" w:rsidRPr="000C3933" w:rsidRDefault="00520464" w:rsidP="004D11D5">
      <w:pPr>
        <w:pStyle w:val="Nagwek2"/>
        <w:numPr>
          <w:ilvl w:val="0"/>
          <w:numId w:val="9"/>
        </w:numPr>
      </w:pPr>
      <w:r w:rsidRPr="000C3933">
        <w:t xml:space="preserve">Usługodawca (Operator Platformy) dołoży starań, aby korzystanie z Platformy było możliwe dla Użytkowników Internetu. Minimalne wymagania techniczne umożliwiające korzystanie ze strony www.platformazakupowa.pl to: przeglądarka internetowa Internet Explorer, Chrome i FireFox w najnowszej dostępnej wersji, z włączoną obsługa języka </w:t>
      </w:r>
      <w:proofErr w:type="spellStart"/>
      <w:r w:rsidRPr="000C3933">
        <w:t>Javascript</w:t>
      </w:r>
      <w:proofErr w:type="spellEnd"/>
      <w:r w:rsidRPr="000C3933">
        <w:t>, akceptująca pliki typu „</w:t>
      </w:r>
      <w:proofErr w:type="spellStart"/>
      <w:r w:rsidRPr="000C3933">
        <w:t>cookies</w:t>
      </w:r>
      <w:proofErr w:type="spellEnd"/>
      <w:r w:rsidRPr="000C3933">
        <w:t xml:space="preserve">” oraz łącze internetowe o przepustowości, co najmniej 256 </w:t>
      </w:r>
      <w:proofErr w:type="spellStart"/>
      <w:r w:rsidRPr="000C3933">
        <w:t>kbit</w:t>
      </w:r>
      <w:proofErr w:type="spellEnd"/>
      <w:r w:rsidRPr="000C3933">
        <w:t xml:space="preserve">/s. www.platformazakupowa.pl jest zoptymalizowana dla minimalnej rozdzielczości ekranu 1024x768 pikseli, zainstalowany program </w:t>
      </w:r>
      <w:proofErr w:type="spellStart"/>
      <w:r w:rsidRPr="000C3933">
        <w:t>AcrobatReader</w:t>
      </w:r>
      <w:proofErr w:type="spellEnd"/>
      <w:r w:rsidRPr="000C3933">
        <w:t xml:space="preserve"> lub</w:t>
      </w:r>
      <w:r w:rsidR="00E05372">
        <w:t xml:space="preserve"> inny odczytujący pliki .pdf.</w:t>
      </w:r>
    </w:p>
    <w:p w14:paraId="432AB8BC" w14:textId="388740BF" w:rsidR="00520464" w:rsidRPr="000C3933" w:rsidRDefault="00520464" w:rsidP="004D11D5">
      <w:pPr>
        <w:pStyle w:val="Nagwek2"/>
        <w:numPr>
          <w:ilvl w:val="0"/>
          <w:numId w:val="9"/>
        </w:numPr>
      </w:pPr>
      <w:r w:rsidRPr="000C3933">
        <w:t xml:space="preserve">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 </w:t>
      </w:r>
    </w:p>
    <w:p w14:paraId="58FDD55E" w14:textId="3ACCA674" w:rsidR="00520464" w:rsidRPr="000C3933" w:rsidRDefault="00520464" w:rsidP="004D11D5">
      <w:pPr>
        <w:pStyle w:val="Nagwek2"/>
        <w:numPr>
          <w:ilvl w:val="0"/>
          <w:numId w:val="9"/>
        </w:numPr>
      </w:pPr>
      <w:r w:rsidRPr="000C3933">
        <w:t>Instrukcja pakowania pilików dostępna pod adresem: (https://docs.google.com/document/d/1kdC7je8RNO5FSk_N0NY7nv1Xj1WYJza-CmXvYH8evhk/edit )</w:t>
      </w:r>
    </w:p>
    <w:p w14:paraId="1CEF6585" w14:textId="75074019" w:rsidR="00520464" w:rsidRPr="000C3933" w:rsidRDefault="00520464" w:rsidP="004D11D5">
      <w:pPr>
        <w:pStyle w:val="Nagwek2"/>
        <w:numPr>
          <w:ilvl w:val="0"/>
          <w:numId w:val="9"/>
        </w:numPr>
      </w:pPr>
      <w:r w:rsidRPr="000C3933">
        <w:t>Zamawiający informuje, że posiadanie konta na Platformie zakupowej jest dobrowolne, a złożenie oferty w przetargu jest możliwe bez posiadania konta.</w:t>
      </w:r>
    </w:p>
    <w:p w14:paraId="1DB7FC22" w14:textId="77777777" w:rsidR="00520464" w:rsidRPr="000C3933" w:rsidRDefault="00520464" w:rsidP="004D11D5">
      <w:pPr>
        <w:pStyle w:val="Nagwek2"/>
        <w:numPr>
          <w:ilvl w:val="0"/>
          <w:numId w:val="9"/>
        </w:numPr>
      </w:pPr>
      <w:r w:rsidRPr="000C3933">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1A64290" w14:textId="3CAEEC9C" w:rsidR="00520464" w:rsidRPr="000C3933" w:rsidRDefault="00520464" w:rsidP="004D11D5">
      <w:pPr>
        <w:pStyle w:val="Nagwek2"/>
        <w:numPr>
          <w:ilvl w:val="0"/>
          <w:numId w:val="9"/>
        </w:numPr>
      </w:pPr>
      <w:r w:rsidRPr="000C3933">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14:paraId="0254501B" w14:textId="041D930A" w:rsidR="00520464" w:rsidRPr="000C3933" w:rsidRDefault="004B5407" w:rsidP="004D11D5">
      <w:pPr>
        <w:pStyle w:val="Nagwek2"/>
      </w:pPr>
      <w:r>
        <w:t>11.8</w:t>
      </w:r>
      <w:r>
        <w:tab/>
      </w:r>
      <w:r w:rsidR="00520464" w:rsidRPr="000C3933">
        <w:t>Zamawiający  w zakresie:</w:t>
      </w:r>
    </w:p>
    <w:p w14:paraId="7791BB5A" w14:textId="49BB270D" w:rsidR="00520464" w:rsidRPr="000C3933" w:rsidRDefault="00520464" w:rsidP="004D11D5">
      <w:pPr>
        <w:pStyle w:val="Nagwek2"/>
        <w:numPr>
          <w:ilvl w:val="0"/>
          <w:numId w:val="10"/>
        </w:numPr>
      </w:pPr>
      <w:r w:rsidRPr="000C3933">
        <w:t xml:space="preserve">pytań technicznych związanych z działaniem systemu prosi o kontakt z Centrum Wsparcia Klienta platformazakupowa.pl pod numerem 22 101 02 02, e-mail: cwk@platformazakupowa.pl </w:t>
      </w:r>
    </w:p>
    <w:p w14:paraId="3A982F25" w14:textId="77777777" w:rsidR="00520464" w:rsidRPr="000C3933" w:rsidRDefault="00520464" w:rsidP="004D11D5">
      <w:pPr>
        <w:pStyle w:val="Nagwek2"/>
        <w:numPr>
          <w:ilvl w:val="0"/>
          <w:numId w:val="10"/>
        </w:numPr>
      </w:pPr>
      <w:r w:rsidRPr="000C3933">
        <w:t>pytań merytorycznych wyznaczył osoby, do których kontakt umieszczono w SIWZ.</w:t>
      </w:r>
    </w:p>
    <w:p w14:paraId="3CDC6FA9" w14:textId="1E162A8B" w:rsidR="00BC04D7" w:rsidRPr="004D11D5" w:rsidRDefault="004B5407" w:rsidP="004D11D5">
      <w:pPr>
        <w:pStyle w:val="Nagwek2"/>
      </w:pPr>
      <w:r w:rsidRPr="004D11D5">
        <w:lastRenderedPageBreak/>
        <w:t>11.9</w:t>
      </w:r>
      <w:r w:rsidRPr="004D11D5">
        <w:tab/>
      </w:r>
      <w:r w:rsidR="00BC04D7" w:rsidRPr="004D11D5">
        <w:t>W</w:t>
      </w:r>
      <w:r w:rsidR="00AF1311" w:rsidRPr="004D11D5">
        <w:t>ykonawca może zwrócić się do Z</w:t>
      </w:r>
      <w:r w:rsidR="00BC04D7" w:rsidRPr="004D11D5">
        <w:t xml:space="preserve">amawiającego o wyjaśnienie treści </w:t>
      </w:r>
      <w:r w:rsidR="00A9512C" w:rsidRPr="004D11D5">
        <w:t>niniejszej SIWZ. Zamawiający udzieli</w:t>
      </w:r>
      <w:r w:rsidR="00BC04D7" w:rsidRPr="004D11D5">
        <w:t xml:space="preserve"> wyjaśnień niezwłocz</w:t>
      </w:r>
      <w:r w:rsidR="00333EB5" w:rsidRPr="004D11D5">
        <w:t xml:space="preserve">nie, jednak nie później niż na </w:t>
      </w:r>
      <w:r w:rsidR="00615D38" w:rsidRPr="00615D38">
        <w:t>2</w:t>
      </w:r>
      <w:r w:rsidR="00BC04D7" w:rsidRPr="00615D38">
        <w:t xml:space="preserve"> dni przed upływem </w:t>
      </w:r>
      <w:r w:rsidR="00BC04D7" w:rsidRPr="004D11D5">
        <w:t>terminu składania of</w:t>
      </w:r>
      <w:r w:rsidR="00333EB5" w:rsidRPr="004D11D5">
        <w:t>ert - pod warunkiem</w:t>
      </w:r>
      <w:r w:rsidR="00BC04D7" w:rsidRPr="004D11D5">
        <w:t xml:space="preserve"> że wniosek o wyjaśnienie treści </w:t>
      </w:r>
      <w:r w:rsidR="00A9512C" w:rsidRPr="004D11D5">
        <w:t>SIWZ</w:t>
      </w:r>
      <w:r w:rsidR="00AF1311" w:rsidRPr="004D11D5">
        <w:t xml:space="preserve"> wpłynął do Z</w:t>
      </w:r>
      <w:r w:rsidR="00BC04D7" w:rsidRPr="004D11D5">
        <w:t>amawiającego nie później niż do końca dnia, w którym upływa połowa wyznaczonego terminu składania ofert, tj. do dnia</w:t>
      </w:r>
      <w:r w:rsidR="004D11D5" w:rsidRPr="004D11D5">
        <w:t xml:space="preserve"> 7 września 2020 roku</w:t>
      </w:r>
    </w:p>
    <w:p w14:paraId="26398C91" w14:textId="3D6ADB94" w:rsidR="00520464" w:rsidRPr="000C3933" w:rsidRDefault="004B5407" w:rsidP="004D11D5">
      <w:pPr>
        <w:pStyle w:val="Nagwek2"/>
      </w:pPr>
      <w:r>
        <w:t>11.10</w:t>
      </w:r>
      <w:r>
        <w:tab/>
      </w:r>
      <w:r w:rsidR="112BE521" w:rsidRPr="000C3933">
        <w:t xml:space="preserve">Jeżeli wniosek o wyjaśnienie treści </w:t>
      </w:r>
      <w:r w:rsidR="51F43C18" w:rsidRPr="000C3933">
        <w:t>SIWZ</w:t>
      </w:r>
      <w:r w:rsidR="112BE521" w:rsidRPr="000C3933">
        <w:t xml:space="preserve"> wpłynął po upływie terminu składania wniosku, o którym mowa w </w:t>
      </w:r>
      <w:r w:rsidR="51F43C18" w:rsidRPr="000C3933">
        <w:t xml:space="preserve">pkt </w:t>
      </w:r>
      <w:r w:rsidR="049008C0" w:rsidRPr="000C3933">
        <w:t>11</w:t>
      </w:r>
      <w:r w:rsidR="51F43C18" w:rsidRPr="000C3933">
        <w:t>.</w:t>
      </w:r>
      <w:r w:rsidR="6FBF8F71" w:rsidRPr="000C3933">
        <w:t>9</w:t>
      </w:r>
      <w:r w:rsidR="112BE521" w:rsidRPr="000C3933">
        <w:t xml:space="preserve">, lub </w:t>
      </w:r>
      <w:r w:rsidR="033C54BB" w:rsidRPr="000C3933">
        <w:t xml:space="preserve">dotyczy udzielonych wyjaśnień, </w:t>
      </w:r>
      <w:r w:rsidR="46660EB2" w:rsidRPr="000C3933">
        <w:t>Z</w:t>
      </w:r>
      <w:r w:rsidR="112BE521" w:rsidRPr="000C3933">
        <w:t>amawiający może udzielić wyjaśnień albo pozostawić wniosek bez rozp</w:t>
      </w:r>
      <w:r w:rsidR="033C54BB" w:rsidRPr="000C3933">
        <w:t>oznania</w:t>
      </w:r>
      <w:r w:rsidR="112BE521" w:rsidRPr="000C3933">
        <w:t>.</w:t>
      </w:r>
    </w:p>
    <w:p w14:paraId="3CDC6FAB" w14:textId="34AE3C6A" w:rsidR="00BC04D7" w:rsidRPr="000C3933" w:rsidRDefault="004B5407" w:rsidP="004D11D5">
      <w:pPr>
        <w:pStyle w:val="Nagwek2"/>
      </w:pPr>
      <w:r>
        <w:t>11.11</w:t>
      </w:r>
      <w:r>
        <w:tab/>
      </w:r>
      <w:r w:rsidR="112BE521" w:rsidRPr="000C3933">
        <w:t xml:space="preserve">Przedłużenie terminu składania ofert nie wpływa na bieg terminu składania wniosku, o którym mowa w </w:t>
      </w:r>
      <w:r w:rsidR="51F43C18" w:rsidRPr="000C3933">
        <w:t xml:space="preserve">pkt </w:t>
      </w:r>
      <w:r w:rsidR="4D540E7A" w:rsidRPr="000C3933">
        <w:t>11</w:t>
      </w:r>
      <w:r w:rsidR="51F43C18" w:rsidRPr="000C3933">
        <w:t>.</w:t>
      </w:r>
      <w:r w:rsidR="0C5B7C0F" w:rsidRPr="000C3933">
        <w:t>9</w:t>
      </w:r>
      <w:r w:rsidR="112BE521" w:rsidRPr="000C3933">
        <w:t>.</w:t>
      </w:r>
    </w:p>
    <w:p w14:paraId="3CDC6FAC" w14:textId="5DB196CC" w:rsidR="00BC04D7" w:rsidRPr="000C3933" w:rsidRDefault="004B5407" w:rsidP="004D11D5">
      <w:pPr>
        <w:pStyle w:val="Nagwek2"/>
      </w:pPr>
      <w:r>
        <w:t>11.12</w:t>
      </w:r>
      <w:r>
        <w:tab/>
      </w:r>
      <w:r w:rsidR="00BC04D7" w:rsidRPr="000C3933">
        <w:t xml:space="preserve">Treść zapytań wraz z wyjaśnieniami Zamawiający przekazuje Wykonawcom, którym przekazał </w:t>
      </w:r>
      <w:r w:rsidR="008B60B4" w:rsidRPr="000C3933">
        <w:t>SIWZ</w:t>
      </w:r>
      <w:r w:rsidR="00BC04D7" w:rsidRPr="000C3933">
        <w:t xml:space="preserve">, bez ujawniania źródła zapytania, a jeżeli </w:t>
      </w:r>
      <w:r w:rsidR="008A3895" w:rsidRPr="000C3933">
        <w:t>SIWZ</w:t>
      </w:r>
      <w:r w:rsidR="00BC04D7" w:rsidRPr="000C3933">
        <w:t xml:space="preserve"> jest udostępniona na stronie internetowej, zamieszcza na tej stronie.</w:t>
      </w:r>
    </w:p>
    <w:p w14:paraId="3210919D" w14:textId="6D1F8D09" w:rsidR="00520464" w:rsidRPr="000C3933" w:rsidRDefault="004B5407" w:rsidP="004D11D5">
      <w:pPr>
        <w:pStyle w:val="Nagwek2"/>
      </w:pPr>
      <w:r>
        <w:t>11.13</w:t>
      </w:r>
      <w:r>
        <w:tab/>
      </w:r>
      <w:r w:rsidR="008B60B4" w:rsidRPr="000C3933">
        <w:t>W uzasadnionych przypadkach Z</w:t>
      </w:r>
      <w:r w:rsidR="00026453" w:rsidRPr="000C3933">
        <w:t>amawiający może przed upływem terminu składania ofert zmienić treść SIWZ. Dokonaną zmianę treści SIWZ</w:t>
      </w:r>
      <w:r w:rsidR="008B60B4" w:rsidRPr="000C3933">
        <w:t xml:space="preserve"> Z</w:t>
      </w:r>
      <w:r w:rsidR="00026453" w:rsidRPr="000C3933">
        <w:t>amawiający udostępnia na stronie internetowej</w:t>
      </w:r>
      <w:r w:rsidR="00520464" w:rsidRPr="000C3933">
        <w:t xml:space="preserve"> oraz na Profilu Nabywcy na stronie platformazakupowa.pl</w:t>
      </w:r>
    </w:p>
    <w:p w14:paraId="3CDC6FAE" w14:textId="304F7333" w:rsidR="00DE5056" w:rsidRPr="000C3933" w:rsidRDefault="004B5407" w:rsidP="004D11D5">
      <w:pPr>
        <w:pStyle w:val="Nagwek2"/>
      </w:pPr>
      <w:r>
        <w:t>11.14</w:t>
      </w:r>
      <w:r>
        <w:tab/>
      </w:r>
      <w:r w:rsidR="008A3895" w:rsidRPr="000C3933">
        <w:t>Osoby uprawnione do kontaktu z W</w:t>
      </w:r>
      <w:r w:rsidR="00BC04D7" w:rsidRPr="000C3933">
        <w:t>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E24D7" w:rsidRPr="000C3933" w14:paraId="3CDC6FB6" w14:textId="77777777" w:rsidTr="18410A1D">
        <w:tc>
          <w:tcPr>
            <w:tcW w:w="744" w:type="dxa"/>
            <w:tcBorders>
              <w:top w:val="nil"/>
              <w:left w:val="nil"/>
              <w:bottom w:val="nil"/>
              <w:right w:val="nil"/>
            </w:tcBorders>
          </w:tcPr>
          <w:p w14:paraId="3CDC6FB4" w14:textId="71D584F8" w:rsidR="005E24D7" w:rsidRPr="000C3933" w:rsidRDefault="005E24D7" w:rsidP="000C3933">
            <w:pPr>
              <w:spacing w:after="120" w:line="240" w:lineRule="atLeast"/>
              <w:rPr>
                <w:rFonts w:ascii="Arial" w:hAnsi="Arial" w:cs="Arial"/>
                <w:color w:val="FF0000"/>
                <w:sz w:val="20"/>
                <w:szCs w:val="20"/>
              </w:rPr>
            </w:pPr>
            <w:bookmarkStart w:id="10" w:name="_Toc258314250"/>
          </w:p>
        </w:tc>
        <w:tc>
          <w:tcPr>
            <w:tcW w:w="7176" w:type="dxa"/>
            <w:tcBorders>
              <w:top w:val="nil"/>
              <w:left w:val="nil"/>
              <w:bottom w:val="nil"/>
              <w:right w:val="nil"/>
            </w:tcBorders>
          </w:tcPr>
          <w:p w14:paraId="3CDC6FB5" w14:textId="0576DB32" w:rsidR="005E24D7" w:rsidRPr="000C3933" w:rsidRDefault="66BB27C6" w:rsidP="000C3933">
            <w:pPr>
              <w:pStyle w:val="Tekstpodstawowy"/>
              <w:spacing w:line="240" w:lineRule="atLeast"/>
              <w:rPr>
                <w:rFonts w:ascii="Arial" w:hAnsi="Arial" w:cs="Arial"/>
                <w:sz w:val="20"/>
                <w:szCs w:val="20"/>
              </w:rPr>
            </w:pPr>
            <w:r w:rsidRPr="000C3933">
              <w:rPr>
                <w:rFonts w:ascii="Arial" w:hAnsi="Arial" w:cs="Arial"/>
                <w:sz w:val="20"/>
                <w:szCs w:val="20"/>
              </w:rPr>
              <w:t xml:space="preserve">Marcin Niewiński - e-mail </w:t>
            </w:r>
            <w:r w:rsidR="004B5407" w:rsidRPr="004B5407">
              <w:rPr>
                <w:rStyle w:val="Hipercze"/>
                <w:rFonts w:ascii="Arial" w:hAnsi="Arial" w:cs="Arial"/>
                <w:color w:val="auto"/>
                <w:sz w:val="20"/>
                <w:szCs w:val="20"/>
              </w:rPr>
              <w:t>m.niewinski@sremskiewodociagi.pl</w:t>
            </w:r>
          </w:p>
        </w:tc>
      </w:tr>
    </w:tbl>
    <w:p w14:paraId="3CDC6FB7" w14:textId="635EE4FD" w:rsidR="00EB7871" w:rsidRPr="000C3933" w:rsidRDefault="00956BE7" w:rsidP="006536F5">
      <w:pPr>
        <w:pStyle w:val="Nagwek1"/>
      </w:pPr>
      <w:r>
        <w:rPr>
          <w:lang w:val="pl-PL"/>
        </w:rPr>
        <w:t>12.</w:t>
      </w:r>
      <w:r>
        <w:rPr>
          <w:lang w:val="pl-PL"/>
        </w:rPr>
        <w:tab/>
      </w:r>
      <w:r w:rsidR="002B22BF" w:rsidRPr="000C3933">
        <w:t>Wymagania dotycz</w:t>
      </w:r>
      <w:r w:rsidR="002B22BF" w:rsidRPr="000C3933">
        <w:rPr>
          <w:rFonts w:eastAsia="TimesNewRoman"/>
        </w:rPr>
        <w:t>ą</w:t>
      </w:r>
      <w:r w:rsidR="002B22BF" w:rsidRPr="000C3933">
        <w:t>ce wadium</w:t>
      </w:r>
      <w:bookmarkEnd w:id="10"/>
    </w:p>
    <w:p w14:paraId="3CDC6FCC" w14:textId="613827A9" w:rsidR="008F1B65" w:rsidRPr="000C3933" w:rsidRDefault="7AD48FE8" w:rsidP="004D11D5">
      <w:pPr>
        <w:pStyle w:val="Nagwek2"/>
        <w:rPr>
          <w:b/>
        </w:rPr>
      </w:pPr>
      <w:r w:rsidRPr="000C3933">
        <w:t xml:space="preserve">Zamawiający nie </w:t>
      </w:r>
      <w:r w:rsidR="42D5FD9F" w:rsidRPr="000C3933">
        <w:t xml:space="preserve">przewiduje wniesienia wadium. </w:t>
      </w:r>
    </w:p>
    <w:p w14:paraId="3CDC6FCD" w14:textId="02C256DF" w:rsidR="008D48A7" w:rsidRPr="000C3933" w:rsidRDefault="00956BE7" w:rsidP="006536F5">
      <w:pPr>
        <w:pStyle w:val="Nagwek1"/>
      </w:pPr>
      <w:bookmarkStart w:id="11" w:name="_Toc258314251"/>
      <w:r>
        <w:rPr>
          <w:lang w:val="pl-PL"/>
        </w:rPr>
        <w:t>13.</w:t>
      </w:r>
      <w:r>
        <w:rPr>
          <w:lang w:val="pl-PL"/>
        </w:rPr>
        <w:tab/>
      </w:r>
      <w:r w:rsidR="008D48A7" w:rsidRPr="000C3933">
        <w:t>Termin zwi</w:t>
      </w:r>
      <w:r w:rsidR="008D48A7" w:rsidRPr="000C3933">
        <w:rPr>
          <w:rFonts w:eastAsia="TimesNewRoman"/>
        </w:rPr>
        <w:t>ą</w:t>
      </w:r>
      <w:r w:rsidR="008D48A7" w:rsidRPr="000C3933">
        <w:t>zania ofert</w:t>
      </w:r>
      <w:r w:rsidR="008D48A7" w:rsidRPr="000C3933">
        <w:rPr>
          <w:rFonts w:eastAsia="TimesNewRoman"/>
        </w:rPr>
        <w:t>ą</w:t>
      </w:r>
      <w:bookmarkEnd w:id="11"/>
    </w:p>
    <w:p w14:paraId="3CDC6FCE" w14:textId="05B4A546" w:rsidR="008D48A7" w:rsidRPr="000C3933" w:rsidRDefault="00956BE7" w:rsidP="004D11D5">
      <w:pPr>
        <w:pStyle w:val="Nagwek2"/>
      </w:pPr>
      <w:r>
        <w:t>13.1</w:t>
      </w:r>
      <w:r>
        <w:tab/>
      </w:r>
      <w:r w:rsidR="008D48A7" w:rsidRPr="000C3933">
        <w:t xml:space="preserve">Wykonawca pozostaje związany ofertą przez okres </w:t>
      </w:r>
      <w:r w:rsidR="00486567" w:rsidRPr="000C3933">
        <w:t>3</w:t>
      </w:r>
      <w:r w:rsidR="005E24D7" w:rsidRPr="000C3933">
        <w:t>0</w:t>
      </w:r>
      <w:r w:rsidR="008D48A7" w:rsidRPr="000C3933">
        <w:t xml:space="preserve"> dni.</w:t>
      </w:r>
    </w:p>
    <w:p w14:paraId="3CDC6FCF" w14:textId="7E35281F" w:rsidR="008D48A7" w:rsidRPr="000C3933" w:rsidRDefault="00956BE7" w:rsidP="004D11D5">
      <w:pPr>
        <w:pStyle w:val="Nagwek2"/>
      </w:pPr>
      <w:r>
        <w:t>13.2</w:t>
      </w:r>
      <w:r>
        <w:tab/>
      </w:r>
      <w:r w:rsidR="008D48A7" w:rsidRPr="000C3933">
        <w:t>Bieg terminu związania ofertą rozpoczyna się wraz z upływem terminu składania ofert.</w:t>
      </w:r>
    </w:p>
    <w:p w14:paraId="3CDC6FD0" w14:textId="58512838" w:rsidR="00BF579F" w:rsidRPr="000C3933" w:rsidRDefault="00956BE7" w:rsidP="004D11D5">
      <w:pPr>
        <w:pStyle w:val="Nagwek2"/>
      </w:pPr>
      <w:r>
        <w:t>13.3</w:t>
      </w:r>
      <w:r>
        <w:tab/>
      </w:r>
      <w:r w:rsidR="00BF579F" w:rsidRPr="000C3933">
        <w:t>W przypadku wniesienia odwołania po upływie terminu składania ofert bieg terminu związania ofertą ulega zawieszeniu do czasu ogłoszenia przez Krajową Izbę Odwoławczą orzeczenia.</w:t>
      </w:r>
    </w:p>
    <w:p w14:paraId="3CDC6FD1" w14:textId="3C80C908" w:rsidR="005E24D7" w:rsidRPr="000C3933" w:rsidRDefault="00956BE7" w:rsidP="004D11D5">
      <w:pPr>
        <w:pStyle w:val="Nagwek2"/>
        <w:rPr>
          <w:color w:val="000000" w:themeColor="text1"/>
        </w:rPr>
      </w:pPr>
      <w:r>
        <w:rPr>
          <w:rFonts w:eastAsia="TimesNewRoman"/>
        </w:rPr>
        <w:t>13.4</w:t>
      </w:r>
      <w:r>
        <w:rPr>
          <w:rFonts w:eastAsia="TimesNewRoman"/>
        </w:rPr>
        <w:tab/>
      </w:r>
      <w:r w:rsidR="3C481AB5" w:rsidRPr="000C3933">
        <w:rPr>
          <w:rFonts w:eastAsia="TimesNewRoman"/>
        </w:rPr>
        <w:t>Wykonaw</w:t>
      </w:r>
      <w:r w:rsidR="0471B567" w:rsidRPr="000C3933">
        <w:rPr>
          <w:rFonts w:eastAsia="TimesNewRoman"/>
        </w:rPr>
        <w:t>ca samodzielnie lub na wniosek Z</w:t>
      </w:r>
      <w:r w:rsidR="3C481AB5" w:rsidRPr="000C3933">
        <w:rPr>
          <w:rFonts w:eastAsia="TimesNewRoman"/>
        </w:rPr>
        <w:t>amawiającego może przedłużyć ter</w:t>
      </w:r>
      <w:r w:rsidR="79D41FA3" w:rsidRPr="000C3933">
        <w:rPr>
          <w:rFonts w:eastAsia="TimesNewRoman"/>
        </w:rPr>
        <w:t>min związania ofertą, z tym że Z</w:t>
      </w:r>
      <w:r w:rsidR="3C481AB5" w:rsidRPr="000C3933">
        <w:rPr>
          <w:rFonts w:eastAsia="TimesNewRoman"/>
        </w:rPr>
        <w:t>amawiający może tylko raz, co najmniej na 3 dni przed upływem terminu zw</w:t>
      </w:r>
      <w:r w:rsidR="20D9AF72" w:rsidRPr="000C3933">
        <w:rPr>
          <w:rFonts w:eastAsia="TimesNewRoman"/>
        </w:rPr>
        <w:t>iązania ofertą, zwrócić się do w</w:t>
      </w:r>
      <w:r w:rsidR="3C481AB5" w:rsidRPr="000C3933">
        <w:rPr>
          <w:rFonts w:eastAsia="TimesNewRoman"/>
        </w:rPr>
        <w:t>ykonawców o wyrażenie zgody na przedłużenie tego terminu o oznaczony okres, nie dłuższy jednak niż</w:t>
      </w:r>
      <w:r w:rsidR="3C481AB5" w:rsidRPr="000C3933">
        <w:t xml:space="preserve"> </w:t>
      </w:r>
      <w:r w:rsidR="3C481AB5" w:rsidRPr="000C3933">
        <w:rPr>
          <w:rFonts w:eastAsia="TimesNewRoman"/>
        </w:rPr>
        <w:t>60 dni.</w:t>
      </w:r>
      <w:r w:rsidR="3C481AB5" w:rsidRPr="000C3933">
        <w:t xml:space="preserve"> </w:t>
      </w:r>
      <w:r w:rsidR="005E24D7" w:rsidRPr="000C3933">
        <w:t xml:space="preserve"> </w:t>
      </w:r>
    </w:p>
    <w:p w14:paraId="3CDC6FD4" w14:textId="26DE4B8A" w:rsidR="008D48A7" w:rsidRPr="000C3933" w:rsidRDefault="00EF3D9E" w:rsidP="006536F5">
      <w:pPr>
        <w:pStyle w:val="Nagwek1"/>
      </w:pPr>
      <w:bookmarkStart w:id="12" w:name="_Toc258314252"/>
      <w:r>
        <w:rPr>
          <w:lang w:val="pl-PL"/>
        </w:rPr>
        <w:t>14.</w:t>
      </w:r>
      <w:r>
        <w:rPr>
          <w:lang w:val="pl-PL"/>
        </w:rPr>
        <w:tab/>
      </w:r>
      <w:r w:rsidR="008D48A7" w:rsidRPr="000C3933">
        <w:t>Opis sposobu przygotowywania ofert</w:t>
      </w:r>
      <w:bookmarkEnd w:id="12"/>
    </w:p>
    <w:p w14:paraId="037F8C40" w14:textId="33D86C49" w:rsidR="003C4511" w:rsidRPr="000C3933" w:rsidRDefault="00EF3D9E" w:rsidP="004D11D5">
      <w:pPr>
        <w:pStyle w:val="Nagwek2"/>
      </w:pPr>
      <w:r>
        <w:t>14.1</w:t>
      </w:r>
      <w:r>
        <w:tab/>
      </w:r>
      <w:r w:rsidR="003C4511" w:rsidRPr="000C3933">
        <w:t>Wykonawca sporządza ofertę zgodnie ze Specyfikacją Istotnych Warunków Zamówienia.</w:t>
      </w:r>
    </w:p>
    <w:p w14:paraId="4F34376F" w14:textId="10BEEC23" w:rsidR="003C4511" w:rsidRPr="000C3933" w:rsidRDefault="00EF3D9E" w:rsidP="004D11D5">
      <w:pPr>
        <w:pStyle w:val="Nagwek2"/>
      </w:pPr>
      <w:r>
        <w:t>14.2</w:t>
      </w:r>
      <w:r>
        <w:tab/>
      </w:r>
      <w:r w:rsidR="003C4511" w:rsidRPr="000C3933">
        <w:t>Wykonawca ponosi wszelkie koszty związane z przygotowaniem i złożeniem oferty.</w:t>
      </w:r>
    </w:p>
    <w:p w14:paraId="213F8268" w14:textId="3B1BB0A2" w:rsidR="003C4511" w:rsidRPr="000C3933" w:rsidRDefault="009F7C48" w:rsidP="004D11D5">
      <w:pPr>
        <w:pStyle w:val="Nagwek2"/>
      </w:pPr>
      <w:r>
        <w:t>14.3</w:t>
      </w:r>
      <w:r>
        <w:tab/>
      </w:r>
      <w:r w:rsidR="003C4511" w:rsidRPr="000C3933">
        <w:t>Zamawiający nie dopuszcza dokonywania w treści załączonych wzorów dokumentów jakichkolwiek zmian, bez zgody Zamawiającego.</w:t>
      </w:r>
    </w:p>
    <w:p w14:paraId="1C7A8489" w14:textId="30540AFF" w:rsidR="003C4511" w:rsidRPr="000C3933" w:rsidRDefault="009F7C48" w:rsidP="004D11D5">
      <w:pPr>
        <w:pStyle w:val="Nagwek2"/>
      </w:pPr>
      <w:r>
        <w:t>14.4</w:t>
      </w:r>
      <w:r>
        <w:tab/>
      </w:r>
      <w:r w:rsidR="003C4511" w:rsidRPr="000C3933">
        <w:t xml:space="preserve">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 </w:t>
      </w:r>
    </w:p>
    <w:p w14:paraId="233B2A74" w14:textId="2336B1CE" w:rsidR="003C4511" w:rsidRPr="000C3933" w:rsidRDefault="009F7C48" w:rsidP="004D11D5">
      <w:pPr>
        <w:pStyle w:val="Nagwek2"/>
      </w:pPr>
      <w:r>
        <w:t>14.5</w:t>
      </w:r>
      <w:r>
        <w:tab/>
      </w:r>
      <w:r w:rsidR="003C4511" w:rsidRPr="000C3933">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w:t>
      </w:r>
      <w:r w:rsidR="003C4511" w:rsidRPr="000C3933">
        <w:lastRenderedPageBreak/>
        <w:t xml:space="preserve">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 </w:t>
      </w:r>
    </w:p>
    <w:p w14:paraId="2FD85DD6" w14:textId="044FE529" w:rsidR="003C4511" w:rsidRPr="000C3933" w:rsidRDefault="009F7C48" w:rsidP="004D11D5">
      <w:pPr>
        <w:pStyle w:val="Nagwek2"/>
      </w:pPr>
      <w:r>
        <w:t>14.6</w:t>
      </w:r>
      <w:r>
        <w:tab/>
      </w:r>
      <w:r w:rsidR="003C4511" w:rsidRPr="000C3933">
        <w:t>Zamawiający może żądać przedstawienia oryginału lub notarialnie poświadczonej kopii dokumentów lub oświadczeń, o których mowa w SIWZ, wyłącznie wtedy, gdy złożona kopia jest nieczytelna lub budzi wątpliwości co do jej prawdziwości.</w:t>
      </w:r>
    </w:p>
    <w:p w14:paraId="1A94AF57" w14:textId="081707A7" w:rsidR="003C4511" w:rsidRPr="000C3933" w:rsidRDefault="009F7C48" w:rsidP="004D11D5">
      <w:pPr>
        <w:pStyle w:val="Nagwek2"/>
      </w:pPr>
      <w:r>
        <w:t>14.7</w:t>
      </w:r>
      <w:r>
        <w:tab/>
      </w:r>
      <w:r w:rsidR="007D35E0" w:rsidRPr="000C3933">
        <w:t>Z</w:t>
      </w:r>
      <w:r w:rsidR="003C4511" w:rsidRPr="000C3933">
        <w:t>awartość oferty. Złożona oferta opatrzona kwalifikowanym podpisem elektronicznym, musi zawierać:</w:t>
      </w:r>
    </w:p>
    <w:p w14:paraId="551752DA" w14:textId="3B9E1C68" w:rsidR="003C4511" w:rsidRPr="000C3933" w:rsidRDefault="1768F7B8" w:rsidP="004D11D5">
      <w:pPr>
        <w:pStyle w:val="Nagwek2"/>
        <w:numPr>
          <w:ilvl w:val="0"/>
          <w:numId w:val="11"/>
        </w:numPr>
        <w:rPr>
          <w:color w:val="000000" w:themeColor="text1"/>
        </w:rPr>
      </w:pPr>
      <w:r w:rsidRPr="000C3933">
        <w:t>wypełniony załącznik nr 1 do SIWZ – Formularz oferty,</w:t>
      </w:r>
    </w:p>
    <w:p w14:paraId="741A3C50" w14:textId="0FC80FB6" w:rsidR="003C4511" w:rsidRPr="000C3933" w:rsidRDefault="170BF773" w:rsidP="004606A5">
      <w:pPr>
        <w:pStyle w:val="Akapitzlist"/>
        <w:numPr>
          <w:ilvl w:val="0"/>
          <w:numId w:val="11"/>
        </w:numPr>
        <w:spacing w:after="120" w:line="240" w:lineRule="atLeast"/>
        <w:ind w:left="1418" w:hanging="425"/>
        <w:jc w:val="both"/>
        <w:rPr>
          <w:rFonts w:ascii="Arial" w:hAnsi="Arial" w:cs="Arial"/>
          <w:color w:val="000000" w:themeColor="text1"/>
          <w:sz w:val="20"/>
          <w:szCs w:val="20"/>
        </w:rPr>
      </w:pPr>
      <w:r w:rsidRPr="000C3933">
        <w:rPr>
          <w:rFonts w:ascii="Arial" w:hAnsi="Arial" w:cs="Arial"/>
          <w:sz w:val="20"/>
          <w:szCs w:val="20"/>
        </w:rPr>
        <w:t>wypełniony załącznik nr 3 do SIWZ - Oświadczenie o niepodleganiu wykluczeniu oraz spełnianiu warunków udziału</w:t>
      </w:r>
    </w:p>
    <w:p w14:paraId="504C385C" w14:textId="798FB4C0" w:rsidR="007D35E0" w:rsidRPr="00371F45" w:rsidRDefault="1768F7B8" w:rsidP="004D11D5">
      <w:pPr>
        <w:pStyle w:val="Nagwek2"/>
        <w:numPr>
          <w:ilvl w:val="0"/>
          <w:numId w:val="11"/>
        </w:numPr>
        <w:rPr>
          <w:color w:val="000000" w:themeColor="text1"/>
        </w:rPr>
      </w:pPr>
      <w:r w:rsidRPr="000C3933">
        <w:t>pe</w:t>
      </w:r>
      <w:r w:rsidR="00371F45">
        <w:t>łnomocnictwa – jeżeli niezbędne</w:t>
      </w:r>
    </w:p>
    <w:p w14:paraId="5BB9A5A7" w14:textId="10479FFE" w:rsidR="00371F45" w:rsidRPr="00371F45" w:rsidRDefault="00371F45" w:rsidP="004D11D5">
      <w:pPr>
        <w:pStyle w:val="Nagwek2"/>
        <w:numPr>
          <w:ilvl w:val="0"/>
          <w:numId w:val="11"/>
        </w:numPr>
        <w:rPr>
          <w:color w:val="000000" w:themeColor="text1"/>
        </w:rPr>
      </w:pPr>
      <w:r w:rsidRPr="00371F45">
        <w:t>Zobowiązanie podmiotów trzecich do oddania do dyspozycji niezbędnych zasobów</w:t>
      </w:r>
      <w:r>
        <w:t xml:space="preserve"> – jeżeli niezbędne. </w:t>
      </w:r>
    </w:p>
    <w:p w14:paraId="01F2BA76" w14:textId="37C67F60" w:rsidR="003C4511" w:rsidRPr="000C3933" w:rsidRDefault="009F7C48" w:rsidP="004D11D5">
      <w:pPr>
        <w:pStyle w:val="Nagwek2"/>
      </w:pPr>
      <w:r>
        <w:t>14.8</w:t>
      </w:r>
      <w:r>
        <w:tab/>
      </w:r>
      <w:r w:rsidR="003C4511" w:rsidRPr="000C3933">
        <w:t>Zamawiający informuje, iż zgodnie z art. 96 ust. 3 Ustawy protokół wraz załącznikami (oferty, opinie biegłych, oświadczenia, zawiadomienia, wnioski i inne dokumenty oraz informacje składane przez Zamawiającego i Wykonawców oraz umowa w sprawie zamówienia publicznego) są jawne,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p>
    <w:p w14:paraId="57E7F6F7" w14:textId="551168B4" w:rsidR="003C4511" w:rsidRPr="000C3933" w:rsidRDefault="009F7C48" w:rsidP="004D11D5">
      <w:pPr>
        <w:pStyle w:val="Nagwek2"/>
      </w:pPr>
      <w:r>
        <w:t>14.9</w:t>
      </w:r>
      <w:r>
        <w:tab/>
      </w:r>
      <w:r w:rsidR="003C4511" w:rsidRPr="000C3933">
        <w:t>Po otwarciu ofert, na wniosek zainteresowanego, zamawiający udostępni, przed zakończeniem postępowania, dokumenty podlegające udostępnieniu.</w:t>
      </w:r>
    </w:p>
    <w:p w14:paraId="78FA411D" w14:textId="09CA41A0" w:rsidR="003C4511" w:rsidRPr="000C3933" w:rsidRDefault="009F7C48" w:rsidP="004D11D5">
      <w:pPr>
        <w:pStyle w:val="Nagwek2"/>
      </w:pPr>
      <w:r>
        <w:t>14.10</w:t>
      </w:r>
      <w:r>
        <w:tab/>
      </w:r>
      <w:r w:rsidR="003C4511" w:rsidRPr="000C3933">
        <w:t>Wykonawca nie może zastrzec informacji, o których mowa w art. 86 ust. 4 Ustawy, tj. m.in.: nazwy i adresy informacji dotyczących ceny, terminu wykonania zamówienia, okresu gwarancji, warunków płatności.</w:t>
      </w:r>
    </w:p>
    <w:p w14:paraId="33A0EF25" w14:textId="6CC32706" w:rsidR="003C4511" w:rsidRPr="000C3933" w:rsidRDefault="009F7C48" w:rsidP="004D11D5">
      <w:pPr>
        <w:pStyle w:val="Nagwek2"/>
      </w:pPr>
      <w:r>
        <w:t>14.11</w:t>
      </w:r>
      <w:r>
        <w:tab/>
      </w:r>
      <w:r w:rsidR="003C4511" w:rsidRPr="000C3933">
        <w:t>Za tajemnice przedsiębiorstwa uznaje się tylko takie informacje, które łącznie spełniają trzy przesłanki:</w:t>
      </w:r>
    </w:p>
    <w:p w14:paraId="400330CA" w14:textId="7DED898F" w:rsidR="003C4511" w:rsidRPr="000C3933" w:rsidRDefault="007D35E0" w:rsidP="004D11D5">
      <w:pPr>
        <w:pStyle w:val="Nagwek2"/>
        <w:numPr>
          <w:ilvl w:val="0"/>
          <w:numId w:val="12"/>
        </w:numPr>
      </w:pPr>
      <w:r w:rsidRPr="000C3933">
        <w:t>z</w:t>
      </w:r>
      <w:r w:rsidR="003C4511" w:rsidRPr="000C3933">
        <w:t>astrzeżenie dotyczy informacji o określonym charakterze, tj. technicznym, technologicznym, organizacyjnym przedsiębiorstwa lub stanowią inne informacje posiadające wartość gospodarczą,</w:t>
      </w:r>
    </w:p>
    <w:p w14:paraId="557380C2" w14:textId="4002CABD" w:rsidR="003C4511" w:rsidRPr="000C3933" w:rsidRDefault="003C4511" w:rsidP="004D11D5">
      <w:pPr>
        <w:pStyle w:val="Nagwek2"/>
        <w:numPr>
          <w:ilvl w:val="0"/>
          <w:numId w:val="12"/>
        </w:numPr>
      </w:pPr>
      <w:r w:rsidRPr="000C3933">
        <w:t>zastrzeżone informacje jako całość lub w szczególnym zestawieniu i zbiorze ich elementów nie są powszechnie znane osobom zwykle zajmującym się tym rodzajem informacji albo nie są łatwo dostępne dla takich osób,</w:t>
      </w:r>
    </w:p>
    <w:p w14:paraId="4B1F8857" w14:textId="19B6A62C" w:rsidR="003C4511" w:rsidRPr="000C3933" w:rsidRDefault="003C4511" w:rsidP="004D11D5">
      <w:pPr>
        <w:pStyle w:val="Nagwek2"/>
        <w:numPr>
          <w:ilvl w:val="0"/>
          <w:numId w:val="12"/>
        </w:numPr>
      </w:pPr>
      <w:r w:rsidRPr="000C3933">
        <w:t>uprawniony do korzystania z zastrzeżonych informacji lub rozporządzania nimi podjął, przy zachowaniu należytej staranności, działania w celu utrzymania ich w poufności.</w:t>
      </w:r>
    </w:p>
    <w:p w14:paraId="04C61895" w14:textId="645ABACA" w:rsidR="003C4511" w:rsidRPr="000C3933" w:rsidRDefault="0074072C" w:rsidP="004D11D5">
      <w:pPr>
        <w:pStyle w:val="Nagwek2"/>
      </w:pPr>
      <w:r>
        <w:t>14.12</w:t>
      </w:r>
      <w:r>
        <w:tab/>
      </w:r>
      <w:r w:rsidR="003C4511" w:rsidRPr="000C3933">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p>
    <w:p w14:paraId="3EA9CD04" w14:textId="167011A8" w:rsidR="003C4511" w:rsidRPr="000C3933" w:rsidRDefault="0074072C" w:rsidP="004D11D5">
      <w:pPr>
        <w:pStyle w:val="Nagwek2"/>
      </w:pPr>
      <w:r>
        <w:t>14.13</w:t>
      </w:r>
      <w:r>
        <w:tab/>
      </w:r>
      <w:r w:rsidR="1768F7B8" w:rsidRPr="000C3933">
        <w:t xml:space="preserve">W związku z powyższym wykonawca zobowiązany jest do wypełnienia odpowiedniego punktu formularza ofertowego (załącznik nr 1 do SIWZ). Zastrzeżone informacje winny być odpowiednio oznaczone na właściwym dokumencie widocznym napisem: „tajemnica przedsiębiorstwa” i powinny być złożone zgodnie z zapisem pkt. </w:t>
      </w:r>
      <w:r w:rsidR="27AFCBB4" w:rsidRPr="000C3933">
        <w:t>1</w:t>
      </w:r>
      <w:r w:rsidR="0FDD6831" w:rsidRPr="000C3933">
        <w:t>5</w:t>
      </w:r>
      <w:r w:rsidR="1768F7B8" w:rsidRPr="000C3933">
        <w:t>.2 SIWZ.</w:t>
      </w:r>
    </w:p>
    <w:p w14:paraId="132AF7D6" w14:textId="64621453" w:rsidR="003C4511" w:rsidRPr="000C3933" w:rsidRDefault="0074072C" w:rsidP="004D11D5">
      <w:pPr>
        <w:pStyle w:val="Nagwek2"/>
      </w:pPr>
      <w:r>
        <w:lastRenderedPageBreak/>
        <w:t>14.14</w:t>
      </w:r>
      <w:r>
        <w:tab/>
      </w:r>
      <w:r w:rsidR="003C4511" w:rsidRPr="000C3933">
        <w:t>Ujawnienie dokumentów odbywać się będzie wg poniższych zasad:</w:t>
      </w:r>
    </w:p>
    <w:p w14:paraId="72727700" w14:textId="294A0C4D" w:rsidR="003C4511" w:rsidRPr="000C3933" w:rsidRDefault="003C4511" w:rsidP="004D11D5">
      <w:pPr>
        <w:pStyle w:val="Nagwek2"/>
        <w:numPr>
          <w:ilvl w:val="0"/>
          <w:numId w:val="13"/>
        </w:numPr>
      </w:pPr>
      <w:r w:rsidRPr="000C3933">
        <w:t>osoba zainteresowana winna złożyć wniosek do Zamawiającego o udostępnienie dokumentów w sprawie postępowania przetargowego,</w:t>
      </w:r>
    </w:p>
    <w:p w14:paraId="2C4C25ED" w14:textId="72CEEC7F" w:rsidR="003C4511" w:rsidRPr="000C3933" w:rsidRDefault="007D35E0" w:rsidP="004D11D5">
      <w:pPr>
        <w:pStyle w:val="Nagwek2"/>
      </w:pPr>
      <w:r w:rsidRPr="000C3933">
        <w:t>2)</w:t>
      </w:r>
      <w:r w:rsidR="004606A5">
        <w:tab/>
      </w:r>
      <w:r w:rsidR="003C4511" w:rsidRPr="000C3933">
        <w:t xml:space="preserve">po rozpatrzeniu wniosku Zamawiający określi termin, miejsce, sposób i </w:t>
      </w:r>
      <w:r w:rsidRPr="000C3933">
        <w:t>z</w:t>
      </w:r>
      <w:r w:rsidR="003C4511" w:rsidRPr="000C3933">
        <w:t>akres udostępnienia dokumentów.</w:t>
      </w:r>
    </w:p>
    <w:p w14:paraId="3CDC6FE2" w14:textId="6A1F4AC0" w:rsidR="008C47F9" w:rsidRPr="000C3933" w:rsidRDefault="007D35E0" w:rsidP="004D11D5">
      <w:pPr>
        <w:pStyle w:val="Nagwek2"/>
      </w:pPr>
      <w:r w:rsidRPr="000C3933">
        <w:t>1</w:t>
      </w:r>
      <w:r w:rsidR="0074072C">
        <w:t>4</w:t>
      </w:r>
      <w:r w:rsidRPr="000C3933">
        <w:t>.15.</w:t>
      </w:r>
      <w:r w:rsidR="0074072C">
        <w:tab/>
      </w:r>
      <w:r w:rsidR="003C4511" w:rsidRPr="000C3933">
        <w:t>Zaleca się zachować kopie złożonych w ofercie dokumentów.</w:t>
      </w:r>
    </w:p>
    <w:p w14:paraId="613101A8" w14:textId="2C79BD0E" w:rsidR="00D518B1" w:rsidRPr="000C3933" w:rsidRDefault="008E7823" w:rsidP="006536F5">
      <w:pPr>
        <w:pStyle w:val="Nagwek1"/>
      </w:pPr>
      <w:r>
        <w:rPr>
          <w:lang w:val="pl-PL"/>
        </w:rPr>
        <w:t>15.</w:t>
      </w:r>
      <w:r>
        <w:rPr>
          <w:lang w:val="pl-PL"/>
        </w:rPr>
        <w:tab/>
      </w:r>
      <w:r w:rsidR="00D518B1" w:rsidRPr="000C3933">
        <w:t>Złożenie oferty w postępowaniu</w:t>
      </w:r>
    </w:p>
    <w:p w14:paraId="30196B11" w14:textId="6C76ABB2" w:rsidR="00D518B1" w:rsidRPr="000C3933" w:rsidRDefault="008E7823" w:rsidP="004D11D5">
      <w:pPr>
        <w:pStyle w:val="Nagwek2"/>
      </w:pPr>
      <w:r>
        <w:t>15.1</w:t>
      </w:r>
      <w:r>
        <w:tab/>
      </w:r>
      <w:r w:rsidR="3FC23C5B" w:rsidRPr="000C3933">
        <w:t>Wykonawca składa ofertę w postępowaniu za pośrednictwem Formularza składania oferty dostępnego na Platformie zakupowej, w konkretnym postępowaniu w sprawie udzielenia zamówienia publicznego.</w:t>
      </w:r>
    </w:p>
    <w:p w14:paraId="5A2D2744" w14:textId="28A61DF9" w:rsidR="00D518B1" w:rsidRPr="000C3933" w:rsidRDefault="008E7823" w:rsidP="004D11D5">
      <w:pPr>
        <w:pStyle w:val="Nagwek2"/>
      </w:pPr>
      <w:r>
        <w:t>15.2</w:t>
      </w:r>
      <w:r>
        <w:tab/>
      </w:r>
      <w:r w:rsidR="00D518B1" w:rsidRPr="000C3933">
        <w:t xml:space="preserve">Wszelkie informacje stanowiące tajemnicę przedsiębiorstwa w rozumieniu ustawy z dnia </w:t>
      </w:r>
      <w:r w:rsidR="003038C2">
        <w:br/>
      </w:r>
      <w:r w:rsidR="00D518B1" w:rsidRPr="000C3933">
        <w:t>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11484F78" w14:textId="07D8A823" w:rsidR="00D518B1" w:rsidRPr="000C3933" w:rsidRDefault="003038C2" w:rsidP="004D11D5">
      <w:pPr>
        <w:pStyle w:val="Nagwek2"/>
        <w:rPr>
          <w:color w:val="000000" w:themeColor="text1"/>
        </w:rPr>
      </w:pPr>
      <w:r>
        <w:t>15.3</w:t>
      </w:r>
      <w:r>
        <w:tab/>
      </w:r>
      <w:r w:rsidR="00D518B1" w:rsidRPr="000C3933">
        <w:t xml:space="preserve">Do oferty należy dołączyć wszystkie wymagane w Ogłoszeniu o zamówieniu, SIWZ dokumenty – w tym np. </w:t>
      </w:r>
      <w:r w:rsidR="4B893BEA" w:rsidRPr="000C3933">
        <w:t>Oświadczenie o niepodleganiu wykluczeniu oraz spełnianiu warunków udziału</w:t>
      </w:r>
      <w:r w:rsidR="00D518B1" w:rsidRPr="000C3933">
        <w:t xml:space="preserve"> w postaci elektronicznej.</w:t>
      </w:r>
    </w:p>
    <w:p w14:paraId="1E1D7A6C" w14:textId="1DB6EF8E" w:rsidR="00D518B1" w:rsidRPr="000C3933" w:rsidRDefault="003038C2" w:rsidP="004D11D5">
      <w:pPr>
        <w:pStyle w:val="Nagwek2"/>
      </w:pPr>
      <w:r>
        <w:t>15.4</w:t>
      </w:r>
      <w:r>
        <w:tab/>
      </w:r>
      <w:r w:rsidR="00D518B1" w:rsidRPr="000C3933">
        <w:t>Po wypełnieniu Formularza składania oferty i załadowaniu wszystkich wymaganych załączników należy kliknąć przycisk „Przejdź do podsumowania”</w:t>
      </w:r>
    </w:p>
    <w:p w14:paraId="6BEE542D" w14:textId="0E10CDD7" w:rsidR="00D518B1" w:rsidRPr="000C3933" w:rsidRDefault="003038C2" w:rsidP="004D11D5">
      <w:pPr>
        <w:pStyle w:val="Nagwek2"/>
      </w:pPr>
      <w:r>
        <w:t>15.5</w:t>
      </w:r>
      <w:r>
        <w:tab/>
      </w:r>
      <w:r w:rsidR="00D518B1" w:rsidRPr="000C3933">
        <w:t>Oferta składana elektronicznie musi zostać podpisana elektronicznym kwalifikowanym podpisem. W procesie składania oferty na platformie zakupowej taki podpis Wykonawca może złożyć:</w:t>
      </w:r>
    </w:p>
    <w:p w14:paraId="36AC1A0C" w14:textId="77777777" w:rsidR="007D2E68" w:rsidRPr="000C3933" w:rsidRDefault="00D518B1" w:rsidP="004D11D5">
      <w:pPr>
        <w:pStyle w:val="Nagwek2"/>
        <w:numPr>
          <w:ilvl w:val="0"/>
          <w:numId w:val="14"/>
        </w:numPr>
      </w:pPr>
      <w:r w:rsidRPr="000C3933">
        <w:t>bezpośrednio na dokumencie przesłanym do systemu lub/i</w:t>
      </w:r>
    </w:p>
    <w:p w14:paraId="3E160800" w14:textId="6E1BAC41" w:rsidR="00D518B1" w:rsidRPr="000C3933" w:rsidRDefault="00D518B1" w:rsidP="004D11D5">
      <w:pPr>
        <w:pStyle w:val="Nagwek2"/>
        <w:numPr>
          <w:ilvl w:val="0"/>
          <w:numId w:val="14"/>
        </w:numPr>
      </w:pPr>
      <w:r w:rsidRPr="000C3933">
        <w:t>dla całego pakietu dokumentów w kroku 2 Formularza składania oferty (po kliknięciu w przycisk „Przejdź do podsumowania”).</w:t>
      </w:r>
    </w:p>
    <w:p w14:paraId="6E3DC80E" w14:textId="3A923409" w:rsidR="00D518B1" w:rsidRPr="000C3933" w:rsidRDefault="003038C2" w:rsidP="004D11D5">
      <w:pPr>
        <w:pStyle w:val="Nagwek2"/>
      </w:pPr>
      <w:r>
        <w:t>15.6</w:t>
      </w:r>
      <w:r>
        <w:tab/>
      </w:r>
      <w:r w:rsidR="00D518B1" w:rsidRPr="000C3933">
        <w:t>Ścieżka dla złożenia podpisu kwalifikowanego na każdym dokumencie osobno:</w:t>
      </w:r>
    </w:p>
    <w:p w14:paraId="5330BC0B" w14:textId="2C1456C4" w:rsidR="00D518B1" w:rsidRPr="000C3933" w:rsidRDefault="00D518B1" w:rsidP="004D11D5">
      <w:pPr>
        <w:pStyle w:val="Nagwek2"/>
        <w:numPr>
          <w:ilvl w:val="0"/>
          <w:numId w:val="15"/>
        </w:numPr>
      </w:pPr>
      <w:r w:rsidRPr="000C3933">
        <w:t>podpisz plik, który zamierzasz dołączyć do oferty kwalifikowanym podpisem elektronicznym,</w:t>
      </w:r>
    </w:p>
    <w:p w14:paraId="0FAACEB0" w14:textId="771EB5C7" w:rsidR="00D518B1" w:rsidRPr="000C3933" w:rsidRDefault="00D518B1" w:rsidP="004D11D5">
      <w:pPr>
        <w:pStyle w:val="Nagwek2"/>
        <w:numPr>
          <w:ilvl w:val="0"/>
          <w:numId w:val="15"/>
        </w:numPr>
      </w:pPr>
      <w:r w:rsidRPr="000C3933">
        <w:t>następnie w drugim kroku składania oferty należy:</w:t>
      </w:r>
    </w:p>
    <w:p w14:paraId="26C7DD80" w14:textId="1A102806" w:rsidR="00D518B1" w:rsidRPr="000C3933" w:rsidRDefault="00D518B1" w:rsidP="004D11D5">
      <w:pPr>
        <w:pStyle w:val="Nagwek2"/>
        <w:numPr>
          <w:ilvl w:val="1"/>
          <w:numId w:val="15"/>
        </w:numPr>
      </w:pPr>
      <w:r w:rsidRPr="000C3933">
        <w:t>sprawdzić poprawność założonej oferty oraz załączonych plików,</w:t>
      </w:r>
    </w:p>
    <w:p w14:paraId="5C894DBE" w14:textId="78DC23C0" w:rsidR="00D518B1" w:rsidRPr="000C3933" w:rsidRDefault="00D518B1" w:rsidP="004D11D5">
      <w:pPr>
        <w:pStyle w:val="Nagwek2"/>
        <w:numPr>
          <w:ilvl w:val="1"/>
          <w:numId w:val="15"/>
        </w:numPr>
      </w:pPr>
      <w:r w:rsidRPr="000C3933">
        <w:t>pobrać plik w formacie XML,</w:t>
      </w:r>
    </w:p>
    <w:p w14:paraId="1A784E7D" w14:textId="30547815" w:rsidR="00D518B1" w:rsidRPr="000C3933" w:rsidRDefault="00D518B1" w:rsidP="004D11D5">
      <w:pPr>
        <w:pStyle w:val="Nagwek2"/>
        <w:numPr>
          <w:ilvl w:val="1"/>
          <w:numId w:val="15"/>
        </w:numPr>
      </w:pPr>
      <w:r w:rsidRPr="000C3933">
        <w:t>po wgraniu XML bez podpisu system dokona wstępnej analizy i wyświetli informacje o błędzie,</w:t>
      </w:r>
    </w:p>
    <w:p w14:paraId="1467CA6F" w14:textId="338F96DF" w:rsidR="00D518B1" w:rsidRPr="000C3933" w:rsidRDefault="00D518B1" w:rsidP="004D11D5">
      <w:pPr>
        <w:pStyle w:val="Nagwek2"/>
        <w:numPr>
          <w:ilvl w:val="1"/>
          <w:numId w:val="15"/>
        </w:numPr>
      </w:pPr>
      <w:r w:rsidRPr="000C3933">
        <w:t>informację o tym, czy plik XML został podpisany prawidłowo lub nie należy traktować jako weryfikację pomocniczą, gdyż to Zamawiający przeprowadzi proces badania ofert w postepowaniu,</w:t>
      </w:r>
    </w:p>
    <w:p w14:paraId="6CCDC090" w14:textId="269BA94D" w:rsidR="00D518B1" w:rsidRPr="000C3933" w:rsidRDefault="00D518B1" w:rsidP="004D11D5">
      <w:pPr>
        <w:pStyle w:val="Nagwek2"/>
        <w:numPr>
          <w:ilvl w:val="1"/>
          <w:numId w:val="15"/>
        </w:numPr>
      </w:pPr>
      <w:r w:rsidRPr="000C3933">
        <w:t>plik XML nie należy modyfikować ani zmieniać, gdyż służy on do celów dowodowych.</w:t>
      </w:r>
    </w:p>
    <w:p w14:paraId="2C615604" w14:textId="3CBAC2F8" w:rsidR="00D518B1" w:rsidRPr="000C3933" w:rsidRDefault="003038C2" w:rsidP="004D11D5">
      <w:pPr>
        <w:pStyle w:val="Nagwek2"/>
      </w:pPr>
      <w:r>
        <w:t>15.7</w:t>
      </w:r>
      <w:r>
        <w:tab/>
      </w:r>
      <w:r w:rsidR="00D518B1" w:rsidRPr="000C3933">
        <w:t>Przyczyny błędnej walidacji podpisu mogą być następujące:</w:t>
      </w:r>
    </w:p>
    <w:p w14:paraId="28C31063" w14:textId="77777777" w:rsidR="00DE2AD2" w:rsidRPr="000C3933" w:rsidRDefault="00D518B1" w:rsidP="004D11D5">
      <w:pPr>
        <w:pStyle w:val="Nagwek2"/>
        <w:numPr>
          <w:ilvl w:val="1"/>
          <w:numId w:val="12"/>
        </w:numPr>
      </w:pPr>
      <w:r w:rsidRPr="000C3933">
        <w:t>brak podpisu na dokumencie XML,</w:t>
      </w:r>
    </w:p>
    <w:p w14:paraId="2B7BBB2C" w14:textId="77777777" w:rsidR="00DE2AD2" w:rsidRPr="000C3933" w:rsidRDefault="00D518B1" w:rsidP="004D11D5">
      <w:pPr>
        <w:pStyle w:val="Nagwek2"/>
        <w:numPr>
          <w:ilvl w:val="1"/>
          <w:numId w:val="12"/>
        </w:numPr>
      </w:pPr>
      <w:r w:rsidRPr="000C3933">
        <w:t>podpis kwalifikowany utracił ważność,</w:t>
      </w:r>
    </w:p>
    <w:p w14:paraId="15C6E755" w14:textId="77777777" w:rsidR="00DE2AD2" w:rsidRPr="000C3933" w:rsidRDefault="00D518B1" w:rsidP="004D11D5">
      <w:pPr>
        <w:pStyle w:val="Nagwek2"/>
        <w:numPr>
          <w:ilvl w:val="1"/>
          <w:numId w:val="12"/>
        </w:numPr>
      </w:pPr>
      <w:r w:rsidRPr="000C3933">
        <w:t>niewłaściwy format podpisu,</w:t>
      </w:r>
    </w:p>
    <w:p w14:paraId="755AC515" w14:textId="77777777" w:rsidR="00DE2AD2" w:rsidRPr="000C3933" w:rsidRDefault="00D518B1" w:rsidP="004D11D5">
      <w:pPr>
        <w:pStyle w:val="Nagwek2"/>
        <w:numPr>
          <w:ilvl w:val="1"/>
          <w:numId w:val="12"/>
        </w:numPr>
      </w:pPr>
      <w:r w:rsidRPr="000C3933">
        <w:t>użycie podpisu niekwalifikowanego,</w:t>
      </w:r>
    </w:p>
    <w:p w14:paraId="2EF9E49E" w14:textId="77777777" w:rsidR="00DE2AD2" w:rsidRPr="000C3933" w:rsidRDefault="00D518B1" w:rsidP="004D11D5">
      <w:pPr>
        <w:pStyle w:val="Nagwek2"/>
        <w:numPr>
          <w:ilvl w:val="1"/>
          <w:numId w:val="12"/>
        </w:numPr>
      </w:pPr>
      <w:r w:rsidRPr="000C3933">
        <w:t>zmodyfikowano plik XML,</w:t>
      </w:r>
    </w:p>
    <w:p w14:paraId="7196D4F6" w14:textId="77777777" w:rsidR="00DE2AD2" w:rsidRPr="000C3933" w:rsidRDefault="00D518B1" w:rsidP="004D11D5">
      <w:pPr>
        <w:pStyle w:val="Nagwek2"/>
        <w:numPr>
          <w:ilvl w:val="1"/>
          <w:numId w:val="12"/>
        </w:numPr>
      </w:pPr>
      <w:r w:rsidRPr="000C3933">
        <w:t>załączenie przez Wykonawcę niewłaściwego pliku XML.</w:t>
      </w:r>
    </w:p>
    <w:p w14:paraId="06C5EC53" w14:textId="364E456A" w:rsidR="00D518B1" w:rsidRPr="000C3933" w:rsidRDefault="003038C2" w:rsidP="004D11D5">
      <w:pPr>
        <w:pStyle w:val="Nagwek2"/>
      </w:pPr>
      <w:r>
        <w:lastRenderedPageBreak/>
        <w:t>15.8</w:t>
      </w:r>
      <w:r>
        <w:tab/>
      </w:r>
      <w:r w:rsidR="00D55582" w:rsidRPr="000C3933">
        <w:t>N</w:t>
      </w:r>
      <w:r w:rsidR="00D518B1" w:rsidRPr="000C3933">
        <w:t xml:space="preserve">iezależnie od wyświetlonego komunikatu możesz kliknąć przycisk „Złóż ofertę”, aby zakończyć etap składania oferty, tylko upewnij się, czy błąd nie jest spowodowany błędami wymienionymi powyżej, następnie system zaszyfruje ofertę Wykonawcy, tak by ta była niedostępna dla Zamawiającego do terminu otwarcia ofert, </w:t>
      </w:r>
    </w:p>
    <w:p w14:paraId="7207D86F" w14:textId="73C9CC72" w:rsidR="00D518B1" w:rsidRPr="000C3933" w:rsidRDefault="003038C2" w:rsidP="004D11D5">
      <w:pPr>
        <w:pStyle w:val="Nagwek2"/>
      </w:pPr>
      <w:r>
        <w:t>15.9</w:t>
      </w:r>
      <w:r>
        <w:tab/>
      </w:r>
      <w:r w:rsidR="00A45984" w:rsidRPr="000C3933">
        <w:t>O</w:t>
      </w:r>
      <w:r w:rsidR="00D518B1" w:rsidRPr="000C3933">
        <w:t>statnim krokiem jest wyświetlenie się komunikatu i przesłanie wiadomości e-mail z Platformy zakupowej z informacją na temat złożonej oferty,</w:t>
      </w:r>
    </w:p>
    <w:p w14:paraId="32070194" w14:textId="1FB5228F" w:rsidR="00D518B1" w:rsidRPr="000C3933" w:rsidRDefault="003038C2" w:rsidP="004D11D5">
      <w:pPr>
        <w:pStyle w:val="Nagwek2"/>
      </w:pPr>
      <w:r>
        <w:t>15.10</w:t>
      </w:r>
      <w:r>
        <w:tab/>
      </w:r>
      <w:r w:rsidR="00A45984" w:rsidRPr="000C3933">
        <w:t xml:space="preserve">W </w:t>
      </w:r>
      <w:r w:rsidR="00D518B1" w:rsidRPr="000C3933">
        <w:t>celach odwoławczych z uwagi na szyfrowanie oferty na Platformie zakupowej Wykonawca powinien przechowywać kopię swojej oferty wraz z pobranym plikiem XML na swoim komputerze,</w:t>
      </w:r>
    </w:p>
    <w:p w14:paraId="51D449EE" w14:textId="7FC3E638" w:rsidR="00D518B1" w:rsidRPr="000C3933" w:rsidRDefault="003038C2" w:rsidP="004D11D5">
      <w:pPr>
        <w:pStyle w:val="Nagwek2"/>
      </w:pPr>
      <w:r>
        <w:t>15.11</w:t>
      </w:r>
      <w:r>
        <w:tab/>
      </w:r>
      <w:r w:rsidR="00D518B1" w:rsidRPr="000C3933">
        <w:t>Ścieżka dla złożenia podpisu kwalifikowanego na całej paczce XML (zalecana forma przez Zamawiającego)</w:t>
      </w:r>
    </w:p>
    <w:p w14:paraId="0D5EA137" w14:textId="6D1AEF30" w:rsidR="0017300C" w:rsidRPr="000C3933" w:rsidRDefault="00D518B1" w:rsidP="004D11D5">
      <w:pPr>
        <w:pStyle w:val="Nagwek2"/>
        <w:numPr>
          <w:ilvl w:val="1"/>
          <w:numId w:val="11"/>
        </w:numPr>
      </w:pPr>
      <w:r w:rsidRPr="000C3933">
        <w:t>Dołącz w kroku pierwszym pliki do oferty</w:t>
      </w:r>
    </w:p>
    <w:p w14:paraId="3B6C1BA2" w14:textId="0245B102" w:rsidR="0017300C" w:rsidRPr="000C3933" w:rsidRDefault="00D518B1" w:rsidP="004D11D5">
      <w:pPr>
        <w:pStyle w:val="Nagwek2"/>
        <w:numPr>
          <w:ilvl w:val="1"/>
          <w:numId w:val="11"/>
        </w:numPr>
      </w:pPr>
      <w:r w:rsidRPr="000C3933">
        <w:t>Następnie w drugim kroku składania ofert należy</w:t>
      </w:r>
    </w:p>
    <w:p w14:paraId="5996E252" w14:textId="77777777" w:rsidR="004A60AD" w:rsidRPr="000C3933" w:rsidRDefault="00D518B1" w:rsidP="004D11D5">
      <w:pPr>
        <w:pStyle w:val="Nagwek2"/>
        <w:numPr>
          <w:ilvl w:val="2"/>
          <w:numId w:val="11"/>
        </w:numPr>
      </w:pPr>
      <w:r w:rsidRPr="000C3933">
        <w:t>sprawdzić poprawność złożonej oferty oraz załączonych plików,</w:t>
      </w:r>
    </w:p>
    <w:p w14:paraId="475281A6" w14:textId="77777777" w:rsidR="004A60AD" w:rsidRPr="000C3933" w:rsidRDefault="00D518B1" w:rsidP="004D11D5">
      <w:pPr>
        <w:pStyle w:val="Nagwek2"/>
        <w:numPr>
          <w:ilvl w:val="2"/>
          <w:numId w:val="11"/>
        </w:numPr>
      </w:pPr>
      <w:r w:rsidRPr="000C3933">
        <w:t>pobrać plik w formacie XML,</w:t>
      </w:r>
    </w:p>
    <w:p w14:paraId="22A979E4" w14:textId="77777777" w:rsidR="004A60AD" w:rsidRPr="000C3933" w:rsidRDefault="00D518B1" w:rsidP="004D11D5">
      <w:pPr>
        <w:pStyle w:val="Nagwek2"/>
        <w:numPr>
          <w:ilvl w:val="2"/>
          <w:numId w:val="11"/>
        </w:numPr>
      </w:pPr>
      <w:r w:rsidRPr="000C3933">
        <w:t>Wykonawca wgrywa plik zawierający podpis pobranej oferty XML opatrzony kwalifikowanym podpisem,</w:t>
      </w:r>
    </w:p>
    <w:p w14:paraId="320E3D58" w14:textId="77777777" w:rsidR="004A60AD" w:rsidRPr="000C3933" w:rsidRDefault="00D518B1" w:rsidP="004D11D5">
      <w:pPr>
        <w:pStyle w:val="Nagwek2"/>
        <w:numPr>
          <w:ilvl w:val="2"/>
          <w:numId w:val="11"/>
        </w:numPr>
      </w:pPr>
      <w:r w:rsidRPr="000C3933">
        <w:t>jeżeli plik XML został opatrzony kwalifikowanym podpisem elektronicznym i podpis ten jest ważny wyświetli się komunikat potwierdzający prawidłowości podpisu wraz z informacją o osobie podpisującej,</w:t>
      </w:r>
    </w:p>
    <w:p w14:paraId="1E8EB7DD" w14:textId="77777777" w:rsidR="004A60AD" w:rsidRPr="000C3933" w:rsidRDefault="00D518B1" w:rsidP="004D11D5">
      <w:pPr>
        <w:pStyle w:val="Nagwek2"/>
        <w:numPr>
          <w:ilvl w:val="2"/>
          <w:numId w:val="11"/>
        </w:numPr>
      </w:pPr>
      <w:r w:rsidRPr="000C3933">
        <w:t>gdy plik nie został opatrzony kwalifikowanym podpisem elektronicznym to w takiej sytuacji system wyświetli informacje o błędzie (brak podpisu, brak ważnego podpisu lub modyfikacji pobranego pliku XML),</w:t>
      </w:r>
    </w:p>
    <w:p w14:paraId="65871FF2" w14:textId="77777777" w:rsidR="004A60AD" w:rsidRPr="000C3933" w:rsidRDefault="00D518B1" w:rsidP="004D11D5">
      <w:pPr>
        <w:pStyle w:val="Nagwek2"/>
        <w:numPr>
          <w:ilvl w:val="2"/>
          <w:numId w:val="11"/>
        </w:numPr>
      </w:pPr>
      <w:r w:rsidRPr="000C3933">
        <w:t>informację o tym, czy plik XML został podpisany prawidłowo lub nie należy traktować jako weryfikację pomocniczą, gdyż to Zamawiający przeprowadzi proces badania ofert w postępowaniu,</w:t>
      </w:r>
    </w:p>
    <w:p w14:paraId="3170FA7C" w14:textId="70617309" w:rsidR="00D518B1" w:rsidRPr="000C3933" w:rsidRDefault="00D518B1" w:rsidP="004D11D5">
      <w:pPr>
        <w:pStyle w:val="Nagwek2"/>
        <w:numPr>
          <w:ilvl w:val="2"/>
          <w:numId w:val="11"/>
        </w:numPr>
      </w:pPr>
      <w:r w:rsidRPr="000C3933">
        <w:t>pliku XML nie należy modyfikować ani zmieniać, gdyż służy on do celów dowodowych.</w:t>
      </w:r>
    </w:p>
    <w:p w14:paraId="5D1AB9D4" w14:textId="352859D0" w:rsidR="00D518B1" w:rsidRPr="000C3933" w:rsidRDefault="003038C2" w:rsidP="004D11D5">
      <w:pPr>
        <w:pStyle w:val="Nagwek2"/>
      </w:pPr>
      <w:r>
        <w:t>15.12</w:t>
      </w:r>
      <w:r>
        <w:tab/>
      </w:r>
      <w:r w:rsidR="00D518B1" w:rsidRPr="000C3933">
        <w:t>Przyczyny błędnej walidacji podpisu mogą być następujące:</w:t>
      </w:r>
      <w:r>
        <w:t xml:space="preserve"> </w:t>
      </w:r>
      <w:r w:rsidR="00D518B1" w:rsidRPr="000C3933">
        <w:tab/>
        <w:t>brak podpisu na dokumencie XML,</w:t>
      </w:r>
    </w:p>
    <w:p w14:paraId="7C292AB9" w14:textId="525903F3" w:rsidR="004A60AD" w:rsidRPr="000C3933" w:rsidRDefault="00D518B1" w:rsidP="004D11D5">
      <w:pPr>
        <w:pStyle w:val="Nagwek2"/>
        <w:numPr>
          <w:ilvl w:val="2"/>
          <w:numId w:val="12"/>
        </w:numPr>
      </w:pPr>
      <w:r w:rsidRPr="000C3933">
        <w:t>podpis kwalifikowany utracił ważność,</w:t>
      </w:r>
    </w:p>
    <w:p w14:paraId="10ADF1D6" w14:textId="77777777" w:rsidR="004A60AD" w:rsidRPr="000C3933" w:rsidRDefault="00D518B1" w:rsidP="004D11D5">
      <w:pPr>
        <w:pStyle w:val="Nagwek2"/>
        <w:numPr>
          <w:ilvl w:val="2"/>
          <w:numId w:val="12"/>
        </w:numPr>
      </w:pPr>
      <w:r w:rsidRPr="000C3933">
        <w:t>niewłaściwy format podpisu,</w:t>
      </w:r>
    </w:p>
    <w:p w14:paraId="1D19931E" w14:textId="77777777" w:rsidR="004A60AD" w:rsidRPr="000C3933" w:rsidRDefault="00D518B1" w:rsidP="004D11D5">
      <w:pPr>
        <w:pStyle w:val="Nagwek2"/>
        <w:numPr>
          <w:ilvl w:val="2"/>
          <w:numId w:val="12"/>
        </w:numPr>
      </w:pPr>
      <w:r w:rsidRPr="000C3933">
        <w:t xml:space="preserve">użycie podpisu niekwalifikowanego, </w:t>
      </w:r>
    </w:p>
    <w:p w14:paraId="49637D7F" w14:textId="77777777" w:rsidR="004A60AD" w:rsidRPr="000C3933" w:rsidRDefault="00D518B1" w:rsidP="004D11D5">
      <w:pPr>
        <w:pStyle w:val="Nagwek2"/>
        <w:numPr>
          <w:ilvl w:val="2"/>
          <w:numId w:val="12"/>
        </w:numPr>
      </w:pPr>
      <w:r w:rsidRPr="000C3933">
        <w:t>zmodyfikowano plik XML,</w:t>
      </w:r>
    </w:p>
    <w:p w14:paraId="14FA83A8" w14:textId="1E554C79" w:rsidR="00D518B1" w:rsidRPr="000C3933" w:rsidRDefault="00D518B1" w:rsidP="004D11D5">
      <w:pPr>
        <w:pStyle w:val="Nagwek2"/>
        <w:numPr>
          <w:ilvl w:val="2"/>
          <w:numId w:val="12"/>
        </w:numPr>
      </w:pPr>
      <w:r w:rsidRPr="000C3933">
        <w:t>załączenie przez wykonawcę niewłaściwego pliku XML.</w:t>
      </w:r>
    </w:p>
    <w:p w14:paraId="69998824" w14:textId="4E2BD713" w:rsidR="00D518B1" w:rsidRPr="000C3933" w:rsidRDefault="003038C2" w:rsidP="004D11D5">
      <w:pPr>
        <w:pStyle w:val="Nagwek2"/>
      </w:pPr>
      <w:r>
        <w:t>15.13</w:t>
      </w:r>
      <w:r>
        <w:tab/>
      </w:r>
      <w:r w:rsidR="004A60AD" w:rsidRPr="000C3933">
        <w:t>N</w:t>
      </w:r>
      <w:r w:rsidR="00D518B1" w:rsidRPr="000C3933">
        <w:t xml:space="preserve">iezależnie od wyświetlonego komunikaty możesz kliknąć przycisk „Złóż ofertę”, aby zakończyć etap składania oferty, tylko upewnij się, czy błąd nie jest spowodowany błędami wymienionymi powyżej, </w:t>
      </w:r>
    </w:p>
    <w:p w14:paraId="4208C231" w14:textId="4107CECF" w:rsidR="00D518B1" w:rsidRPr="000C3933" w:rsidRDefault="003038C2" w:rsidP="004D11D5">
      <w:pPr>
        <w:pStyle w:val="Nagwek2"/>
      </w:pPr>
      <w:r>
        <w:t>15.14</w:t>
      </w:r>
      <w:r>
        <w:tab/>
      </w:r>
      <w:r w:rsidR="004A60AD" w:rsidRPr="000C3933">
        <w:t>N</w:t>
      </w:r>
      <w:r w:rsidR="00D518B1" w:rsidRPr="000C3933">
        <w:t>astępnie system zweryfikuje ofertę Wykonawcy, tak by ta była niedostępna dla Zamawiającego do terminu otwarcia ofert lub złożenia wniosków o dopuszczenie do udziału w postępowaniu.</w:t>
      </w:r>
    </w:p>
    <w:p w14:paraId="650EA7F7" w14:textId="66989601" w:rsidR="00D518B1" w:rsidRPr="000C3933" w:rsidRDefault="003038C2" w:rsidP="004D11D5">
      <w:pPr>
        <w:pStyle w:val="Nagwek2"/>
      </w:pPr>
      <w:r>
        <w:t>15.15</w:t>
      </w:r>
      <w:r>
        <w:tab/>
        <w:t>O</w:t>
      </w:r>
      <w:r w:rsidR="00D518B1" w:rsidRPr="000C3933">
        <w:t>statnim krokiem jest wyświetlenie się komunikatu i przesłanie wiadomości e-mail z Platformy zakupowej z informacją na temat złożonej oferty,</w:t>
      </w:r>
    </w:p>
    <w:p w14:paraId="7E4EAA95" w14:textId="030899F1" w:rsidR="00D518B1" w:rsidRPr="000C3933" w:rsidRDefault="003038C2" w:rsidP="004D11D5">
      <w:pPr>
        <w:pStyle w:val="Nagwek2"/>
      </w:pPr>
      <w:r>
        <w:t>15.16</w:t>
      </w:r>
      <w:r>
        <w:tab/>
      </w:r>
      <w:r w:rsidR="003D000F" w:rsidRPr="000C3933">
        <w:t>W</w:t>
      </w:r>
      <w:r w:rsidR="00D518B1" w:rsidRPr="000C3933">
        <w:t xml:space="preserve"> celach odwoławczych z uwagi na zaszyfrowanie oferty na Platformie zakupowej Wykonawca powinien przechowywać kopię swojej oferty z pobranym i podpisanym plikiem XML na swoim komputerze.</w:t>
      </w:r>
    </w:p>
    <w:p w14:paraId="2AF32000" w14:textId="51009AA9" w:rsidR="00D518B1" w:rsidRPr="000C3933" w:rsidRDefault="003038C2" w:rsidP="004D11D5">
      <w:pPr>
        <w:pStyle w:val="Nagwek2"/>
      </w:pPr>
      <w:r>
        <w:lastRenderedPageBreak/>
        <w:t>15.17</w:t>
      </w:r>
      <w:r>
        <w:tab/>
      </w:r>
      <w:r w:rsidR="00D518B1" w:rsidRPr="000C3933">
        <w:t>Wykonawca może przed upływem terminu do składania ofert wycofać ofertę za pośrednictwem Formularza składania oferty.</w:t>
      </w:r>
    </w:p>
    <w:p w14:paraId="4C1F5BDE" w14:textId="765A65FE" w:rsidR="00D518B1" w:rsidRPr="000C3933" w:rsidRDefault="003038C2" w:rsidP="004D11D5">
      <w:pPr>
        <w:pStyle w:val="Nagwek2"/>
      </w:pPr>
      <w:r>
        <w:t>15.18</w:t>
      </w:r>
      <w:r>
        <w:tab/>
      </w:r>
      <w:r w:rsidR="00D518B1" w:rsidRPr="000C3933">
        <w:t>Z uwagi na to, że oferta Wykonawcy jest zaszyfrowana nie można jej edytować. Przez zmianę oferty rozumie się złożenie nowej oferty i wycofanie poprzedniej, jednak należy to zrobić przed upływem terminu zakończenia składa ofert w postępowaniu.</w:t>
      </w:r>
    </w:p>
    <w:p w14:paraId="6A143281" w14:textId="0C3A87B0" w:rsidR="00D518B1" w:rsidRPr="000C3933" w:rsidRDefault="003038C2" w:rsidP="004D11D5">
      <w:pPr>
        <w:pStyle w:val="Nagwek2"/>
      </w:pPr>
      <w:r>
        <w:t>15.19</w:t>
      </w:r>
      <w:r>
        <w:tab/>
      </w:r>
      <w:r w:rsidR="00D518B1" w:rsidRPr="000C3933">
        <w:t>Złożenie nowej oferty i wycofanie poprzedniej w postepowaniu, w którym Zamawiający dopuszcza złożenie tylko jednej oferty przed upływem terminu zakończenia składania ofert w postępowaniu powoduje wycofanie oferty poprzednio złożonej.</w:t>
      </w:r>
    </w:p>
    <w:p w14:paraId="23E27D6B" w14:textId="648BF607" w:rsidR="00D518B1" w:rsidRPr="000C3933" w:rsidRDefault="003038C2" w:rsidP="004D11D5">
      <w:pPr>
        <w:pStyle w:val="Nagwek2"/>
      </w:pPr>
      <w:r>
        <w:t>15.20</w:t>
      </w:r>
      <w:r>
        <w:tab/>
      </w:r>
      <w:r w:rsidR="003D000F" w:rsidRPr="000C3933">
        <w:t>J</w:t>
      </w:r>
      <w:r w:rsidR="00D518B1" w:rsidRPr="000C3933">
        <w:t>eśli Wykonawca składający jest zautoryzowany (zalogowany), to wycofanie oferty następuje od razu po złożeniu nowej oferty.</w:t>
      </w:r>
    </w:p>
    <w:p w14:paraId="42F243B1" w14:textId="3E379DCC" w:rsidR="00D518B1" w:rsidRPr="000C3933" w:rsidRDefault="003038C2" w:rsidP="004D11D5">
      <w:pPr>
        <w:pStyle w:val="Nagwek2"/>
      </w:pPr>
      <w:r>
        <w:t>15.21</w:t>
      </w:r>
      <w:r>
        <w:tab/>
      </w:r>
      <w:r w:rsidR="00C32C1B" w:rsidRPr="000C3933">
        <w:t>J</w:t>
      </w:r>
      <w:r w:rsidR="00D518B1" w:rsidRPr="000C3933">
        <w:t>eżeli oferta składana jest przez niezautoryzowanego Wykonawcę (niezalogowanego lub nieposiadający konta) to wycofanie oferty musi być przez niego potwierdzone:</w:t>
      </w:r>
    </w:p>
    <w:p w14:paraId="631BC4A0" w14:textId="67421D6B" w:rsidR="00D518B1" w:rsidRPr="000C3933" w:rsidRDefault="00D518B1" w:rsidP="004D11D5">
      <w:pPr>
        <w:pStyle w:val="Nagwek2"/>
        <w:numPr>
          <w:ilvl w:val="0"/>
          <w:numId w:val="16"/>
        </w:numPr>
      </w:pPr>
      <w:r w:rsidRPr="000C3933">
        <w:t>przez kliknięcie w link wysłany w wiadomości e-mail, który musi być zgodny z adresem e-mail podanym podczas pierwotnego składania oferty,</w:t>
      </w:r>
    </w:p>
    <w:p w14:paraId="3B531A79" w14:textId="585AC18D" w:rsidR="00D518B1" w:rsidRPr="000C3933" w:rsidRDefault="00D518B1" w:rsidP="004D11D5">
      <w:pPr>
        <w:pStyle w:val="Nagwek2"/>
        <w:numPr>
          <w:ilvl w:val="0"/>
          <w:numId w:val="16"/>
        </w:numPr>
      </w:pPr>
      <w:r w:rsidRPr="000C3933">
        <w:t>zalogowanie i kliknięcie w przycisk „Potwierdź ofertę”.</w:t>
      </w:r>
    </w:p>
    <w:p w14:paraId="7E2B6075" w14:textId="5EF3DCED" w:rsidR="00D518B1" w:rsidRPr="000C3933" w:rsidRDefault="003038C2" w:rsidP="004D11D5">
      <w:pPr>
        <w:pStyle w:val="Nagwek2"/>
      </w:pPr>
      <w:r>
        <w:t>15.22</w:t>
      </w:r>
      <w:r>
        <w:tab/>
      </w:r>
      <w:r w:rsidR="00D518B1" w:rsidRPr="000C3933">
        <w:t xml:space="preserve">Potwierdzeniem wycofaniu oferty w przypadku w przypadku pkt. </w:t>
      </w:r>
      <w:r w:rsidR="00C32C1B" w:rsidRPr="000C3933">
        <w:t>16.21.1)</w:t>
      </w:r>
      <w:r w:rsidR="00D518B1" w:rsidRPr="000C3933">
        <w:t xml:space="preserve"> jest data kliknięcia w przycisk „Wycofaj ofertę” i potwierdzenie tej akcji.</w:t>
      </w:r>
    </w:p>
    <w:p w14:paraId="612053CD" w14:textId="203A396B" w:rsidR="00D518B1" w:rsidRPr="000C3933" w:rsidRDefault="003038C2" w:rsidP="004D11D5">
      <w:pPr>
        <w:pStyle w:val="Nagwek2"/>
        <w:rPr>
          <w:color w:val="000000" w:themeColor="text1"/>
        </w:rPr>
      </w:pPr>
      <w:r>
        <w:t>15.23</w:t>
      </w:r>
      <w:r>
        <w:tab/>
      </w:r>
      <w:r w:rsidR="00C32C1B" w:rsidRPr="000C3933">
        <w:t>W</w:t>
      </w:r>
      <w:r w:rsidR="00D518B1" w:rsidRPr="000C3933">
        <w:t>ycofanie oferty możliwe jest do zakończenia terminu składa ofert.</w:t>
      </w:r>
    </w:p>
    <w:p w14:paraId="303BBD82" w14:textId="62380B55" w:rsidR="00D518B1" w:rsidRPr="000C3933" w:rsidRDefault="003038C2" w:rsidP="004D11D5">
      <w:pPr>
        <w:pStyle w:val="Nagwek2"/>
        <w:rPr>
          <w:color w:val="000000" w:themeColor="text1"/>
        </w:rPr>
      </w:pPr>
      <w:r>
        <w:t>15.24</w:t>
      </w:r>
      <w:r>
        <w:tab/>
      </w:r>
      <w:r w:rsidR="00C32C1B" w:rsidRPr="000C3933">
        <w:t>W</w:t>
      </w:r>
      <w:r w:rsidR="00D518B1" w:rsidRPr="000C3933">
        <w:t>ycofanie złożonej oferty powoduje, że Zamawiający nie będzie miał możliwości zapoznania się z ofertą po upływie terminu zakończenia składania ofert w postepowaniu.</w:t>
      </w:r>
    </w:p>
    <w:p w14:paraId="7EE1FC7D" w14:textId="1B179D70" w:rsidR="00D518B1" w:rsidRPr="000C3933" w:rsidRDefault="003038C2" w:rsidP="004D11D5">
      <w:pPr>
        <w:pStyle w:val="Nagwek2"/>
        <w:rPr>
          <w:color w:val="000000" w:themeColor="text1"/>
        </w:rPr>
      </w:pPr>
      <w:r>
        <w:t>15.25</w:t>
      </w:r>
      <w:r>
        <w:tab/>
      </w:r>
      <w:r w:rsidR="00D518B1" w:rsidRPr="000C3933">
        <w:t xml:space="preserve">Wykonawca po upływie terminu składania ofert nie może dokonywać zmiany złożonej oferty. </w:t>
      </w:r>
    </w:p>
    <w:p w14:paraId="3EA04690" w14:textId="73FF9831" w:rsidR="00D518B1" w:rsidRPr="000C3933" w:rsidRDefault="003038C2" w:rsidP="004D11D5">
      <w:pPr>
        <w:pStyle w:val="Nagwek2"/>
        <w:rPr>
          <w:color w:val="000000" w:themeColor="text1"/>
        </w:rPr>
      </w:pPr>
      <w:r>
        <w:t>15.26</w:t>
      </w:r>
      <w:r>
        <w:tab/>
      </w:r>
      <w:r w:rsidR="00D518B1" w:rsidRPr="000C3933">
        <w:t>Oferta powinna być sporządzona w języku polskim, z zachowaniem postaci elektronicznej w formacie danych: .</w:t>
      </w:r>
      <w:proofErr w:type="spellStart"/>
      <w:r w:rsidR="00D518B1" w:rsidRPr="000C3933">
        <w:t>doc</w:t>
      </w:r>
      <w:proofErr w:type="spellEnd"/>
      <w:r w:rsidR="00D518B1" w:rsidRPr="000C3933">
        <w:t>, .</w:t>
      </w:r>
      <w:proofErr w:type="spellStart"/>
      <w:r w:rsidR="00D518B1" w:rsidRPr="000C3933">
        <w:t>docx</w:t>
      </w:r>
      <w:proofErr w:type="spellEnd"/>
      <w:r w:rsidR="00D518B1" w:rsidRPr="000C3933">
        <w:t>., .rtf., .</w:t>
      </w:r>
      <w:proofErr w:type="spellStart"/>
      <w:r w:rsidR="00D518B1" w:rsidRPr="000C3933">
        <w:t>xps</w:t>
      </w:r>
      <w:proofErr w:type="spellEnd"/>
      <w:r w:rsidR="00D518B1" w:rsidRPr="000C3933">
        <w:t>, .</w:t>
      </w:r>
      <w:proofErr w:type="spellStart"/>
      <w:r w:rsidR="00D518B1" w:rsidRPr="000C3933">
        <w:t>odt</w:t>
      </w:r>
      <w:proofErr w:type="spellEnd"/>
      <w:r w:rsidR="00D518B1" w:rsidRPr="000C3933">
        <w:t>, .xls, .</w:t>
      </w:r>
      <w:proofErr w:type="spellStart"/>
      <w:r w:rsidR="00D518B1" w:rsidRPr="000C3933">
        <w:t>xlsx</w:t>
      </w:r>
      <w:proofErr w:type="spellEnd"/>
      <w:r w:rsidR="00D518B1" w:rsidRPr="000C3933">
        <w:t xml:space="preserve">, Zamawiający zaleca w szczególności .pdf – jako format przesyłania danych.  </w:t>
      </w:r>
    </w:p>
    <w:p w14:paraId="796B466E" w14:textId="2F7E8D15" w:rsidR="00C32C1B" w:rsidRPr="000C3933" w:rsidRDefault="003038C2" w:rsidP="004D11D5">
      <w:pPr>
        <w:pStyle w:val="Nagwek2"/>
        <w:rPr>
          <w:color w:val="000000" w:themeColor="text1"/>
        </w:rPr>
      </w:pPr>
      <w:r>
        <w:t>15.27</w:t>
      </w:r>
      <w:r>
        <w:tab/>
      </w:r>
      <w:r w:rsidR="00D518B1" w:rsidRPr="000C3933">
        <w:t>Ofertę, oświadczenia oraz oświadczenie, o którym mowa w art. 25a ustawy PZP, w tym</w:t>
      </w:r>
      <w:r w:rsidR="772318E1" w:rsidRPr="000C3933">
        <w:t xml:space="preserve"> Oświadczenia o niepodleganiu wykluczeniu oraz spełnianiu warunków udziału</w:t>
      </w:r>
      <w:r w:rsidR="00D518B1" w:rsidRPr="000C3933">
        <w:t xml:space="preserve">, sporządza się pod rygorem nieważności, w postaci elektronicznej i opatruje kwalifikowanym podpisem elektronicznym. Ofertę, oświadczenia oraz oświadczenie, o którym mowa w art. 25a ustawy PZP, w tym </w:t>
      </w:r>
      <w:r w:rsidR="62923669" w:rsidRPr="000C3933">
        <w:t>Oświadczenia o niepodleganiu wykluczeniu oraz spełnianiu warunków udziału</w:t>
      </w:r>
      <w:r w:rsidR="00D518B1" w:rsidRPr="000C3933">
        <w:t xml:space="preserve">, należy złożyć w oryginale. Nie dopuszczalne jest złożenie skanu (elektronicznej kopii) oferty, oświadczeń w tym oświadczenia, o którym mowa w art. 25a ustawy PZP w tym </w:t>
      </w:r>
      <w:r w:rsidR="6F6BA247" w:rsidRPr="000C3933">
        <w:t>Oświadczenia o niepodleganiu wykluczeniu oraz spełnianiu warunków udziału</w:t>
      </w:r>
      <w:r w:rsidR="00D518B1" w:rsidRPr="000C3933">
        <w:t xml:space="preserve">, opatrzonej kwalifikowanym podpisem elektronicznym. W takim przypadku oferta zostanie odrzucona. </w:t>
      </w:r>
    </w:p>
    <w:p w14:paraId="1650E80A" w14:textId="398938ED" w:rsidR="00543319" w:rsidRPr="000C3933" w:rsidRDefault="003038C2" w:rsidP="004D11D5">
      <w:pPr>
        <w:pStyle w:val="Nagwek2"/>
      </w:pPr>
      <w:r>
        <w:t>15.28</w:t>
      </w:r>
      <w:r>
        <w:tab/>
      </w:r>
      <w:r w:rsidR="00D518B1" w:rsidRPr="000C3933">
        <w:t>Za datę przekazania oferty przyjmuje się datę ich przekazania w systemie Platformy zakupowej wraz z wgraniem paczki w formacie XML w drugim kroku składania oferty poprzez kliknięcie przycisku „Złóż ofertę” i wyświetleniu komunikatu, że oferta została złożona.</w:t>
      </w:r>
    </w:p>
    <w:p w14:paraId="3CDC6FE3" w14:textId="1993438E" w:rsidR="008D48A7" w:rsidRPr="000C3933" w:rsidRDefault="009C1B36" w:rsidP="006536F5">
      <w:pPr>
        <w:pStyle w:val="Nagwek1"/>
      </w:pPr>
      <w:bookmarkStart w:id="13" w:name="_Toc258314253"/>
      <w:r>
        <w:rPr>
          <w:lang w:val="pl-PL"/>
        </w:rPr>
        <w:t>16.</w:t>
      </w:r>
      <w:r>
        <w:rPr>
          <w:lang w:val="pl-PL"/>
        </w:rPr>
        <w:tab/>
      </w:r>
      <w:r w:rsidR="008D48A7" w:rsidRPr="000C3933">
        <w:t>Miejsce oraz termin składania i otwarcia ofert</w:t>
      </w:r>
      <w:bookmarkEnd w:id="13"/>
    </w:p>
    <w:p w14:paraId="7F1E34C4" w14:textId="1C9F2260" w:rsidR="00645C81" w:rsidRPr="0055225E" w:rsidRDefault="009C1B36" w:rsidP="004D11D5">
      <w:pPr>
        <w:pStyle w:val="Nagwek2"/>
        <w:rPr>
          <w:color w:val="FF0000"/>
        </w:rPr>
      </w:pPr>
      <w:r>
        <w:t>16.1</w:t>
      </w:r>
      <w:r>
        <w:tab/>
      </w:r>
      <w:r w:rsidR="00645C81" w:rsidRPr="000C3933">
        <w:t xml:space="preserve">Ofertę wraz ze wszystkimi wymaganymi oświadczeniami i dokumentami, należy złożyć za </w:t>
      </w:r>
      <w:r w:rsidR="00645C81" w:rsidRPr="00C11819">
        <w:t xml:space="preserve">pośrednictwem Platformy zakupowej Zamawiającego (https://platformazakupowa.pl) na stronie </w:t>
      </w:r>
      <w:r w:rsidR="00645C81" w:rsidRPr="000C3933">
        <w:t xml:space="preserve">danego postępowania  w terminie </w:t>
      </w:r>
      <w:r w:rsidR="00645C81" w:rsidRPr="004D11D5">
        <w:t xml:space="preserve">do </w:t>
      </w:r>
      <w:r w:rsidR="00645C81" w:rsidRPr="004D11D5">
        <w:rPr>
          <w:b/>
        </w:rPr>
        <w:t xml:space="preserve">dnia </w:t>
      </w:r>
      <w:r w:rsidR="004D11D5" w:rsidRPr="004D11D5">
        <w:rPr>
          <w:b/>
        </w:rPr>
        <w:t>11 września</w:t>
      </w:r>
      <w:r w:rsidR="00C11819" w:rsidRPr="004D11D5">
        <w:rPr>
          <w:b/>
        </w:rPr>
        <w:t xml:space="preserve"> </w:t>
      </w:r>
      <w:r w:rsidR="00645C81" w:rsidRPr="004D11D5">
        <w:rPr>
          <w:b/>
        </w:rPr>
        <w:t>20</w:t>
      </w:r>
      <w:r w:rsidR="0046545A" w:rsidRPr="004D11D5">
        <w:rPr>
          <w:b/>
        </w:rPr>
        <w:t>20</w:t>
      </w:r>
      <w:r w:rsidR="00645C81" w:rsidRPr="004D11D5">
        <w:rPr>
          <w:b/>
        </w:rPr>
        <w:t xml:space="preserve"> r</w:t>
      </w:r>
      <w:r w:rsidR="00C11819" w:rsidRPr="004D11D5">
        <w:rPr>
          <w:b/>
        </w:rPr>
        <w:t>oku</w:t>
      </w:r>
      <w:r w:rsidR="00645C81" w:rsidRPr="004D11D5">
        <w:t xml:space="preserve"> do godz. </w:t>
      </w:r>
      <w:r w:rsidR="006D0584" w:rsidRPr="004D11D5">
        <w:rPr>
          <w:b/>
        </w:rPr>
        <w:t>1</w:t>
      </w:r>
      <w:r w:rsidR="00BB067F">
        <w:rPr>
          <w:b/>
        </w:rPr>
        <w:t>2:3</w:t>
      </w:r>
      <w:r w:rsidR="00645C81" w:rsidRPr="004D11D5">
        <w:rPr>
          <w:b/>
        </w:rPr>
        <w:t>0</w:t>
      </w:r>
      <w:r w:rsidR="00645C81" w:rsidRPr="004D11D5">
        <w:t xml:space="preserve"> </w:t>
      </w:r>
    </w:p>
    <w:p w14:paraId="44DB3B17" w14:textId="14DDE04B" w:rsidR="00645C81" w:rsidRPr="0055225E" w:rsidRDefault="009C1B36" w:rsidP="004D11D5">
      <w:pPr>
        <w:pStyle w:val="Nagwek2"/>
      </w:pPr>
      <w:r>
        <w:t>16.2</w:t>
      </w:r>
      <w:r>
        <w:tab/>
      </w:r>
      <w:r w:rsidR="00645C81" w:rsidRPr="000C3933">
        <w:t xml:space="preserve">Publiczna sesja otwarcia ofert nastąpi w </w:t>
      </w:r>
      <w:r w:rsidR="00645C81" w:rsidRPr="0055225E">
        <w:t xml:space="preserve">dniu </w:t>
      </w:r>
      <w:r w:rsidR="004D11D5">
        <w:rPr>
          <w:b/>
        </w:rPr>
        <w:t>11 września</w:t>
      </w:r>
      <w:r w:rsidR="00B80A14" w:rsidRPr="0055225E">
        <w:rPr>
          <w:b/>
        </w:rPr>
        <w:t xml:space="preserve"> 2020 roku</w:t>
      </w:r>
      <w:r w:rsidR="00B80A14" w:rsidRPr="0055225E">
        <w:t xml:space="preserve"> </w:t>
      </w:r>
      <w:r w:rsidR="00645C81" w:rsidRPr="0055225E">
        <w:t xml:space="preserve">o godz. </w:t>
      </w:r>
      <w:r w:rsidR="006D0584" w:rsidRPr="0055225E">
        <w:rPr>
          <w:b/>
        </w:rPr>
        <w:t>1</w:t>
      </w:r>
      <w:r w:rsidR="00BB067F">
        <w:rPr>
          <w:b/>
        </w:rPr>
        <w:t>2</w:t>
      </w:r>
      <w:r w:rsidR="00645C81" w:rsidRPr="0055225E">
        <w:rPr>
          <w:b/>
        </w:rPr>
        <w:t>:</w:t>
      </w:r>
      <w:r w:rsidR="00BB067F">
        <w:rPr>
          <w:b/>
        </w:rPr>
        <w:t>4</w:t>
      </w:r>
      <w:bookmarkStart w:id="14" w:name="_GoBack"/>
      <w:bookmarkEnd w:id="14"/>
      <w:r w:rsidR="006D0584" w:rsidRPr="0055225E">
        <w:rPr>
          <w:b/>
        </w:rPr>
        <w:t>0</w:t>
      </w:r>
      <w:r w:rsidR="00645C81" w:rsidRPr="0055225E">
        <w:t xml:space="preserve"> w </w:t>
      </w:r>
      <w:r w:rsidRPr="0055225E">
        <w:t>sali konferencyjnej</w:t>
      </w:r>
      <w:r w:rsidR="00645C81" w:rsidRPr="0055225E">
        <w:t xml:space="preserve"> w siedzibie Zamawiającego.</w:t>
      </w:r>
    </w:p>
    <w:p w14:paraId="2976ACCF" w14:textId="7CA4BDA0" w:rsidR="00645C81" w:rsidRPr="000C3933" w:rsidRDefault="00645C81" w:rsidP="004D11D5">
      <w:pPr>
        <w:pStyle w:val="Nagwek2"/>
      </w:pPr>
      <w:r w:rsidRPr="000C3933">
        <w:t xml:space="preserve"> </w:t>
      </w:r>
      <w:r w:rsidR="009C1B36">
        <w:t>16.3</w:t>
      </w:r>
      <w:r w:rsidR="009C1B36">
        <w:tab/>
      </w:r>
      <w:r w:rsidRPr="000C3933">
        <w:t xml:space="preserve">Otwarcie oferty na dedykowanej Platformie zakupowej Zamawiającego, dokonywane jest poprzez kliknięcie przycisku „Odszyfruj oferty” i otwarcie ofert. </w:t>
      </w:r>
    </w:p>
    <w:p w14:paraId="48D057AB" w14:textId="1D0CC4CF" w:rsidR="00645C81" w:rsidRPr="000C3933" w:rsidRDefault="005A6F93" w:rsidP="004D11D5">
      <w:pPr>
        <w:pStyle w:val="Nagwek2"/>
      </w:pPr>
      <w:r>
        <w:t>16.4</w:t>
      </w:r>
      <w:r>
        <w:tab/>
      </w:r>
      <w:r w:rsidR="00645C81" w:rsidRPr="000C3933">
        <w:t>Otwarcie ofert, za wyjątkiem informacji oznaczonych jako tajemnica przedsiębiorstwa,  jest jawne. Wykonawcy mogą uczestniczyć w sesji otwarcia ofert. Bezpośrednio przed otwarciem ofert Zamawiający poda kwotę, jaką zamierza przeznaczyć na sfinansowanie zamówienia.</w:t>
      </w:r>
    </w:p>
    <w:p w14:paraId="7BC0061F" w14:textId="3E08BDE4" w:rsidR="00645C81" w:rsidRPr="000C3933" w:rsidRDefault="005A6F93" w:rsidP="004D11D5">
      <w:pPr>
        <w:pStyle w:val="Nagwek2"/>
      </w:pPr>
      <w:r>
        <w:lastRenderedPageBreak/>
        <w:t>16.5</w:t>
      </w:r>
      <w:r>
        <w:tab/>
      </w:r>
      <w:r w:rsidR="00645C81" w:rsidRPr="000C3933">
        <w:t>Niezwłocznie po otwarciu ofert Zamawiający zamieści na stronie danego postępowania, znajdującej się pod adresem wskazanym na stronie internetowej platformy zakupowej (https://platformazakupowa.pl) informację z otwarcia ofert oraz poda kwotę, jaką zamierza przeznaczyć na sfinansowanie zamówienia.</w:t>
      </w:r>
    </w:p>
    <w:p w14:paraId="10B7CCA6" w14:textId="7069BB9A" w:rsidR="00645C81" w:rsidRPr="000C3933" w:rsidRDefault="005A6F93" w:rsidP="004D11D5">
      <w:pPr>
        <w:pStyle w:val="Nagwek2"/>
      </w:pPr>
      <w:r>
        <w:t>16.6</w:t>
      </w:r>
      <w:r>
        <w:tab/>
      </w:r>
      <w:r w:rsidR="00645C81" w:rsidRPr="000C3933">
        <w:t>Podczas otwarcia ofert Zamawiający poda nazwy (firmy) oraz adresy Wykonawców, a także informacje dotyczące ceny, terminu wykonania zamówienia, okresu gwarancji i warunków płatności zawartych w ofertach – jeżeli dotyczy.</w:t>
      </w:r>
    </w:p>
    <w:p w14:paraId="3CDC6FE5" w14:textId="234EF2BE" w:rsidR="008D48A7" w:rsidRPr="000C3933" w:rsidRDefault="005A6F93" w:rsidP="004D11D5">
      <w:pPr>
        <w:pStyle w:val="Nagwek2"/>
      </w:pPr>
      <w:r>
        <w:t>16.7</w:t>
      </w:r>
      <w:r>
        <w:tab/>
      </w:r>
      <w:r w:rsidR="00656498" w:rsidRPr="000C3933">
        <w:t>Zama</w:t>
      </w:r>
      <w:r w:rsidR="00B51D96" w:rsidRPr="000C3933">
        <w:t>wiający niezwłocznie zawiadomi w</w:t>
      </w:r>
      <w:r w:rsidR="00656498" w:rsidRPr="000C3933">
        <w:t>ykonawcę o złożeniu oferty po terminie oraz zwróci ofertę po upływie terminu do wniesienia odwołania</w:t>
      </w:r>
      <w:r w:rsidR="008D48A7" w:rsidRPr="000C3933">
        <w:t>.</w:t>
      </w:r>
    </w:p>
    <w:p w14:paraId="3CDC6FEE" w14:textId="1C066E36" w:rsidR="008D48A7" w:rsidRPr="000C3933" w:rsidRDefault="005A6F93" w:rsidP="006536F5">
      <w:pPr>
        <w:pStyle w:val="Nagwek1"/>
      </w:pPr>
      <w:bookmarkStart w:id="15" w:name="_Toc258314254"/>
      <w:r>
        <w:rPr>
          <w:lang w:val="pl-PL"/>
        </w:rPr>
        <w:t>17.</w:t>
      </w:r>
      <w:r>
        <w:rPr>
          <w:lang w:val="pl-PL"/>
        </w:rPr>
        <w:tab/>
      </w:r>
      <w:r w:rsidR="008D48A7" w:rsidRPr="000C3933">
        <w:t>Opis sposobu obliczenia ceny</w:t>
      </w:r>
      <w:bookmarkEnd w:id="15"/>
    </w:p>
    <w:p w14:paraId="714B8DBB" w14:textId="1A41ECEA" w:rsidR="00486567" w:rsidRPr="000C3933" w:rsidRDefault="005A6F93" w:rsidP="004D11D5">
      <w:pPr>
        <w:pStyle w:val="Nagwek2"/>
      </w:pPr>
      <w:bookmarkStart w:id="16" w:name="_Toc258314255"/>
      <w:r>
        <w:t>17.1</w:t>
      </w:r>
      <w:r>
        <w:tab/>
      </w:r>
      <w:r w:rsidR="170BF773" w:rsidRPr="000C3933">
        <w:t>Cena oferty ma być wyrażona w polskich złotych.</w:t>
      </w:r>
    </w:p>
    <w:p w14:paraId="7A892A01" w14:textId="13FB3B84" w:rsidR="00486567" w:rsidRPr="000C3933" w:rsidRDefault="005A6F93" w:rsidP="004D11D5">
      <w:pPr>
        <w:pStyle w:val="Nagwek2"/>
      </w:pPr>
      <w:r>
        <w:t>17.2</w:t>
      </w:r>
      <w:r>
        <w:tab/>
        <w:t>C</w:t>
      </w:r>
      <w:r w:rsidR="170BF773" w:rsidRPr="000C3933">
        <w:t>ena oferty winna być obliczona w następujący sposób:</w:t>
      </w:r>
    </w:p>
    <w:p w14:paraId="7B1D57EE" w14:textId="35BD3326" w:rsidR="00486567" w:rsidRPr="000C3933" w:rsidRDefault="170BF773" w:rsidP="004D11D5">
      <w:pPr>
        <w:pStyle w:val="Nagwek2"/>
        <w:numPr>
          <w:ilvl w:val="0"/>
          <w:numId w:val="1"/>
        </w:numPr>
      </w:pPr>
      <w:r w:rsidRPr="000C3933">
        <w:t>wykonawca określi cenę jednostkową netto za 1 Mg wapna B</w:t>
      </w:r>
      <w:r w:rsidR="00287F1D">
        <w:t>WR</w:t>
      </w:r>
      <w:r w:rsidRPr="000C3933">
        <w:t>,</w:t>
      </w:r>
    </w:p>
    <w:p w14:paraId="2FC33122" w14:textId="0A330707" w:rsidR="00486567" w:rsidRPr="000C3933" w:rsidRDefault="170BF773" w:rsidP="004D11D5">
      <w:pPr>
        <w:pStyle w:val="Nagwek2"/>
        <w:numPr>
          <w:ilvl w:val="0"/>
          <w:numId w:val="1"/>
        </w:numPr>
      </w:pPr>
      <w:r w:rsidRPr="000C3933">
        <w:t xml:space="preserve">wykonawca obliczy wartość poszczególnych pozycji poprzez przemnożenie ceny jednostkowej przez ilość jednostek, następnie wyliczy i doda podatek VAT. </w:t>
      </w:r>
    </w:p>
    <w:p w14:paraId="45104B2E" w14:textId="2FED1D64" w:rsidR="00486567" w:rsidRPr="000C3933" w:rsidRDefault="005A6F93" w:rsidP="004D11D5">
      <w:pPr>
        <w:pStyle w:val="Nagwek2"/>
      </w:pPr>
      <w:r>
        <w:t>17.3</w:t>
      </w:r>
      <w:r>
        <w:tab/>
      </w:r>
      <w:r w:rsidR="170BF773" w:rsidRPr="000C3933">
        <w:t xml:space="preserve">W cenie jednostkowych zawierają się wszystkie koszty związane z dostawą towaru do bezpośredniego odbiorcy tj. czynności związane z przygotowaniem dostawy, transportu itp. </w:t>
      </w:r>
    </w:p>
    <w:p w14:paraId="1D20FA41" w14:textId="368D50B5" w:rsidR="00486567" w:rsidRPr="000C3933" w:rsidRDefault="005A6F93" w:rsidP="004D11D5">
      <w:pPr>
        <w:pStyle w:val="Nagwek2"/>
      </w:pPr>
      <w:r>
        <w:t>17.4</w:t>
      </w:r>
      <w:r>
        <w:tab/>
      </w:r>
      <w:r w:rsidR="170BF773" w:rsidRPr="000C3933">
        <w:t>Cena całkowita oferty określona przez oferenta zostanie ustalona na okres obowiązywania umowy i nie będzie podlegała zmianom z wyjątkiem odpowiednich zapisów umowy.</w:t>
      </w:r>
    </w:p>
    <w:p w14:paraId="152D6196" w14:textId="665DFF40" w:rsidR="00486567" w:rsidRPr="000C3933" w:rsidRDefault="005A6F93" w:rsidP="004D11D5">
      <w:pPr>
        <w:pStyle w:val="Nagwek2"/>
      </w:pPr>
      <w:r>
        <w:t>17.5</w:t>
      </w:r>
      <w:r>
        <w:tab/>
      </w:r>
      <w:r w:rsidR="170BF773" w:rsidRPr="000C3933">
        <w:t>Cena jednostkowa oraz cena całkowita winny być określone przez oferenta z uwzględnieniem ewentualnych upustów, jakie oferent oferuje.</w:t>
      </w:r>
    </w:p>
    <w:p w14:paraId="3CDC6FF4" w14:textId="25052DA4" w:rsidR="008D48A7" w:rsidRPr="000C3933" w:rsidRDefault="005A6F93" w:rsidP="006536F5">
      <w:pPr>
        <w:pStyle w:val="Nagwek1"/>
      </w:pPr>
      <w:r>
        <w:rPr>
          <w:lang w:val="pl-PL"/>
        </w:rPr>
        <w:t>18.</w:t>
      </w:r>
      <w:r>
        <w:rPr>
          <w:lang w:val="pl-PL"/>
        </w:rPr>
        <w:tab/>
      </w:r>
      <w:r w:rsidR="008D48A7" w:rsidRPr="000C3933">
        <w:t>Opis kryteriów, którymi zamawiaj</w:t>
      </w:r>
      <w:r w:rsidR="008D48A7" w:rsidRPr="000C3933">
        <w:rPr>
          <w:rFonts w:eastAsia="TimesNewRoman"/>
        </w:rPr>
        <w:t>ą</w:t>
      </w:r>
      <w:r w:rsidR="008D48A7" w:rsidRPr="000C3933">
        <w:t>cy b</w:t>
      </w:r>
      <w:r w:rsidR="008D48A7" w:rsidRPr="000C3933">
        <w:rPr>
          <w:rFonts w:eastAsia="TimesNewRoman"/>
        </w:rPr>
        <w:t>ę</w:t>
      </w:r>
      <w:r w:rsidR="008D48A7" w:rsidRPr="000C3933">
        <w:t>dzie si</w:t>
      </w:r>
      <w:r w:rsidR="008D48A7" w:rsidRPr="000C3933">
        <w:rPr>
          <w:rFonts w:eastAsia="TimesNewRoman"/>
        </w:rPr>
        <w:t xml:space="preserve">ę </w:t>
      </w:r>
      <w:r w:rsidR="008D48A7" w:rsidRPr="000C3933">
        <w:t>kierował przy wyborze oferty, wraz z podaniem znaczenia tych kryteriów i sposobu oceny ofert</w:t>
      </w:r>
      <w:bookmarkEnd w:id="16"/>
    </w:p>
    <w:p w14:paraId="3CDC6FF5" w14:textId="5132384E" w:rsidR="008D48A7" w:rsidRPr="000C3933" w:rsidRDefault="005A6F93" w:rsidP="004D11D5">
      <w:pPr>
        <w:pStyle w:val="Nagwek2"/>
      </w:pPr>
      <w:r>
        <w:t>18.1</w:t>
      </w:r>
      <w:r>
        <w:tab/>
      </w:r>
      <w:r w:rsidR="008D48A7" w:rsidRPr="000C3933">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0A3739" w:rsidRPr="000C3933" w14:paraId="635D0D20" w14:textId="77777777" w:rsidTr="18410A1D">
        <w:tc>
          <w:tcPr>
            <w:tcW w:w="900" w:type="dxa"/>
          </w:tcPr>
          <w:p w14:paraId="13ADF460" w14:textId="3947485C"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Nr</w:t>
            </w:r>
          </w:p>
        </w:tc>
        <w:tc>
          <w:tcPr>
            <w:tcW w:w="4278" w:type="dxa"/>
          </w:tcPr>
          <w:p w14:paraId="1384D34E" w14:textId="37832D1E"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 xml:space="preserve">Nazwa kryterium </w:t>
            </w:r>
          </w:p>
        </w:tc>
        <w:tc>
          <w:tcPr>
            <w:tcW w:w="1842" w:type="dxa"/>
          </w:tcPr>
          <w:p w14:paraId="69AB154D" w14:textId="04EB6F44"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Waga</w:t>
            </w:r>
          </w:p>
        </w:tc>
      </w:tr>
      <w:tr w:rsidR="000A3739" w:rsidRPr="000C3933" w14:paraId="0DF24E8C" w14:textId="77777777" w:rsidTr="18410A1D">
        <w:tc>
          <w:tcPr>
            <w:tcW w:w="900" w:type="dxa"/>
          </w:tcPr>
          <w:p w14:paraId="03CD82E2" w14:textId="58965F89" w:rsidR="000A3739" w:rsidRPr="000C3933" w:rsidRDefault="000A3739"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4278" w:type="dxa"/>
          </w:tcPr>
          <w:p w14:paraId="7E22CE0C" w14:textId="5B7AAD45" w:rsidR="000A3739" w:rsidRPr="000C3933" w:rsidRDefault="000A3739" w:rsidP="000C3933">
            <w:pPr>
              <w:spacing w:after="120" w:line="240" w:lineRule="atLeast"/>
              <w:jc w:val="both"/>
              <w:rPr>
                <w:rFonts w:ascii="Arial" w:hAnsi="Arial" w:cs="Arial"/>
                <w:sz w:val="20"/>
                <w:szCs w:val="20"/>
              </w:rPr>
            </w:pPr>
            <w:r w:rsidRPr="000C3933">
              <w:rPr>
                <w:rFonts w:ascii="Arial" w:hAnsi="Arial" w:cs="Arial"/>
                <w:sz w:val="20"/>
                <w:szCs w:val="20"/>
              </w:rPr>
              <w:t xml:space="preserve">Cena </w:t>
            </w:r>
          </w:p>
        </w:tc>
        <w:tc>
          <w:tcPr>
            <w:tcW w:w="1842" w:type="dxa"/>
          </w:tcPr>
          <w:p w14:paraId="18479A2C" w14:textId="7C504F1E" w:rsidR="000A3739" w:rsidRPr="000C3933" w:rsidRDefault="1D6F9719" w:rsidP="000C3933">
            <w:pPr>
              <w:spacing w:after="120" w:line="240" w:lineRule="atLeast"/>
              <w:jc w:val="both"/>
              <w:rPr>
                <w:rFonts w:ascii="Arial" w:hAnsi="Arial" w:cs="Arial"/>
                <w:sz w:val="20"/>
                <w:szCs w:val="20"/>
              </w:rPr>
            </w:pPr>
            <w:r w:rsidRPr="000C3933">
              <w:rPr>
                <w:rFonts w:ascii="Arial" w:hAnsi="Arial" w:cs="Arial"/>
                <w:sz w:val="20"/>
                <w:szCs w:val="20"/>
              </w:rPr>
              <w:t>50</w:t>
            </w:r>
            <w:r w:rsidR="000A3739" w:rsidRPr="000C3933">
              <w:rPr>
                <w:rFonts w:ascii="Arial" w:hAnsi="Arial" w:cs="Arial"/>
                <w:sz w:val="20"/>
                <w:szCs w:val="20"/>
              </w:rPr>
              <w:t>%</w:t>
            </w:r>
          </w:p>
        </w:tc>
      </w:tr>
      <w:tr w:rsidR="000A3739" w:rsidRPr="000C3933" w14:paraId="1B03864C" w14:textId="77777777" w:rsidTr="18410A1D">
        <w:tc>
          <w:tcPr>
            <w:tcW w:w="900" w:type="dxa"/>
          </w:tcPr>
          <w:p w14:paraId="23B22580" w14:textId="26446A09" w:rsidR="000A3739" w:rsidRPr="000C3933" w:rsidRDefault="009810EF"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4278" w:type="dxa"/>
          </w:tcPr>
          <w:p w14:paraId="04555D2C" w14:textId="7C07E23C" w:rsidR="000A3739" w:rsidRPr="000C3933" w:rsidRDefault="00EA36C1" w:rsidP="000C3933">
            <w:pPr>
              <w:spacing w:after="120" w:line="240" w:lineRule="atLeast"/>
              <w:jc w:val="both"/>
              <w:rPr>
                <w:rFonts w:ascii="Arial" w:hAnsi="Arial" w:cs="Arial"/>
                <w:sz w:val="20"/>
                <w:szCs w:val="20"/>
              </w:rPr>
            </w:pPr>
            <w:r w:rsidRPr="000C3933">
              <w:rPr>
                <w:rFonts w:ascii="Arial" w:hAnsi="Arial" w:cs="Arial"/>
                <w:sz w:val="20"/>
                <w:szCs w:val="20"/>
              </w:rPr>
              <w:t>Spełnienie parametrów jakościowych wapna BWR</w:t>
            </w:r>
            <w:r w:rsidR="000A3739" w:rsidRPr="000C3933">
              <w:rPr>
                <w:rFonts w:ascii="Arial" w:hAnsi="Arial" w:cs="Arial"/>
                <w:sz w:val="20"/>
                <w:szCs w:val="20"/>
              </w:rPr>
              <w:t xml:space="preserve"> </w:t>
            </w:r>
          </w:p>
        </w:tc>
        <w:tc>
          <w:tcPr>
            <w:tcW w:w="1842" w:type="dxa"/>
          </w:tcPr>
          <w:p w14:paraId="59E400E7" w14:textId="097A964C" w:rsidR="000A3739" w:rsidRPr="000C3933" w:rsidRDefault="00EA36C1" w:rsidP="000C3933">
            <w:pPr>
              <w:spacing w:after="120" w:line="240" w:lineRule="atLeast"/>
              <w:jc w:val="both"/>
              <w:rPr>
                <w:rFonts w:ascii="Arial" w:hAnsi="Arial" w:cs="Arial"/>
                <w:sz w:val="20"/>
                <w:szCs w:val="20"/>
              </w:rPr>
            </w:pPr>
            <w:r w:rsidRPr="000C3933">
              <w:rPr>
                <w:rFonts w:ascii="Arial" w:hAnsi="Arial" w:cs="Arial"/>
                <w:sz w:val="20"/>
                <w:szCs w:val="20"/>
              </w:rPr>
              <w:t>5</w:t>
            </w:r>
            <w:r w:rsidR="00E32381" w:rsidRPr="000C3933">
              <w:rPr>
                <w:rFonts w:ascii="Arial" w:hAnsi="Arial" w:cs="Arial"/>
                <w:sz w:val="20"/>
                <w:szCs w:val="20"/>
              </w:rPr>
              <w:t>0</w:t>
            </w:r>
            <w:r w:rsidR="000A3739" w:rsidRPr="000C3933">
              <w:rPr>
                <w:rFonts w:ascii="Arial" w:hAnsi="Arial" w:cs="Arial"/>
                <w:sz w:val="20"/>
                <w:szCs w:val="20"/>
              </w:rPr>
              <w:t xml:space="preserve"> %</w:t>
            </w:r>
          </w:p>
        </w:tc>
      </w:tr>
    </w:tbl>
    <w:p w14:paraId="3CDC7005" w14:textId="0EA6EF97" w:rsidR="008D48A7" w:rsidRPr="000C3933" w:rsidRDefault="005A6F93" w:rsidP="004D11D5">
      <w:pPr>
        <w:pStyle w:val="Nagwek2"/>
      </w:pPr>
      <w:r>
        <w:t>18.2</w:t>
      </w:r>
      <w:r>
        <w:tab/>
      </w:r>
      <w:r w:rsidR="008D48A7" w:rsidRPr="000C3933">
        <w:t xml:space="preserve">Punkty przyznawane za podane w pkt </w:t>
      </w:r>
      <w:r w:rsidR="00B51D96" w:rsidRPr="000C3933">
        <w:t>1</w:t>
      </w:r>
      <w:r w:rsidR="5402897E" w:rsidRPr="000C3933">
        <w:t>8</w:t>
      </w:r>
      <w:r w:rsidR="008D48A7" w:rsidRPr="000C393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784"/>
      </w:tblGrid>
      <w:tr w:rsidR="000A3739" w:rsidRPr="000C3933" w14:paraId="3E176804" w14:textId="77777777" w:rsidTr="18410A1D">
        <w:tc>
          <w:tcPr>
            <w:tcW w:w="2237" w:type="dxa"/>
            <w:vAlign w:val="center"/>
          </w:tcPr>
          <w:p w14:paraId="787EE97A" w14:textId="433EFE58"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 xml:space="preserve">Nr </w:t>
            </w:r>
          </w:p>
        </w:tc>
        <w:tc>
          <w:tcPr>
            <w:tcW w:w="5784" w:type="dxa"/>
            <w:vAlign w:val="center"/>
          </w:tcPr>
          <w:p w14:paraId="37CFE881" w14:textId="2256F9D6"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Wzór</w:t>
            </w:r>
          </w:p>
        </w:tc>
      </w:tr>
      <w:tr w:rsidR="000A3739" w:rsidRPr="000C3933" w14:paraId="657E113E" w14:textId="77777777" w:rsidTr="18410A1D">
        <w:tc>
          <w:tcPr>
            <w:tcW w:w="2237" w:type="dxa"/>
          </w:tcPr>
          <w:p w14:paraId="22FE426A" w14:textId="168C5BCA"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1</w:t>
            </w:r>
          </w:p>
        </w:tc>
        <w:tc>
          <w:tcPr>
            <w:tcW w:w="5784" w:type="dxa"/>
          </w:tcPr>
          <w:p w14:paraId="146C440B" w14:textId="652F2F85" w:rsidR="000A3739" w:rsidRPr="000C3933" w:rsidRDefault="000A3739" w:rsidP="004D11D5">
            <w:pPr>
              <w:pStyle w:val="Nagwek2"/>
            </w:pPr>
            <w:r w:rsidRPr="000C3933">
              <w:t xml:space="preserve">Cena </w:t>
            </w:r>
            <w:r w:rsidR="00EA36C1" w:rsidRPr="000C3933">
              <w:t xml:space="preserve">(max </w:t>
            </w:r>
            <w:r w:rsidR="0136D1D4" w:rsidRPr="000C3933">
              <w:t>50</w:t>
            </w:r>
            <w:r w:rsidR="00EA36C1" w:rsidRPr="000C3933">
              <w:t xml:space="preserve"> pkt)</w:t>
            </w:r>
          </w:p>
          <w:p w14:paraId="22E6628F" w14:textId="0EA8F178" w:rsidR="00EA36C1" w:rsidRPr="000C3933" w:rsidRDefault="00EA36C1" w:rsidP="000C3933">
            <w:pPr>
              <w:pStyle w:val="Tekstpodstawowy"/>
              <w:spacing w:line="240" w:lineRule="atLeast"/>
              <w:jc w:val="center"/>
              <w:rPr>
                <w:rFonts w:ascii="Arial" w:hAnsi="Arial" w:cs="Arial"/>
                <w:bCs/>
                <w:sz w:val="20"/>
                <w:szCs w:val="20"/>
              </w:rPr>
            </w:pPr>
            <w:r w:rsidRPr="000C3933">
              <w:rPr>
                <w:rFonts w:ascii="Arial" w:hAnsi="Arial" w:cs="Arial"/>
                <w:bCs/>
                <w:sz w:val="20"/>
                <w:szCs w:val="20"/>
              </w:rPr>
              <w:t xml:space="preserve">                                     cena oferty najniższej</w:t>
            </w:r>
          </w:p>
          <w:p w14:paraId="7B5FC683" w14:textId="192BD0EB" w:rsidR="00EA36C1" w:rsidRPr="000C3933" w:rsidRDefault="00EA36C1" w:rsidP="000C3933">
            <w:pPr>
              <w:pStyle w:val="Tekstpodstawowy"/>
              <w:tabs>
                <w:tab w:val="left" w:pos="7020"/>
              </w:tabs>
              <w:spacing w:line="240" w:lineRule="atLeast"/>
              <w:rPr>
                <w:rFonts w:ascii="Arial" w:hAnsi="Arial" w:cs="Arial"/>
                <w:sz w:val="20"/>
                <w:szCs w:val="20"/>
              </w:rPr>
            </w:pPr>
            <w:r w:rsidRPr="000C3933">
              <w:rPr>
                <w:rFonts w:ascii="Arial" w:hAnsi="Arial" w:cs="Arial"/>
                <w:sz w:val="20"/>
                <w:szCs w:val="20"/>
              </w:rPr>
              <w:t xml:space="preserve">liczba punktów badanej oferty   = ---------------------------  X </w:t>
            </w:r>
            <w:r w:rsidR="3647ADA9" w:rsidRPr="000C3933">
              <w:rPr>
                <w:rFonts w:ascii="Arial" w:hAnsi="Arial" w:cs="Arial"/>
                <w:sz w:val="20"/>
                <w:szCs w:val="20"/>
              </w:rPr>
              <w:t>50</w:t>
            </w:r>
            <w:r w:rsidRPr="000C3933">
              <w:rPr>
                <w:rFonts w:ascii="Arial" w:hAnsi="Arial" w:cs="Arial"/>
                <w:sz w:val="20"/>
                <w:szCs w:val="20"/>
              </w:rPr>
              <w:t xml:space="preserve"> pkt.</w:t>
            </w:r>
          </w:p>
          <w:p w14:paraId="244F8322" w14:textId="61EB5140" w:rsidR="00EA36C1" w:rsidRPr="000C3933" w:rsidRDefault="00EA36C1" w:rsidP="000C3933">
            <w:pPr>
              <w:pStyle w:val="Tekstpodstawowy"/>
              <w:tabs>
                <w:tab w:val="left" w:pos="7020"/>
              </w:tabs>
              <w:spacing w:line="240" w:lineRule="atLeast"/>
              <w:jc w:val="center"/>
              <w:rPr>
                <w:rFonts w:ascii="Arial" w:hAnsi="Arial" w:cs="Arial"/>
                <w:bCs/>
                <w:sz w:val="20"/>
                <w:szCs w:val="20"/>
              </w:rPr>
            </w:pPr>
            <w:r w:rsidRPr="000C3933">
              <w:rPr>
                <w:rFonts w:ascii="Arial" w:hAnsi="Arial" w:cs="Arial"/>
                <w:bCs/>
                <w:sz w:val="20"/>
                <w:szCs w:val="20"/>
              </w:rPr>
              <w:t xml:space="preserve">                                      cena oferty badanej</w:t>
            </w:r>
          </w:p>
          <w:p w14:paraId="2C30C18D" w14:textId="3805C6C1" w:rsidR="000A3739" w:rsidRPr="000C3933" w:rsidRDefault="000A3739" w:rsidP="000C3933">
            <w:pPr>
              <w:tabs>
                <w:tab w:val="left" w:pos="7020"/>
              </w:tabs>
              <w:spacing w:after="120" w:line="240" w:lineRule="atLeast"/>
              <w:rPr>
                <w:rFonts w:ascii="Arial" w:hAnsi="Arial" w:cs="Arial"/>
                <w:sz w:val="20"/>
                <w:szCs w:val="20"/>
                <w:u w:val="single"/>
              </w:rPr>
            </w:pPr>
          </w:p>
        </w:tc>
      </w:tr>
      <w:tr w:rsidR="000A3739" w:rsidRPr="000C3933" w14:paraId="404A5CA5" w14:textId="77777777" w:rsidTr="18410A1D">
        <w:tc>
          <w:tcPr>
            <w:tcW w:w="2237" w:type="dxa"/>
          </w:tcPr>
          <w:p w14:paraId="1922D8DC" w14:textId="7064775A" w:rsidR="000A3739" w:rsidRPr="00FA1F80" w:rsidRDefault="009810EF" w:rsidP="000C3933">
            <w:pPr>
              <w:spacing w:after="120" w:line="240" w:lineRule="atLeast"/>
              <w:jc w:val="both"/>
              <w:rPr>
                <w:rFonts w:ascii="Arial" w:hAnsi="Arial" w:cs="Arial"/>
                <w:sz w:val="20"/>
                <w:szCs w:val="20"/>
              </w:rPr>
            </w:pPr>
            <w:r w:rsidRPr="00FA1F80">
              <w:rPr>
                <w:rFonts w:ascii="Arial" w:hAnsi="Arial" w:cs="Arial"/>
                <w:sz w:val="20"/>
                <w:szCs w:val="20"/>
              </w:rPr>
              <w:t>2</w:t>
            </w:r>
          </w:p>
          <w:p w14:paraId="173B148C" w14:textId="77777777" w:rsidR="000A3739" w:rsidRPr="000C3933" w:rsidRDefault="000A3739" w:rsidP="000C3933">
            <w:pPr>
              <w:spacing w:after="120" w:line="240" w:lineRule="atLeast"/>
              <w:jc w:val="both"/>
              <w:rPr>
                <w:rFonts w:ascii="Arial" w:hAnsi="Arial" w:cs="Arial"/>
                <w:sz w:val="20"/>
                <w:szCs w:val="20"/>
              </w:rPr>
            </w:pPr>
          </w:p>
        </w:tc>
        <w:tc>
          <w:tcPr>
            <w:tcW w:w="5784" w:type="dxa"/>
          </w:tcPr>
          <w:p w14:paraId="6672FA4E" w14:textId="77777777" w:rsidR="00EA36C1" w:rsidRPr="000C3933" w:rsidRDefault="00EA36C1" w:rsidP="000C3933">
            <w:pPr>
              <w:widowControl w:val="0"/>
              <w:suppressAutoHyphens/>
              <w:spacing w:after="120" w:line="240" w:lineRule="atLeast"/>
              <w:jc w:val="both"/>
              <w:rPr>
                <w:rFonts w:ascii="Arial" w:hAnsi="Arial" w:cs="Arial"/>
                <w:sz w:val="20"/>
                <w:szCs w:val="20"/>
              </w:rPr>
            </w:pPr>
            <w:r w:rsidRPr="000C3933">
              <w:rPr>
                <w:rFonts w:ascii="Arial" w:hAnsi="Arial" w:cs="Arial"/>
                <w:sz w:val="20"/>
                <w:szCs w:val="20"/>
              </w:rPr>
              <w:t xml:space="preserve">spełnienie parametrów jakościowych wapna BWR </w:t>
            </w:r>
            <w:r w:rsidRPr="000C3933">
              <w:rPr>
                <w:rFonts w:ascii="Arial" w:hAnsi="Arial" w:cs="Arial"/>
                <w:sz w:val="20"/>
                <w:szCs w:val="20"/>
              </w:rPr>
              <w:br/>
              <w:t>(max. 50 pkt)</w:t>
            </w:r>
          </w:p>
          <w:p w14:paraId="63F97F8A" w14:textId="77777777" w:rsidR="00EA36C1" w:rsidRPr="000C3933" w:rsidRDefault="00EA36C1" w:rsidP="000C3933">
            <w:pPr>
              <w:widowControl w:val="0"/>
              <w:suppressAutoHyphens/>
              <w:spacing w:after="120" w:line="240" w:lineRule="atLeast"/>
              <w:ind w:left="1560" w:hanging="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199"/>
              <w:gridCol w:w="1660"/>
            </w:tblGrid>
            <w:tr w:rsidR="00EA36C1" w:rsidRPr="000C3933" w14:paraId="1FAEA07A" w14:textId="77777777" w:rsidTr="00C46216">
              <w:trPr>
                <w:jc w:val="center"/>
              </w:trPr>
              <w:tc>
                <w:tcPr>
                  <w:tcW w:w="1985" w:type="dxa"/>
                  <w:shd w:val="clear" w:color="auto" w:fill="auto"/>
                </w:tcPr>
                <w:p w14:paraId="759EBEFA"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Parametr</w:t>
                  </w:r>
                </w:p>
              </w:tc>
              <w:tc>
                <w:tcPr>
                  <w:tcW w:w="2693" w:type="dxa"/>
                  <w:shd w:val="clear" w:color="auto" w:fill="auto"/>
                </w:tcPr>
                <w:p w14:paraId="6611619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rekomendowana</w:t>
                  </w:r>
                </w:p>
              </w:tc>
              <w:tc>
                <w:tcPr>
                  <w:tcW w:w="2126" w:type="dxa"/>
                  <w:shd w:val="clear" w:color="auto" w:fill="auto"/>
                </w:tcPr>
                <w:p w14:paraId="43DA1043"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wymagana</w:t>
                  </w:r>
                </w:p>
              </w:tc>
            </w:tr>
            <w:tr w:rsidR="00EA36C1" w:rsidRPr="000C3933" w14:paraId="65F6A834" w14:textId="77777777" w:rsidTr="00C46216">
              <w:trPr>
                <w:jc w:val="center"/>
              </w:trPr>
              <w:tc>
                <w:tcPr>
                  <w:tcW w:w="1985" w:type="dxa"/>
                  <w:shd w:val="clear" w:color="auto" w:fill="auto"/>
                </w:tcPr>
                <w:p w14:paraId="094F1C66"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CaO + MgO</w:t>
                  </w:r>
                </w:p>
              </w:tc>
              <w:tc>
                <w:tcPr>
                  <w:tcW w:w="2693" w:type="dxa"/>
                  <w:shd w:val="clear" w:color="auto" w:fill="auto"/>
                  <w:vAlign w:val="center"/>
                </w:tcPr>
                <w:p w14:paraId="3B0131BF" w14:textId="7FA1CC7D" w:rsidR="00EA36C1" w:rsidRPr="000C3933" w:rsidRDefault="00070BD5" w:rsidP="000C3933">
                  <w:pPr>
                    <w:pStyle w:val="Standard"/>
                    <w:spacing w:after="120" w:line="240" w:lineRule="atLeast"/>
                    <w:jc w:val="both"/>
                    <w:rPr>
                      <w:rFonts w:ascii="Arial" w:hAnsi="Arial" w:cs="Arial"/>
                      <w:sz w:val="20"/>
                      <w:lang w:val="cs-CZ" w:eastAsia="en-US"/>
                    </w:rPr>
                  </w:pPr>
                  <w:r>
                    <w:rPr>
                      <w:rFonts w:ascii="Arial" w:hAnsi="Arial" w:cs="Arial"/>
                      <w:sz w:val="20"/>
                      <w:lang w:val="cs-CZ" w:eastAsia="en-US"/>
                    </w:rPr>
                    <w:t>95,50</w:t>
                  </w:r>
                  <w:r w:rsidR="00EA36C1" w:rsidRPr="000C3933">
                    <w:rPr>
                      <w:rFonts w:ascii="Arial" w:hAnsi="Arial" w:cs="Arial"/>
                      <w:sz w:val="20"/>
                      <w:lang w:val="cs-CZ" w:eastAsia="en-US"/>
                    </w:rPr>
                    <w:t>%</w:t>
                  </w:r>
                </w:p>
              </w:tc>
              <w:tc>
                <w:tcPr>
                  <w:tcW w:w="2126" w:type="dxa"/>
                  <w:shd w:val="clear" w:color="auto" w:fill="auto"/>
                </w:tcPr>
                <w:p w14:paraId="37DE4B2C" w14:textId="11137652"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9</w:t>
                  </w:r>
                  <w:r w:rsidR="00070BD5">
                    <w:rPr>
                      <w:rFonts w:ascii="Arial" w:hAnsi="Arial" w:cs="Arial"/>
                      <w:sz w:val="20"/>
                      <w:lang w:val="cs-CZ" w:eastAsia="en-US"/>
                    </w:rPr>
                    <w:t>5</w:t>
                  </w:r>
                  <w:r w:rsidRPr="000C3933">
                    <w:rPr>
                      <w:rFonts w:ascii="Arial" w:hAnsi="Arial" w:cs="Arial"/>
                      <w:sz w:val="20"/>
                      <w:lang w:val="cs-CZ" w:eastAsia="en-US"/>
                    </w:rPr>
                    <w:t>,0</w:t>
                  </w:r>
                  <w:r w:rsidR="00BC498A">
                    <w:rPr>
                      <w:rFonts w:ascii="Arial" w:hAnsi="Arial" w:cs="Arial"/>
                      <w:sz w:val="20"/>
                      <w:lang w:val="cs-CZ" w:eastAsia="en-US"/>
                    </w:rPr>
                    <w:t>0</w:t>
                  </w:r>
                  <w:r w:rsidRPr="000C3933">
                    <w:rPr>
                      <w:rFonts w:ascii="Arial" w:hAnsi="Arial" w:cs="Arial"/>
                      <w:sz w:val="20"/>
                      <w:lang w:val="cs-CZ" w:eastAsia="en-US"/>
                    </w:rPr>
                    <w:t>%</w:t>
                  </w:r>
                </w:p>
              </w:tc>
            </w:tr>
            <w:tr w:rsidR="00EA36C1" w:rsidRPr="000C3933" w14:paraId="717ED086" w14:textId="77777777" w:rsidTr="00C46216">
              <w:trPr>
                <w:jc w:val="center"/>
              </w:trPr>
              <w:tc>
                <w:tcPr>
                  <w:tcW w:w="1985" w:type="dxa"/>
                  <w:shd w:val="clear" w:color="auto" w:fill="auto"/>
                </w:tcPr>
                <w:p w14:paraId="429FCF32"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lastRenderedPageBreak/>
                    <w:t>MgO</w:t>
                  </w:r>
                </w:p>
              </w:tc>
              <w:tc>
                <w:tcPr>
                  <w:tcW w:w="2693" w:type="dxa"/>
                  <w:shd w:val="clear" w:color="auto" w:fill="auto"/>
                  <w:vAlign w:val="center"/>
                </w:tcPr>
                <w:p w14:paraId="07DC981F"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34C48067" w14:textId="32AED366"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max. </w:t>
                  </w:r>
                  <w:r w:rsidR="00BC498A">
                    <w:rPr>
                      <w:rFonts w:ascii="Arial" w:hAnsi="Arial" w:cs="Arial"/>
                      <w:sz w:val="20"/>
                      <w:lang w:val="cs-CZ" w:eastAsia="en-US"/>
                    </w:rPr>
                    <w:t>0,70</w:t>
                  </w:r>
                  <w:r w:rsidRPr="000C3933">
                    <w:rPr>
                      <w:rFonts w:ascii="Arial" w:hAnsi="Arial" w:cs="Arial"/>
                      <w:sz w:val="20"/>
                      <w:lang w:val="cs-CZ" w:eastAsia="en-US"/>
                    </w:rPr>
                    <w:t>%</w:t>
                  </w:r>
                </w:p>
              </w:tc>
            </w:tr>
            <w:tr w:rsidR="00EA36C1" w:rsidRPr="000C3933" w14:paraId="36483044" w14:textId="77777777" w:rsidTr="00C46216">
              <w:trPr>
                <w:jc w:val="center"/>
              </w:trPr>
              <w:tc>
                <w:tcPr>
                  <w:tcW w:w="1985" w:type="dxa"/>
                  <w:shd w:val="clear" w:color="auto" w:fill="auto"/>
                </w:tcPr>
                <w:p w14:paraId="29128E1B"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SiO</w:t>
                  </w:r>
                  <w:r w:rsidRPr="000C3933">
                    <w:rPr>
                      <w:rFonts w:ascii="Arial" w:hAnsi="Arial" w:cs="Arial"/>
                      <w:sz w:val="20"/>
                      <w:vertAlign w:val="subscript"/>
                      <w:lang w:val="cs-CZ" w:eastAsia="en-US"/>
                    </w:rPr>
                    <w:t>2</w:t>
                  </w:r>
                </w:p>
              </w:tc>
              <w:tc>
                <w:tcPr>
                  <w:tcW w:w="2693" w:type="dxa"/>
                  <w:shd w:val="clear" w:color="auto" w:fill="auto"/>
                  <w:vAlign w:val="center"/>
                </w:tcPr>
                <w:p w14:paraId="47E26B2A" w14:textId="69DA7ABE"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w:t>
                  </w:r>
                  <w:r w:rsidR="00BC498A">
                    <w:rPr>
                      <w:rFonts w:ascii="Arial" w:hAnsi="Arial" w:cs="Arial"/>
                      <w:sz w:val="20"/>
                      <w:lang w:val="cs-CZ" w:eastAsia="en-US"/>
                    </w:rPr>
                    <w:t>8</w:t>
                  </w:r>
                  <w:r w:rsidRPr="000C3933">
                    <w:rPr>
                      <w:rFonts w:ascii="Arial" w:hAnsi="Arial" w:cs="Arial"/>
                      <w:sz w:val="20"/>
                      <w:lang w:val="cs-CZ" w:eastAsia="en-US"/>
                    </w:rPr>
                    <w:t>0%</w:t>
                  </w:r>
                </w:p>
              </w:tc>
              <w:tc>
                <w:tcPr>
                  <w:tcW w:w="2126" w:type="dxa"/>
                  <w:shd w:val="clear" w:color="auto" w:fill="auto"/>
                </w:tcPr>
                <w:p w14:paraId="5435FD6D" w14:textId="1AB695B4"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max. </w:t>
                  </w:r>
                  <w:r w:rsidR="00BC498A">
                    <w:rPr>
                      <w:rFonts w:ascii="Arial" w:hAnsi="Arial" w:cs="Arial"/>
                      <w:sz w:val="20"/>
                      <w:lang w:val="cs-CZ" w:eastAsia="en-US"/>
                    </w:rPr>
                    <w:t>0,90</w:t>
                  </w:r>
                  <w:r w:rsidRPr="000C3933">
                    <w:rPr>
                      <w:rFonts w:ascii="Arial" w:hAnsi="Arial" w:cs="Arial"/>
                      <w:sz w:val="20"/>
                      <w:lang w:val="cs-CZ" w:eastAsia="en-US"/>
                    </w:rPr>
                    <w:t>%</w:t>
                  </w:r>
                </w:p>
              </w:tc>
            </w:tr>
            <w:tr w:rsidR="00EA36C1" w:rsidRPr="000C3933" w14:paraId="74D0D979" w14:textId="77777777" w:rsidTr="00C46216">
              <w:trPr>
                <w:jc w:val="center"/>
              </w:trPr>
              <w:tc>
                <w:tcPr>
                  <w:tcW w:w="1985" w:type="dxa"/>
                  <w:shd w:val="clear" w:color="auto" w:fill="auto"/>
                </w:tcPr>
                <w:p w14:paraId="0A70693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Fe</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1581F60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0,20%</w:t>
                  </w:r>
                </w:p>
              </w:tc>
              <w:tc>
                <w:tcPr>
                  <w:tcW w:w="2126" w:type="dxa"/>
                  <w:shd w:val="clear" w:color="auto" w:fill="auto"/>
                </w:tcPr>
                <w:p w14:paraId="35C8D645" w14:textId="66A229F9"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w:t>
                  </w:r>
                  <w:r w:rsidR="00BC498A">
                    <w:rPr>
                      <w:rFonts w:ascii="Arial" w:hAnsi="Arial" w:cs="Arial"/>
                      <w:sz w:val="20"/>
                      <w:lang w:val="cs-CZ" w:eastAsia="en-US"/>
                    </w:rPr>
                    <w:t>40</w:t>
                  </w:r>
                  <w:r w:rsidRPr="000C3933">
                    <w:rPr>
                      <w:rFonts w:ascii="Arial" w:hAnsi="Arial" w:cs="Arial"/>
                      <w:sz w:val="20"/>
                      <w:lang w:val="cs-CZ" w:eastAsia="en-US"/>
                    </w:rPr>
                    <w:t>%</w:t>
                  </w:r>
                </w:p>
              </w:tc>
            </w:tr>
            <w:tr w:rsidR="00EA36C1" w:rsidRPr="000C3933" w14:paraId="38561692" w14:textId="77777777" w:rsidTr="00C46216">
              <w:trPr>
                <w:jc w:val="center"/>
              </w:trPr>
              <w:tc>
                <w:tcPr>
                  <w:tcW w:w="1985" w:type="dxa"/>
                  <w:shd w:val="clear" w:color="auto" w:fill="auto"/>
                </w:tcPr>
                <w:p w14:paraId="0B33F0F2"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Al</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62AF1C4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0,40%</w:t>
                  </w:r>
                </w:p>
              </w:tc>
              <w:tc>
                <w:tcPr>
                  <w:tcW w:w="2126" w:type="dxa"/>
                  <w:shd w:val="clear" w:color="auto" w:fill="auto"/>
                </w:tcPr>
                <w:p w14:paraId="72DD8C23" w14:textId="61A6B9A3"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w:t>
                  </w:r>
                  <w:r w:rsidR="00BC498A">
                    <w:rPr>
                      <w:rFonts w:ascii="Arial" w:hAnsi="Arial" w:cs="Arial"/>
                      <w:sz w:val="20"/>
                      <w:lang w:val="cs-CZ" w:eastAsia="en-US"/>
                    </w:rPr>
                    <w:t>60</w:t>
                  </w:r>
                  <w:r w:rsidRPr="000C3933">
                    <w:rPr>
                      <w:rFonts w:ascii="Arial" w:hAnsi="Arial" w:cs="Arial"/>
                      <w:sz w:val="20"/>
                      <w:lang w:val="cs-CZ" w:eastAsia="en-US"/>
                    </w:rPr>
                    <w:t>%</w:t>
                  </w:r>
                </w:p>
              </w:tc>
            </w:tr>
            <w:tr w:rsidR="00EA36C1" w:rsidRPr="000C3933" w14:paraId="21305A5B" w14:textId="77777777" w:rsidTr="00C46216">
              <w:trPr>
                <w:jc w:val="center"/>
              </w:trPr>
              <w:tc>
                <w:tcPr>
                  <w:tcW w:w="1985" w:type="dxa"/>
                  <w:shd w:val="clear" w:color="auto" w:fill="auto"/>
                </w:tcPr>
                <w:p w14:paraId="59ACC29E"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SO</w:t>
                  </w:r>
                  <w:r w:rsidRPr="000C3933">
                    <w:rPr>
                      <w:rFonts w:ascii="Arial" w:hAnsi="Arial" w:cs="Arial"/>
                      <w:sz w:val="20"/>
                      <w:vertAlign w:val="subscript"/>
                      <w:lang w:val="cs-CZ" w:eastAsia="en-US"/>
                    </w:rPr>
                    <w:t>3</w:t>
                  </w:r>
                </w:p>
              </w:tc>
              <w:tc>
                <w:tcPr>
                  <w:tcW w:w="2693" w:type="dxa"/>
                  <w:shd w:val="clear" w:color="auto" w:fill="auto"/>
                  <w:vAlign w:val="center"/>
                </w:tcPr>
                <w:p w14:paraId="53B31099" w14:textId="0D039A2A"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w:t>
                  </w:r>
                  <w:r w:rsidR="00BC498A">
                    <w:rPr>
                      <w:rFonts w:ascii="Arial" w:hAnsi="Arial" w:cs="Arial"/>
                      <w:sz w:val="20"/>
                      <w:lang w:val="cs-CZ" w:eastAsia="en-US"/>
                    </w:rPr>
                    <w:t>05</w:t>
                  </w:r>
                  <w:r w:rsidRPr="000C3933">
                    <w:rPr>
                      <w:rFonts w:ascii="Arial" w:hAnsi="Arial" w:cs="Arial"/>
                      <w:sz w:val="20"/>
                      <w:lang w:val="cs-CZ" w:eastAsia="en-US"/>
                    </w:rPr>
                    <w:t>%</w:t>
                  </w:r>
                </w:p>
              </w:tc>
              <w:tc>
                <w:tcPr>
                  <w:tcW w:w="2126" w:type="dxa"/>
                  <w:shd w:val="clear" w:color="auto" w:fill="auto"/>
                </w:tcPr>
                <w:p w14:paraId="17909853" w14:textId="64C598EE"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w:t>
                  </w:r>
                  <w:r w:rsidR="00BC498A">
                    <w:rPr>
                      <w:rFonts w:ascii="Arial" w:hAnsi="Arial" w:cs="Arial"/>
                      <w:sz w:val="20"/>
                      <w:lang w:val="cs-CZ" w:eastAsia="en-US"/>
                    </w:rPr>
                    <w:t>10</w:t>
                  </w:r>
                  <w:r w:rsidRPr="000C3933">
                    <w:rPr>
                      <w:rFonts w:ascii="Arial" w:hAnsi="Arial" w:cs="Arial"/>
                      <w:sz w:val="20"/>
                      <w:lang w:val="cs-CZ" w:eastAsia="en-US"/>
                    </w:rPr>
                    <w:t>%</w:t>
                  </w:r>
                </w:p>
              </w:tc>
            </w:tr>
            <w:tr w:rsidR="00EA36C1" w:rsidRPr="000C3933" w14:paraId="199E96DE" w14:textId="77777777" w:rsidTr="00C46216">
              <w:trPr>
                <w:jc w:val="center"/>
              </w:trPr>
              <w:tc>
                <w:tcPr>
                  <w:tcW w:w="1985" w:type="dxa"/>
                  <w:shd w:val="clear" w:color="auto" w:fill="auto"/>
                </w:tcPr>
                <w:p w14:paraId="5707235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CO</w:t>
                  </w:r>
                  <w:r w:rsidRPr="000C3933">
                    <w:rPr>
                      <w:rFonts w:ascii="Arial" w:hAnsi="Arial" w:cs="Arial"/>
                      <w:sz w:val="20"/>
                      <w:vertAlign w:val="subscript"/>
                      <w:lang w:val="cs-CZ" w:eastAsia="en-US"/>
                    </w:rPr>
                    <w:t>2</w:t>
                  </w:r>
                </w:p>
              </w:tc>
              <w:tc>
                <w:tcPr>
                  <w:tcW w:w="2693" w:type="dxa"/>
                  <w:shd w:val="clear" w:color="auto" w:fill="auto"/>
                  <w:vAlign w:val="center"/>
                </w:tcPr>
                <w:p w14:paraId="47E45324" w14:textId="18957D2C"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2,</w:t>
                  </w:r>
                  <w:r w:rsidR="00BC498A">
                    <w:rPr>
                      <w:rFonts w:ascii="Arial" w:hAnsi="Arial" w:cs="Arial"/>
                      <w:sz w:val="20"/>
                      <w:lang w:val="cs-CZ" w:eastAsia="en-US"/>
                    </w:rPr>
                    <w:t>4</w:t>
                  </w:r>
                  <w:r w:rsidRPr="000C3933">
                    <w:rPr>
                      <w:rFonts w:ascii="Arial" w:hAnsi="Arial" w:cs="Arial"/>
                      <w:sz w:val="20"/>
                      <w:lang w:val="cs-CZ" w:eastAsia="en-US"/>
                    </w:rPr>
                    <w:t>0%</w:t>
                  </w:r>
                </w:p>
              </w:tc>
              <w:tc>
                <w:tcPr>
                  <w:tcW w:w="2126" w:type="dxa"/>
                  <w:shd w:val="clear" w:color="auto" w:fill="auto"/>
                </w:tcPr>
                <w:p w14:paraId="1D567A4D" w14:textId="0D13DE7A"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max. </w:t>
                  </w:r>
                  <w:r w:rsidR="00BC498A">
                    <w:rPr>
                      <w:rFonts w:ascii="Arial" w:hAnsi="Arial" w:cs="Arial"/>
                      <w:sz w:val="20"/>
                      <w:lang w:val="cs-CZ" w:eastAsia="en-US"/>
                    </w:rPr>
                    <w:t>2,60</w:t>
                  </w:r>
                  <w:r w:rsidRPr="000C3933">
                    <w:rPr>
                      <w:rFonts w:ascii="Arial" w:hAnsi="Arial" w:cs="Arial"/>
                      <w:sz w:val="20"/>
                      <w:lang w:val="cs-CZ" w:eastAsia="en-US"/>
                    </w:rPr>
                    <w:t>%</w:t>
                  </w:r>
                </w:p>
              </w:tc>
            </w:tr>
            <w:tr w:rsidR="00EA36C1" w:rsidRPr="000C3933" w14:paraId="5691FA30" w14:textId="77777777" w:rsidTr="00C46216">
              <w:trPr>
                <w:jc w:val="center"/>
              </w:trPr>
              <w:tc>
                <w:tcPr>
                  <w:tcW w:w="1985" w:type="dxa"/>
                  <w:shd w:val="clear" w:color="auto" w:fill="auto"/>
                </w:tcPr>
                <w:p w14:paraId="740E93A5"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CaO </w:t>
                  </w:r>
                  <w:r w:rsidRPr="000C3933">
                    <w:rPr>
                      <w:rFonts w:ascii="Arial" w:hAnsi="Arial" w:cs="Arial"/>
                      <w:sz w:val="20"/>
                      <w:vertAlign w:val="subscript"/>
                      <w:lang w:val="cs-CZ" w:eastAsia="en-US"/>
                    </w:rPr>
                    <w:t>wolne</w:t>
                  </w:r>
                </w:p>
              </w:tc>
              <w:tc>
                <w:tcPr>
                  <w:tcW w:w="2693" w:type="dxa"/>
                  <w:shd w:val="clear" w:color="auto" w:fill="auto"/>
                  <w:vAlign w:val="center"/>
                </w:tcPr>
                <w:p w14:paraId="6E430857" w14:textId="226CC6EB"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91,</w:t>
                  </w:r>
                  <w:r w:rsidR="00BC498A">
                    <w:rPr>
                      <w:rFonts w:ascii="Arial" w:hAnsi="Arial" w:cs="Arial"/>
                      <w:sz w:val="20"/>
                      <w:lang w:val="cs-CZ" w:eastAsia="en-US"/>
                    </w:rPr>
                    <w:t>2</w:t>
                  </w:r>
                  <w:r w:rsidRPr="000C3933">
                    <w:rPr>
                      <w:rFonts w:ascii="Arial" w:hAnsi="Arial" w:cs="Arial"/>
                      <w:sz w:val="20"/>
                      <w:lang w:val="cs-CZ" w:eastAsia="en-US"/>
                    </w:rPr>
                    <w:t>0%</w:t>
                  </w:r>
                </w:p>
              </w:tc>
              <w:tc>
                <w:tcPr>
                  <w:tcW w:w="2126" w:type="dxa"/>
                  <w:shd w:val="clear" w:color="auto" w:fill="auto"/>
                </w:tcPr>
                <w:p w14:paraId="1CA3E4EC" w14:textId="3BC4B436"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min. </w:t>
                  </w:r>
                  <w:r w:rsidR="00BC498A">
                    <w:rPr>
                      <w:rFonts w:ascii="Arial" w:hAnsi="Arial" w:cs="Arial"/>
                      <w:sz w:val="20"/>
                      <w:lang w:val="cs-CZ" w:eastAsia="en-US"/>
                    </w:rPr>
                    <w:t>90</w:t>
                  </w:r>
                  <w:r w:rsidRPr="000C3933">
                    <w:rPr>
                      <w:rFonts w:ascii="Arial" w:hAnsi="Arial" w:cs="Arial"/>
                      <w:sz w:val="20"/>
                      <w:lang w:val="cs-CZ" w:eastAsia="en-US"/>
                    </w:rPr>
                    <w:t>,</w:t>
                  </w:r>
                  <w:r w:rsidR="00BC498A">
                    <w:rPr>
                      <w:rFonts w:ascii="Arial" w:hAnsi="Arial" w:cs="Arial"/>
                      <w:sz w:val="20"/>
                      <w:lang w:val="cs-CZ" w:eastAsia="en-US"/>
                    </w:rPr>
                    <w:t>0</w:t>
                  </w:r>
                  <w:r w:rsidRPr="000C3933">
                    <w:rPr>
                      <w:rFonts w:ascii="Arial" w:hAnsi="Arial" w:cs="Arial"/>
                      <w:sz w:val="20"/>
                      <w:lang w:val="cs-CZ" w:eastAsia="en-US"/>
                    </w:rPr>
                    <w:t>0%</w:t>
                  </w:r>
                </w:p>
              </w:tc>
            </w:tr>
            <w:tr w:rsidR="00EA36C1" w:rsidRPr="000C3933" w14:paraId="1254B91B" w14:textId="77777777" w:rsidTr="00C46216">
              <w:trPr>
                <w:jc w:val="center"/>
              </w:trPr>
              <w:tc>
                <w:tcPr>
                  <w:tcW w:w="1985" w:type="dxa"/>
                  <w:shd w:val="clear" w:color="auto" w:fill="auto"/>
                </w:tcPr>
                <w:p w14:paraId="3937F61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Reaktywność t</w:t>
                  </w:r>
                  <w:r w:rsidRPr="000C3933">
                    <w:rPr>
                      <w:rFonts w:ascii="Arial" w:hAnsi="Arial" w:cs="Arial"/>
                      <w:sz w:val="20"/>
                      <w:vertAlign w:val="subscript"/>
                      <w:lang w:val="cs-CZ" w:eastAsia="en-US"/>
                    </w:rPr>
                    <w:t>60</w:t>
                  </w:r>
                </w:p>
              </w:tc>
              <w:tc>
                <w:tcPr>
                  <w:tcW w:w="2693" w:type="dxa"/>
                  <w:shd w:val="clear" w:color="auto" w:fill="auto"/>
                  <w:vAlign w:val="center"/>
                </w:tcPr>
                <w:p w14:paraId="32E833A9" w14:textId="7C8DE0EF"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w:t>
                  </w:r>
                  <w:r w:rsidR="00BC498A">
                    <w:rPr>
                      <w:rFonts w:ascii="Arial" w:hAnsi="Arial" w:cs="Arial"/>
                      <w:sz w:val="20"/>
                      <w:lang w:val="cs-CZ" w:eastAsia="en-US"/>
                    </w:rPr>
                    <w:t>6</w:t>
                  </w:r>
                  <w:r w:rsidRPr="000C3933">
                    <w:rPr>
                      <w:rFonts w:ascii="Arial" w:hAnsi="Arial" w:cs="Arial"/>
                      <w:sz w:val="20"/>
                      <w:lang w:val="cs-CZ" w:eastAsia="en-US"/>
                    </w:rPr>
                    <w:t xml:space="preserve"> min</w:t>
                  </w:r>
                </w:p>
              </w:tc>
              <w:tc>
                <w:tcPr>
                  <w:tcW w:w="2126" w:type="dxa"/>
                  <w:shd w:val="clear" w:color="auto" w:fill="auto"/>
                </w:tcPr>
                <w:p w14:paraId="11129E6F" w14:textId="72FA60F2"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max </w:t>
                  </w:r>
                  <w:r w:rsidR="00BC498A">
                    <w:rPr>
                      <w:rFonts w:ascii="Arial" w:hAnsi="Arial" w:cs="Arial"/>
                      <w:sz w:val="20"/>
                      <w:lang w:val="cs-CZ" w:eastAsia="en-US"/>
                    </w:rPr>
                    <w:t>0,8</w:t>
                  </w:r>
                  <w:r w:rsidRPr="000C3933">
                    <w:rPr>
                      <w:rFonts w:ascii="Arial" w:hAnsi="Arial" w:cs="Arial"/>
                      <w:sz w:val="20"/>
                      <w:lang w:val="cs-CZ" w:eastAsia="en-US"/>
                    </w:rPr>
                    <w:t xml:space="preserve"> min</w:t>
                  </w:r>
                </w:p>
              </w:tc>
            </w:tr>
            <w:tr w:rsidR="00EA36C1" w:rsidRPr="000C3933" w14:paraId="5892D2C7" w14:textId="77777777" w:rsidTr="00C46216">
              <w:trPr>
                <w:jc w:val="center"/>
              </w:trPr>
              <w:tc>
                <w:tcPr>
                  <w:tcW w:w="1985" w:type="dxa"/>
                  <w:shd w:val="clear" w:color="auto" w:fill="auto"/>
                </w:tcPr>
                <w:p w14:paraId="574DFDC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0,090 mm</w:t>
                  </w:r>
                </w:p>
              </w:tc>
              <w:tc>
                <w:tcPr>
                  <w:tcW w:w="2693" w:type="dxa"/>
                  <w:shd w:val="clear" w:color="auto" w:fill="auto"/>
                  <w:vAlign w:val="center"/>
                </w:tcPr>
                <w:p w14:paraId="660E75C4" w14:textId="31A2A216" w:rsidR="00EA36C1" w:rsidRPr="000C3933" w:rsidRDefault="00BC498A" w:rsidP="000C3933">
                  <w:pPr>
                    <w:pStyle w:val="Standard"/>
                    <w:spacing w:after="120" w:line="240" w:lineRule="atLeast"/>
                    <w:jc w:val="both"/>
                    <w:rPr>
                      <w:rFonts w:ascii="Arial" w:hAnsi="Arial" w:cs="Arial"/>
                      <w:sz w:val="20"/>
                      <w:lang w:val="cs-CZ" w:eastAsia="en-US"/>
                    </w:rPr>
                  </w:pPr>
                  <w:r>
                    <w:rPr>
                      <w:rFonts w:ascii="Arial" w:hAnsi="Arial" w:cs="Arial"/>
                      <w:sz w:val="20"/>
                      <w:lang w:val="cs-CZ" w:eastAsia="en-US"/>
                    </w:rPr>
                    <w:t>4,9</w:t>
                  </w:r>
                  <w:r w:rsidR="00EA36C1" w:rsidRPr="000C3933">
                    <w:rPr>
                      <w:rFonts w:ascii="Arial" w:hAnsi="Arial" w:cs="Arial"/>
                      <w:sz w:val="20"/>
                      <w:lang w:val="cs-CZ" w:eastAsia="en-US"/>
                    </w:rPr>
                    <w:t>0%</w:t>
                  </w:r>
                </w:p>
              </w:tc>
              <w:tc>
                <w:tcPr>
                  <w:tcW w:w="2126" w:type="dxa"/>
                  <w:shd w:val="clear" w:color="auto" w:fill="auto"/>
                </w:tcPr>
                <w:p w14:paraId="53C8C74E" w14:textId="1C4D1FA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max </w:t>
                  </w:r>
                  <w:r w:rsidR="00BC498A">
                    <w:rPr>
                      <w:rFonts w:ascii="Arial" w:hAnsi="Arial" w:cs="Arial"/>
                      <w:sz w:val="20"/>
                      <w:lang w:val="cs-CZ" w:eastAsia="en-US"/>
                    </w:rPr>
                    <w:t>5,00</w:t>
                  </w:r>
                  <w:r w:rsidRPr="000C3933">
                    <w:rPr>
                      <w:rFonts w:ascii="Arial" w:hAnsi="Arial" w:cs="Arial"/>
                      <w:sz w:val="20"/>
                      <w:lang w:val="cs-CZ" w:eastAsia="en-US"/>
                    </w:rPr>
                    <w:t>%</w:t>
                  </w:r>
                </w:p>
              </w:tc>
            </w:tr>
            <w:tr w:rsidR="00EA36C1" w:rsidRPr="000C3933" w14:paraId="23FE87A1" w14:textId="77777777" w:rsidTr="00C46216">
              <w:trPr>
                <w:jc w:val="center"/>
              </w:trPr>
              <w:tc>
                <w:tcPr>
                  <w:tcW w:w="1985" w:type="dxa"/>
                  <w:shd w:val="clear" w:color="auto" w:fill="auto"/>
                </w:tcPr>
                <w:p w14:paraId="13ACF52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0,2 mm</w:t>
                  </w:r>
                </w:p>
              </w:tc>
              <w:tc>
                <w:tcPr>
                  <w:tcW w:w="2693" w:type="dxa"/>
                  <w:shd w:val="clear" w:color="auto" w:fill="auto"/>
                  <w:vAlign w:val="center"/>
                </w:tcPr>
                <w:p w14:paraId="6D45E9B4" w14:textId="5F0C157C"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w:t>
                  </w:r>
                  <w:r w:rsidR="00BC498A">
                    <w:rPr>
                      <w:rFonts w:ascii="Arial" w:hAnsi="Arial" w:cs="Arial"/>
                      <w:sz w:val="20"/>
                      <w:lang w:val="cs-CZ" w:eastAsia="en-US"/>
                    </w:rPr>
                    <w:t>3</w:t>
                  </w:r>
                  <w:r w:rsidRPr="000C3933">
                    <w:rPr>
                      <w:rFonts w:ascii="Arial" w:hAnsi="Arial" w:cs="Arial"/>
                      <w:sz w:val="20"/>
                      <w:lang w:val="cs-CZ" w:eastAsia="en-US"/>
                    </w:rPr>
                    <w:t>0%</w:t>
                  </w:r>
                </w:p>
              </w:tc>
              <w:tc>
                <w:tcPr>
                  <w:tcW w:w="2126" w:type="dxa"/>
                  <w:shd w:val="clear" w:color="auto" w:fill="auto"/>
                </w:tcPr>
                <w:p w14:paraId="2E2386FE" w14:textId="6B8C2FA5"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w:t>
                  </w:r>
                  <w:r w:rsidR="00BC498A">
                    <w:rPr>
                      <w:rFonts w:ascii="Arial" w:hAnsi="Arial" w:cs="Arial"/>
                      <w:sz w:val="20"/>
                      <w:lang w:val="cs-CZ" w:eastAsia="en-US"/>
                    </w:rPr>
                    <w:t>50</w:t>
                  </w:r>
                  <w:r w:rsidRPr="000C3933">
                    <w:rPr>
                      <w:rFonts w:ascii="Arial" w:hAnsi="Arial" w:cs="Arial"/>
                      <w:sz w:val="20"/>
                      <w:lang w:val="cs-CZ" w:eastAsia="en-US"/>
                    </w:rPr>
                    <w:t>%</w:t>
                  </w:r>
                </w:p>
              </w:tc>
            </w:tr>
          </w:tbl>
          <w:p w14:paraId="76A5FEA8" w14:textId="77777777" w:rsidR="00EA36C1" w:rsidRPr="000C3933" w:rsidRDefault="00EA36C1" w:rsidP="000C3933">
            <w:pPr>
              <w:pStyle w:val="Standard"/>
              <w:spacing w:after="120" w:line="240" w:lineRule="atLeast"/>
              <w:jc w:val="both"/>
              <w:rPr>
                <w:rFonts w:ascii="Arial" w:hAnsi="Arial" w:cs="Arial"/>
                <w:b/>
                <w:sz w:val="20"/>
              </w:rPr>
            </w:pPr>
          </w:p>
          <w:p w14:paraId="592764B2"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 xml:space="preserve">Punktacja za poziom  </w:t>
            </w:r>
            <w:proofErr w:type="spellStart"/>
            <w:r w:rsidRPr="000C3933">
              <w:rPr>
                <w:rFonts w:ascii="Arial" w:hAnsi="Arial" w:cs="Arial"/>
                <w:bCs/>
                <w:sz w:val="20"/>
                <w:u w:val="single"/>
              </w:rPr>
              <w:t>CaO</w:t>
            </w:r>
            <w:proofErr w:type="spellEnd"/>
            <w:r w:rsidRPr="000C3933">
              <w:rPr>
                <w:rFonts w:ascii="Arial" w:hAnsi="Arial" w:cs="Arial"/>
                <w:bCs/>
                <w:sz w:val="20"/>
                <w:u w:val="single"/>
              </w:rPr>
              <w:t xml:space="preserve"> 10 pkt.</w:t>
            </w:r>
          </w:p>
          <w:p w14:paraId="58565F1E" w14:textId="037F6F1E" w:rsidR="00EA36C1" w:rsidRPr="000C3933" w:rsidRDefault="00EA36C1" w:rsidP="005A6F93">
            <w:pPr>
              <w:pStyle w:val="Standard"/>
              <w:spacing w:after="120" w:line="240" w:lineRule="atLeast"/>
              <w:ind w:left="1282" w:hanging="1276"/>
              <w:jc w:val="both"/>
              <w:rPr>
                <w:rFonts w:ascii="Arial" w:hAnsi="Arial" w:cs="Arial"/>
                <w:sz w:val="20"/>
              </w:rPr>
            </w:pPr>
            <w:proofErr w:type="spellStart"/>
            <w:r w:rsidRPr="000C3933">
              <w:rPr>
                <w:rFonts w:ascii="Arial" w:hAnsi="Arial" w:cs="Arial"/>
                <w:sz w:val="20"/>
              </w:rPr>
              <w:t>CaO</w:t>
            </w:r>
            <w:proofErr w:type="spellEnd"/>
            <w:r w:rsidRPr="000C3933">
              <w:rPr>
                <w:rFonts w:ascii="Arial" w:hAnsi="Arial" w:cs="Arial"/>
                <w:sz w:val="20"/>
              </w:rPr>
              <w:t xml:space="preserve"> +</w:t>
            </w:r>
            <w:proofErr w:type="spellStart"/>
            <w:r w:rsidRPr="000C3933">
              <w:rPr>
                <w:rFonts w:ascii="Arial" w:hAnsi="Arial" w:cs="Arial"/>
                <w:sz w:val="20"/>
              </w:rPr>
              <w:t>MgO</w:t>
            </w:r>
            <w:proofErr w:type="spellEnd"/>
            <w:r w:rsidRPr="000C3933">
              <w:rPr>
                <w:rFonts w:ascii="Arial" w:hAnsi="Arial" w:cs="Arial"/>
                <w:sz w:val="20"/>
              </w:rPr>
              <w:t xml:space="preserve"> – co najmniej 9</w:t>
            </w:r>
            <w:r w:rsidR="00BC498A">
              <w:rPr>
                <w:rFonts w:ascii="Arial" w:hAnsi="Arial" w:cs="Arial"/>
                <w:sz w:val="20"/>
              </w:rPr>
              <w:t>5,50</w:t>
            </w:r>
            <w:r w:rsidRPr="000C3933">
              <w:rPr>
                <w:rFonts w:ascii="Arial" w:hAnsi="Arial" w:cs="Arial"/>
                <w:sz w:val="20"/>
              </w:rPr>
              <w:t>% - 5 pkt.,</w:t>
            </w:r>
          </w:p>
          <w:p w14:paraId="574EEFA2" w14:textId="2A192D71" w:rsidR="00EA36C1" w:rsidRPr="000C3933" w:rsidRDefault="00EA36C1" w:rsidP="005A6F93">
            <w:pPr>
              <w:pStyle w:val="Standard"/>
              <w:spacing w:after="120" w:line="240" w:lineRule="atLeast"/>
              <w:ind w:left="1282" w:hanging="1282"/>
              <w:jc w:val="both"/>
              <w:rPr>
                <w:rFonts w:ascii="Arial" w:hAnsi="Arial" w:cs="Arial"/>
                <w:sz w:val="20"/>
              </w:rPr>
            </w:pPr>
            <w:r w:rsidRPr="000C3933">
              <w:rPr>
                <w:rFonts w:ascii="Arial" w:hAnsi="Arial" w:cs="Arial"/>
                <w:sz w:val="20"/>
              </w:rPr>
              <w:t>poniżej 9</w:t>
            </w:r>
            <w:r w:rsidR="00BC498A">
              <w:rPr>
                <w:rFonts w:ascii="Arial" w:hAnsi="Arial" w:cs="Arial"/>
                <w:sz w:val="20"/>
              </w:rPr>
              <w:t>5,50</w:t>
            </w:r>
            <w:r w:rsidRPr="000C3933">
              <w:rPr>
                <w:rFonts w:ascii="Arial" w:hAnsi="Arial" w:cs="Arial"/>
                <w:sz w:val="20"/>
              </w:rPr>
              <w:t>%  – 0 pkt.</w:t>
            </w:r>
          </w:p>
          <w:p w14:paraId="06795C51" w14:textId="21489A0C"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 xml:space="preserve">CaO </w:t>
            </w:r>
            <w:r w:rsidRPr="000C3933">
              <w:rPr>
                <w:rFonts w:ascii="Arial" w:hAnsi="Arial" w:cs="Arial"/>
                <w:sz w:val="20"/>
                <w:vertAlign w:val="subscript"/>
                <w:lang w:val="cs-CZ" w:eastAsia="en-US"/>
              </w:rPr>
              <w:t>wolne</w:t>
            </w:r>
            <w:r w:rsidRPr="000C3933">
              <w:rPr>
                <w:rFonts w:ascii="Arial" w:hAnsi="Arial" w:cs="Arial"/>
                <w:sz w:val="20"/>
              </w:rPr>
              <w:t xml:space="preserve"> – co najmniej 91,</w:t>
            </w:r>
            <w:r w:rsidR="00BC498A">
              <w:rPr>
                <w:rFonts w:ascii="Arial" w:hAnsi="Arial" w:cs="Arial"/>
                <w:sz w:val="20"/>
              </w:rPr>
              <w:t>2</w:t>
            </w:r>
            <w:r w:rsidRPr="000C3933">
              <w:rPr>
                <w:rFonts w:ascii="Arial" w:hAnsi="Arial" w:cs="Arial"/>
                <w:sz w:val="20"/>
              </w:rPr>
              <w:t>0% - 5 pkt.,</w:t>
            </w:r>
          </w:p>
          <w:p w14:paraId="0A4BF412" w14:textId="25E3D01D"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rPr>
              <w:t>poniżej 91,</w:t>
            </w:r>
            <w:r w:rsidR="00BC498A">
              <w:rPr>
                <w:rFonts w:ascii="Arial" w:hAnsi="Arial" w:cs="Arial"/>
                <w:sz w:val="20"/>
              </w:rPr>
              <w:t>2</w:t>
            </w:r>
            <w:r w:rsidRPr="000C3933">
              <w:rPr>
                <w:rFonts w:ascii="Arial" w:hAnsi="Arial" w:cs="Arial"/>
                <w:sz w:val="20"/>
              </w:rPr>
              <w:t>0%  – 0 pkt.</w:t>
            </w:r>
          </w:p>
          <w:p w14:paraId="6BCFA14C"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Punktacja za poziom zanieczyszczeń dostarczanego wapna BWR razem 30 pkt.</w:t>
            </w:r>
          </w:p>
          <w:p w14:paraId="176BD713"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MgO</w:t>
            </w:r>
            <w:r w:rsidRPr="000C3933">
              <w:rPr>
                <w:rFonts w:ascii="Arial" w:hAnsi="Arial" w:cs="Arial"/>
                <w:sz w:val="20"/>
              </w:rPr>
              <w:t xml:space="preserve"> – do 0,50% - 5 pkt, powyżej 0,50% - 0 pkt.</w:t>
            </w:r>
          </w:p>
          <w:p w14:paraId="1F26AE20" w14:textId="08F0BA72"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SiO</w:t>
            </w:r>
            <w:r w:rsidRPr="000C3933">
              <w:rPr>
                <w:rFonts w:ascii="Arial" w:hAnsi="Arial" w:cs="Arial"/>
                <w:sz w:val="20"/>
                <w:vertAlign w:val="subscript"/>
                <w:lang w:val="cs-CZ" w:eastAsia="en-US"/>
              </w:rPr>
              <w:t>2</w:t>
            </w:r>
            <w:r w:rsidRPr="000C3933">
              <w:rPr>
                <w:rFonts w:ascii="Arial" w:hAnsi="Arial" w:cs="Arial"/>
                <w:sz w:val="20"/>
              </w:rPr>
              <w:t xml:space="preserve"> – do 0,</w:t>
            </w:r>
            <w:r w:rsidR="00BC498A">
              <w:rPr>
                <w:rFonts w:ascii="Arial" w:hAnsi="Arial" w:cs="Arial"/>
                <w:sz w:val="20"/>
              </w:rPr>
              <w:t>8</w:t>
            </w:r>
            <w:r w:rsidRPr="000C3933">
              <w:rPr>
                <w:rFonts w:ascii="Arial" w:hAnsi="Arial" w:cs="Arial"/>
                <w:sz w:val="20"/>
              </w:rPr>
              <w:t>0% - 5 pkt, powyżej 0,</w:t>
            </w:r>
            <w:r w:rsidR="00BC498A">
              <w:rPr>
                <w:rFonts w:ascii="Arial" w:hAnsi="Arial" w:cs="Arial"/>
                <w:sz w:val="20"/>
              </w:rPr>
              <w:t>8</w:t>
            </w:r>
            <w:r w:rsidRPr="000C3933">
              <w:rPr>
                <w:rFonts w:ascii="Arial" w:hAnsi="Arial" w:cs="Arial"/>
                <w:sz w:val="20"/>
              </w:rPr>
              <w:t>0% - 0 pkt.</w:t>
            </w:r>
          </w:p>
          <w:p w14:paraId="29F2BA46" w14:textId="6688BD0A"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Fe</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r w:rsidRPr="000C3933">
              <w:rPr>
                <w:rFonts w:ascii="Arial" w:hAnsi="Arial" w:cs="Arial"/>
                <w:sz w:val="20"/>
              </w:rPr>
              <w:t xml:space="preserve"> – do 0,20% - 5 pkt, powyżej 0,</w:t>
            </w:r>
            <w:r w:rsidR="00BC498A">
              <w:rPr>
                <w:rFonts w:ascii="Arial" w:hAnsi="Arial" w:cs="Arial"/>
                <w:sz w:val="20"/>
              </w:rPr>
              <w:t>2</w:t>
            </w:r>
            <w:r w:rsidRPr="000C3933">
              <w:rPr>
                <w:rFonts w:ascii="Arial" w:hAnsi="Arial" w:cs="Arial"/>
                <w:sz w:val="20"/>
              </w:rPr>
              <w:t>0% - 0 pkt.</w:t>
            </w:r>
          </w:p>
          <w:p w14:paraId="5FE0CF31" w14:textId="0B3C6D6E"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Al</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r w:rsidRPr="000C3933">
              <w:rPr>
                <w:rFonts w:ascii="Arial" w:hAnsi="Arial" w:cs="Arial"/>
                <w:sz w:val="20"/>
              </w:rPr>
              <w:t xml:space="preserve"> – do 0,40% - 5 pkt, powyżej 0,</w:t>
            </w:r>
            <w:r w:rsidR="00BC498A">
              <w:rPr>
                <w:rFonts w:ascii="Arial" w:hAnsi="Arial" w:cs="Arial"/>
                <w:sz w:val="20"/>
              </w:rPr>
              <w:t>4</w:t>
            </w:r>
            <w:r w:rsidRPr="000C3933">
              <w:rPr>
                <w:rFonts w:ascii="Arial" w:hAnsi="Arial" w:cs="Arial"/>
                <w:sz w:val="20"/>
              </w:rPr>
              <w:t>0% - 0 pkt.</w:t>
            </w:r>
          </w:p>
          <w:p w14:paraId="4E797ABE" w14:textId="2FEFF5A6"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SO</w:t>
            </w:r>
            <w:r w:rsidRPr="000C3933">
              <w:rPr>
                <w:rFonts w:ascii="Arial" w:hAnsi="Arial" w:cs="Arial"/>
                <w:sz w:val="20"/>
                <w:vertAlign w:val="subscript"/>
                <w:lang w:val="cs-CZ"/>
              </w:rPr>
              <w:t xml:space="preserve">3 </w:t>
            </w:r>
            <w:r w:rsidRPr="000C3933">
              <w:rPr>
                <w:rFonts w:ascii="Arial" w:hAnsi="Arial" w:cs="Arial"/>
                <w:sz w:val="20"/>
              </w:rPr>
              <w:t>– do 0,</w:t>
            </w:r>
            <w:r w:rsidR="00BC498A">
              <w:rPr>
                <w:rFonts w:ascii="Arial" w:hAnsi="Arial" w:cs="Arial"/>
                <w:sz w:val="20"/>
              </w:rPr>
              <w:t>05</w:t>
            </w:r>
            <w:r w:rsidRPr="000C3933">
              <w:rPr>
                <w:rFonts w:ascii="Arial" w:hAnsi="Arial" w:cs="Arial"/>
                <w:sz w:val="20"/>
              </w:rPr>
              <w:t>% - 5 pkt, powyżej 0,</w:t>
            </w:r>
            <w:r w:rsidR="00BC498A">
              <w:rPr>
                <w:rFonts w:ascii="Arial" w:hAnsi="Arial" w:cs="Arial"/>
                <w:sz w:val="20"/>
              </w:rPr>
              <w:t>0</w:t>
            </w:r>
            <w:r w:rsidRPr="000C3933">
              <w:rPr>
                <w:rFonts w:ascii="Arial" w:hAnsi="Arial" w:cs="Arial"/>
                <w:sz w:val="20"/>
              </w:rPr>
              <w:t>5% - 0 pkt.</w:t>
            </w:r>
          </w:p>
          <w:p w14:paraId="2566B31A" w14:textId="5773DD50"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CO</w:t>
            </w:r>
            <w:r w:rsidRPr="000C3933">
              <w:rPr>
                <w:rFonts w:ascii="Arial" w:hAnsi="Arial" w:cs="Arial"/>
                <w:sz w:val="20"/>
                <w:vertAlign w:val="subscript"/>
                <w:lang w:val="cs-CZ"/>
              </w:rPr>
              <w:t xml:space="preserve">2 </w:t>
            </w:r>
            <w:r w:rsidRPr="000C3933">
              <w:rPr>
                <w:rFonts w:ascii="Arial" w:hAnsi="Arial" w:cs="Arial"/>
                <w:sz w:val="20"/>
              </w:rPr>
              <w:t>– do 2,</w:t>
            </w:r>
            <w:r w:rsidR="00BC498A">
              <w:rPr>
                <w:rFonts w:ascii="Arial" w:hAnsi="Arial" w:cs="Arial"/>
                <w:sz w:val="20"/>
              </w:rPr>
              <w:t>4</w:t>
            </w:r>
            <w:r w:rsidRPr="000C3933">
              <w:rPr>
                <w:rFonts w:ascii="Arial" w:hAnsi="Arial" w:cs="Arial"/>
                <w:sz w:val="20"/>
              </w:rPr>
              <w:t xml:space="preserve">0% - 5 pkt, powyżej </w:t>
            </w:r>
            <w:r w:rsidR="00BC498A">
              <w:rPr>
                <w:rFonts w:ascii="Arial" w:hAnsi="Arial" w:cs="Arial"/>
                <w:sz w:val="20"/>
              </w:rPr>
              <w:t>2,40</w:t>
            </w:r>
            <w:r w:rsidRPr="000C3933">
              <w:rPr>
                <w:rFonts w:ascii="Arial" w:hAnsi="Arial" w:cs="Arial"/>
                <w:sz w:val="20"/>
              </w:rPr>
              <w:t>% - 0 pkt.</w:t>
            </w:r>
          </w:p>
          <w:p w14:paraId="2548BE9F"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Punktacja za reaktywność wapna BWR T</w:t>
            </w:r>
            <w:r w:rsidRPr="000C3933">
              <w:rPr>
                <w:rFonts w:ascii="Arial" w:hAnsi="Arial" w:cs="Arial"/>
                <w:bCs/>
                <w:sz w:val="20"/>
                <w:u w:val="single"/>
                <w:vertAlign w:val="subscript"/>
              </w:rPr>
              <w:t xml:space="preserve">60  </w:t>
            </w:r>
            <w:r w:rsidRPr="000C3933">
              <w:rPr>
                <w:rFonts w:ascii="Arial" w:hAnsi="Arial" w:cs="Arial"/>
                <w:bCs/>
                <w:sz w:val="20"/>
                <w:u w:val="single"/>
              </w:rPr>
              <w:t xml:space="preserve"> max 10 pkt.</w:t>
            </w:r>
          </w:p>
          <w:p w14:paraId="72C5A284" w14:textId="0248FD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rPr>
              <w:t xml:space="preserve">- do </w:t>
            </w:r>
            <w:r w:rsidR="00BC498A">
              <w:rPr>
                <w:rFonts w:ascii="Arial" w:hAnsi="Arial" w:cs="Arial"/>
                <w:sz w:val="20"/>
              </w:rPr>
              <w:t>0,6 min</w:t>
            </w:r>
            <w:r w:rsidRPr="000C3933">
              <w:rPr>
                <w:rFonts w:ascii="Arial" w:hAnsi="Arial" w:cs="Arial"/>
                <w:sz w:val="20"/>
              </w:rPr>
              <w:t xml:space="preserve"> – 10 pkt.</w:t>
            </w:r>
          </w:p>
          <w:p w14:paraId="50900631" w14:textId="24D9957D" w:rsidR="00E32381" w:rsidRPr="000C3933" w:rsidRDefault="00EA36C1" w:rsidP="005A6F93">
            <w:pPr>
              <w:pStyle w:val="Standard"/>
              <w:spacing w:after="120" w:line="240" w:lineRule="atLeast"/>
              <w:jc w:val="both"/>
              <w:rPr>
                <w:rFonts w:ascii="Arial" w:hAnsi="Arial" w:cs="Arial"/>
                <w:sz w:val="20"/>
                <w:u w:val="single"/>
              </w:rPr>
            </w:pPr>
            <w:r w:rsidRPr="000C3933">
              <w:rPr>
                <w:rFonts w:ascii="Arial" w:hAnsi="Arial" w:cs="Arial"/>
                <w:sz w:val="20"/>
              </w:rPr>
              <w:t>- powyżej</w:t>
            </w:r>
            <w:r w:rsidR="00BC498A">
              <w:rPr>
                <w:rFonts w:ascii="Arial" w:hAnsi="Arial" w:cs="Arial"/>
                <w:sz w:val="20"/>
              </w:rPr>
              <w:t xml:space="preserve"> 0,6 min</w:t>
            </w:r>
            <w:r w:rsidRPr="000C3933">
              <w:rPr>
                <w:rFonts w:ascii="Arial" w:hAnsi="Arial" w:cs="Arial"/>
                <w:sz w:val="20"/>
              </w:rPr>
              <w:t xml:space="preserve"> – 0 pkt. </w:t>
            </w:r>
          </w:p>
        </w:tc>
      </w:tr>
    </w:tbl>
    <w:p w14:paraId="3CDC700E" w14:textId="3B670319" w:rsidR="008D48A7" w:rsidRPr="000C3933" w:rsidRDefault="00C62331" w:rsidP="004D11D5">
      <w:pPr>
        <w:pStyle w:val="Nagwek2"/>
      </w:pPr>
      <w:r>
        <w:lastRenderedPageBreak/>
        <w:t>18.3</w:t>
      </w:r>
      <w:r>
        <w:tab/>
      </w:r>
      <w:r w:rsidR="008D48A7" w:rsidRPr="000C3933">
        <w:t>Suma punktów uzyskanych za wszystkie kryteria oceny stanowić będzie końcową ocenę danej oferty.</w:t>
      </w:r>
    </w:p>
    <w:p w14:paraId="3CDC700F" w14:textId="79EEB1F1" w:rsidR="008D48A7" w:rsidRPr="000C3933" w:rsidRDefault="00C62331" w:rsidP="004D11D5">
      <w:pPr>
        <w:pStyle w:val="Nagwek2"/>
      </w:pPr>
      <w:r>
        <w:t>18.4</w:t>
      </w:r>
      <w:r w:rsidR="008A3895" w:rsidRPr="000C3933">
        <w:tab/>
      </w:r>
      <w:r w:rsidR="79D41FA3" w:rsidRPr="000C3933">
        <w:t>W toku badania i oceny ofert Z</w:t>
      </w:r>
      <w:r w:rsidR="407D0FBC" w:rsidRPr="000C3933">
        <w:t>amawiający może żądać od wykonawców wyjaśnień dotyczących treści złożonych ofert. Niedopusz</w:t>
      </w:r>
      <w:r w:rsidR="79D41FA3" w:rsidRPr="000C3933">
        <w:t>czalne jest prowadzenie między Z</w:t>
      </w:r>
      <w:r w:rsidR="407D0FBC" w:rsidRPr="000C3933">
        <w:t>amawiającym a wykonawcą negocjacji dotyczących złożonej oferty oraz, z zastrzeżeniem pkt 1</w:t>
      </w:r>
      <w:r w:rsidR="6522FFA9" w:rsidRPr="000C3933">
        <w:t>8</w:t>
      </w:r>
      <w:r w:rsidR="407D0FBC" w:rsidRPr="000C3933">
        <w:t>.5, dokonywanie jakiejkolwiek zmiany w jej treści.</w:t>
      </w:r>
    </w:p>
    <w:p w14:paraId="3CDC7010" w14:textId="3ABF924E" w:rsidR="008D48A7" w:rsidRPr="000C3933" w:rsidRDefault="00FB0796" w:rsidP="004D11D5">
      <w:pPr>
        <w:pStyle w:val="Nagwek2"/>
      </w:pPr>
      <w:r>
        <w:t>18.5</w:t>
      </w:r>
      <w:r>
        <w:tab/>
      </w:r>
      <w:r w:rsidR="008D48A7" w:rsidRPr="000C3933">
        <w:t>Zamawiaj</w:t>
      </w:r>
      <w:r w:rsidR="008D48A7" w:rsidRPr="000C3933">
        <w:rPr>
          <w:rFonts w:eastAsia="TimesNewRoman"/>
        </w:rPr>
        <w:t>ą</w:t>
      </w:r>
      <w:r w:rsidR="008D48A7" w:rsidRPr="000C3933">
        <w:t>cy poprawia w ofercie:</w:t>
      </w:r>
    </w:p>
    <w:p w14:paraId="3CDC7011" w14:textId="77777777" w:rsidR="00D95619" w:rsidRPr="000C3933" w:rsidRDefault="00872FB2" w:rsidP="004D11D5">
      <w:pPr>
        <w:pStyle w:val="Nagwek2"/>
        <w:numPr>
          <w:ilvl w:val="0"/>
          <w:numId w:val="5"/>
        </w:numPr>
      </w:pPr>
      <w:r w:rsidRPr="000C3933">
        <w:t>oczywiste omyłki pisarskie,</w:t>
      </w:r>
    </w:p>
    <w:p w14:paraId="3CDC7012" w14:textId="77777777" w:rsidR="00D95619" w:rsidRPr="000C3933" w:rsidRDefault="00872FB2" w:rsidP="004D11D5">
      <w:pPr>
        <w:pStyle w:val="Nagwek2"/>
        <w:numPr>
          <w:ilvl w:val="0"/>
          <w:numId w:val="5"/>
        </w:numPr>
      </w:pPr>
      <w:r w:rsidRPr="000C3933">
        <w:t>oczywiste omyłki rachunkowe, z uwzgl</w:t>
      </w:r>
      <w:r w:rsidRPr="000C3933">
        <w:rPr>
          <w:rFonts w:eastAsia="TimesNewRoman"/>
        </w:rPr>
        <w:t>ę</w:t>
      </w:r>
      <w:r w:rsidRPr="000C3933">
        <w:t>dnieniem konsekwencji rachunkowych dokonanych poprawek,</w:t>
      </w:r>
    </w:p>
    <w:p w14:paraId="3CDC7013" w14:textId="77777777" w:rsidR="009554B6" w:rsidRPr="000C3933" w:rsidRDefault="00872FB2" w:rsidP="004D11D5">
      <w:pPr>
        <w:pStyle w:val="Nagwek2"/>
        <w:numPr>
          <w:ilvl w:val="0"/>
          <w:numId w:val="5"/>
        </w:numPr>
      </w:pPr>
      <w:r w:rsidRPr="000C3933">
        <w:t>inne omyłki polegaj</w:t>
      </w:r>
      <w:r w:rsidRPr="000C3933">
        <w:rPr>
          <w:rFonts w:eastAsia="TimesNewRoman"/>
        </w:rPr>
        <w:t>ą</w:t>
      </w:r>
      <w:r w:rsidRPr="000C3933">
        <w:t>ce na niezgodno</w:t>
      </w:r>
      <w:r w:rsidRPr="000C3933">
        <w:rPr>
          <w:rFonts w:eastAsia="TimesNewRoman"/>
        </w:rPr>
        <w:t>ś</w:t>
      </w:r>
      <w:r w:rsidRPr="000C3933">
        <w:t>ci oferty ze specyfikacj</w:t>
      </w:r>
      <w:r w:rsidRPr="000C3933">
        <w:rPr>
          <w:rFonts w:eastAsia="TimesNewRoman"/>
        </w:rPr>
        <w:t xml:space="preserve">ą </w:t>
      </w:r>
      <w:r w:rsidRPr="000C3933">
        <w:t>istotnych warunków zamówienia, niepowoduj</w:t>
      </w:r>
      <w:r w:rsidRPr="000C3933">
        <w:rPr>
          <w:rFonts w:eastAsia="TimesNewRoman"/>
        </w:rPr>
        <w:t>ą</w:t>
      </w:r>
      <w:r w:rsidRPr="000C3933">
        <w:t>ce istotnych zmian w tre</w:t>
      </w:r>
      <w:r w:rsidRPr="000C3933">
        <w:rPr>
          <w:rFonts w:eastAsia="TimesNewRoman"/>
        </w:rPr>
        <w:t>ś</w:t>
      </w:r>
      <w:r w:rsidR="009554B6" w:rsidRPr="000C3933">
        <w:t xml:space="preserve">ci oferty </w:t>
      </w:r>
    </w:p>
    <w:p w14:paraId="3CDC7014" w14:textId="77777777" w:rsidR="008D48A7" w:rsidRPr="000C3933" w:rsidRDefault="00872FB2" w:rsidP="004D11D5">
      <w:pPr>
        <w:pStyle w:val="Nagwek2"/>
      </w:pPr>
      <w:r w:rsidRPr="000C3933">
        <w:t>- niezwłocznie zawiadamiaj</w:t>
      </w:r>
      <w:r w:rsidRPr="000C3933">
        <w:rPr>
          <w:rFonts w:eastAsia="TimesNewRoman"/>
        </w:rPr>
        <w:t>ą</w:t>
      </w:r>
      <w:r w:rsidRPr="000C3933">
        <w:t>c o ty</w:t>
      </w:r>
      <w:r w:rsidR="00D95619" w:rsidRPr="000C3933">
        <w:t>m w</w:t>
      </w:r>
      <w:r w:rsidRPr="000C3933">
        <w:t>ykonawc</w:t>
      </w:r>
      <w:r w:rsidRPr="000C3933">
        <w:rPr>
          <w:rFonts w:eastAsia="TimesNewRoman"/>
        </w:rPr>
        <w:t>ę</w:t>
      </w:r>
      <w:r w:rsidRPr="000C3933">
        <w:t>, którego oferta została poprawiona.</w:t>
      </w:r>
    </w:p>
    <w:p w14:paraId="3CDC7015" w14:textId="53CA0AB2" w:rsidR="00D95619" w:rsidRPr="000C3933" w:rsidRDefault="00FB0796" w:rsidP="004D11D5">
      <w:pPr>
        <w:pStyle w:val="Nagwek2"/>
      </w:pPr>
      <w:r>
        <w:lastRenderedPageBreak/>
        <w:t>18.6</w:t>
      </w:r>
      <w:r>
        <w:tab/>
      </w:r>
      <w:r w:rsidR="009554B6" w:rsidRPr="000C3933">
        <w:t>J</w:t>
      </w:r>
      <w:r w:rsidR="00D95619" w:rsidRPr="000C3933">
        <w:t>eżeli zaoferowana cena lub koszt, lub ich istotne części składowe, wydają się rażąco niskie w stosunku do przedmiotu zamówienia i budzą wątpliwości Zamawiającego co do możliwości wykonania przedmiotu zamówienia zgodnie z</w:t>
      </w:r>
      <w:r w:rsidR="00AF1311" w:rsidRPr="000C3933">
        <w:t xml:space="preserve"> wymaganiami określonymi przez Z</w:t>
      </w:r>
      <w:r w:rsidR="00D95619" w:rsidRPr="000C3933">
        <w:t>amawiającego lub wynik</w:t>
      </w:r>
      <w:r w:rsidR="008A3895" w:rsidRPr="000C3933">
        <w:t>ającymi z odrębnych przepisów, Z</w:t>
      </w:r>
      <w:r w:rsidR="00D95619" w:rsidRPr="000C3933">
        <w:t>amawiający zwróci się o udzielenie wyjaśnień, w tym złożenia dowodów, dotyczących wyliczenia ceny lub kosztu, w szczególności w zakresie:</w:t>
      </w:r>
    </w:p>
    <w:p w14:paraId="3CDC7016" w14:textId="0B83A2DB" w:rsidR="00D95619" w:rsidRPr="000C3933" w:rsidRDefault="003825D5" w:rsidP="004D11D5">
      <w:pPr>
        <w:pStyle w:val="Nagwek2"/>
        <w:numPr>
          <w:ilvl w:val="0"/>
          <w:numId w:val="6"/>
        </w:numPr>
      </w:pPr>
      <w:r w:rsidRPr="000C3933">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w:t>
      </w:r>
      <w:r w:rsidR="00FB0796">
        <w:br/>
      </w:r>
      <w:r w:rsidRPr="000C3933">
        <w:t>10 października 2002 r. o minimalnym wynagrodzeniu za pracę (Dz. U. z 2015 r. poz. 2008 oraz z 2016 r. poz. 1265)</w:t>
      </w:r>
      <w:r w:rsidR="00D95619" w:rsidRPr="000C3933">
        <w:t>;</w:t>
      </w:r>
    </w:p>
    <w:p w14:paraId="3CDC7017" w14:textId="77777777" w:rsidR="00D95619" w:rsidRPr="000C3933" w:rsidRDefault="00D95619" w:rsidP="004D11D5">
      <w:pPr>
        <w:pStyle w:val="Nagwek2"/>
        <w:numPr>
          <w:ilvl w:val="0"/>
          <w:numId w:val="6"/>
        </w:numPr>
      </w:pPr>
      <w:r w:rsidRPr="000C3933">
        <w:t>pomocy publicznej udzielonej na podstawie odrębnych przepisów;</w:t>
      </w:r>
    </w:p>
    <w:p w14:paraId="3CDC7018" w14:textId="77777777" w:rsidR="00D95619" w:rsidRPr="000C3933" w:rsidRDefault="00D95619" w:rsidP="004D11D5">
      <w:pPr>
        <w:pStyle w:val="Nagwek2"/>
        <w:numPr>
          <w:ilvl w:val="0"/>
          <w:numId w:val="6"/>
        </w:numPr>
      </w:pPr>
      <w:r w:rsidRPr="000C3933">
        <w:t>wynikającym z przepisów prawa pracy i przepisów o zabezpieczeniu społecznym, obowiązującym w miejscu, w którym realizowane jest zamówienie;</w:t>
      </w:r>
    </w:p>
    <w:p w14:paraId="3CDC7019" w14:textId="77777777" w:rsidR="00D95619" w:rsidRPr="000C3933" w:rsidRDefault="00D95619" w:rsidP="004D11D5">
      <w:pPr>
        <w:pStyle w:val="Nagwek2"/>
        <w:numPr>
          <w:ilvl w:val="0"/>
          <w:numId w:val="6"/>
        </w:numPr>
      </w:pPr>
      <w:r w:rsidRPr="000C3933">
        <w:t>wynikającym z przepisów prawa ochrony środowiska;</w:t>
      </w:r>
    </w:p>
    <w:p w14:paraId="3CDC701A" w14:textId="77777777" w:rsidR="00D95619" w:rsidRPr="000C3933" w:rsidRDefault="00D95619" w:rsidP="004D11D5">
      <w:pPr>
        <w:pStyle w:val="Nagwek2"/>
        <w:numPr>
          <w:ilvl w:val="0"/>
          <w:numId w:val="6"/>
        </w:numPr>
      </w:pPr>
      <w:r w:rsidRPr="000C3933">
        <w:t>powierzen</w:t>
      </w:r>
      <w:r w:rsidR="008A3895" w:rsidRPr="000C3933">
        <w:t>ia wykonania części zamówienia P</w:t>
      </w:r>
      <w:r w:rsidRPr="000C3933">
        <w:t>odwykonawcy.</w:t>
      </w:r>
    </w:p>
    <w:p w14:paraId="3CDC701B" w14:textId="540B597D" w:rsidR="008D48A7" w:rsidRPr="000C3933" w:rsidRDefault="00FB0796" w:rsidP="004D11D5">
      <w:pPr>
        <w:pStyle w:val="Nagwek2"/>
      </w:pPr>
      <w:r>
        <w:t>18.7</w:t>
      </w:r>
      <w:r>
        <w:tab/>
      </w:r>
      <w:r w:rsidR="001C30E8" w:rsidRPr="000C3933">
        <w:t xml:space="preserve">Obowiązek wykazania, że oferta nie zawiera rażąco niskiej ceny, spoczywa </w:t>
      </w:r>
      <w:r w:rsidR="008A3895" w:rsidRPr="000C3933">
        <w:t>na W</w:t>
      </w:r>
      <w:r w:rsidR="001C30E8" w:rsidRPr="000C3933">
        <w:t>ykonawcy.</w:t>
      </w:r>
    </w:p>
    <w:p w14:paraId="3CDC701C" w14:textId="5274F783" w:rsidR="008D48A7" w:rsidRPr="000C3933" w:rsidRDefault="00FB0796" w:rsidP="004D11D5">
      <w:pPr>
        <w:pStyle w:val="Nagwek2"/>
      </w:pPr>
      <w:r>
        <w:t>18.8</w:t>
      </w:r>
      <w:r>
        <w:tab/>
      </w:r>
      <w:r w:rsidR="008A3895" w:rsidRPr="000C3933">
        <w:t>Zamawiający odrzuci ofertę W</w:t>
      </w:r>
      <w:r w:rsidR="008D48A7" w:rsidRPr="000C3933">
        <w:t>ykonawcy, który nie złożył wyjaśnień lub jeżeli dokonana ocena wyjaśnień wraz z dostarczonymi dowodami potwierdzi, że oferta zawiera rażąco niską cenę w stosunku do przedmiotu zamówienia.</w:t>
      </w:r>
    </w:p>
    <w:p w14:paraId="3CDC701D" w14:textId="6C483407" w:rsidR="008D48A7" w:rsidRPr="000C3933" w:rsidRDefault="00FB0796" w:rsidP="004D11D5">
      <w:pPr>
        <w:pStyle w:val="Nagwek2"/>
      </w:pPr>
      <w:r>
        <w:t>18.9</w:t>
      </w:r>
      <w:r>
        <w:tab/>
      </w:r>
      <w:r w:rsidR="00D95619" w:rsidRPr="000C3933">
        <w:t xml:space="preserve">Zamawiający odrzuci każdą ofertę w przypadku zaistnienia wobec niej przesłanek określonych w art. 89 ust. 1 ustawy </w:t>
      </w:r>
      <w:proofErr w:type="spellStart"/>
      <w:r w:rsidR="00D95619" w:rsidRPr="000C3933">
        <w:t>Pzp</w:t>
      </w:r>
      <w:proofErr w:type="spellEnd"/>
      <w:r w:rsidR="00D95619" w:rsidRPr="000C3933">
        <w:t>.</w:t>
      </w:r>
    </w:p>
    <w:p w14:paraId="3CDC701E" w14:textId="59F84DAE" w:rsidR="008D48A7" w:rsidRPr="000C3933" w:rsidRDefault="00FB0796" w:rsidP="006536F5">
      <w:pPr>
        <w:pStyle w:val="Nagwek1"/>
      </w:pPr>
      <w:bookmarkStart w:id="17" w:name="_Toc258314256"/>
      <w:r>
        <w:rPr>
          <w:lang w:val="pl-PL"/>
        </w:rPr>
        <w:t>19.</w:t>
      </w:r>
      <w:r>
        <w:rPr>
          <w:lang w:val="pl-PL"/>
        </w:rPr>
        <w:tab/>
      </w:r>
      <w:r w:rsidR="008D48A7" w:rsidRPr="000C3933">
        <w:t>UDZIELENIE ZAMÓWIENIA</w:t>
      </w:r>
      <w:bookmarkEnd w:id="17"/>
    </w:p>
    <w:p w14:paraId="3CDC701F" w14:textId="23FB42E4" w:rsidR="008D48A7" w:rsidRPr="000C3933" w:rsidRDefault="00FB0796" w:rsidP="004D11D5">
      <w:pPr>
        <w:pStyle w:val="Nagwek2"/>
      </w:pPr>
      <w:r>
        <w:t>19.1</w:t>
      </w:r>
      <w:r>
        <w:tab/>
      </w:r>
      <w:r w:rsidR="5119D7E0" w:rsidRPr="000C3933">
        <w:t>Zamawiający udzieli zamówienia W</w:t>
      </w:r>
      <w:r w:rsidR="6BFBD9C3" w:rsidRPr="000C3933">
        <w:t>ykonawcy, którego oferta odpowiada wszystkim wymaganiom określonym w niniejszej SIWZ i została oceniona jako najkorzystniejsza w oparciu o podane w niej kryteria oceny ofert</w:t>
      </w:r>
      <w:r w:rsidR="3C481AB5" w:rsidRPr="000C3933">
        <w:t>.</w:t>
      </w:r>
    </w:p>
    <w:p w14:paraId="3CDC7020" w14:textId="4F578FA5" w:rsidR="008D48A7" w:rsidRPr="000C3933" w:rsidRDefault="00FB0796" w:rsidP="004D11D5">
      <w:pPr>
        <w:pStyle w:val="Nagwek2"/>
      </w:pPr>
      <w:r>
        <w:t>19.2</w:t>
      </w:r>
      <w:r w:rsidR="00335C23" w:rsidRPr="000C3933">
        <w:tab/>
      </w:r>
      <w:r w:rsidR="5119D7E0" w:rsidRPr="000C3933">
        <w:t xml:space="preserve">Niezwłocznie po wyborze najkorzystniejszej oferty Zamawiający poinformuje wszystkich Wykonawców o wynikach postepowania zgodnie z art. 92 ust.1 ustawy </w:t>
      </w:r>
      <w:proofErr w:type="spellStart"/>
      <w:r w:rsidR="5119D7E0" w:rsidRPr="000C3933">
        <w:t>Pzp</w:t>
      </w:r>
      <w:proofErr w:type="spellEnd"/>
      <w:r w:rsidR="5119D7E0" w:rsidRPr="000C3933">
        <w:t xml:space="preserve"> oraz udostępni na stronie internetowej</w:t>
      </w:r>
      <w:r w:rsidR="45660460" w:rsidRPr="000C3933">
        <w:t xml:space="preserve"> </w:t>
      </w:r>
      <w:hyperlink r:id="rId14" w:history="1">
        <w:r w:rsidR="00FA1F80" w:rsidRPr="00FA1F80">
          <w:t>http://sremskiewodociagi.biuletyn.net/</w:t>
        </w:r>
      </w:hyperlink>
      <w:r w:rsidR="45660460" w:rsidRPr="000C3933">
        <w:t xml:space="preserve"> </w:t>
      </w:r>
      <w:r w:rsidR="5119D7E0" w:rsidRPr="000C3933">
        <w:t>info</w:t>
      </w:r>
      <w:r w:rsidR="095A89D2" w:rsidRPr="000C3933">
        <w:t xml:space="preserve">rmacje, o których mowa </w:t>
      </w:r>
      <w:r w:rsidR="00FA1F80">
        <w:br/>
      </w:r>
      <w:r w:rsidR="095A89D2" w:rsidRPr="000C3933">
        <w:t>w art. 92</w:t>
      </w:r>
      <w:r w:rsidR="5119D7E0" w:rsidRPr="000C3933">
        <w:t xml:space="preserve"> ust 1 pkt 1 i 5-7</w:t>
      </w:r>
      <w:r w:rsidR="095A89D2" w:rsidRPr="000C3933">
        <w:t xml:space="preserve"> ustawy </w:t>
      </w:r>
      <w:proofErr w:type="spellStart"/>
      <w:r w:rsidR="095A89D2" w:rsidRPr="000C3933">
        <w:t>Pzp</w:t>
      </w:r>
      <w:proofErr w:type="spellEnd"/>
      <w:r w:rsidR="5119D7E0" w:rsidRPr="000C3933">
        <w:t>.</w:t>
      </w:r>
    </w:p>
    <w:p w14:paraId="3CDC7021" w14:textId="76C8C876" w:rsidR="00EB7871" w:rsidRPr="000C3933" w:rsidRDefault="00FB0796" w:rsidP="004D11D5">
      <w:pPr>
        <w:pStyle w:val="Nagwek2"/>
      </w:pPr>
      <w:r>
        <w:t>19.3</w:t>
      </w:r>
      <w:r>
        <w:tab/>
      </w:r>
      <w:r w:rsidR="3C481AB5" w:rsidRPr="000C3933">
        <w:t xml:space="preserve">Jeżeli Wykonawca, którego oferta została wybrana, uchyla się od zawarcia umowy </w:t>
      </w:r>
      <w:r>
        <w:t>w sprawie zamówienia publicznego</w:t>
      </w:r>
      <w:r w:rsidR="3C481AB5" w:rsidRPr="000C3933">
        <w:t>, Zamawiający może wybrać ofertę najkorzystniejszą spośród pozostałych ofert bez przeprowadzania ich ponownego badania i oceny, chyba że zachodzą przesłanki unieważnienia postępowania, o których mowa w art. 93 ust. 1 ustawy</w:t>
      </w:r>
      <w:r w:rsidR="5119D7E0" w:rsidRPr="000C3933">
        <w:t xml:space="preserve"> </w:t>
      </w:r>
      <w:proofErr w:type="spellStart"/>
      <w:r w:rsidR="5119D7E0" w:rsidRPr="000C3933">
        <w:t>Pzp</w:t>
      </w:r>
      <w:proofErr w:type="spellEnd"/>
      <w:r w:rsidR="3C481AB5" w:rsidRPr="000C3933">
        <w:t>.</w:t>
      </w:r>
    </w:p>
    <w:p w14:paraId="3CDC7022" w14:textId="02965D11" w:rsidR="008D48A7" w:rsidRPr="000C3933" w:rsidRDefault="00FB0796" w:rsidP="006536F5">
      <w:pPr>
        <w:pStyle w:val="Nagwek1"/>
      </w:pPr>
      <w:bookmarkStart w:id="18" w:name="_Toc258314257"/>
      <w:r>
        <w:rPr>
          <w:lang w:val="pl-PL"/>
        </w:rPr>
        <w:t>20.</w:t>
      </w:r>
      <w:r>
        <w:rPr>
          <w:lang w:val="pl-PL"/>
        </w:rPr>
        <w:tab/>
      </w:r>
      <w:r w:rsidR="008D48A7" w:rsidRPr="000C3933">
        <w:t>Informacje o formalno</w:t>
      </w:r>
      <w:r w:rsidR="008D48A7" w:rsidRPr="000C3933">
        <w:rPr>
          <w:rFonts w:eastAsia="TimesNewRoman"/>
        </w:rPr>
        <w:t>ś</w:t>
      </w:r>
      <w:r w:rsidR="008D48A7" w:rsidRPr="000C3933">
        <w:t>ciach, jakie powinny zosta</w:t>
      </w:r>
      <w:r w:rsidR="008D48A7" w:rsidRPr="000C3933">
        <w:rPr>
          <w:rFonts w:eastAsia="TimesNewRoman"/>
        </w:rPr>
        <w:t xml:space="preserve">ć </w:t>
      </w:r>
      <w:r w:rsidR="008D48A7" w:rsidRPr="000C3933">
        <w:t>dopełnione po wyborze oferty w celu zawarcia umowy w sprawie zamówienia publicznego</w:t>
      </w:r>
      <w:bookmarkEnd w:id="18"/>
    </w:p>
    <w:p w14:paraId="3CDC7023" w14:textId="397F2AAB" w:rsidR="00603291" w:rsidRPr="000C3933" w:rsidRDefault="00FB0796" w:rsidP="004D11D5">
      <w:pPr>
        <w:pStyle w:val="Nagwek2"/>
      </w:pPr>
      <w:r>
        <w:t>20.1</w:t>
      </w:r>
      <w:r w:rsidR="00335C23" w:rsidRPr="000C3933">
        <w:tab/>
        <w:t xml:space="preserve">Zamawiający zawrze umowę w sprawie zamówienia publicznego, w terminie i na zasadach określonych w art. 94 ust. 1 i 2 ustawy </w:t>
      </w:r>
      <w:proofErr w:type="spellStart"/>
      <w:r w:rsidR="00335C23" w:rsidRPr="000C3933">
        <w:t>Pzp</w:t>
      </w:r>
      <w:proofErr w:type="spellEnd"/>
      <w:r w:rsidR="00603291" w:rsidRPr="000C3933">
        <w:t>.</w:t>
      </w:r>
    </w:p>
    <w:p w14:paraId="3CDC7024" w14:textId="5E94AD7F" w:rsidR="00603291" w:rsidRPr="000C3933" w:rsidRDefault="00FB0796" w:rsidP="004D11D5">
      <w:pPr>
        <w:pStyle w:val="Nagwek2"/>
      </w:pPr>
      <w:r>
        <w:t>20.2</w:t>
      </w:r>
      <w:r>
        <w:tab/>
      </w:r>
      <w:r w:rsidR="00603291" w:rsidRPr="000C3933">
        <w:t xml:space="preserve">Zakres </w:t>
      </w:r>
      <w:r w:rsidR="00603291" w:rsidRPr="000C3933">
        <w:rPr>
          <w:rFonts w:eastAsia="TimesNewRoman"/>
        </w:rPr>
        <w:t>ś</w:t>
      </w:r>
      <w:r w:rsidR="00603291" w:rsidRPr="000C3933">
        <w:t>wiadczenia Wykonawcy wynikaj</w:t>
      </w:r>
      <w:r w:rsidR="00603291" w:rsidRPr="000C3933">
        <w:rPr>
          <w:rFonts w:eastAsia="TimesNewRoman"/>
        </w:rPr>
        <w:t>ą</w:t>
      </w:r>
      <w:r w:rsidR="00603291" w:rsidRPr="000C3933">
        <w:t>cy z umowy jest to</w:t>
      </w:r>
      <w:r w:rsidR="00603291" w:rsidRPr="000C3933">
        <w:rPr>
          <w:rFonts w:eastAsia="TimesNewRoman"/>
        </w:rPr>
        <w:t>ż</w:t>
      </w:r>
      <w:r w:rsidR="00603291" w:rsidRPr="000C3933">
        <w:t>samy z jego zobowi</w:t>
      </w:r>
      <w:r w:rsidR="00603291" w:rsidRPr="000C3933">
        <w:rPr>
          <w:rFonts w:eastAsia="TimesNewRoman"/>
        </w:rPr>
        <w:t>ą</w:t>
      </w:r>
      <w:r w:rsidR="00603291" w:rsidRPr="000C3933">
        <w:t>zaniem zawartym w ofercie.</w:t>
      </w:r>
    </w:p>
    <w:p w14:paraId="3CDC7025" w14:textId="08D0D701" w:rsidR="008D48A7" w:rsidRPr="000C3933" w:rsidRDefault="00FB0796" w:rsidP="004D11D5">
      <w:pPr>
        <w:pStyle w:val="Nagwek2"/>
      </w:pPr>
      <w:r>
        <w:t>20.3</w:t>
      </w:r>
      <w:r>
        <w:tab/>
      </w:r>
      <w:r w:rsidR="00603291" w:rsidRPr="000C3933">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00603291" w:rsidRPr="000C3933">
        <w:rPr>
          <w:rFonts w:eastAsia="TimesNewRoman"/>
        </w:rPr>
        <w:t xml:space="preserve">ą </w:t>
      </w:r>
      <w:r w:rsidR="00603291" w:rsidRPr="000C3933">
        <w:t>odpowiedzialno</w:t>
      </w:r>
      <w:r w:rsidR="00603291" w:rsidRPr="000C3933">
        <w:rPr>
          <w:rFonts w:eastAsia="TimesNewRoman"/>
        </w:rPr>
        <w:t xml:space="preserve">ść </w:t>
      </w:r>
      <w:r w:rsidR="00603291" w:rsidRPr="000C3933">
        <w:t xml:space="preserve">za wykonanie umowy </w:t>
      </w:r>
      <w:r w:rsidR="005E24D7" w:rsidRPr="000C3933">
        <w:t xml:space="preserve"> . </w:t>
      </w:r>
    </w:p>
    <w:p w14:paraId="3CDC7026" w14:textId="4ED4EA20" w:rsidR="00335C23" w:rsidRPr="000C3933" w:rsidRDefault="00FB0796" w:rsidP="004D11D5">
      <w:pPr>
        <w:pStyle w:val="Nagwek2"/>
      </w:pPr>
      <w:r>
        <w:lastRenderedPageBreak/>
        <w:t>20.4</w:t>
      </w:r>
      <w:r>
        <w:tab/>
      </w:r>
      <w:r w:rsidR="00335C23" w:rsidRPr="000C3933">
        <w:t xml:space="preserve">Zamawiający unieważni postępowanie w przypadkach określonych w art. 93 ust. 1 i ust. 1a ustawy </w:t>
      </w:r>
      <w:proofErr w:type="spellStart"/>
      <w:r w:rsidR="00335C23" w:rsidRPr="000C3933">
        <w:t>Pzp</w:t>
      </w:r>
      <w:proofErr w:type="spellEnd"/>
      <w:r w:rsidR="00335C23" w:rsidRPr="000C3933">
        <w:t xml:space="preserve">. O unieważnieniu postępowania Zamawiający zawiadomi Wykonawców zgodnie z art. 93 ust. 3 ustawy </w:t>
      </w:r>
      <w:proofErr w:type="spellStart"/>
      <w:r w:rsidR="00335C23" w:rsidRPr="000C3933">
        <w:t>Pzp</w:t>
      </w:r>
      <w:proofErr w:type="spellEnd"/>
      <w:r w:rsidR="00335C23" w:rsidRPr="000C3933">
        <w:t>.</w:t>
      </w:r>
    </w:p>
    <w:p w14:paraId="3CDC7027" w14:textId="2F3CC551" w:rsidR="00EB7871" w:rsidRPr="000C3933" w:rsidRDefault="00FB0796" w:rsidP="006536F5">
      <w:pPr>
        <w:pStyle w:val="Nagwek1"/>
      </w:pPr>
      <w:bookmarkStart w:id="19" w:name="_Toc258314258"/>
      <w:r>
        <w:rPr>
          <w:lang w:val="pl-PL"/>
        </w:rPr>
        <w:t>21.</w:t>
      </w:r>
      <w:r>
        <w:rPr>
          <w:lang w:val="pl-PL"/>
        </w:rPr>
        <w:tab/>
      </w:r>
      <w:r w:rsidR="00603291" w:rsidRPr="000C3933">
        <w:t>Wymagania dotycz</w:t>
      </w:r>
      <w:r w:rsidR="00603291" w:rsidRPr="000C3933">
        <w:rPr>
          <w:rFonts w:eastAsia="TimesNewRoman"/>
        </w:rPr>
        <w:t>ą</w:t>
      </w:r>
      <w:r w:rsidR="00603291" w:rsidRPr="000C3933">
        <w:t>ce zabezpieczenia nale</w:t>
      </w:r>
      <w:r w:rsidR="00603291" w:rsidRPr="000C3933">
        <w:rPr>
          <w:rFonts w:eastAsia="TimesNewRoman"/>
        </w:rPr>
        <w:t>ż</w:t>
      </w:r>
      <w:r w:rsidR="00603291" w:rsidRPr="000C3933">
        <w:t>ytego wykonania umowy</w:t>
      </w:r>
      <w:bookmarkEnd w:id="19"/>
    </w:p>
    <w:p w14:paraId="3CDC7028" w14:textId="4C53246D" w:rsidR="00EB7871" w:rsidRPr="000C3933" w:rsidRDefault="005E24D7" w:rsidP="004D11D5">
      <w:pPr>
        <w:pStyle w:val="Nagwek2"/>
      </w:pPr>
      <w:r w:rsidRPr="000C3933">
        <w:t xml:space="preserve">W danym postępowaniu wniesienie zabezpieczenie należytego wykonania umowy nie jest wymagane. </w:t>
      </w:r>
    </w:p>
    <w:p w14:paraId="3CDC7029" w14:textId="329C3727" w:rsidR="00EB7871" w:rsidRPr="000C3933" w:rsidRDefault="00FB0796" w:rsidP="006536F5">
      <w:pPr>
        <w:pStyle w:val="Nagwek1"/>
      </w:pPr>
      <w:bookmarkStart w:id="20" w:name="_Toc258314259"/>
      <w:r>
        <w:rPr>
          <w:lang w:val="pl-PL"/>
        </w:rPr>
        <w:t>22.</w:t>
      </w:r>
      <w:r>
        <w:rPr>
          <w:lang w:val="pl-PL"/>
        </w:rPr>
        <w:tab/>
      </w:r>
      <w:r w:rsidR="00603291" w:rsidRPr="000C3933">
        <w:t>Istotne dla stron postanowienia, które zostan</w:t>
      </w:r>
      <w:r w:rsidR="00603291" w:rsidRPr="000C3933">
        <w:rPr>
          <w:rFonts w:eastAsia="TimesNewRoman"/>
        </w:rPr>
        <w:t xml:space="preserve">ą </w:t>
      </w:r>
      <w:r w:rsidR="00603291" w:rsidRPr="000C3933">
        <w:t>wprowadzone do tre</w:t>
      </w:r>
      <w:r w:rsidR="00603291" w:rsidRPr="000C3933">
        <w:rPr>
          <w:rFonts w:eastAsia="TimesNewRoman"/>
        </w:rPr>
        <w:t>ś</w:t>
      </w:r>
      <w:r w:rsidR="00603291" w:rsidRPr="000C3933">
        <w:t>ci zawieranej umowy w sprawie zamówienia publicznego, ogólne warunki umowy albo wzór umowy, je</w:t>
      </w:r>
      <w:r w:rsidR="00603291" w:rsidRPr="000C3933">
        <w:rPr>
          <w:rFonts w:eastAsia="TimesNewRoman"/>
        </w:rPr>
        <w:t>ż</w:t>
      </w:r>
      <w:r w:rsidR="00603291" w:rsidRPr="000C3933">
        <w:t>eli zamawiaj</w:t>
      </w:r>
      <w:r w:rsidR="00603291" w:rsidRPr="000C3933">
        <w:rPr>
          <w:rFonts w:eastAsia="TimesNewRoman"/>
        </w:rPr>
        <w:t>ą</w:t>
      </w:r>
      <w:r w:rsidR="00603291" w:rsidRPr="000C3933">
        <w:t>cy wymaga od wykonawcy, aby zawarł z nim umow</w:t>
      </w:r>
      <w:r w:rsidR="00603291" w:rsidRPr="000C3933">
        <w:rPr>
          <w:rFonts w:eastAsia="TimesNewRoman"/>
        </w:rPr>
        <w:t>ę</w:t>
      </w:r>
      <w:r w:rsidR="00603291" w:rsidRPr="000C3933">
        <w:t xml:space="preserve"> w sprawie zamówienia publicznego na takich warunkach</w:t>
      </w:r>
      <w:bookmarkEnd w:id="20"/>
      <w:r w:rsidR="001C1E58" w:rsidRPr="000C3933">
        <w:rPr>
          <w:lang w:val="pl-PL"/>
        </w:rPr>
        <w:t xml:space="preserve"> </w:t>
      </w:r>
    </w:p>
    <w:p w14:paraId="2FE88857" w14:textId="090E7781" w:rsidR="000A3739" w:rsidRPr="000C3933" w:rsidRDefault="00FB0796" w:rsidP="004D11D5">
      <w:pPr>
        <w:pStyle w:val="Nagwek2"/>
      </w:pPr>
      <w:r>
        <w:t>22.1</w:t>
      </w:r>
      <w:r>
        <w:tab/>
      </w:r>
      <w:r w:rsidR="72CEB282" w:rsidRPr="000C3933">
        <w:t xml:space="preserve">Wzór umowy stanowi załącznik do niniejszej SIWZ. </w:t>
      </w:r>
    </w:p>
    <w:p w14:paraId="2FD640E2" w14:textId="0B0B5793" w:rsidR="284D7753" w:rsidRPr="000C3933" w:rsidRDefault="00FB0796" w:rsidP="004D11D5">
      <w:pPr>
        <w:pStyle w:val="Nagwek2"/>
      </w:pPr>
      <w:r>
        <w:t>22.2</w:t>
      </w:r>
      <w:r>
        <w:tab/>
      </w:r>
      <w:r w:rsidR="284D7753" w:rsidRPr="000C3933">
        <w:t>Zamawiający przewiduje możliwość zmiany postanowień zawartej umowy w stosunku do treści oferty, na podstawie, której dokonano wyboru Wykonawcy, w przypadku wystąpienia co najmniej jednej okoliczności wymienionej poniżej:</w:t>
      </w:r>
    </w:p>
    <w:p w14:paraId="1C43F141" w14:textId="7E98CA94" w:rsidR="284D7753" w:rsidRPr="000C3933" w:rsidRDefault="284D7753" w:rsidP="004D11D5">
      <w:pPr>
        <w:pStyle w:val="Nagwek2"/>
      </w:pPr>
      <w:r w:rsidRPr="000C3933">
        <w:t xml:space="preserve">1. </w:t>
      </w:r>
      <w:r w:rsidR="00A22615">
        <w:t>z</w:t>
      </w:r>
      <w:r w:rsidRPr="000C3933">
        <w:t>miana terminu realizacji przedmiotu umowy ze względu na.</w:t>
      </w:r>
    </w:p>
    <w:p w14:paraId="3360917D" w14:textId="5927296B" w:rsidR="284D7753" w:rsidRPr="000C3933" w:rsidRDefault="284D7753" w:rsidP="004D11D5">
      <w:pPr>
        <w:pStyle w:val="Nagwek2"/>
      </w:pPr>
      <w:r w:rsidRPr="000C3933">
        <w:t xml:space="preserve">1.1. </w:t>
      </w:r>
      <w:r w:rsidR="003F1A27">
        <w:t>z</w:t>
      </w:r>
      <w:r w:rsidRPr="000C3933">
        <w:t>miany spowodowane warunkami atmosferycznymi, w szczególności:</w:t>
      </w:r>
    </w:p>
    <w:p w14:paraId="78099CF5" w14:textId="3F3589AD" w:rsidR="284D7753" w:rsidRPr="000C3933" w:rsidRDefault="284D7753" w:rsidP="004D11D5">
      <w:pPr>
        <w:pStyle w:val="Nagwek2"/>
      </w:pPr>
      <w:r w:rsidRPr="000C3933">
        <w:t>a) klęski żywiołowe,</w:t>
      </w:r>
    </w:p>
    <w:p w14:paraId="5A56CA0F" w14:textId="7AAFA605" w:rsidR="284D7753" w:rsidRPr="000C3933" w:rsidRDefault="284D7753" w:rsidP="004D11D5">
      <w:pPr>
        <w:pStyle w:val="Nagwek2"/>
      </w:pPr>
      <w:r w:rsidRPr="000C3933">
        <w:t>b) warunki atmosferyczne uniemożliwiające realizację umowy.</w:t>
      </w:r>
    </w:p>
    <w:p w14:paraId="6385C85F" w14:textId="57DE9272" w:rsidR="284D7753" w:rsidRPr="000C3933" w:rsidRDefault="00FB0796" w:rsidP="004D11D5">
      <w:pPr>
        <w:pStyle w:val="Nagwek2"/>
      </w:pPr>
      <w:r>
        <w:t>1.2.</w:t>
      </w:r>
      <w:r>
        <w:tab/>
      </w:r>
      <w:r w:rsidR="00A22615">
        <w:t>w</w:t>
      </w:r>
      <w:r w:rsidR="284D7753" w:rsidRPr="000C3933">
        <w:t>ystąpienie nieprzewidzianych kolizji urządzeń, obiektów znajdujących się w miejscu ewentualnej instalacji przedmiotu umowy oraz wystąpienie kolizji z planowanymi lub równolegle prowadzonymi przez inne podmioty inwestycjami.</w:t>
      </w:r>
    </w:p>
    <w:p w14:paraId="4EF8A490" w14:textId="24E0F9F1" w:rsidR="284D7753" w:rsidRPr="000C3933" w:rsidRDefault="284D7753" w:rsidP="004D11D5">
      <w:pPr>
        <w:pStyle w:val="Nagwek2"/>
      </w:pPr>
      <w:r w:rsidRPr="000C3933">
        <w:t xml:space="preserve">1.3. </w:t>
      </w:r>
      <w:r w:rsidR="00A22615">
        <w:t>z</w:t>
      </w:r>
      <w:r w:rsidRPr="000C3933">
        <w:t>miany stanu prawnego.</w:t>
      </w:r>
    </w:p>
    <w:p w14:paraId="0B6FA59E" w14:textId="108CF218" w:rsidR="284D7753" w:rsidRPr="000C3933" w:rsidRDefault="284D7753" w:rsidP="004D11D5">
      <w:pPr>
        <w:pStyle w:val="Nagwek2"/>
      </w:pPr>
      <w:r w:rsidRPr="000C3933">
        <w:t xml:space="preserve">1.4. </w:t>
      </w:r>
      <w:r w:rsidR="00A22615">
        <w:t>z</w:t>
      </w:r>
      <w:r w:rsidRPr="000C3933">
        <w:t>miany będące następstwem okoliczności leżący</w:t>
      </w:r>
      <w:r w:rsidR="00404565">
        <w:t xml:space="preserve">ch po stronie Zamawiającego, w </w:t>
      </w:r>
      <w:r w:rsidRPr="000C3933">
        <w:t>szczególności:</w:t>
      </w:r>
    </w:p>
    <w:p w14:paraId="73D6F6D0" w14:textId="1523EBB5" w:rsidR="284D7753" w:rsidRPr="000C3933" w:rsidRDefault="284D7753" w:rsidP="004D11D5">
      <w:pPr>
        <w:pStyle w:val="Nagwek2"/>
      </w:pPr>
      <w:r w:rsidRPr="000C3933">
        <w:t>a) wstrzymanie realizacji części lub całości przedmiotu umowy przez Zamawiającego,</w:t>
      </w:r>
    </w:p>
    <w:p w14:paraId="795BC343" w14:textId="50716358" w:rsidR="284D7753" w:rsidRPr="000C3933" w:rsidRDefault="284D7753" w:rsidP="004D11D5">
      <w:pPr>
        <w:pStyle w:val="Nagwek2"/>
      </w:pPr>
      <w:r w:rsidRPr="000C3933">
        <w:t>b) opóźnienia w przekazaniu dokumentów przez Zamawiającego,</w:t>
      </w:r>
    </w:p>
    <w:p w14:paraId="3C541408" w14:textId="1FF52818" w:rsidR="284D7753" w:rsidRPr="000C3933" w:rsidRDefault="284D7753" w:rsidP="004D11D5">
      <w:pPr>
        <w:pStyle w:val="Nagwek2"/>
      </w:pPr>
      <w:r w:rsidRPr="000C3933">
        <w:t>c) przedłużeniem procedury przetargowej.</w:t>
      </w:r>
    </w:p>
    <w:p w14:paraId="5A4B616C" w14:textId="78455AB1" w:rsidR="284D7753" w:rsidRPr="000C3933" w:rsidRDefault="284D7753" w:rsidP="004D11D5">
      <w:pPr>
        <w:pStyle w:val="Nagwek2"/>
      </w:pPr>
      <w:r w:rsidRPr="000C3933">
        <w:t xml:space="preserve">1.5. </w:t>
      </w:r>
      <w:r w:rsidR="00A22615">
        <w:t>z</w:t>
      </w:r>
      <w:r w:rsidRPr="000C3933">
        <w:t>miany będące następstwem działania osób trzecich.</w:t>
      </w:r>
    </w:p>
    <w:p w14:paraId="4F5735A6" w14:textId="1EC9B8AA" w:rsidR="284D7753" w:rsidRPr="000C3933" w:rsidRDefault="284D7753" w:rsidP="004D11D5">
      <w:pPr>
        <w:pStyle w:val="Nagwek2"/>
      </w:pPr>
      <w:r w:rsidRPr="000C3933">
        <w:t xml:space="preserve">1.6. </w:t>
      </w:r>
      <w:r w:rsidR="00A22615">
        <w:t>z</w:t>
      </w:r>
      <w:r w:rsidRPr="000C3933">
        <w:t>miany będące następstwem działania organów administracji,</w:t>
      </w:r>
    </w:p>
    <w:p w14:paraId="37908B8A" w14:textId="521C8840" w:rsidR="284D7753" w:rsidRPr="000C3933" w:rsidRDefault="284D7753" w:rsidP="004D11D5">
      <w:pPr>
        <w:pStyle w:val="Nagwek2"/>
      </w:pPr>
      <w:r w:rsidRPr="000C3933">
        <w:t>1.7.</w:t>
      </w:r>
      <w:r w:rsidR="00A22615">
        <w:tab/>
        <w:t>z</w:t>
      </w:r>
      <w:r w:rsidRPr="000C3933">
        <w:t>miany będące następstwem zdarzeń losowych, o których niezwłocznie poinformowano Zamawiającego.</w:t>
      </w:r>
    </w:p>
    <w:p w14:paraId="192849B0" w14:textId="551E2394" w:rsidR="284D7753" w:rsidRPr="000C3933" w:rsidRDefault="284D7753" w:rsidP="004D11D5">
      <w:pPr>
        <w:pStyle w:val="Nagwek2"/>
      </w:pPr>
      <w:r w:rsidRPr="000C3933">
        <w:t xml:space="preserve">2. </w:t>
      </w:r>
      <w:r w:rsidR="00A22615">
        <w:t>z</w:t>
      </w:r>
      <w:r w:rsidRPr="000C3933">
        <w:t xml:space="preserve">miany </w:t>
      </w:r>
      <w:r w:rsidR="00A22615">
        <w:t>w</w:t>
      </w:r>
      <w:r w:rsidRPr="000C3933">
        <w:t>ynagrodzenia</w:t>
      </w:r>
      <w:r w:rsidR="00A22615">
        <w:t xml:space="preserve"> </w:t>
      </w:r>
      <w:r w:rsidR="00A22615" w:rsidRPr="6ED78325">
        <w:rPr>
          <w:rFonts w:eastAsia="Arial"/>
        </w:rPr>
        <w:t>ze względu na</w:t>
      </w:r>
      <w:r w:rsidR="00A22615">
        <w:rPr>
          <w:rFonts w:eastAsia="Arial"/>
        </w:rPr>
        <w:t xml:space="preserve"> z</w:t>
      </w:r>
      <w:r w:rsidR="00A22615" w:rsidRPr="6ED78325">
        <w:rPr>
          <w:rFonts w:eastAsia="Arial"/>
        </w:rPr>
        <w:t>mian</w:t>
      </w:r>
      <w:r w:rsidR="00A22615">
        <w:rPr>
          <w:rFonts w:eastAsia="Arial"/>
        </w:rPr>
        <w:t>ę</w:t>
      </w:r>
      <w:r w:rsidR="00A22615" w:rsidRPr="6ED78325">
        <w:rPr>
          <w:rFonts w:eastAsia="Arial"/>
        </w:rPr>
        <w:t xml:space="preserve"> stawki podatku od towarów i usług (VAT),</w:t>
      </w:r>
    </w:p>
    <w:p w14:paraId="66F22DD2" w14:textId="659E6688" w:rsidR="284D7753" w:rsidRPr="000C3933" w:rsidRDefault="00A22615" w:rsidP="004D11D5">
      <w:pPr>
        <w:pStyle w:val="Nagwek2"/>
      </w:pPr>
      <w:r>
        <w:t>2.1.</w:t>
      </w:r>
      <w:r>
        <w:tab/>
      </w:r>
      <w:r w:rsidR="284D7753" w:rsidRPr="000C3933">
        <w:t>jeśli zmiana stawki VAT będzie powodować zwiększenie kosztów wykonania umowy po stronie Wykonawcy, Zamawiający dopuszcza możliwość zwiększenia wynagrodzenia o kwotę równą różnicy w kwocie podatku VAT zapłaconego przez wykonawcę,</w:t>
      </w:r>
    </w:p>
    <w:p w14:paraId="0718AAA2" w14:textId="08D051A4" w:rsidR="284D7753" w:rsidRPr="000C3933" w:rsidRDefault="00A22615" w:rsidP="004D11D5">
      <w:pPr>
        <w:pStyle w:val="Nagwek2"/>
      </w:pPr>
      <w:r>
        <w:t>2.2.</w:t>
      </w:r>
      <w:r>
        <w:tab/>
      </w:r>
      <w:r w:rsidR="284D7753" w:rsidRPr="000C3933">
        <w:t>jeśli zmiana stawki VAT będzie powodować zmniejszenie kosztów wykonania umowy po stronie Wykonawcy, Zamawiający dopuszcza możliwość zmniejszenia wynagrodzenia o kwotę stanowiącą różnicę kwoty podatku VAT do zapłacenia przez wykonawcę.</w:t>
      </w:r>
    </w:p>
    <w:p w14:paraId="5B8DFC5C" w14:textId="07D37DA9" w:rsidR="284D7753" w:rsidRPr="000C3933" w:rsidRDefault="284D7753" w:rsidP="004D11D5">
      <w:pPr>
        <w:pStyle w:val="Nagwek2"/>
      </w:pPr>
      <w:r w:rsidRPr="000C3933">
        <w:t xml:space="preserve">3. </w:t>
      </w:r>
      <w:r w:rsidR="00A22615">
        <w:t>p</w:t>
      </w:r>
      <w:r w:rsidRPr="000C3933">
        <w:t xml:space="preserve">ozostałe </w:t>
      </w:r>
      <w:r w:rsidR="00A22615">
        <w:t>z</w:t>
      </w:r>
      <w:r w:rsidRPr="000C3933">
        <w:t>miany</w:t>
      </w:r>
      <w:r w:rsidR="00A22615">
        <w:t xml:space="preserve"> wynikające z:</w:t>
      </w:r>
    </w:p>
    <w:p w14:paraId="113AE7D1" w14:textId="4F1D795A" w:rsidR="284D7753" w:rsidRPr="000C3933" w:rsidRDefault="284D7753" w:rsidP="004D11D5">
      <w:pPr>
        <w:pStyle w:val="Nagwek2"/>
      </w:pPr>
      <w:r w:rsidRPr="000C3933">
        <w:t xml:space="preserve">3.1. </w:t>
      </w:r>
      <w:r w:rsidR="00A22615">
        <w:t>wystąpienia s</w:t>
      </w:r>
      <w:r w:rsidRPr="000C3933">
        <w:t>ił</w:t>
      </w:r>
      <w:r w:rsidR="00A22615">
        <w:t>y</w:t>
      </w:r>
      <w:r w:rsidRPr="000C3933">
        <w:t xml:space="preserve"> wyższ</w:t>
      </w:r>
      <w:r w:rsidR="00A22615">
        <w:t>ej</w:t>
      </w:r>
      <w:r w:rsidRPr="000C3933">
        <w:t xml:space="preserve"> uniemożliwiając</w:t>
      </w:r>
      <w:r w:rsidR="00A22615">
        <w:t>ej</w:t>
      </w:r>
      <w:r w:rsidRPr="000C3933">
        <w:t xml:space="preserve"> wykonanie przedmiotu umowy zgodnie z SIWZ.</w:t>
      </w:r>
    </w:p>
    <w:p w14:paraId="368A07C0" w14:textId="634792A9" w:rsidR="284D7753" w:rsidRPr="000C3933" w:rsidRDefault="284D7753" w:rsidP="004D11D5">
      <w:pPr>
        <w:pStyle w:val="Nagwek2"/>
      </w:pPr>
      <w:r w:rsidRPr="000C3933">
        <w:t xml:space="preserve">3.2. </w:t>
      </w:r>
      <w:r w:rsidR="00A22615">
        <w:t>z</w:t>
      </w:r>
      <w:r w:rsidRPr="000C3933">
        <w:t>mian</w:t>
      </w:r>
      <w:r w:rsidR="00A22615">
        <w:t>y</w:t>
      </w:r>
      <w:r w:rsidRPr="000C3933">
        <w:t xml:space="preserve"> danych związanych z obsługą </w:t>
      </w:r>
      <w:proofErr w:type="spellStart"/>
      <w:r w:rsidRPr="000C3933">
        <w:t>administracyjno</w:t>
      </w:r>
      <w:proofErr w:type="spellEnd"/>
      <w:r w:rsidRPr="000C3933">
        <w:t xml:space="preserve"> - organizacyjną umowy (np. zmiana rachunku bankowego, umowy, zmiana adresu, itp.).</w:t>
      </w:r>
    </w:p>
    <w:p w14:paraId="4D07B6DA" w14:textId="6A819AE2" w:rsidR="284D7753" w:rsidRDefault="284D7753" w:rsidP="004D11D5">
      <w:pPr>
        <w:pStyle w:val="Nagwek2"/>
      </w:pPr>
      <w:r w:rsidRPr="000C3933">
        <w:t xml:space="preserve">3.3. </w:t>
      </w:r>
      <w:r w:rsidR="00A22615">
        <w:t>w</w:t>
      </w:r>
      <w:r w:rsidRPr="000C3933">
        <w:t>ydłużeni</w:t>
      </w:r>
      <w:r w:rsidR="00A22615">
        <w:t>a</w:t>
      </w:r>
      <w:r w:rsidRPr="000C3933">
        <w:t xml:space="preserve"> okresu gwarancji lub rękojmi o dowolny okres.</w:t>
      </w:r>
    </w:p>
    <w:p w14:paraId="091FC1C5" w14:textId="3AD8B913" w:rsidR="00A22615" w:rsidRPr="000C3933" w:rsidRDefault="00A22615" w:rsidP="004D11D5">
      <w:pPr>
        <w:pStyle w:val="Nagwek2"/>
      </w:pPr>
      <w:r>
        <w:t xml:space="preserve">3.4. </w:t>
      </w:r>
      <w:r w:rsidRPr="000C3933">
        <w:t>sytuacji o której mowa w art. 144 ust. 1 pkt 1-6 Prawa zamówień publicznych</w:t>
      </w:r>
    </w:p>
    <w:p w14:paraId="2643FF83" w14:textId="7FC7F889" w:rsidR="284D7753" w:rsidRPr="000C3933" w:rsidRDefault="00404565" w:rsidP="004D11D5">
      <w:pPr>
        <w:pStyle w:val="Nagwek2"/>
      </w:pPr>
      <w:r>
        <w:lastRenderedPageBreak/>
        <w:t>4.</w:t>
      </w:r>
      <w:r>
        <w:tab/>
      </w:r>
      <w:r w:rsidR="00A22615">
        <w:t>w</w:t>
      </w:r>
      <w:r w:rsidR="284D7753" w:rsidRPr="000C3933">
        <w:t>skazanie zakresu dostaw wykonywanych przez podwykonawców (rozszerzenie/zawężenie zakresu dostaw powierzonych podwykonawcom).</w:t>
      </w:r>
    </w:p>
    <w:p w14:paraId="5D4B710E" w14:textId="678808C0" w:rsidR="284D7753" w:rsidRPr="000C3933" w:rsidRDefault="00A22615" w:rsidP="004D11D5">
      <w:pPr>
        <w:pStyle w:val="Nagwek2"/>
      </w:pPr>
      <w:r>
        <w:t>22.3</w:t>
      </w:r>
      <w:r>
        <w:tab/>
      </w:r>
      <w:r w:rsidR="284D7753" w:rsidRPr="000C3933">
        <w:t>Powyższe postanowienia stanowią katalog zmian, na które Zamawiający dopuszcza zgodę, nie stanowią jednocześnie zobowiązania do wyrażenia takiej zgody przez Zamawiającego.</w:t>
      </w:r>
    </w:p>
    <w:p w14:paraId="3CDC702C" w14:textId="1C314A85" w:rsidR="00603291" w:rsidRPr="000C3933" w:rsidRDefault="00142F41" w:rsidP="006536F5">
      <w:pPr>
        <w:pStyle w:val="Nagwek1"/>
      </w:pPr>
      <w:bookmarkStart w:id="21" w:name="_Toc258314260"/>
      <w:r>
        <w:rPr>
          <w:lang w:val="pl-PL"/>
        </w:rPr>
        <w:t>23.</w:t>
      </w:r>
      <w:r>
        <w:rPr>
          <w:lang w:val="pl-PL"/>
        </w:rPr>
        <w:tab/>
      </w:r>
      <w:r w:rsidR="0D93363D" w:rsidRPr="000C3933">
        <w:t xml:space="preserve">Pouczenie o </w:t>
      </w:r>
      <w:r w:rsidR="0D93363D" w:rsidRPr="000C3933">
        <w:rPr>
          <w:rFonts w:eastAsia="TimesNewRoman"/>
        </w:rPr>
        <w:t>ś</w:t>
      </w:r>
      <w:r w:rsidR="0D93363D" w:rsidRPr="000C3933">
        <w:t>rodkach ochrony prawnej przysługuj</w:t>
      </w:r>
      <w:r w:rsidR="0D93363D" w:rsidRPr="000C3933">
        <w:rPr>
          <w:rFonts w:eastAsia="TimesNewRoman"/>
        </w:rPr>
        <w:t>ą</w:t>
      </w:r>
      <w:r w:rsidR="0D93363D" w:rsidRPr="000C3933">
        <w:t>cych Wykonawcy w toku post</w:t>
      </w:r>
      <w:r w:rsidR="0D93363D" w:rsidRPr="000C3933">
        <w:rPr>
          <w:rFonts w:eastAsia="TimesNewRoman"/>
        </w:rPr>
        <w:t>ę</w:t>
      </w:r>
      <w:r w:rsidR="0D93363D" w:rsidRPr="000C3933">
        <w:t>powania o udzielenie zamówienia</w:t>
      </w:r>
      <w:bookmarkEnd w:id="21"/>
    </w:p>
    <w:p w14:paraId="3CDC702D" w14:textId="381C7F5B" w:rsidR="00D30384" w:rsidRPr="000C3933" w:rsidRDefault="00142F41" w:rsidP="004D11D5">
      <w:pPr>
        <w:pStyle w:val="Nagwek2"/>
      </w:pPr>
      <w:r>
        <w:t>23.1</w:t>
      </w:r>
      <w:r>
        <w:tab/>
      </w:r>
      <w:r w:rsidR="73A97751" w:rsidRPr="000C3933">
        <w:t>Środ</w:t>
      </w:r>
      <w:r w:rsidR="5840D336" w:rsidRPr="000C3933">
        <w:t>ki ochrony prawnej przysługują W</w:t>
      </w:r>
      <w:r w:rsidR="73A97751" w:rsidRPr="000C3933">
        <w:t>ykonawcy, a także innemu podmiotowi, jeżeli ma lub miał interes w uzyskaniu danego zamówienia oraz poniósł lub może ponieść sz</w:t>
      </w:r>
      <w:r w:rsidR="0471B567" w:rsidRPr="000C3933">
        <w:t>kodę w wyniku naruszenia przez Z</w:t>
      </w:r>
      <w:r w:rsidR="73A97751" w:rsidRPr="000C3933">
        <w:t xml:space="preserve">amawiającego przepisów ustawy </w:t>
      </w:r>
      <w:proofErr w:type="spellStart"/>
      <w:r w:rsidR="73A97751" w:rsidRPr="000C3933">
        <w:t>Pzp</w:t>
      </w:r>
      <w:proofErr w:type="spellEnd"/>
      <w:r w:rsidR="73A97751" w:rsidRPr="000C3933">
        <w:t xml:space="preserve">. </w:t>
      </w:r>
    </w:p>
    <w:p w14:paraId="3CDC702E" w14:textId="38FA8784" w:rsidR="00D30384" w:rsidRPr="000C3933" w:rsidRDefault="00142F41" w:rsidP="004D11D5">
      <w:pPr>
        <w:pStyle w:val="Nagwek2"/>
      </w:pPr>
      <w:r>
        <w:t>23.2</w:t>
      </w:r>
      <w:r>
        <w:tab/>
      </w:r>
      <w:r w:rsidR="73A97751" w:rsidRPr="000C3933">
        <w:t xml:space="preserve">Środki ochrony prawnej wobec ogłoszenia o zamówieniu oraz specyfikacji istotnych warunków zamówienia przysługują również organizacjom wpisanym na listę, o której mowa w art. 154 </w:t>
      </w:r>
      <w:r>
        <w:br/>
      </w:r>
      <w:r w:rsidR="73A97751" w:rsidRPr="000C3933">
        <w:t xml:space="preserve">pkt 5 ustawy </w:t>
      </w:r>
      <w:proofErr w:type="spellStart"/>
      <w:r w:rsidR="73A97751" w:rsidRPr="000C3933">
        <w:t>Pzp</w:t>
      </w:r>
      <w:proofErr w:type="spellEnd"/>
      <w:r w:rsidR="73A97751" w:rsidRPr="000C3933">
        <w:t>.</w:t>
      </w:r>
    </w:p>
    <w:p w14:paraId="3CDC702F" w14:textId="7E2D9F87" w:rsidR="00D30384" w:rsidRPr="000C3933" w:rsidRDefault="00142F41" w:rsidP="004D11D5">
      <w:pPr>
        <w:pStyle w:val="Nagwek2"/>
      </w:pPr>
      <w:r>
        <w:t>23.3</w:t>
      </w:r>
      <w:r>
        <w:tab/>
      </w:r>
      <w:r w:rsidR="73A97751" w:rsidRPr="000C3933">
        <w:t>Odwołanie przysługuje wyłącznie od niezgodnej z p</w:t>
      </w:r>
      <w:r w:rsidR="0471B567" w:rsidRPr="000C3933">
        <w:t xml:space="preserve">rzepisami ustawy </w:t>
      </w:r>
      <w:proofErr w:type="spellStart"/>
      <w:r w:rsidR="0471B567" w:rsidRPr="000C3933">
        <w:t>Pzp</w:t>
      </w:r>
      <w:proofErr w:type="spellEnd"/>
      <w:r w:rsidR="0471B567" w:rsidRPr="000C3933">
        <w:t xml:space="preserve"> czynności Z</w:t>
      </w:r>
      <w:r w:rsidR="73A97751" w:rsidRPr="000C3933">
        <w:t>amawiającego podjętej w postępowaniu o udzielenie zamówienia lub za</w:t>
      </w:r>
      <w:r w:rsidR="79D41FA3" w:rsidRPr="000C3933">
        <w:t>niechania czynności, do której Z</w:t>
      </w:r>
      <w:r w:rsidR="73A97751" w:rsidRPr="000C3933">
        <w:t xml:space="preserve">amawiający jest zobowiązany na podstawie ustawy </w:t>
      </w:r>
      <w:proofErr w:type="spellStart"/>
      <w:r w:rsidR="73A97751" w:rsidRPr="000C3933">
        <w:t>Pzp</w:t>
      </w:r>
      <w:proofErr w:type="spellEnd"/>
      <w:r w:rsidR="73A97751" w:rsidRPr="000C3933">
        <w:t>.</w:t>
      </w:r>
    </w:p>
    <w:p w14:paraId="3CDC7030" w14:textId="374DF04F" w:rsidR="00D30384" w:rsidRPr="000C3933" w:rsidRDefault="00142F41" w:rsidP="004D11D5">
      <w:pPr>
        <w:pStyle w:val="Nagwek2"/>
      </w:pPr>
      <w:r>
        <w:t>23.4</w:t>
      </w:r>
      <w:r>
        <w:tab/>
      </w:r>
      <w:r w:rsidR="73A97751" w:rsidRPr="000C3933">
        <w:t>Odwołanie powinno wskazywać czyn</w:t>
      </w:r>
      <w:r w:rsidR="0471B567" w:rsidRPr="000C3933">
        <w:t>ność lub zaniechanie czynności Z</w:t>
      </w:r>
      <w:r w:rsidR="73A97751" w:rsidRPr="000C3933">
        <w:t xml:space="preserve">amawiającego, której zarzuca się niezgodność z przepisami ustawy </w:t>
      </w:r>
      <w:proofErr w:type="spellStart"/>
      <w:r w:rsidR="73A97751" w:rsidRPr="000C3933">
        <w:t>Pzp</w:t>
      </w:r>
      <w:proofErr w:type="spellEnd"/>
      <w:r w:rsidR="73A97751" w:rsidRPr="000C3933">
        <w:t>, zawierać zwięzłe przedstawienie zarzutów, określać żądanie oraz wskazywać okoliczności faktyczne i prawne uzasadniające wniesienie odwołania.</w:t>
      </w:r>
    </w:p>
    <w:p w14:paraId="3CDC7031" w14:textId="4408E0B0" w:rsidR="00D30384" w:rsidRPr="000C3933" w:rsidRDefault="00142F41" w:rsidP="004D11D5">
      <w:pPr>
        <w:pStyle w:val="Nagwek2"/>
      </w:pPr>
      <w:r>
        <w:t>23.5</w:t>
      </w:r>
      <w:r>
        <w:tab/>
      </w:r>
      <w:r w:rsidR="73A97751" w:rsidRPr="000C3933">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CDC7032" w14:textId="23A09F8C" w:rsidR="00D30384" w:rsidRPr="000C3933" w:rsidRDefault="00142F41" w:rsidP="004D11D5">
      <w:pPr>
        <w:pStyle w:val="Nagwek2"/>
      </w:pPr>
      <w:r>
        <w:t>23.6</w:t>
      </w:r>
      <w:r>
        <w:tab/>
      </w:r>
      <w:r w:rsidR="73A97751" w:rsidRPr="000C3933">
        <w:t>Odwołujący przesyła kopię odwołania Zamawiającemu przed upływem terminu do wniesienia odwołania w taki sposób, aby mógł on zapoznać się z jego treścią przed upływem tego terminu. Dom</w:t>
      </w:r>
      <w:r w:rsidR="79D41FA3" w:rsidRPr="000C3933">
        <w:t>niemywa się, iż Z</w:t>
      </w:r>
      <w:r w:rsidR="73A97751" w:rsidRPr="000C3933">
        <w:t>amawiający mógł zapoznać się z treścią odwołania przed upływem terminu do jego wniesienia, jeżeli przesłanie jego kopii nastąpiło przed upływem terminu do jego wniesienia przy użyciu środków komunikacji elektronicznej.</w:t>
      </w:r>
    </w:p>
    <w:p w14:paraId="3CDC7033" w14:textId="64158F01" w:rsidR="00D30384" w:rsidRPr="000C3933" w:rsidRDefault="00142F41" w:rsidP="004D11D5">
      <w:pPr>
        <w:pStyle w:val="Nagwek2"/>
      </w:pPr>
      <w:r>
        <w:t>23.7</w:t>
      </w:r>
      <w:r>
        <w:tab/>
      </w:r>
      <w:r w:rsidR="73A97751" w:rsidRPr="000C3933">
        <w:t xml:space="preserve">Odwołanie wnosi się w terminach określonych w art. 182 ustawy </w:t>
      </w:r>
      <w:proofErr w:type="spellStart"/>
      <w:r w:rsidR="73A97751" w:rsidRPr="000C3933">
        <w:t>Pzp</w:t>
      </w:r>
      <w:proofErr w:type="spellEnd"/>
      <w:r w:rsidR="73A97751" w:rsidRPr="000C3933">
        <w:t>.</w:t>
      </w:r>
    </w:p>
    <w:p w14:paraId="3CDC7034" w14:textId="2A1C0EB4" w:rsidR="00D30384" w:rsidRPr="000C3933" w:rsidRDefault="00142F41" w:rsidP="004D11D5">
      <w:pPr>
        <w:pStyle w:val="Nagwek2"/>
      </w:pPr>
      <w:r>
        <w:t>23.8</w:t>
      </w:r>
      <w:r>
        <w:tab/>
      </w:r>
      <w:r w:rsidR="73A97751" w:rsidRPr="000C3933">
        <w:t>Na orzeczenie Krajowej Izby Odwoławczej stronom oraz uczestnikom postępowania odwoławczego przysługuje skarga do sądu.</w:t>
      </w:r>
    </w:p>
    <w:p w14:paraId="3CDC7035" w14:textId="09022B31" w:rsidR="00A56852" w:rsidRDefault="00142F41" w:rsidP="004D11D5">
      <w:pPr>
        <w:pStyle w:val="Nagwek2"/>
      </w:pPr>
      <w:r>
        <w:t>23.9</w:t>
      </w:r>
      <w:r>
        <w:tab/>
      </w:r>
      <w:r w:rsidR="73A97751" w:rsidRPr="000C3933">
        <w:t>Skargę wnosi się do sądu okręgowego właściwego dla sied</w:t>
      </w:r>
      <w:r w:rsidR="0471B567" w:rsidRPr="000C3933">
        <w:t>ziby albo miejsca zamieszkania Z</w:t>
      </w:r>
      <w:r w:rsidR="73A97751" w:rsidRPr="000C3933">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14:paraId="3CDC7036" w14:textId="1711B294" w:rsidR="00603291" w:rsidRPr="000C3933" w:rsidRDefault="00142F41" w:rsidP="006536F5">
      <w:pPr>
        <w:pStyle w:val="Nagwek1"/>
      </w:pPr>
      <w:r>
        <w:rPr>
          <w:lang w:val="pl-PL"/>
        </w:rPr>
        <w:t>24.</w:t>
      </w:r>
      <w:r>
        <w:rPr>
          <w:lang w:val="pl-PL"/>
        </w:rPr>
        <w:tab/>
      </w:r>
      <w:r w:rsidR="0D93363D" w:rsidRPr="000C3933">
        <w:t>Aukcja elektroniczna</w:t>
      </w:r>
    </w:p>
    <w:p w14:paraId="3CDC7037" w14:textId="51ECEB0D" w:rsidR="00603291" w:rsidRDefault="0D93363D" w:rsidP="004D11D5">
      <w:pPr>
        <w:pStyle w:val="Nagwek2"/>
      </w:pPr>
      <w:r w:rsidRPr="000C3933">
        <w:t>W postępowaniu nie jest przewidziany wybór najkorzystniejszej oferty z zasto</w:t>
      </w:r>
      <w:r w:rsidR="008E72E5">
        <w:t>sowaniem aukcji elektronicznej.</w:t>
      </w:r>
    </w:p>
    <w:p w14:paraId="3CDC7038" w14:textId="7F262A0A" w:rsidR="00603291" w:rsidRPr="000C3933" w:rsidRDefault="007F28A8" w:rsidP="006536F5">
      <w:pPr>
        <w:pStyle w:val="Nagwek1"/>
      </w:pPr>
      <w:r>
        <w:rPr>
          <w:lang w:val="pl-PL"/>
        </w:rPr>
        <w:t>25.</w:t>
      </w:r>
      <w:r>
        <w:rPr>
          <w:lang w:val="pl-PL"/>
        </w:rPr>
        <w:tab/>
      </w:r>
      <w:r w:rsidR="0D93363D" w:rsidRPr="000C3933">
        <w:t>Pozostałe informacje</w:t>
      </w:r>
    </w:p>
    <w:p w14:paraId="1D3ED04F" w14:textId="7CAC5301" w:rsidR="7FCEF1F2" w:rsidRPr="000C3933" w:rsidRDefault="7FCEF1F2" w:rsidP="007F28A8">
      <w:pPr>
        <w:spacing w:after="120" w:line="240" w:lineRule="atLeast"/>
        <w:ind w:left="993" w:hanging="567"/>
        <w:jc w:val="both"/>
        <w:rPr>
          <w:rFonts w:ascii="Arial" w:hAnsi="Arial" w:cs="Arial"/>
          <w:sz w:val="20"/>
          <w:szCs w:val="20"/>
        </w:rPr>
      </w:pPr>
      <w:bookmarkStart w:id="22" w:name="_Hlk515367328"/>
      <w:r w:rsidRPr="000C3933">
        <w:rPr>
          <w:rFonts w:ascii="Arial" w:hAnsi="Arial" w:cs="Arial"/>
          <w:sz w:val="20"/>
          <w:szCs w:val="20"/>
        </w:rPr>
        <w:t>2</w:t>
      </w:r>
      <w:r w:rsidR="007F28A8">
        <w:rPr>
          <w:rFonts w:ascii="Arial" w:hAnsi="Arial" w:cs="Arial"/>
          <w:sz w:val="20"/>
          <w:szCs w:val="20"/>
        </w:rPr>
        <w:t>5.1</w:t>
      </w:r>
      <w:r w:rsidR="007F28A8">
        <w:rPr>
          <w:rFonts w:ascii="Arial" w:hAnsi="Arial" w:cs="Arial"/>
          <w:sz w:val="20"/>
          <w:szCs w:val="20"/>
        </w:rPr>
        <w:tab/>
      </w:r>
      <w:r w:rsidRPr="000C3933">
        <w:rPr>
          <w:rFonts w:ascii="Arial" w:hAnsi="Arial" w:cs="Arial"/>
          <w:sz w:val="20"/>
          <w:szCs w:val="20"/>
        </w:rPr>
        <w:t xml:space="preserve">Administratorem danych osobowych zawartych w dokumentach postępowania o udzielenie zamówienia publicznego jest Spółka Śremskie Wodociągi sp.  z o.o. z siedzibą przy </w:t>
      </w:r>
      <w:r w:rsidR="00D25F5E">
        <w:rPr>
          <w:rFonts w:ascii="Arial" w:hAnsi="Arial" w:cs="Arial"/>
          <w:sz w:val="20"/>
          <w:szCs w:val="20"/>
        </w:rPr>
        <w:br/>
      </w:r>
      <w:r w:rsidRPr="000C3933">
        <w:rPr>
          <w:rFonts w:ascii="Arial" w:hAnsi="Arial" w:cs="Arial"/>
          <w:sz w:val="20"/>
          <w:szCs w:val="20"/>
        </w:rPr>
        <w:t xml:space="preserve">ul. Parkowej 8, 63-100 Śrem, tel. kontaktowy: 61 28 30 475 / 61 28 30 459, adres e-mail: </w:t>
      </w:r>
      <w:hyperlink r:id="rId15">
        <w:r w:rsidRPr="000C3933">
          <w:rPr>
            <w:rStyle w:val="Hipercze"/>
            <w:rFonts w:ascii="Arial" w:hAnsi="Arial" w:cs="Arial"/>
            <w:sz w:val="20"/>
            <w:szCs w:val="20"/>
          </w:rPr>
          <w:t>poczta@sremskiewodociagi.pl</w:t>
        </w:r>
      </w:hyperlink>
      <w:r w:rsidRPr="000C3933">
        <w:rPr>
          <w:rFonts w:ascii="Arial" w:hAnsi="Arial" w:cs="Arial"/>
          <w:sz w:val="20"/>
          <w:szCs w:val="20"/>
        </w:rPr>
        <w:t xml:space="preserve">. </w:t>
      </w:r>
    </w:p>
    <w:p w14:paraId="3E0339D6" w14:textId="7FDAFDB0" w:rsidR="7FCEF1F2" w:rsidRPr="000C3933" w:rsidRDefault="007F28A8" w:rsidP="00D25F5E">
      <w:pPr>
        <w:spacing w:after="120" w:line="240" w:lineRule="atLeast"/>
        <w:ind w:left="993" w:hanging="567"/>
        <w:jc w:val="both"/>
        <w:rPr>
          <w:rFonts w:ascii="Arial" w:hAnsi="Arial" w:cs="Arial"/>
          <w:sz w:val="20"/>
          <w:szCs w:val="20"/>
        </w:rPr>
      </w:pPr>
      <w:r>
        <w:rPr>
          <w:rFonts w:ascii="Arial" w:hAnsi="Arial" w:cs="Arial"/>
          <w:sz w:val="20"/>
          <w:szCs w:val="20"/>
        </w:rPr>
        <w:t>25.2</w:t>
      </w:r>
      <w:r>
        <w:rPr>
          <w:rFonts w:ascii="Arial" w:hAnsi="Arial" w:cs="Arial"/>
          <w:sz w:val="20"/>
          <w:szCs w:val="20"/>
        </w:rPr>
        <w:tab/>
      </w:r>
      <w:r w:rsidR="7FCEF1F2" w:rsidRPr="000C3933">
        <w:rPr>
          <w:rFonts w:ascii="Arial" w:hAnsi="Arial" w:cs="Arial"/>
          <w:sz w:val="20"/>
          <w:szCs w:val="20"/>
        </w:rPr>
        <w:t xml:space="preserve">Wszelkie pytania dotyczące sposobu i zakresu przetwarzania danych osobowych oraz praw wynikających z RODO, można kierować do wyznaczonego Inspektora Ochrony Danych  pod adresem e-mail: </w:t>
      </w:r>
      <w:hyperlink r:id="rId16">
        <w:r w:rsidR="7FCEF1F2" w:rsidRPr="000C3933">
          <w:rPr>
            <w:rStyle w:val="Hipercze"/>
            <w:rFonts w:ascii="Arial" w:hAnsi="Arial" w:cs="Arial"/>
            <w:sz w:val="20"/>
            <w:szCs w:val="20"/>
          </w:rPr>
          <w:t>iod@sremskiewodociagi.pl</w:t>
        </w:r>
      </w:hyperlink>
      <w:r w:rsidR="7FCEF1F2" w:rsidRPr="000C3933">
        <w:rPr>
          <w:rFonts w:ascii="Arial" w:hAnsi="Arial" w:cs="Arial"/>
          <w:sz w:val="20"/>
          <w:szCs w:val="20"/>
        </w:rPr>
        <w:t xml:space="preserve"> lub pisząc na adres wskazany w punkcie 1 powyżej.</w:t>
      </w:r>
    </w:p>
    <w:p w14:paraId="5BADBBB6" w14:textId="3B790D8D" w:rsidR="7FCEF1F2" w:rsidRPr="000C3933" w:rsidRDefault="7FCEF1F2" w:rsidP="007F28A8">
      <w:pPr>
        <w:spacing w:after="120" w:line="240" w:lineRule="atLeast"/>
        <w:ind w:left="993" w:hanging="567"/>
        <w:jc w:val="both"/>
        <w:rPr>
          <w:rFonts w:ascii="Arial" w:hAnsi="Arial" w:cs="Arial"/>
          <w:sz w:val="20"/>
          <w:szCs w:val="20"/>
        </w:rPr>
      </w:pPr>
      <w:r w:rsidRPr="000C3933">
        <w:rPr>
          <w:rFonts w:ascii="Arial" w:hAnsi="Arial" w:cs="Arial"/>
          <w:sz w:val="20"/>
          <w:szCs w:val="20"/>
        </w:rPr>
        <w:lastRenderedPageBreak/>
        <w:t>25.3</w:t>
      </w:r>
      <w:r w:rsidR="00D25F5E">
        <w:rPr>
          <w:rFonts w:ascii="Arial" w:hAnsi="Arial" w:cs="Arial"/>
          <w:sz w:val="20"/>
          <w:szCs w:val="20"/>
        </w:rPr>
        <w:tab/>
        <w:t>D</w:t>
      </w:r>
      <w:r w:rsidRPr="000C3933">
        <w:rPr>
          <w:rFonts w:ascii="Arial" w:hAnsi="Arial" w:cs="Arial"/>
          <w:sz w:val="20"/>
          <w:szCs w:val="20"/>
        </w:rPr>
        <w:t xml:space="preserve">ane osobowe będą przetwarzanie na podstawie art. 6 ust. 1 lit. c) RODO w celu związanym z postępowaniem o udzielenie zamówienia publicznego </w:t>
      </w:r>
      <w:r w:rsidR="007F28A8">
        <w:rPr>
          <w:rFonts w:ascii="Arial" w:hAnsi="Arial" w:cs="Arial"/>
          <w:sz w:val="20"/>
          <w:szCs w:val="20"/>
        </w:rPr>
        <w:t>p.n. „Dostawa wapna Bardzo Wysokiej Reaktywności” (z</w:t>
      </w:r>
      <w:r w:rsidRPr="000C3933">
        <w:rPr>
          <w:rFonts w:ascii="Arial" w:hAnsi="Arial" w:cs="Arial"/>
          <w:sz w:val="20"/>
          <w:szCs w:val="20"/>
        </w:rPr>
        <w:t>nak sprawy</w:t>
      </w:r>
      <w:r w:rsidRPr="000C3933">
        <w:rPr>
          <w:rFonts w:ascii="Arial" w:hAnsi="Arial" w:cs="Arial"/>
          <w:i/>
          <w:iCs/>
          <w:sz w:val="20"/>
          <w:szCs w:val="20"/>
        </w:rPr>
        <w:t xml:space="preserve"> </w:t>
      </w:r>
      <w:r w:rsidR="007F28A8">
        <w:rPr>
          <w:rFonts w:ascii="Arial" w:hAnsi="Arial" w:cs="Arial"/>
          <w:i/>
          <w:iCs/>
          <w:sz w:val="20"/>
          <w:szCs w:val="20"/>
        </w:rPr>
        <w:t>ZP/3/2020</w:t>
      </w:r>
      <w:r w:rsidRPr="000C3933">
        <w:rPr>
          <w:rFonts w:ascii="Arial" w:hAnsi="Arial" w:cs="Arial"/>
          <w:sz w:val="20"/>
          <w:szCs w:val="20"/>
        </w:rPr>
        <w:t xml:space="preserve">) prowadzonym na podstawie art.1 ustawy Prawo zamówień publicznych z dnia 29 stycznia 2004r., a w przypadku wyboru oferty jako najkorzystniejszej Pani/Pana dane osobowe będą przetwarzane w celu wykonania przez administratora obowiązków w związku z realizacją umowy zawartej z wybranym Wykonawcą na podstawie art.6 ust.1 lit. b) RODO. </w:t>
      </w:r>
    </w:p>
    <w:p w14:paraId="35B81DFC" w14:textId="0501F55E" w:rsidR="7FCEF1F2" w:rsidRPr="000C3933" w:rsidRDefault="7FCEF1F2" w:rsidP="008E72E5">
      <w:pPr>
        <w:spacing w:after="120" w:line="240" w:lineRule="atLeast"/>
        <w:ind w:left="993" w:hanging="567"/>
        <w:jc w:val="both"/>
        <w:rPr>
          <w:rFonts w:ascii="Arial" w:hAnsi="Arial" w:cs="Arial"/>
          <w:sz w:val="20"/>
          <w:szCs w:val="20"/>
        </w:rPr>
      </w:pPr>
      <w:r w:rsidRPr="000C3933">
        <w:rPr>
          <w:rFonts w:ascii="Arial" w:hAnsi="Arial" w:cs="Arial"/>
          <w:sz w:val="20"/>
          <w:szCs w:val="20"/>
        </w:rPr>
        <w:t>25.4</w:t>
      </w:r>
      <w:r w:rsidR="00D25F5E">
        <w:rPr>
          <w:rFonts w:ascii="Arial" w:hAnsi="Arial" w:cs="Arial"/>
          <w:sz w:val="20"/>
          <w:szCs w:val="20"/>
        </w:rPr>
        <w:tab/>
      </w:r>
      <w:r w:rsidRPr="000C3933">
        <w:rPr>
          <w:rFonts w:ascii="Arial" w:hAnsi="Arial" w:cs="Arial"/>
          <w:sz w:val="20"/>
          <w:szCs w:val="20"/>
        </w:rPr>
        <w:t xml:space="preserve">Odbiorcami danych osobowych będą osoby lub podmioty, którym udzielona zostanie dokumentacja postępowania w oparciu o art.8 oraz art.96 ust.3 ustawy z dnia 29 stycznia 2004r. – Prawo zamówień publicznych, dalej „ustawa </w:t>
      </w:r>
      <w:proofErr w:type="spellStart"/>
      <w:r w:rsidRPr="000C3933">
        <w:rPr>
          <w:rFonts w:ascii="Arial" w:hAnsi="Arial" w:cs="Arial"/>
          <w:sz w:val="20"/>
          <w:szCs w:val="20"/>
        </w:rPr>
        <w:t>Pzp</w:t>
      </w:r>
      <w:proofErr w:type="spellEnd"/>
      <w:r w:rsidRPr="000C3933">
        <w:rPr>
          <w:rFonts w:ascii="Arial" w:hAnsi="Arial" w:cs="Arial"/>
          <w:sz w:val="20"/>
          <w:szCs w:val="20"/>
        </w:rPr>
        <w:t xml:space="preserve">”. Ponadto Pani/Pana dane osobowe będą publikowane na stronie internetowej Spółki, jeśli taki obowiązek będzie wynikał z ustawy Prawo zamówień publicznych. </w:t>
      </w:r>
    </w:p>
    <w:p w14:paraId="4A9152AC" w14:textId="169443AE" w:rsidR="7FCEF1F2" w:rsidRPr="000C3933" w:rsidRDefault="7FCEF1F2" w:rsidP="008E72E5">
      <w:pPr>
        <w:spacing w:after="120" w:line="240" w:lineRule="atLeast"/>
        <w:ind w:left="993"/>
        <w:jc w:val="both"/>
        <w:rPr>
          <w:rFonts w:ascii="Arial" w:hAnsi="Arial" w:cs="Arial"/>
          <w:sz w:val="20"/>
          <w:szCs w:val="20"/>
        </w:rPr>
      </w:pPr>
      <w:r w:rsidRPr="000C3933">
        <w:rPr>
          <w:rFonts w:ascii="Arial" w:hAnsi="Arial" w:cs="Arial"/>
          <w:sz w:val="20"/>
          <w:szCs w:val="20"/>
        </w:rPr>
        <w:t>(</w:t>
      </w:r>
      <w:r w:rsidRPr="000C3933">
        <w:rPr>
          <w:rFonts w:ascii="Arial" w:hAnsi="Arial" w:cs="Arial"/>
          <w:b/>
          <w:bCs/>
          <w:sz w:val="20"/>
          <w:szCs w:val="20"/>
        </w:rPr>
        <w:t>Uwaga:</w:t>
      </w:r>
      <w:r w:rsidRPr="000C3933">
        <w:rPr>
          <w:rFonts w:ascii="Arial" w:hAnsi="Arial" w:cs="Arial"/>
          <w:sz w:val="20"/>
          <w:szCs w:val="20"/>
        </w:rPr>
        <w:t xml:space="preserve"> Organy publiczne, które mogą otrzymywać Pani/Pana dane osobowe w ramach konkretnego postępowania zgodnie z prawem Unii lub prawem państwa członkowskiego, nie są uznawane za odbiorców!)</w:t>
      </w:r>
    </w:p>
    <w:p w14:paraId="4044E195" w14:textId="196BA540" w:rsidR="7FCEF1F2" w:rsidRPr="000C3933" w:rsidRDefault="7FCEF1F2" w:rsidP="008E72E5">
      <w:pPr>
        <w:spacing w:after="120" w:line="240" w:lineRule="atLeast"/>
        <w:ind w:left="993" w:hanging="567"/>
        <w:jc w:val="both"/>
        <w:rPr>
          <w:rFonts w:ascii="Arial" w:hAnsi="Arial" w:cs="Arial"/>
          <w:sz w:val="20"/>
          <w:szCs w:val="20"/>
        </w:rPr>
      </w:pPr>
      <w:r w:rsidRPr="000C3933">
        <w:rPr>
          <w:rFonts w:ascii="Arial" w:hAnsi="Arial" w:cs="Arial"/>
          <w:sz w:val="20"/>
          <w:szCs w:val="20"/>
        </w:rPr>
        <w:t>25.5</w:t>
      </w:r>
      <w:r w:rsidR="00D25F5E">
        <w:rPr>
          <w:rFonts w:ascii="Arial" w:hAnsi="Arial" w:cs="Arial"/>
          <w:sz w:val="20"/>
          <w:szCs w:val="20"/>
        </w:rPr>
        <w:tab/>
        <w:t>D</w:t>
      </w:r>
      <w:r w:rsidRPr="000C3933">
        <w:rPr>
          <w:rFonts w:ascii="Arial" w:hAnsi="Arial" w:cs="Arial"/>
          <w:sz w:val="20"/>
          <w:szCs w:val="20"/>
        </w:rPr>
        <w:t xml:space="preserve">ane osobowe będą przechowywane przez okres 4 lat od dnia zakończenia postępowania o udzielenie zamówienia, a jeżeli czas trwania umowy w sprawie zamówienia publicznego przekracza 4 lata – przez cały czas trwania umowy, zgodnie z art. 97 ust. 1 ustawy Prawo zamówień publicznych z dnia 29 stycznia 2004 r. </w:t>
      </w:r>
    </w:p>
    <w:p w14:paraId="3512A487" w14:textId="7576CE42" w:rsidR="7FCEF1F2" w:rsidRPr="000C3933" w:rsidRDefault="7FCEF1F2" w:rsidP="008E72E5">
      <w:pPr>
        <w:spacing w:after="120" w:line="240" w:lineRule="atLeast"/>
        <w:ind w:left="993" w:hanging="567"/>
        <w:jc w:val="both"/>
        <w:rPr>
          <w:rFonts w:ascii="Arial" w:hAnsi="Arial" w:cs="Arial"/>
          <w:color w:val="FF0000"/>
          <w:sz w:val="20"/>
          <w:szCs w:val="20"/>
        </w:rPr>
      </w:pPr>
      <w:r w:rsidRPr="000C3933">
        <w:rPr>
          <w:rFonts w:ascii="Arial" w:hAnsi="Arial" w:cs="Arial"/>
          <w:sz w:val="20"/>
          <w:szCs w:val="20"/>
        </w:rPr>
        <w:t>25.</w:t>
      </w:r>
      <w:r w:rsidR="00D25F5E">
        <w:rPr>
          <w:rFonts w:ascii="Arial" w:hAnsi="Arial" w:cs="Arial"/>
          <w:sz w:val="20"/>
          <w:szCs w:val="20"/>
        </w:rPr>
        <w:t>6</w:t>
      </w:r>
      <w:r w:rsidR="00D25F5E">
        <w:rPr>
          <w:rFonts w:ascii="Arial" w:hAnsi="Arial" w:cs="Arial"/>
          <w:sz w:val="20"/>
          <w:szCs w:val="20"/>
        </w:rPr>
        <w:tab/>
      </w:r>
      <w:r w:rsidRPr="000C3933">
        <w:rPr>
          <w:rFonts w:ascii="Arial" w:hAnsi="Arial" w:cs="Arial"/>
          <w:sz w:val="20"/>
          <w:szCs w:val="20"/>
        </w:rPr>
        <w:t xml:space="preserve">Obowiązek podania danych osobowych bezpośrednio dotyczących </w:t>
      </w:r>
      <w:r w:rsidR="00D25F5E">
        <w:rPr>
          <w:rFonts w:ascii="Arial" w:hAnsi="Arial" w:cs="Arial"/>
          <w:sz w:val="20"/>
          <w:szCs w:val="20"/>
        </w:rPr>
        <w:t xml:space="preserve">Dostawcy </w:t>
      </w:r>
      <w:r w:rsidRPr="000C3933">
        <w:rPr>
          <w:rFonts w:ascii="Arial" w:hAnsi="Arial" w:cs="Arial"/>
          <w:sz w:val="20"/>
          <w:szCs w:val="20"/>
        </w:rPr>
        <w:t xml:space="preserve">jest wymogiem ustawowym określonym w przepisach ustawy </w:t>
      </w:r>
      <w:proofErr w:type="spellStart"/>
      <w:r w:rsidRPr="000C3933">
        <w:rPr>
          <w:rFonts w:ascii="Arial" w:hAnsi="Arial" w:cs="Arial"/>
          <w:sz w:val="20"/>
          <w:szCs w:val="20"/>
        </w:rPr>
        <w:t>Pzp</w:t>
      </w:r>
      <w:proofErr w:type="spellEnd"/>
      <w:r w:rsidRPr="000C3933">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0C3933">
        <w:rPr>
          <w:rFonts w:ascii="Arial" w:hAnsi="Arial" w:cs="Arial"/>
          <w:sz w:val="20"/>
          <w:szCs w:val="20"/>
        </w:rPr>
        <w:t>Pzp</w:t>
      </w:r>
      <w:proofErr w:type="spellEnd"/>
      <w:r w:rsidRPr="000C3933">
        <w:rPr>
          <w:rFonts w:ascii="Arial" w:hAnsi="Arial" w:cs="Arial"/>
          <w:sz w:val="20"/>
          <w:szCs w:val="20"/>
        </w:rPr>
        <w:t>.</w:t>
      </w:r>
      <w:r w:rsidRPr="000C3933">
        <w:rPr>
          <w:rFonts w:ascii="Arial" w:hAnsi="Arial" w:cs="Arial"/>
          <w:color w:val="FF0000"/>
          <w:sz w:val="20"/>
          <w:szCs w:val="20"/>
        </w:rPr>
        <w:t xml:space="preserve"> </w:t>
      </w:r>
    </w:p>
    <w:p w14:paraId="07083997" w14:textId="5CA71EA7" w:rsidR="7FCEF1F2" w:rsidRPr="000C3933" w:rsidRDefault="008E72E5" w:rsidP="008E72E5">
      <w:pPr>
        <w:spacing w:after="120" w:line="240" w:lineRule="atLeast"/>
        <w:ind w:left="993" w:hanging="567"/>
        <w:jc w:val="both"/>
        <w:rPr>
          <w:rFonts w:ascii="Arial" w:hAnsi="Arial" w:cs="Arial"/>
          <w:sz w:val="20"/>
          <w:szCs w:val="20"/>
        </w:rPr>
      </w:pPr>
      <w:r>
        <w:rPr>
          <w:rFonts w:ascii="Arial" w:hAnsi="Arial" w:cs="Arial"/>
          <w:sz w:val="20"/>
          <w:szCs w:val="20"/>
        </w:rPr>
        <w:t>25.7</w:t>
      </w:r>
      <w:r>
        <w:rPr>
          <w:rFonts w:ascii="Arial" w:hAnsi="Arial" w:cs="Arial"/>
          <w:sz w:val="20"/>
          <w:szCs w:val="20"/>
        </w:rPr>
        <w:tab/>
      </w:r>
      <w:r w:rsidR="7FCEF1F2" w:rsidRPr="000C3933">
        <w:rPr>
          <w:rFonts w:ascii="Arial" w:hAnsi="Arial" w:cs="Arial"/>
          <w:sz w:val="20"/>
          <w:szCs w:val="20"/>
        </w:rPr>
        <w:t xml:space="preserve">W odniesieniu do danych osobowych </w:t>
      </w:r>
      <w:r w:rsidR="00D25F5E">
        <w:rPr>
          <w:rFonts w:ascii="Arial" w:hAnsi="Arial" w:cs="Arial"/>
          <w:sz w:val="20"/>
          <w:szCs w:val="20"/>
        </w:rPr>
        <w:t xml:space="preserve">Dostawcy </w:t>
      </w:r>
      <w:r w:rsidR="7FCEF1F2" w:rsidRPr="000C3933">
        <w:rPr>
          <w:rFonts w:ascii="Arial" w:hAnsi="Arial" w:cs="Arial"/>
          <w:sz w:val="20"/>
          <w:szCs w:val="20"/>
        </w:rPr>
        <w:t>decyzje nie będą podejmowane w sposób zautomatyzowany, stosowanie do art. 22 RODO;</w:t>
      </w:r>
    </w:p>
    <w:p w14:paraId="1A1CE991" w14:textId="32604412" w:rsidR="7FCEF1F2" w:rsidRPr="000C3933" w:rsidRDefault="008E72E5" w:rsidP="007F28A8">
      <w:pPr>
        <w:spacing w:after="120" w:line="240" w:lineRule="atLeast"/>
        <w:ind w:left="993" w:hanging="567"/>
        <w:rPr>
          <w:rFonts w:ascii="Arial" w:hAnsi="Arial" w:cs="Arial"/>
          <w:sz w:val="20"/>
          <w:szCs w:val="20"/>
        </w:rPr>
      </w:pPr>
      <w:r>
        <w:rPr>
          <w:rFonts w:ascii="Arial" w:hAnsi="Arial" w:cs="Arial"/>
          <w:sz w:val="20"/>
          <w:szCs w:val="20"/>
        </w:rPr>
        <w:t>25.8</w:t>
      </w:r>
      <w:r>
        <w:rPr>
          <w:rFonts w:ascii="Arial" w:hAnsi="Arial" w:cs="Arial"/>
          <w:sz w:val="20"/>
          <w:szCs w:val="20"/>
        </w:rPr>
        <w:tab/>
      </w:r>
      <w:r w:rsidR="00D25F5E">
        <w:rPr>
          <w:rFonts w:ascii="Arial" w:hAnsi="Arial" w:cs="Arial"/>
          <w:sz w:val="20"/>
          <w:szCs w:val="20"/>
        </w:rPr>
        <w:t>Dostawca p</w:t>
      </w:r>
      <w:r w:rsidR="7FCEF1F2" w:rsidRPr="000C3933">
        <w:rPr>
          <w:rFonts w:ascii="Arial" w:hAnsi="Arial" w:cs="Arial"/>
          <w:sz w:val="20"/>
          <w:szCs w:val="20"/>
        </w:rPr>
        <w:t>osiada:</w:t>
      </w:r>
    </w:p>
    <w:p w14:paraId="4593CB8F" w14:textId="266E436A"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na podstawie art. 15 RODO prawo dostępu do danych osobowych Pani/Pana dotyczących;</w:t>
      </w:r>
    </w:p>
    <w:p w14:paraId="7F7304C6" w14:textId="38F29A07"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16 RODO prawo do sprostowania Pani/Pana danych osobowych </w:t>
      </w:r>
      <w:r w:rsidRPr="000C3933">
        <w:rPr>
          <w:rFonts w:ascii="Arial" w:eastAsia="Times New Roman" w:hAnsi="Arial" w:cs="Arial"/>
          <w:b/>
          <w:bCs/>
          <w:sz w:val="20"/>
          <w:szCs w:val="20"/>
          <w:vertAlign w:val="superscript"/>
        </w:rPr>
        <w:t>*</w:t>
      </w:r>
      <w:r w:rsidRPr="000C3933">
        <w:rPr>
          <w:rFonts w:ascii="Arial" w:eastAsia="Times New Roman" w:hAnsi="Arial" w:cs="Arial"/>
          <w:sz w:val="20"/>
          <w:szCs w:val="20"/>
        </w:rPr>
        <w:t>;</w:t>
      </w:r>
    </w:p>
    <w:p w14:paraId="7A327202" w14:textId="3A8B2F1D"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18 RODO prawo żądania od administratora ograniczenia przetwarzania danych osobowych z zastrzeżeniem przypadków, o których </w:t>
      </w:r>
      <w:r w:rsidR="008E72E5">
        <w:rPr>
          <w:rFonts w:ascii="Arial" w:eastAsia="Times New Roman" w:hAnsi="Arial" w:cs="Arial"/>
          <w:sz w:val="20"/>
          <w:szCs w:val="20"/>
        </w:rPr>
        <w:t>mowa w art. 18 ust. 2 RODO **;</w:t>
      </w:r>
    </w:p>
    <w:p w14:paraId="3FA41DF1" w14:textId="1F269516"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prawo do wniesienia skargi do Prezesa Urzędu Ochrony Danych Osobowych, ul. Stawki 2, 00-193 Warszawa, gdy uzna Pani/Pan, że przetwarzanie danych osobowych Pani/Pana dotyczących narusza przepisy RODO;</w:t>
      </w:r>
    </w:p>
    <w:p w14:paraId="2743F20B" w14:textId="7D252FE3" w:rsidR="7FCEF1F2" w:rsidRPr="000C3933" w:rsidRDefault="7FCEF1F2" w:rsidP="008E72E5">
      <w:pPr>
        <w:tabs>
          <w:tab w:val="left" w:pos="993"/>
        </w:tabs>
        <w:spacing w:after="120" w:line="240" w:lineRule="atLeast"/>
        <w:ind w:left="426"/>
        <w:rPr>
          <w:rFonts w:ascii="Arial" w:hAnsi="Arial" w:cs="Arial"/>
          <w:sz w:val="20"/>
          <w:szCs w:val="20"/>
        </w:rPr>
      </w:pPr>
      <w:r w:rsidRPr="000C3933">
        <w:rPr>
          <w:rFonts w:ascii="Arial" w:hAnsi="Arial" w:cs="Arial"/>
          <w:sz w:val="20"/>
          <w:szCs w:val="20"/>
        </w:rPr>
        <w:t>25.</w:t>
      </w:r>
      <w:r w:rsidR="008E72E5">
        <w:rPr>
          <w:rFonts w:ascii="Arial" w:hAnsi="Arial" w:cs="Arial"/>
          <w:sz w:val="20"/>
          <w:szCs w:val="20"/>
        </w:rPr>
        <w:t>9</w:t>
      </w:r>
      <w:r w:rsidR="008E72E5">
        <w:rPr>
          <w:rFonts w:ascii="Arial" w:hAnsi="Arial" w:cs="Arial"/>
          <w:sz w:val="20"/>
          <w:szCs w:val="20"/>
        </w:rPr>
        <w:tab/>
      </w:r>
      <w:r w:rsidR="00D25F5E">
        <w:rPr>
          <w:rFonts w:ascii="Arial" w:hAnsi="Arial" w:cs="Arial"/>
          <w:sz w:val="20"/>
          <w:szCs w:val="20"/>
        </w:rPr>
        <w:t>Dostawcy n</w:t>
      </w:r>
      <w:r w:rsidRPr="000C3933">
        <w:rPr>
          <w:rFonts w:ascii="Arial" w:hAnsi="Arial" w:cs="Arial"/>
          <w:sz w:val="20"/>
          <w:szCs w:val="20"/>
        </w:rPr>
        <w:t>ie przysługuje:</w:t>
      </w:r>
    </w:p>
    <w:p w14:paraId="1589C924" w14:textId="3BA44DE5"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w związku z art. 17 ust. 3 lit. b, d lub e RODO prawo do usunięcia danych osobowych;</w:t>
      </w:r>
    </w:p>
    <w:p w14:paraId="4EAF7A1D" w14:textId="0555E636"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prawo do przenoszenia danych osobowych, o którym mowa w art. 20 RODO;</w:t>
      </w:r>
    </w:p>
    <w:p w14:paraId="2D70ECC7" w14:textId="19D85DD2"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14:paraId="2CAEB743" w14:textId="290C612C" w:rsidR="7FCEF1F2" w:rsidRPr="000C3933" w:rsidRDefault="7FCEF1F2" w:rsidP="008E72E5">
      <w:pPr>
        <w:tabs>
          <w:tab w:val="left" w:pos="993"/>
        </w:tabs>
        <w:spacing w:after="120" w:line="240" w:lineRule="atLeast"/>
        <w:ind w:left="426"/>
        <w:rPr>
          <w:rFonts w:ascii="Arial" w:hAnsi="Arial" w:cs="Arial"/>
          <w:sz w:val="20"/>
          <w:szCs w:val="20"/>
        </w:rPr>
      </w:pPr>
      <w:r w:rsidRPr="000C3933">
        <w:rPr>
          <w:rFonts w:ascii="Arial" w:hAnsi="Arial" w:cs="Arial"/>
          <w:sz w:val="20"/>
          <w:szCs w:val="20"/>
        </w:rPr>
        <w:t>25.</w:t>
      </w:r>
      <w:r w:rsidR="008E72E5">
        <w:rPr>
          <w:rFonts w:ascii="Arial" w:hAnsi="Arial" w:cs="Arial"/>
          <w:sz w:val="20"/>
          <w:szCs w:val="20"/>
        </w:rPr>
        <w:t>10</w:t>
      </w:r>
      <w:r w:rsidR="008E72E5">
        <w:rPr>
          <w:rFonts w:ascii="Arial" w:hAnsi="Arial" w:cs="Arial"/>
          <w:sz w:val="20"/>
          <w:szCs w:val="20"/>
        </w:rPr>
        <w:tab/>
      </w:r>
      <w:r w:rsidRPr="000C3933">
        <w:rPr>
          <w:rFonts w:ascii="Arial" w:hAnsi="Arial" w:cs="Arial"/>
          <w:sz w:val="20"/>
          <w:szCs w:val="20"/>
        </w:rPr>
        <w:t xml:space="preserve">Zgodnie z art. 8a ust. 5 Ustawy </w:t>
      </w:r>
      <w:proofErr w:type="spellStart"/>
      <w:r w:rsidRPr="000C3933">
        <w:rPr>
          <w:rFonts w:ascii="Arial" w:hAnsi="Arial" w:cs="Arial"/>
          <w:sz w:val="20"/>
          <w:szCs w:val="20"/>
        </w:rPr>
        <w:t>Pzp</w:t>
      </w:r>
      <w:proofErr w:type="spellEnd"/>
      <w:r w:rsidRPr="000C3933">
        <w:rPr>
          <w:rFonts w:ascii="Arial" w:hAnsi="Arial" w:cs="Arial"/>
          <w:sz w:val="20"/>
          <w:szCs w:val="20"/>
        </w:rPr>
        <w:t xml:space="preserve"> Spółka Śremskie Wodociągi Sp. z o.o. informuje, że:</w:t>
      </w:r>
    </w:p>
    <w:p w14:paraId="39A29C4A" w14:textId="1CFEA34C"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wymagałoby niewspółmiernie dużego wysiłku, Spółka Śremskie Wodociągi Sp. z o.o.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t>
      </w:r>
      <w:r w:rsidRPr="000C3933">
        <w:rPr>
          <w:rFonts w:ascii="Arial" w:eastAsia="Times New Roman" w:hAnsi="Arial" w:cs="Arial"/>
          <w:sz w:val="20"/>
          <w:szCs w:val="20"/>
        </w:rPr>
        <w:lastRenderedPageBreak/>
        <w:t>wskazania dodatkowych informacji mających w szczególności na celu sprecyzowanie nazwy lub daty zakończonego postępowania o udzielenie zamówienia;</w:t>
      </w:r>
    </w:p>
    <w:p w14:paraId="1B178047" w14:textId="66B154B7"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wystąpienie z żądaniem, o którym mowa w art. 18 ust. 1 RODO (ograniczenia przetwarzania danych), nie ogranicza przetwarzania danych osobowych do czasu zakończenia postępowania o udzielenie zamówienia publicznego lub konkursu.</w:t>
      </w:r>
      <w:r w:rsidRPr="000C3933">
        <w:rPr>
          <w:rFonts w:ascii="Arial" w:eastAsia="Times New Roman" w:hAnsi="Arial" w:cs="Arial"/>
          <w:b/>
          <w:bCs/>
          <w:i/>
          <w:iCs/>
          <w:sz w:val="20"/>
          <w:szCs w:val="20"/>
        </w:rPr>
        <w:t xml:space="preserve"> </w:t>
      </w:r>
    </w:p>
    <w:p w14:paraId="554E81C3" w14:textId="3787387D" w:rsidR="7FCEF1F2" w:rsidRPr="000C3933" w:rsidRDefault="7FCEF1F2" w:rsidP="008E72E5">
      <w:pPr>
        <w:spacing w:after="120" w:line="240" w:lineRule="atLeast"/>
        <w:ind w:left="993"/>
        <w:jc w:val="both"/>
        <w:rPr>
          <w:rFonts w:ascii="Arial" w:hAnsi="Arial" w:cs="Arial"/>
          <w:sz w:val="20"/>
          <w:szCs w:val="20"/>
        </w:rPr>
      </w:pPr>
      <w:r w:rsidRPr="000C3933">
        <w:rPr>
          <w:rFonts w:ascii="Arial" w:hAnsi="Arial" w:cs="Arial"/>
          <w:sz w:val="20"/>
          <w:szCs w:val="20"/>
        </w:rPr>
        <w:t xml:space="preserve">Jednocześnie Zamawiający przypomina o ciążącym na </w:t>
      </w:r>
      <w:r w:rsidR="00D25F5E">
        <w:rPr>
          <w:rFonts w:ascii="Arial" w:hAnsi="Arial" w:cs="Arial"/>
          <w:sz w:val="20"/>
          <w:szCs w:val="20"/>
        </w:rPr>
        <w:t>Dostawcy</w:t>
      </w:r>
      <w:r w:rsidRPr="000C3933">
        <w:rPr>
          <w:rFonts w:ascii="Arial" w:hAnsi="Arial" w:cs="Arial"/>
          <w:sz w:val="20"/>
          <w:szCs w:val="20"/>
        </w:rPr>
        <w:t xml:space="preserve"> obowiązku informacyjnym wynikającym  z art. 14  RODO  względem  osób fizycznych,  których  dane  przekazane  zostaną Zamawiającemu w związku z prowadzonym postępowaniem, i które Zamawiający pośrednio pozyska od Wykonawcy biorącego odział w postępowaniu, chyba że ma zastosowanie co najmniej jedno z </w:t>
      </w:r>
      <w:proofErr w:type="spellStart"/>
      <w:r w:rsidRPr="000C3933">
        <w:rPr>
          <w:rFonts w:ascii="Arial" w:hAnsi="Arial" w:cs="Arial"/>
          <w:sz w:val="20"/>
          <w:szCs w:val="20"/>
        </w:rPr>
        <w:t>wyłączeń</w:t>
      </w:r>
      <w:proofErr w:type="spellEnd"/>
      <w:r w:rsidRPr="000C3933">
        <w:rPr>
          <w:rFonts w:ascii="Arial" w:hAnsi="Arial" w:cs="Arial"/>
          <w:sz w:val="20"/>
          <w:szCs w:val="20"/>
        </w:rPr>
        <w:t>, o których mowa w art. 14 ust. 5 RODO.</w:t>
      </w:r>
    </w:p>
    <w:p w14:paraId="2E6B3290" w14:textId="492C13C4" w:rsidR="7FCEF1F2" w:rsidRPr="00D25F5E" w:rsidRDefault="7FCEF1F2" w:rsidP="008E72E5">
      <w:pPr>
        <w:spacing w:after="120" w:line="240" w:lineRule="atLeast"/>
        <w:ind w:left="993"/>
        <w:jc w:val="both"/>
        <w:rPr>
          <w:rFonts w:ascii="Arial" w:hAnsi="Arial" w:cs="Arial"/>
          <w:i/>
          <w:iCs/>
          <w:sz w:val="16"/>
          <w:szCs w:val="16"/>
        </w:rPr>
      </w:pPr>
      <w:r w:rsidRPr="00D25F5E">
        <w:rPr>
          <w:rFonts w:ascii="Arial" w:hAnsi="Arial" w:cs="Arial"/>
          <w:b/>
          <w:bCs/>
          <w:i/>
          <w:iCs/>
          <w:sz w:val="16"/>
          <w:szCs w:val="16"/>
          <w:vertAlign w:val="superscript"/>
        </w:rPr>
        <w:t xml:space="preserve">* </w:t>
      </w:r>
      <w:r w:rsidRPr="00D25F5E">
        <w:rPr>
          <w:rFonts w:ascii="Arial" w:hAnsi="Arial" w:cs="Arial"/>
          <w:b/>
          <w:bCs/>
          <w:i/>
          <w:iCs/>
          <w:sz w:val="16"/>
          <w:szCs w:val="16"/>
        </w:rPr>
        <w:t xml:space="preserve">Wyjaśnienie: </w:t>
      </w:r>
      <w:r w:rsidRPr="00D25F5E">
        <w:rPr>
          <w:rFonts w:ascii="Arial" w:hAnsi="Arial" w:cs="Arial"/>
          <w:i/>
          <w:iCs/>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D25F5E">
        <w:rPr>
          <w:rFonts w:ascii="Arial" w:hAnsi="Arial" w:cs="Arial"/>
          <w:i/>
          <w:iCs/>
          <w:sz w:val="16"/>
          <w:szCs w:val="16"/>
        </w:rPr>
        <w:t>Pzp</w:t>
      </w:r>
      <w:proofErr w:type="spellEnd"/>
      <w:r w:rsidRPr="00D25F5E">
        <w:rPr>
          <w:rFonts w:ascii="Arial" w:hAnsi="Arial" w:cs="Arial"/>
          <w:i/>
          <w:iCs/>
          <w:sz w:val="16"/>
          <w:szCs w:val="16"/>
        </w:rPr>
        <w:t xml:space="preserve"> oraz nie może naruszać integralności protokołu oraz jego załączników.</w:t>
      </w:r>
    </w:p>
    <w:p w14:paraId="1DA3E7CA" w14:textId="10CD890B" w:rsidR="7FCEF1F2" w:rsidRPr="00D25F5E" w:rsidRDefault="7FCEF1F2" w:rsidP="008E72E5">
      <w:pPr>
        <w:spacing w:after="120" w:line="240" w:lineRule="atLeast"/>
        <w:ind w:left="993"/>
        <w:jc w:val="both"/>
        <w:rPr>
          <w:rFonts w:ascii="Arial" w:hAnsi="Arial" w:cs="Arial"/>
          <w:i/>
          <w:iCs/>
          <w:sz w:val="16"/>
          <w:szCs w:val="16"/>
        </w:rPr>
      </w:pPr>
      <w:r w:rsidRPr="00D25F5E">
        <w:rPr>
          <w:rFonts w:ascii="Arial" w:hAnsi="Arial" w:cs="Arial"/>
          <w:b/>
          <w:bCs/>
          <w:i/>
          <w:iCs/>
          <w:sz w:val="16"/>
          <w:szCs w:val="16"/>
          <w:vertAlign w:val="superscript"/>
        </w:rPr>
        <w:t xml:space="preserve">** </w:t>
      </w:r>
      <w:r w:rsidRPr="00D25F5E">
        <w:rPr>
          <w:rFonts w:ascii="Arial" w:hAnsi="Arial" w:cs="Arial"/>
          <w:b/>
          <w:bCs/>
          <w:i/>
          <w:iCs/>
          <w:sz w:val="16"/>
          <w:szCs w:val="16"/>
        </w:rPr>
        <w:t>Wyjaśnienie:</w:t>
      </w:r>
      <w:r w:rsidRPr="00D25F5E">
        <w:rPr>
          <w:rFonts w:ascii="Arial" w:hAnsi="Arial" w:cs="Arial"/>
          <w:i/>
          <w:i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2"/>
    <w:p w14:paraId="6B52FA51" w14:textId="5A4AF85E" w:rsidR="00603291" w:rsidRPr="000C3933" w:rsidRDefault="5C57125F" w:rsidP="004D11D5">
      <w:pPr>
        <w:pStyle w:val="Nagwek2"/>
      </w:pPr>
      <w:r w:rsidRPr="000C3933">
        <w:t>25.1</w:t>
      </w:r>
      <w:r w:rsidR="00D91B36">
        <w:t>1</w:t>
      </w:r>
      <w:r w:rsidR="00D91B36">
        <w:tab/>
      </w:r>
      <w:r w:rsidR="07C2440E" w:rsidRPr="000C3933">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3CDC7039" w14:textId="74CA42B1" w:rsidR="00603291" w:rsidRPr="000C3933" w:rsidRDefault="44DFFEB9" w:rsidP="004D11D5">
      <w:pPr>
        <w:pStyle w:val="Nagwek2"/>
      </w:pPr>
      <w:r w:rsidRPr="000C3933">
        <w:t>25.1</w:t>
      </w:r>
      <w:r w:rsidR="00D91B36">
        <w:t>2</w:t>
      </w:r>
      <w:r w:rsidR="00D91B36">
        <w:tab/>
      </w:r>
      <w:r w:rsidR="0D93363D" w:rsidRPr="000C3933">
        <w:t xml:space="preserve">Do spraw nieuregulowanych w niniejszej </w:t>
      </w:r>
      <w:r w:rsidR="4A9C7BD5" w:rsidRPr="000C3933">
        <w:t>SIWZ</w:t>
      </w:r>
      <w:r w:rsidR="0D93363D" w:rsidRPr="000C3933">
        <w:t xml:space="preserve"> mają zastosowanie przepisy ustawy z dnia 29 stycznia 2004 roku Prawo zamówień publicznych </w:t>
      </w:r>
      <w:r w:rsidR="005E24D7" w:rsidRPr="000C3933">
        <w:t>(</w:t>
      </w:r>
      <w:r w:rsidR="38FEECF9" w:rsidRPr="000C3933">
        <w:t>Dz. U. z 2019 r. poz. 1843</w:t>
      </w:r>
      <w:r w:rsidR="606951BD" w:rsidRPr="000C3933">
        <w:t>.</w:t>
      </w:r>
      <w:r w:rsidR="005E24D7" w:rsidRPr="000C3933">
        <w:t>)</w:t>
      </w:r>
      <w:r w:rsidR="0D93363D" w:rsidRPr="000C3933">
        <w:t xml:space="preserve"> oraz przepisy Kodeksu cywilnego.</w:t>
      </w:r>
    </w:p>
    <w:p w14:paraId="481EA970" w14:textId="77777777" w:rsidR="00D25F5E" w:rsidRDefault="00D25F5E" w:rsidP="000C3933">
      <w:pPr>
        <w:spacing w:after="120" w:line="240" w:lineRule="atLeast"/>
        <w:jc w:val="both"/>
        <w:rPr>
          <w:rFonts w:ascii="Arial" w:hAnsi="Arial" w:cs="Arial"/>
          <w:sz w:val="20"/>
          <w:szCs w:val="20"/>
        </w:rPr>
      </w:pPr>
    </w:p>
    <w:p w14:paraId="3CDC703A" w14:textId="2BDC93CB" w:rsidR="00603291" w:rsidRPr="000C3933" w:rsidRDefault="00603291" w:rsidP="000C3933">
      <w:pPr>
        <w:spacing w:after="120" w:line="240" w:lineRule="atLeast"/>
        <w:jc w:val="both"/>
        <w:rPr>
          <w:rFonts w:ascii="Arial" w:hAnsi="Arial" w:cs="Arial"/>
          <w:sz w:val="20"/>
          <w:szCs w:val="20"/>
        </w:rPr>
      </w:pPr>
      <w:r w:rsidRPr="000C3933">
        <w:rPr>
          <w:rFonts w:ascii="Arial" w:hAnsi="Arial" w:cs="Arial"/>
          <w:sz w:val="20"/>
          <w:szCs w:val="20"/>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8304F4" w:rsidRPr="000C3933" w14:paraId="38070ADC" w14:textId="77777777" w:rsidTr="18410A1D">
        <w:tc>
          <w:tcPr>
            <w:tcW w:w="828" w:type="dxa"/>
            <w:tcBorders>
              <w:top w:val="single" w:sz="4" w:space="0" w:color="auto"/>
              <w:left w:val="single" w:sz="4" w:space="0" w:color="auto"/>
              <w:bottom w:val="single" w:sz="4" w:space="0" w:color="auto"/>
              <w:right w:val="single" w:sz="4" w:space="0" w:color="auto"/>
            </w:tcBorders>
          </w:tcPr>
          <w:p w14:paraId="75A906FF"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Nr</w:t>
            </w:r>
          </w:p>
        </w:tc>
        <w:tc>
          <w:tcPr>
            <w:tcW w:w="7740" w:type="dxa"/>
            <w:tcBorders>
              <w:top w:val="single" w:sz="4" w:space="0" w:color="auto"/>
              <w:left w:val="single" w:sz="4" w:space="0" w:color="auto"/>
              <w:bottom w:val="single" w:sz="4" w:space="0" w:color="auto"/>
              <w:right w:val="single" w:sz="4" w:space="0" w:color="auto"/>
            </w:tcBorders>
          </w:tcPr>
          <w:p w14:paraId="707E4AC3"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Nazwa załącznika</w:t>
            </w:r>
          </w:p>
        </w:tc>
      </w:tr>
      <w:tr w:rsidR="008304F4" w:rsidRPr="000C3933" w14:paraId="6F6518E8" w14:textId="77777777" w:rsidTr="18410A1D">
        <w:tc>
          <w:tcPr>
            <w:tcW w:w="828" w:type="dxa"/>
            <w:tcBorders>
              <w:top w:val="single" w:sz="4" w:space="0" w:color="auto"/>
              <w:left w:val="single" w:sz="4" w:space="0" w:color="auto"/>
              <w:bottom w:val="single" w:sz="4" w:space="0" w:color="auto"/>
              <w:right w:val="single" w:sz="4" w:space="0" w:color="auto"/>
            </w:tcBorders>
          </w:tcPr>
          <w:p w14:paraId="013862AE"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1</w:t>
            </w:r>
          </w:p>
        </w:tc>
        <w:tc>
          <w:tcPr>
            <w:tcW w:w="7740" w:type="dxa"/>
            <w:tcBorders>
              <w:top w:val="single" w:sz="4" w:space="0" w:color="auto"/>
              <w:left w:val="single" w:sz="4" w:space="0" w:color="auto"/>
              <w:bottom w:val="single" w:sz="4" w:space="0" w:color="auto"/>
              <w:right w:val="single" w:sz="4" w:space="0" w:color="auto"/>
            </w:tcBorders>
          </w:tcPr>
          <w:p w14:paraId="6B2E6EFF"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Formularz oferty</w:t>
            </w:r>
          </w:p>
        </w:tc>
      </w:tr>
      <w:tr w:rsidR="008304F4" w:rsidRPr="000C3933" w14:paraId="6EBDBAC9" w14:textId="77777777" w:rsidTr="18410A1D">
        <w:tc>
          <w:tcPr>
            <w:tcW w:w="828" w:type="dxa"/>
            <w:tcBorders>
              <w:top w:val="single" w:sz="4" w:space="0" w:color="auto"/>
              <w:left w:val="single" w:sz="4" w:space="0" w:color="auto"/>
              <w:bottom w:val="single" w:sz="4" w:space="0" w:color="auto"/>
              <w:right w:val="single" w:sz="4" w:space="0" w:color="auto"/>
            </w:tcBorders>
          </w:tcPr>
          <w:p w14:paraId="147973CB"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2</w:t>
            </w:r>
          </w:p>
        </w:tc>
        <w:tc>
          <w:tcPr>
            <w:tcW w:w="7740" w:type="dxa"/>
            <w:tcBorders>
              <w:top w:val="single" w:sz="4" w:space="0" w:color="auto"/>
              <w:left w:val="single" w:sz="4" w:space="0" w:color="auto"/>
              <w:bottom w:val="single" w:sz="4" w:space="0" w:color="auto"/>
              <w:right w:val="single" w:sz="4" w:space="0" w:color="auto"/>
            </w:tcBorders>
          </w:tcPr>
          <w:p w14:paraId="125C01CC" w14:textId="76311C33" w:rsidR="008304F4" w:rsidRPr="000C3933" w:rsidRDefault="536FD9F4" w:rsidP="000C3933">
            <w:pPr>
              <w:spacing w:after="120" w:line="240" w:lineRule="atLeast"/>
              <w:jc w:val="both"/>
              <w:rPr>
                <w:rFonts w:ascii="Arial" w:hAnsi="Arial" w:cs="Arial"/>
                <w:b/>
                <w:bCs/>
                <w:sz w:val="20"/>
                <w:szCs w:val="20"/>
              </w:rPr>
            </w:pPr>
            <w:r w:rsidRPr="000C3933">
              <w:rPr>
                <w:rFonts w:ascii="Arial" w:hAnsi="Arial" w:cs="Arial"/>
                <w:b/>
                <w:bCs/>
                <w:sz w:val="20"/>
                <w:szCs w:val="20"/>
              </w:rPr>
              <w:t xml:space="preserve">Wzór umowy </w:t>
            </w:r>
          </w:p>
        </w:tc>
      </w:tr>
      <w:tr w:rsidR="008304F4" w:rsidRPr="000C3933" w14:paraId="59D4A9F8" w14:textId="77777777" w:rsidTr="18410A1D">
        <w:tc>
          <w:tcPr>
            <w:tcW w:w="828" w:type="dxa"/>
            <w:tcBorders>
              <w:top w:val="single" w:sz="4" w:space="0" w:color="auto"/>
              <w:left w:val="single" w:sz="4" w:space="0" w:color="auto"/>
              <w:bottom w:val="single" w:sz="4" w:space="0" w:color="auto"/>
              <w:right w:val="single" w:sz="4" w:space="0" w:color="auto"/>
            </w:tcBorders>
          </w:tcPr>
          <w:p w14:paraId="7FB39C63"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3</w:t>
            </w:r>
          </w:p>
        </w:tc>
        <w:tc>
          <w:tcPr>
            <w:tcW w:w="7740" w:type="dxa"/>
            <w:tcBorders>
              <w:top w:val="single" w:sz="4" w:space="0" w:color="auto"/>
              <w:left w:val="single" w:sz="4" w:space="0" w:color="auto"/>
              <w:bottom w:val="single" w:sz="4" w:space="0" w:color="auto"/>
              <w:right w:val="single" w:sz="4" w:space="0" w:color="auto"/>
            </w:tcBorders>
          </w:tcPr>
          <w:p w14:paraId="28838D68" w14:textId="3044C023" w:rsidR="008304F4" w:rsidRPr="000C3933" w:rsidRDefault="73E16406" w:rsidP="000C3933">
            <w:pPr>
              <w:spacing w:after="120" w:line="240" w:lineRule="atLeast"/>
              <w:jc w:val="both"/>
              <w:rPr>
                <w:rFonts w:ascii="Arial" w:hAnsi="Arial" w:cs="Arial"/>
                <w:b/>
                <w:bCs/>
                <w:sz w:val="20"/>
                <w:szCs w:val="20"/>
              </w:rPr>
            </w:pPr>
            <w:r w:rsidRPr="000C3933">
              <w:rPr>
                <w:rFonts w:ascii="Arial" w:hAnsi="Arial" w:cs="Arial"/>
                <w:b/>
                <w:bCs/>
                <w:sz w:val="20"/>
                <w:szCs w:val="20"/>
              </w:rPr>
              <w:t xml:space="preserve">Oświadczenie o </w:t>
            </w:r>
            <w:r w:rsidR="2280DB89" w:rsidRPr="000C3933">
              <w:rPr>
                <w:rFonts w:ascii="Arial" w:hAnsi="Arial" w:cs="Arial"/>
                <w:b/>
                <w:bCs/>
                <w:sz w:val="20"/>
                <w:szCs w:val="20"/>
              </w:rPr>
              <w:t xml:space="preserve">niepodleganiu wykluczeniu oraz spełnianiu warunków udziału </w:t>
            </w:r>
          </w:p>
        </w:tc>
      </w:tr>
      <w:tr w:rsidR="008304F4" w:rsidRPr="000C3933" w14:paraId="657B625A" w14:textId="77777777" w:rsidTr="18410A1D">
        <w:tc>
          <w:tcPr>
            <w:tcW w:w="828" w:type="dxa"/>
            <w:tcBorders>
              <w:top w:val="single" w:sz="4" w:space="0" w:color="auto"/>
              <w:left w:val="single" w:sz="4" w:space="0" w:color="auto"/>
              <w:bottom w:val="single" w:sz="4" w:space="0" w:color="auto"/>
              <w:right w:val="single" w:sz="4" w:space="0" w:color="auto"/>
            </w:tcBorders>
          </w:tcPr>
          <w:p w14:paraId="4E896B1B"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4</w:t>
            </w:r>
          </w:p>
        </w:tc>
        <w:tc>
          <w:tcPr>
            <w:tcW w:w="7740" w:type="dxa"/>
            <w:tcBorders>
              <w:top w:val="single" w:sz="4" w:space="0" w:color="auto"/>
              <w:left w:val="single" w:sz="4" w:space="0" w:color="auto"/>
              <w:bottom w:val="single" w:sz="4" w:space="0" w:color="auto"/>
              <w:right w:val="single" w:sz="4" w:space="0" w:color="auto"/>
            </w:tcBorders>
          </w:tcPr>
          <w:p w14:paraId="08DEC6C0"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Dokumenty dotyczące przynależności do grupy kapitałowej</w:t>
            </w:r>
          </w:p>
        </w:tc>
      </w:tr>
      <w:tr w:rsidR="008304F4" w:rsidRPr="000C3933" w14:paraId="2ADC20F7" w14:textId="77777777" w:rsidTr="18410A1D">
        <w:tc>
          <w:tcPr>
            <w:tcW w:w="828" w:type="dxa"/>
            <w:tcBorders>
              <w:top w:val="single" w:sz="4" w:space="0" w:color="auto"/>
              <w:left w:val="single" w:sz="4" w:space="0" w:color="auto"/>
              <w:bottom w:val="single" w:sz="4" w:space="0" w:color="auto"/>
              <w:right w:val="single" w:sz="4" w:space="0" w:color="auto"/>
            </w:tcBorders>
          </w:tcPr>
          <w:p w14:paraId="19EFA32A" w14:textId="4BA07E54" w:rsidR="008304F4"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5</w:t>
            </w:r>
          </w:p>
        </w:tc>
        <w:tc>
          <w:tcPr>
            <w:tcW w:w="7740" w:type="dxa"/>
            <w:tcBorders>
              <w:top w:val="single" w:sz="4" w:space="0" w:color="auto"/>
              <w:left w:val="single" w:sz="4" w:space="0" w:color="auto"/>
              <w:bottom w:val="single" w:sz="4" w:space="0" w:color="auto"/>
              <w:right w:val="single" w:sz="4" w:space="0" w:color="auto"/>
            </w:tcBorders>
          </w:tcPr>
          <w:p w14:paraId="1953471F" w14:textId="76502013" w:rsidR="008304F4"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Wykaz części zamówienia, której wykonanie wykonawca zamierza powierzyć podwykonawcom</w:t>
            </w:r>
          </w:p>
        </w:tc>
      </w:tr>
      <w:tr w:rsidR="18410A1D" w:rsidRPr="000C3933" w14:paraId="2FD90F1F" w14:textId="77777777" w:rsidTr="18410A1D">
        <w:tc>
          <w:tcPr>
            <w:tcW w:w="828" w:type="dxa"/>
            <w:tcBorders>
              <w:top w:val="single" w:sz="4" w:space="0" w:color="auto"/>
              <w:left w:val="single" w:sz="4" w:space="0" w:color="auto"/>
              <w:bottom w:val="single" w:sz="4" w:space="0" w:color="auto"/>
              <w:right w:val="single" w:sz="4" w:space="0" w:color="auto"/>
            </w:tcBorders>
          </w:tcPr>
          <w:p w14:paraId="1F811EF9" w14:textId="59A1D117" w:rsidR="17A4346B"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6</w:t>
            </w:r>
          </w:p>
        </w:tc>
        <w:tc>
          <w:tcPr>
            <w:tcW w:w="7740" w:type="dxa"/>
            <w:tcBorders>
              <w:top w:val="single" w:sz="4" w:space="0" w:color="auto"/>
              <w:left w:val="single" w:sz="4" w:space="0" w:color="auto"/>
              <w:bottom w:val="single" w:sz="4" w:space="0" w:color="auto"/>
              <w:right w:val="single" w:sz="4" w:space="0" w:color="auto"/>
            </w:tcBorders>
          </w:tcPr>
          <w:p w14:paraId="3CE44EDC" w14:textId="4C0A983D" w:rsidR="17A4346B"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Zobowiązanie podmiotów trzecich do oddania do dyspozycji niezbędnych zasobów</w:t>
            </w:r>
          </w:p>
        </w:tc>
      </w:tr>
    </w:tbl>
    <w:p w14:paraId="3CDC704B" w14:textId="77777777" w:rsidR="00EB7871" w:rsidRPr="000C3933" w:rsidRDefault="00EB7871" w:rsidP="006536F5">
      <w:pPr>
        <w:pStyle w:val="Nagwek1"/>
      </w:pPr>
    </w:p>
    <w:sectPr w:rsidR="00EB7871" w:rsidRPr="000C3933">
      <w:headerReference w:type="default" r:id="rId17"/>
      <w:footerReference w:type="default" r:id="rId18"/>
      <w:head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4A6FE" w14:textId="77777777" w:rsidR="008707B0" w:rsidRDefault="008707B0">
      <w:r>
        <w:separator/>
      </w:r>
    </w:p>
  </w:endnote>
  <w:endnote w:type="continuationSeparator" w:id="0">
    <w:p w14:paraId="2470C8AD" w14:textId="77777777" w:rsidR="008707B0" w:rsidRDefault="0087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7055" w14:textId="77777777" w:rsidR="00070BD5" w:rsidRDefault="00070BD5">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3CDC705B" wp14:editId="3CDC705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EF972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CDC7056" w14:textId="2547459B" w:rsidR="00070BD5" w:rsidRDefault="00070BD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B067F">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B067F">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60144" w14:textId="77777777" w:rsidR="008707B0" w:rsidRDefault="008707B0">
      <w:r>
        <w:separator/>
      </w:r>
    </w:p>
  </w:footnote>
  <w:footnote w:type="continuationSeparator" w:id="0">
    <w:p w14:paraId="183105AD" w14:textId="77777777" w:rsidR="008707B0" w:rsidRDefault="0087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1532" w14:textId="77777777" w:rsidR="00070BD5" w:rsidRPr="008D00FF" w:rsidRDefault="00070BD5" w:rsidP="00D25F5E">
    <w:pPr>
      <w:pStyle w:val="Nagwek"/>
      <w:jc w:val="center"/>
      <w:rPr>
        <w:rFonts w:ascii="Arial" w:hAnsi="Arial" w:cs="Arial"/>
        <w:sz w:val="16"/>
        <w:szCs w:val="16"/>
      </w:rPr>
    </w:pPr>
    <w:r w:rsidRPr="008D00FF">
      <w:rPr>
        <w:rFonts w:ascii="Arial" w:hAnsi="Arial" w:cs="Arial"/>
        <w:sz w:val="16"/>
        <w:szCs w:val="16"/>
      </w:rPr>
      <w:t>Specyfikacja istotnych warunków zamówienia</w:t>
    </w:r>
  </w:p>
  <w:p w14:paraId="3916E365" w14:textId="1D5373EB" w:rsidR="00070BD5" w:rsidRPr="00D25F5E" w:rsidRDefault="00070BD5" w:rsidP="00D25F5E">
    <w:pPr>
      <w:pStyle w:val="Nagwek"/>
      <w:jc w:val="center"/>
      <w:rPr>
        <w:rFonts w:ascii="Arial" w:hAnsi="Arial" w:cs="Arial"/>
        <w:sz w:val="16"/>
        <w:szCs w:val="16"/>
      </w:rPr>
    </w:pPr>
    <w:r>
      <w:rPr>
        <w:rFonts w:ascii="Arial" w:hAnsi="Arial" w:cs="Arial"/>
        <w:sz w:val="16"/>
        <w:szCs w:val="16"/>
      </w:rPr>
      <w:t>„Dostawa wapna Bardzo Wysokiej Reaktywności”</w:t>
    </w:r>
  </w:p>
  <w:p w14:paraId="3CDC7053" w14:textId="77777777" w:rsidR="00070BD5" w:rsidRDefault="00070BD5">
    <w:pPr>
      <w:pStyle w:val="Nagwek"/>
    </w:pPr>
    <w:r>
      <w:rPr>
        <w:noProof/>
      </w:rPr>
      <mc:AlternateContent>
        <mc:Choice Requires="wps">
          <w:drawing>
            <wp:anchor distT="0" distB="0" distL="114300" distR="114300" simplePos="0" relativeHeight="251658752" behindDoc="0" locked="0" layoutInCell="1" allowOverlap="1" wp14:anchorId="3CDC7059" wp14:editId="3CDC705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E9A62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DF295" w14:textId="77777777" w:rsidR="00070BD5" w:rsidRDefault="00070BD5" w:rsidP="00E10CBC">
    <w:pPr>
      <w:pStyle w:val="Nagwek"/>
    </w:pPr>
  </w:p>
  <w:p w14:paraId="1D78E642" w14:textId="77777777" w:rsidR="00070BD5" w:rsidRDefault="00070B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1033" w:hanging="360"/>
      </w:pPr>
      <w:rPr>
        <w:rFonts w:hint="default"/>
      </w:r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97614BE"/>
    <w:multiLevelType w:val="hybridMultilevel"/>
    <w:tmpl w:val="D272D9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A547B5E"/>
    <w:multiLevelType w:val="hybridMultilevel"/>
    <w:tmpl w:val="AE186EDE"/>
    <w:lvl w:ilvl="0" w:tplc="882446E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nsid w:val="12590A71"/>
    <w:multiLevelType w:val="hybridMultilevel"/>
    <w:tmpl w:val="F314D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07B63"/>
    <w:multiLevelType w:val="hybridMultilevel"/>
    <w:tmpl w:val="C6B0FDE8"/>
    <w:lvl w:ilvl="0" w:tplc="39061534">
      <w:start w:val="1"/>
      <w:numFmt w:val="lowerLetter"/>
      <w:lvlText w:val="%1)"/>
      <w:lvlJc w:val="left"/>
      <w:pPr>
        <w:ind w:left="720" w:hanging="360"/>
      </w:pPr>
    </w:lvl>
    <w:lvl w:ilvl="1" w:tplc="BCD27D44">
      <w:start w:val="1"/>
      <w:numFmt w:val="lowerLetter"/>
      <w:lvlText w:val="%2."/>
      <w:lvlJc w:val="left"/>
      <w:pPr>
        <w:ind w:left="1440" w:hanging="360"/>
      </w:pPr>
    </w:lvl>
    <w:lvl w:ilvl="2" w:tplc="077C8EAA">
      <w:start w:val="1"/>
      <w:numFmt w:val="lowerRoman"/>
      <w:lvlText w:val="%3."/>
      <w:lvlJc w:val="right"/>
      <w:pPr>
        <w:ind w:left="2160" w:hanging="180"/>
      </w:pPr>
    </w:lvl>
    <w:lvl w:ilvl="3" w:tplc="963E47D8">
      <w:start w:val="1"/>
      <w:numFmt w:val="decimal"/>
      <w:lvlText w:val="%4."/>
      <w:lvlJc w:val="left"/>
      <w:pPr>
        <w:ind w:left="2880" w:hanging="360"/>
      </w:pPr>
    </w:lvl>
    <w:lvl w:ilvl="4" w:tplc="9EDA8D32">
      <w:start w:val="1"/>
      <w:numFmt w:val="lowerLetter"/>
      <w:lvlText w:val="%5."/>
      <w:lvlJc w:val="left"/>
      <w:pPr>
        <w:ind w:left="3600" w:hanging="360"/>
      </w:pPr>
    </w:lvl>
    <w:lvl w:ilvl="5" w:tplc="2EBA24AC">
      <w:start w:val="1"/>
      <w:numFmt w:val="lowerRoman"/>
      <w:lvlText w:val="%6."/>
      <w:lvlJc w:val="right"/>
      <w:pPr>
        <w:ind w:left="4320" w:hanging="180"/>
      </w:pPr>
    </w:lvl>
    <w:lvl w:ilvl="6" w:tplc="403A3A8A">
      <w:start w:val="1"/>
      <w:numFmt w:val="decimal"/>
      <w:lvlText w:val="%7."/>
      <w:lvlJc w:val="left"/>
      <w:pPr>
        <w:ind w:left="5040" w:hanging="360"/>
      </w:pPr>
    </w:lvl>
    <w:lvl w:ilvl="7" w:tplc="3DCAB87C">
      <w:start w:val="1"/>
      <w:numFmt w:val="lowerLetter"/>
      <w:lvlText w:val="%8."/>
      <w:lvlJc w:val="left"/>
      <w:pPr>
        <w:ind w:left="5760" w:hanging="360"/>
      </w:pPr>
    </w:lvl>
    <w:lvl w:ilvl="8" w:tplc="0E4E1B74">
      <w:start w:val="1"/>
      <w:numFmt w:val="lowerRoman"/>
      <w:lvlText w:val="%9."/>
      <w:lvlJc w:val="right"/>
      <w:pPr>
        <w:ind w:left="6480" w:hanging="180"/>
      </w:pPr>
    </w:lvl>
  </w:abstractNum>
  <w:abstractNum w:abstractNumId="6">
    <w:nsid w:val="18C61AE7"/>
    <w:multiLevelType w:val="hybridMultilevel"/>
    <w:tmpl w:val="67B643B0"/>
    <w:lvl w:ilvl="0" w:tplc="88D27E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CC2059F"/>
    <w:multiLevelType w:val="hybridMultilevel"/>
    <w:tmpl w:val="77F0D604"/>
    <w:lvl w:ilvl="0" w:tplc="A9C0CA2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0423158">
      <w:start w:val="1"/>
      <w:numFmt w:val="decimal"/>
      <w:lvlText w:val="%3)"/>
      <w:lvlJc w:val="left"/>
      <w:pPr>
        <w:ind w:left="1728" w:hanging="735"/>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EE3197E"/>
    <w:multiLevelType w:val="multilevel"/>
    <w:tmpl w:val="F37A48DA"/>
    <w:lvl w:ilvl="0">
      <w:start w:val="1"/>
      <w:numFmt w:val="decimal"/>
      <w:lvlText w:val="%1."/>
      <w:lvlJc w:val="left"/>
      <w:pPr>
        <w:tabs>
          <w:tab w:val="num" w:pos="432"/>
        </w:tabs>
        <w:ind w:left="432" w:hanging="432"/>
      </w:pPr>
      <w:rPr>
        <w:b/>
        <w:i w:val="0"/>
        <w:sz w:val="20"/>
        <w:szCs w:val="20"/>
      </w:rPr>
    </w:lvl>
    <w:lvl w:ilvl="1">
      <w:start w:val="1"/>
      <w:numFmt w:val="decimal"/>
      <w:lvlText w:val="%1.%2."/>
      <w:lvlJc w:val="left"/>
      <w:pPr>
        <w:tabs>
          <w:tab w:val="num" w:pos="680"/>
        </w:tabs>
        <w:ind w:left="680" w:hanging="680"/>
      </w:pPr>
      <w:rPr>
        <w:rFonts w:ascii="Arial" w:hAnsi="Arial" w:cs="Arial"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35103EC"/>
    <w:multiLevelType w:val="hybridMultilevel"/>
    <w:tmpl w:val="73783EBA"/>
    <w:lvl w:ilvl="0" w:tplc="B3BA5E12">
      <w:start w:val="1"/>
      <w:numFmt w:val="decimal"/>
      <w:lvlText w:val="%1)"/>
      <w:lvlJc w:val="left"/>
      <w:pPr>
        <w:ind w:left="104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BA62C31"/>
    <w:multiLevelType w:val="hybridMultilevel"/>
    <w:tmpl w:val="2EF6D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48D400F"/>
    <w:multiLevelType w:val="hybridMultilevel"/>
    <w:tmpl w:val="6548E5EE"/>
    <w:lvl w:ilvl="0" w:tplc="CA74372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35E421BD"/>
    <w:multiLevelType w:val="hybridMultilevel"/>
    <w:tmpl w:val="E272E8E4"/>
    <w:lvl w:ilvl="0" w:tplc="1D883BB0">
      <w:start w:val="1"/>
      <w:numFmt w:val="lowerLetter"/>
      <w:lvlText w:val="%1)"/>
      <w:lvlJc w:val="left"/>
      <w:pPr>
        <w:ind w:left="1040" w:hanging="360"/>
      </w:pPr>
      <w:rPr>
        <w:rFonts w:hint="default"/>
      </w:rPr>
    </w:lvl>
    <w:lvl w:ilvl="1" w:tplc="0C4E58B6">
      <w:start w:val="1"/>
      <w:numFmt w:val="lowerRoman"/>
      <w:lvlText w:val="%2)"/>
      <w:lvlJc w:val="left"/>
      <w:pPr>
        <w:ind w:left="1760" w:hanging="360"/>
      </w:pPr>
      <w:rPr>
        <w:rFonts w:ascii="Times New Roman" w:eastAsia="Times New Roman" w:hAnsi="Times New Roman" w:cs="Times New Roman"/>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3BB418D7"/>
    <w:multiLevelType w:val="hybridMultilevel"/>
    <w:tmpl w:val="8ED63DAE"/>
    <w:lvl w:ilvl="0" w:tplc="8EA61D36">
      <w:start w:val="1"/>
      <w:numFmt w:val="decimal"/>
      <w:lvlText w:val="%1)"/>
      <w:lvlJc w:val="left"/>
      <w:pPr>
        <w:ind w:left="1069" w:hanging="360"/>
      </w:pPr>
      <w:rPr>
        <w:rFonts w:hint="default"/>
      </w:rPr>
    </w:lvl>
    <w:lvl w:ilvl="1" w:tplc="B31E2522">
      <w:start w:val="1"/>
      <w:numFmt w:val="decimal"/>
      <w:lvlText w:val="%2)"/>
      <w:lvlJc w:val="left"/>
      <w:pPr>
        <w:ind w:left="1789" w:hanging="360"/>
      </w:pPr>
      <w:rPr>
        <w:rFonts w:ascii="Arial" w:eastAsia="Times New Roman" w:hAnsi="Arial" w:cs="Arial" w:hint="default"/>
      </w:rPr>
    </w:lvl>
    <w:lvl w:ilvl="2" w:tplc="33BC436A">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605D296E"/>
    <w:multiLevelType w:val="hybridMultilevel"/>
    <w:tmpl w:val="B260A892"/>
    <w:lvl w:ilvl="0" w:tplc="DE781C50">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68DA3CF3"/>
    <w:multiLevelType w:val="hybridMultilevel"/>
    <w:tmpl w:val="C0B67A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6E4494"/>
    <w:multiLevelType w:val="hybridMultilevel"/>
    <w:tmpl w:val="5A34DF0E"/>
    <w:lvl w:ilvl="0" w:tplc="C6AE751E">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8"/>
  </w:num>
  <w:num w:numId="3">
    <w:abstractNumId w:val="12"/>
  </w:num>
  <w:num w:numId="4">
    <w:abstractNumId w:val="16"/>
  </w:num>
  <w:num w:numId="5">
    <w:abstractNumId w:val="13"/>
  </w:num>
  <w:num w:numId="6">
    <w:abstractNumId w:val="1"/>
  </w:num>
  <w:num w:numId="7">
    <w:abstractNumId w:val="0"/>
  </w:num>
  <w:num w:numId="8">
    <w:abstractNumId w:val="10"/>
  </w:num>
  <w:num w:numId="9">
    <w:abstractNumId w:val="14"/>
  </w:num>
  <w:num w:numId="10">
    <w:abstractNumId w:val="17"/>
  </w:num>
  <w:num w:numId="11">
    <w:abstractNumId w:val="15"/>
  </w:num>
  <w:num w:numId="12">
    <w:abstractNumId w:val="7"/>
  </w:num>
  <w:num w:numId="13">
    <w:abstractNumId w:val="6"/>
  </w:num>
  <w:num w:numId="14">
    <w:abstractNumId w:val="4"/>
  </w:num>
  <w:num w:numId="15">
    <w:abstractNumId w:val="9"/>
  </w:num>
  <w:num w:numId="16">
    <w:abstractNumId w:val="18"/>
  </w:num>
  <w:num w:numId="17">
    <w:abstractNumId w:val="11"/>
  </w:num>
  <w:num w:numId="18">
    <w:abstractNumId w:val="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93"/>
    <w:rsid w:val="00000836"/>
    <w:rsid w:val="00004D89"/>
    <w:rsid w:val="00004FFF"/>
    <w:rsid w:val="000067E5"/>
    <w:rsid w:val="00006F80"/>
    <w:rsid w:val="00010220"/>
    <w:rsid w:val="00012833"/>
    <w:rsid w:val="00016AB3"/>
    <w:rsid w:val="0002045A"/>
    <w:rsid w:val="00020E04"/>
    <w:rsid w:val="00020FF3"/>
    <w:rsid w:val="00024CC2"/>
    <w:rsid w:val="00026453"/>
    <w:rsid w:val="00031855"/>
    <w:rsid w:val="00034D1A"/>
    <w:rsid w:val="0004094C"/>
    <w:rsid w:val="000471B4"/>
    <w:rsid w:val="00050901"/>
    <w:rsid w:val="00051C4D"/>
    <w:rsid w:val="000575BF"/>
    <w:rsid w:val="0005779B"/>
    <w:rsid w:val="00063CE0"/>
    <w:rsid w:val="000666AF"/>
    <w:rsid w:val="00070BD5"/>
    <w:rsid w:val="0007167E"/>
    <w:rsid w:val="000756B1"/>
    <w:rsid w:val="00080783"/>
    <w:rsid w:val="00082134"/>
    <w:rsid w:val="000A1593"/>
    <w:rsid w:val="000A2E0B"/>
    <w:rsid w:val="000A3739"/>
    <w:rsid w:val="000A59AF"/>
    <w:rsid w:val="000B08A9"/>
    <w:rsid w:val="000B22EC"/>
    <w:rsid w:val="000B721E"/>
    <w:rsid w:val="000C1712"/>
    <w:rsid w:val="000C3933"/>
    <w:rsid w:val="000C42CF"/>
    <w:rsid w:val="000C61D1"/>
    <w:rsid w:val="000C63A2"/>
    <w:rsid w:val="000C732C"/>
    <w:rsid w:val="000D3BC4"/>
    <w:rsid w:val="000E1FF2"/>
    <w:rsid w:val="000E5992"/>
    <w:rsid w:val="000E7443"/>
    <w:rsid w:val="000F01D8"/>
    <w:rsid w:val="000F3A0E"/>
    <w:rsid w:val="000F53AD"/>
    <w:rsid w:val="000F6F7E"/>
    <w:rsid w:val="001054AB"/>
    <w:rsid w:val="00111C2A"/>
    <w:rsid w:val="00125A9A"/>
    <w:rsid w:val="00126357"/>
    <w:rsid w:val="00127036"/>
    <w:rsid w:val="00130B96"/>
    <w:rsid w:val="00133A8B"/>
    <w:rsid w:val="0013434C"/>
    <w:rsid w:val="00141A13"/>
    <w:rsid w:val="00142F41"/>
    <w:rsid w:val="00143A70"/>
    <w:rsid w:val="00150032"/>
    <w:rsid w:val="001542F3"/>
    <w:rsid w:val="0015497E"/>
    <w:rsid w:val="00162EE1"/>
    <w:rsid w:val="001644FA"/>
    <w:rsid w:val="00165FAD"/>
    <w:rsid w:val="00166C81"/>
    <w:rsid w:val="00167724"/>
    <w:rsid w:val="0017300C"/>
    <w:rsid w:val="0018407C"/>
    <w:rsid w:val="00191475"/>
    <w:rsid w:val="00194EF2"/>
    <w:rsid w:val="00196BB0"/>
    <w:rsid w:val="00197385"/>
    <w:rsid w:val="001A0113"/>
    <w:rsid w:val="001B3F5E"/>
    <w:rsid w:val="001B6A19"/>
    <w:rsid w:val="001C1E58"/>
    <w:rsid w:val="001C2397"/>
    <w:rsid w:val="001C2FD3"/>
    <w:rsid w:val="001C30E8"/>
    <w:rsid w:val="001C5986"/>
    <w:rsid w:val="001E156F"/>
    <w:rsid w:val="001E4CE2"/>
    <w:rsid w:val="001E66C0"/>
    <w:rsid w:val="001F1894"/>
    <w:rsid w:val="00201D7C"/>
    <w:rsid w:val="00216F22"/>
    <w:rsid w:val="002239C2"/>
    <w:rsid w:val="00223EF2"/>
    <w:rsid w:val="00224A8F"/>
    <w:rsid w:val="00226999"/>
    <w:rsid w:val="00232EF6"/>
    <w:rsid w:val="00233125"/>
    <w:rsid w:val="0023697B"/>
    <w:rsid w:val="002415FE"/>
    <w:rsid w:val="00243FB4"/>
    <w:rsid w:val="002457DC"/>
    <w:rsid w:val="0024673F"/>
    <w:rsid w:val="002476E1"/>
    <w:rsid w:val="002521B7"/>
    <w:rsid w:val="00260770"/>
    <w:rsid w:val="00263EFE"/>
    <w:rsid w:val="002746F7"/>
    <w:rsid w:val="002805FC"/>
    <w:rsid w:val="00283885"/>
    <w:rsid w:val="00287F1D"/>
    <w:rsid w:val="00291F04"/>
    <w:rsid w:val="002946C5"/>
    <w:rsid w:val="002962E0"/>
    <w:rsid w:val="002963F2"/>
    <w:rsid w:val="002A2D4A"/>
    <w:rsid w:val="002B22BF"/>
    <w:rsid w:val="002C0819"/>
    <w:rsid w:val="002C16DD"/>
    <w:rsid w:val="002D713A"/>
    <w:rsid w:val="002E07E3"/>
    <w:rsid w:val="002E5E36"/>
    <w:rsid w:val="002E666C"/>
    <w:rsid w:val="002E7BB8"/>
    <w:rsid w:val="002E7C8B"/>
    <w:rsid w:val="002F07D4"/>
    <w:rsid w:val="00302CC6"/>
    <w:rsid w:val="003038C2"/>
    <w:rsid w:val="00305F69"/>
    <w:rsid w:val="0031141E"/>
    <w:rsid w:val="00315E2A"/>
    <w:rsid w:val="003200AE"/>
    <w:rsid w:val="003209A8"/>
    <w:rsid w:val="00320B85"/>
    <w:rsid w:val="00322993"/>
    <w:rsid w:val="00325E66"/>
    <w:rsid w:val="00330F50"/>
    <w:rsid w:val="003334F6"/>
    <w:rsid w:val="00333636"/>
    <w:rsid w:val="00333EB5"/>
    <w:rsid w:val="00334E8F"/>
    <w:rsid w:val="00335C23"/>
    <w:rsid w:val="0034324F"/>
    <w:rsid w:val="003440B4"/>
    <w:rsid w:val="00344143"/>
    <w:rsid w:val="0034463B"/>
    <w:rsid w:val="0035089C"/>
    <w:rsid w:val="00370A37"/>
    <w:rsid w:val="00371BDD"/>
    <w:rsid w:val="00371F45"/>
    <w:rsid w:val="00374986"/>
    <w:rsid w:val="0038188C"/>
    <w:rsid w:val="003825D5"/>
    <w:rsid w:val="00383BC8"/>
    <w:rsid w:val="00384056"/>
    <w:rsid w:val="00393F51"/>
    <w:rsid w:val="00394C94"/>
    <w:rsid w:val="003952C3"/>
    <w:rsid w:val="003B113C"/>
    <w:rsid w:val="003B522E"/>
    <w:rsid w:val="003B7783"/>
    <w:rsid w:val="003C4511"/>
    <w:rsid w:val="003C478A"/>
    <w:rsid w:val="003C4BDA"/>
    <w:rsid w:val="003C61DC"/>
    <w:rsid w:val="003D000F"/>
    <w:rsid w:val="003D0168"/>
    <w:rsid w:val="003D0409"/>
    <w:rsid w:val="003D1524"/>
    <w:rsid w:val="003D58D6"/>
    <w:rsid w:val="003D5A75"/>
    <w:rsid w:val="003D736C"/>
    <w:rsid w:val="003E0A15"/>
    <w:rsid w:val="003E6BB4"/>
    <w:rsid w:val="003F1A27"/>
    <w:rsid w:val="003F5707"/>
    <w:rsid w:val="00401A41"/>
    <w:rsid w:val="00403B18"/>
    <w:rsid w:val="0040419B"/>
    <w:rsid w:val="00404565"/>
    <w:rsid w:val="004128FE"/>
    <w:rsid w:val="0041437D"/>
    <w:rsid w:val="004201F8"/>
    <w:rsid w:val="00421E44"/>
    <w:rsid w:val="004220D0"/>
    <w:rsid w:val="00423EDC"/>
    <w:rsid w:val="004248CE"/>
    <w:rsid w:val="00424D45"/>
    <w:rsid w:val="00425DF9"/>
    <w:rsid w:val="00430AD9"/>
    <w:rsid w:val="004327AD"/>
    <w:rsid w:val="004350D7"/>
    <w:rsid w:val="004444B8"/>
    <w:rsid w:val="004460EE"/>
    <w:rsid w:val="00451D06"/>
    <w:rsid w:val="00455172"/>
    <w:rsid w:val="004558CD"/>
    <w:rsid w:val="004606A5"/>
    <w:rsid w:val="0046545A"/>
    <w:rsid w:val="00466174"/>
    <w:rsid w:val="004663D3"/>
    <w:rsid w:val="00466719"/>
    <w:rsid w:val="00466D96"/>
    <w:rsid w:val="00472F68"/>
    <w:rsid w:val="00475D05"/>
    <w:rsid w:val="00481DB4"/>
    <w:rsid w:val="00481FBC"/>
    <w:rsid w:val="004820E5"/>
    <w:rsid w:val="00483F80"/>
    <w:rsid w:val="00486567"/>
    <w:rsid w:val="00486C21"/>
    <w:rsid w:val="00492057"/>
    <w:rsid w:val="00493DCE"/>
    <w:rsid w:val="004A3EC1"/>
    <w:rsid w:val="004A60AD"/>
    <w:rsid w:val="004B524E"/>
    <w:rsid w:val="004B5407"/>
    <w:rsid w:val="004B680C"/>
    <w:rsid w:val="004C3FC9"/>
    <w:rsid w:val="004D10CC"/>
    <w:rsid w:val="004D11D5"/>
    <w:rsid w:val="004D6B69"/>
    <w:rsid w:val="004D7A7C"/>
    <w:rsid w:val="004E3A7E"/>
    <w:rsid w:val="004E7BF9"/>
    <w:rsid w:val="004F2C2A"/>
    <w:rsid w:val="004F50A8"/>
    <w:rsid w:val="00503640"/>
    <w:rsid w:val="005060B9"/>
    <w:rsid w:val="00510831"/>
    <w:rsid w:val="00513A9C"/>
    <w:rsid w:val="00514D20"/>
    <w:rsid w:val="00520464"/>
    <w:rsid w:val="0052404F"/>
    <w:rsid w:val="005241B2"/>
    <w:rsid w:val="0053002A"/>
    <w:rsid w:val="00536FAD"/>
    <w:rsid w:val="005370A1"/>
    <w:rsid w:val="005420C1"/>
    <w:rsid w:val="00542AE4"/>
    <w:rsid w:val="00543319"/>
    <w:rsid w:val="0054473A"/>
    <w:rsid w:val="00550529"/>
    <w:rsid w:val="0055225E"/>
    <w:rsid w:val="00562E86"/>
    <w:rsid w:val="005631F3"/>
    <w:rsid w:val="00563408"/>
    <w:rsid w:val="005647AE"/>
    <w:rsid w:val="00567BBA"/>
    <w:rsid w:val="00571EFD"/>
    <w:rsid w:val="005724C2"/>
    <w:rsid w:val="005741F3"/>
    <w:rsid w:val="005828F4"/>
    <w:rsid w:val="00592632"/>
    <w:rsid w:val="00597D29"/>
    <w:rsid w:val="005A032F"/>
    <w:rsid w:val="005A1FE5"/>
    <w:rsid w:val="005A254A"/>
    <w:rsid w:val="005A3518"/>
    <w:rsid w:val="005A6F93"/>
    <w:rsid w:val="005B6E44"/>
    <w:rsid w:val="005C0E23"/>
    <w:rsid w:val="005C0E50"/>
    <w:rsid w:val="005C46D9"/>
    <w:rsid w:val="005C6083"/>
    <w:rsid w:val="005D0A27"/>
    <w:rsid w:val="005D2148"/>
    <w:rsid w:val="005D60FD"/>
    <w:rsid w:val="005E1519"/>
    <w:rsid w:val="005E24D7"/>
    <w:rsid w:val="005E4360"/>
    <w:rsid w:val="005E544C"/>
    <w:rsid w:val="005E73AC"/>
    <w:rsid w:val="005F050A"/>
    <w:rsid w:val="005F1166"/>
    <w:rsid w:val="005F2127"/>
    <w:rsid w:val="005F5E90"/>
    <w:rsid w:val="005F6DF8"/>
    <w:rsid w:val="00603291"/>
    <w:rsid w:val="006126DC"/>
    <w:rsid w:val="006136E8"/>
    <w:rsid w:val="00614581"/>
    <w:rsid w:val="00615D38"/>
    <w:rsid w:val="006260AC"/>
    <w:rsid w:val="00627ED2"/>
    <w:rsid w:val="006318DF"/>
    <w:rsid w:val="0063322D"/>
    <w:rsid w:val="00635CBF"/>
    <w:rsid w:val="0063732B"/>
    <w:rsid w:val="00643505"/>
    <w:rsid w:val="00643A33"/>
    <w:rsid w:val="00643B4C"/>
    <w:rsid w:val="00645C81"/>
    <w:rsid w:val="00650268"/>
    <w:rsid w:val="006536F5"/>
    <w:rsid w:val="00656498"/>
    <w:rsid w:val="0066198A"/>
    <w:rsid w:val="0066381A"/>
    <w:rsid w:val="00666C20"/>
    <w:rsid w:val="006672A6"/>
    <w:rsid w:val="0066751C"/>
    <w:rsid w:val="00670336"/>
    <w:rsid w:val="006737D4"/>
    <w:rsid w:val="006810A7"/>
    <w:rsid w:val="00681AF7"/>
    <w:rsid w:val="006A75AB"/>
    <w:rsid w:val="006B2114"/>
    <w:rsid w:val="006B281B"/>
    <w:rsid w:val="006C1585"/>
    <w:rsid w:val="006C1F3A"/>
    <w:rsid w:val="006C45C6"/>
    <w:rsid w:val="006C51FF"/>
    <w:rsid w:val="006C5EC4"/>
    <w:rsid w:val="006D0584"/>
    <w:rsid w:val="006D3AAC"/>
    <w:rsid w:val="006E02E0"/>
    <w:rsid w:val="006E1396"/>
    <w:rsid w:val="006E2CC4"/>
    <w:rsid w:val="006F5BCD"/>
    <w:rsid w:val="006F77F8"/>
    <w:rsid w:val="006F7882"/>
    <w:rsid w:val="00703F5F"/>
    <w:rsid w:val="00705BE6"/>
    <w:rsid w:val="0070620B"/>
    <w:rsid w:val="0071220B"/>
    <w:rsid w:val="00713E16"/>
    <w:rsid w:val="007164C0"/>
    <w:rsid w:val="00717726"/>
    <w:rsid w:val="00722A08"/>
    <w:rsid w:val="007274DB"/>
    <w:rsid w:val="00730E7F"/>
    <w:rsid w:val="00732B5E"/>
    <w:rsid w:val="00734784"/>
    <w:rsid w:val="00734DFB"/>
    <w:rsid w:val="0073634A"/>
    <w:rsid w:val="0074072C"/>
    <w:rsid w:val="00740B94"/>
    <w:rsid w:val="00740EFA"/>
    <w:rsid w:val="00741CCD"/>
    <w:rsid w:val="00750B19"/>
    <w:rsid w:val="00751EF9"/>
    <w:rsid w:val="00755203"/>
    <w:rsid w:val="00757880"/>
    <w:rsid w:val="00757FE2"/>
    <w:rsid w:val="00760959"/>
    <w:rsid w:val="00770037"/>
    <w:rsid w:val="00770463"/>
    <w:rsid w:val="00774374"/>
    <w:rsid w:val="00774A7C"/>
    <w:rsid w:val="00781333"/>
    <w:rsid w:val="0078187C"/>
    <w:rsid w:val="00786723"/>
    <w:rsid w:val="00793BFA"/>
    <w:rsid w:val="007941DD"/>
    <w:rsid w:val="0079479C"/>
    <w:rsid w:val="00794C5C"/>
    <w:rsid w:val="007A004A"/>
    <w:rsid w:val="007A1A77"/>
    <w:rsid w:val="007A3A10"/>
    <w:rsid w:val="007A5710"/>
    <w:rsid w:val="007B43F9"/>
    <w:rsid w:val="007C00B8"/>
    <w:rsid w:val="007D1524"/>
    <w:rsid w:val="007D2E68"/>
    <w:rsid w:val="007D35E0"/>
    <w:rsid w:val="007D44EB"/>
    <w:rsid w:val="007E4B0C"/>
    <w:rsid w:val="007F28A8"/>
    <w:rsid w:val="007F35F3"/>
    <w:rsid w:val="007F3A2E"/>
    <w:rsid w:val="007F3A85"/>
    <w:rsid w:val="008056A9"/>
    <w:rsid w:val="00811AC7"/>
    <w:rsid w:val="00811E8A"/>
    <w:rsid w:val="00816FC2"/>
    <w:rsid w:val="00820382"/>
    <w:rsid w:val="0082123C"/>
    <w:rsid w:val="0082230A"/>
    <w:rsid w:val="00822E5A"/>
    <w:rsid w:val="00823C81"/>
    <w:rsid w:val="008304F4"/>
    <w:rsid w:val="00831335"/>
    <w:rsid w:val="008431B7"/>
    <w:rsid w:val="00843E32"/>
    <w:rsid w:val="00844250"/>
    <w:rsid w:val="0084633A"/>
    <w:rsid w:val="00855B32"/>
    <w:rsid w:val="0085706F"/>
    <w:rsid w:val="00862609"/>
    <w:rsid w:val="008634CF"/>
    <w:rsid w:val="008707B0"/>
    <w:rsid w:val="0087249B"/>
    <w:rsid w:val="00872FB2"/>
    <w:rsid w:val="00874101"/>
    <w:rsid w:val="0088073C"/>
    <w:rsid w:val="00882E8D"/>
    <w:rsid w:val="008830FD"/>
    <w:rsid w:val="00883670"/>
    <w:rsid w:val="00885620"/>
    <w:rsid w:val="00892EAD"/>
    <w:rsid w:val="008944C9"/>
    <w:rsid w:val="00895AC8"/>
    <w:rsid w:val="00897EBE"/>
    <w:rsid w:val="008A2E45"/>
    <w:rsid w:val="008A3698"/>
    <w:rsid w:val="008A3895"/>
    <w:rsid w:val="008A5B46"/>
    <w:rsid w:val="008B13A8"/>
    <w:rsid w:val="008B5875"/>
    <w:rsid w:val="008B598B"/>
    <w:rsid w:val="008B60B4"/>
    <w:rsid w:val="008C47F9"/>
    <w:rsid w:val="008D2793"/>
    <w:rsid w:val="008D367C"/>
    <w:rsid w:val="008D48A7"/>
    <w:rsid w:val="008E2C1B"/>
    <w:rsid w:val="008E3314"/>
    <w:rsid w:val="008E38E4"/>
    <w:rsid w:val="008E3C1A"/>
    <w:rsid w:val="008E7010"/>
    <w:rsid w:val="008E72E5"/>
    <w:rsid w:val="008E7823"/>
    <w:rsid w:val="008F1B65"/>
    <w:rsid w:val="008F317B"/>
    <w:rsid w:val="008F6989"/>
    <w:rsid w:val="008F7292"/>
    <w:rsid w:val="00903569"/>
    <w:rsid w:val="00903BB2"/>
    <w:rsid w:val="0090602E"/>
    <w:rsid w:val="00910126"/>
    <w:rsid w:val="00921322"/>
    <w:rsid w:val="00924858"/>
    <w:rsid w:val="00925F62"/>
    <w:rsid w:val="0093445C"/>
    <w:rsid w:val="00937A03"/>
    <w:rsid w:val="009427A4"/>
    <w:rsid w:val="00943E31"/>
    <w:rsid w:val="0094461F"/>
    <w:rsid w:val="00945B58"/>
    <w:rsid w:val="00947452"/>
    <w:rsid w:val="00950CB2"/>
    <w:rsid w:val="009526DC"/>
    <w:rsid w:val="009554B6"/>
    <w:rsid w:val="00956BE7"/>
    <w:rsid w:val="00961A57"/>
    <w:rsid w:val="00966186"/>
    <w:rsid w:val="00967CB5"/>
    <w:rsid w:val="00977C3E"/>
    <w:rsid w:val="009810EF"/>
    <w:rsid w:val="00983549"/>
    <w:rsid w:val="009838C7"/>
    <w:rsid w:val="00984F3D"/>
    <w:rsid w:val="009A18CA"/>
    <w:rsid w:val="009A2242"/>
    <w:rsid w:val="009A4CC1"/>
    <w:rsid w:val="009B239D"/>
    <w:rsid w:val="009B31E0"/>
    <w:rsid w:val="009B511E"/>
    <w:rsid w:val="009B5EF9"/>
    <w:rsid w:val="009B75C1"/>
    <w:rsid w:val="009C1B36"/>
    <w:rsid w:val="009C29DB"/>
    <w:rsid w:val="009C55F7"/>
    <w:rsid w:val="009C6E08"/>
    <w:rsid w:val="009C7EF5"/>
    <w:rsid w:val="009D6F9B"/>
    <w:rsid w:val="009D760C"/>
    <w:rsid w:val="009E549E"/>
    <w:rsid w:val="009E7B6E"/>
    <w:rsid w:val="009F0A8E"/>
    <w:rsid w:val="009F1CA7"/>
    <w:rsid w:val="009F47C0"/>
    <w:rsid w:val="009F47DB"/>
    <w:rsid w:val="009F7C48"/>
    <w:rsid w:val="00A003AB"/>
    <w:rsid w:val="00A01320"/>
    <w:rsid w:val="00A021C0"/>
    <w:rsid w:val="00A02B83"/>
    <w:rsid w:val="00A1168F"/>
    <w:rsid w:val="00A131B2"/>
    <w:rsid w:val="00A13671"/>
    <w:rsid w:val="00A17BB3"/>
    <w:rsid w:val="00A20093"/>
    <w:rsid w:val="00A22615"/>
    <w:rsid w:val="00A22820"/>
    <w:rsid w:val="00A22DF6"/>
    <w:rsid w:val="00A2369F"/>
    <w:rsid w:val="00A240D3"/>
    <w:rsid w:val="00A2446C"/>
    <w:rsid w:val="00A244E5"/>
    <w:rsid w:val="00A244EA"/>
    <w:rsid w:val="00A24991"/>
    <w:rsid w:val="00A300F2"/>
    <w:rsid w:val="00A30F09"/>
    <w:rsid w:val="00A344B6"/>
    <w:rsid w:val="00A34E0E"/>
    <w:rsid w:val="00A40A2C"/>
    <w:rsid w:val="00A4142E"/>
    <w:rsid w:val="00A43507"/>
    <w:rsid w:val="00A43AEE"/>
    <w:rsid w:val="00A45984"/>
    <w:rsid w:val="00A46681"/>
    <w:rsid w:val="00A50B70"/>
    <w:rsid w:val="00A54376"/>
    <w:rsid w:val="00A56785"/>
    <w:rsid w:val="00A56852"/>
    <w:rsid w:val="00A60484"/>
    <w:rsid w:val="00A6537C"/>
    <w:rsid w:val="00A70B48"/>
    <w:rsid w:val="00A722BA"/>
    <w:rsid w:val="00A73108"/>
    <w:rsid w:val="00A756CA"/>
    <w:rsid w:val="00A80E91"/>
    <w:rsid w:val="00A84125"/>
    <w:rsid w:val="00A85971"/>
    <w:rsid w:val="00A86605"/>
    <w:rsid w:val="00A90128"/>
    <w:rsid w:val="00A9512C"/>
    <w:rsid w:val="00A966A6"/>
    <w:rsid w:val="00A96E95"/>
    <w:rsid w:val="00AA2347"/>
    <w:rsid w:val="00AA3EA3"/>
    <w:rsid w:val="00AA661F"/>
    <w:rsid w:val="00AB6491"/>
    <w:rsid w:val="00AB7036"/>
    <w:rsid w:val="00AC3CE1"/>
    <w:rsid w:val="00AC68D7"/>
    <w:rsid w:val="00AD100C"/>
    <w:rsid w:val="00AE4E38"/>
    <w:rsid w:val="00AF1311"/>
    <w:rsid w:val="00AF48CF"/>
    <w:rsid w:val="00AF616D"/>
    <w:rsid w:val="00AF7B94"/>
    <w:rsid w:val="00B04785"/>
    <w:rsid w:val="00B05777"/>
    <w:rsid w:val="00B0712C"/>
    <w:rsid w:val="00B1067E"/>
    <w:rsid w:val="00B11855"/>
    <w:rsid w:val="00B20A06"/>
    <w:rsid w:val="00B249D4"/>
    <w:rsid w:val="00B36CE0"/>
    <w:rsid w:val="00B45275"/>
    <w:rsid w:val="00B51D96"/>
    <w:rsid w:val="00B53D2B"/>
    <w:rsid w:val="00B60B73"/>
    <w:rsid w:val="00B67F96"/>
    <w:rsid w:val="00B70A2A"/>
    <w:rsid w:val="00B803B7"/>
    <w:rsid w:val="00B80A14"/>
    <w:rsid w:val="00B811CE"/>
    <w:rsid w:val="00B8343A"/>
    <w:rsid w:val="00B908B9"/>
    <w:rsid w:val="00B90CFE"/>
    <w:rsid w:val="00B92FFC"/>
    <w:rsid w:val="00B957E8"/>
    <w:rsid w:val="00BA1AB5"/>
    <w:rsid w:val="00BA45E8"/>
    <w:rsid w:val="00BB067F"/>
    <w:rsid w:val="00BB295E"/>
    <w:rsid w:val="00BB3C6C"/>
    <w:rsid w:val="00BC04D7"/>
    <w:rsid w:val="00BC20E0"/>
    <w:rsid w:val="00BC308F"/>
    <w:rsid w:val="00BC498A"/>
    <w:rsid w:val="00BD1EED"/>
    <w:rsid w:val="00BF0CA6"/>
    <w:rsid w:val="00BF458A"/>
    <w:rsid w:val="00BF579F"/>
    <w:rsid w:val="00BF6DEC"/>
    <w:rsid w:val="00C00534"/>
    <w:rsid w:val="00C03499"/>
    <w:rsid w:val="00C06D30"/>
    <w:rsid w:val="00C11819"/>
    <w:rsid w:val="00C14616"/>
    <w:rsid w:val="00C20DA9"/>
    <w:rsid w:val="00C24345"/>
    <w:rsid w:val="00C269B1"/>
    <w:rsid w:val="00C2712C"/>
    <w:rsid w:val="00C27568"/>
    <w:rsid w:val="00C32C1B"/>
    <w:rsid w:val="00C4484A"/>
    <w:rsid w:val="00C46216"/>
    <w:rsid w:val="00C46241"/>
    <w:rsid w:val="00C51A32"/>
    <w:rsid w:val="00C530BF"/>
    <w:rsid w:val="00C54057"/>
    <w:rsid w:val="00C54934"/>
    <w:rsid w:val="00C56224"/>
    <w:rsid w:val="00C56B1F"/>
    <w:rsid w:val="00C5835C"/>
    <w:rsid w:val="00C62331"/>
    <w:rsid w:val="00C66463"/>
    <w:rsid w:val="00C70735"/>
    <w:rsid w:val="00C70A29"/>
    <w:rsid w:val="00C733C3"/>
    <w:rsid w:val="00C760E9"/>
    <w:rsid w:val="00C82EDE"/>
    <w:rsid w:val="00C85325"/>
    <w:rsid w:val="00C87319"/>
    <w:rsid w:val="00C93F1B"/>
    <w:rsid w:val="00C97D90"/>
    <w:rsid w:val="00CA3D6E"/>
    <w:rsid w:val="00CB52F7"/>
    <w:rsid w:val="00CB6608"/>
    <w:rsid w:val="00CC102E"/>
    <w:rsid w:val="00CC4ADC"/>
    <w:rsid w:val="00CC5A87"/>
    <w:rsid w:val="00CD1C53"/>
    <w:rsid w:val="00CD2A67"/>
    <w:rsid w:val="00CD3DC2"/>
    <w:rsid w:val="00CD4239"/>
    <w:rsid w:val="00CE1482"/>
    <w:rsid w:val="00CE1F43"/>
    <w:rsid w:val="00CE6244"/>
    <w:rsid w:val="00CF3703"/>
    <w:rsid w:val="00CF68D8"/>
    <w:rsid w:val="00CF8D39"/>
    <w:rsid w:val="00D06196"/>
    <w:rsid w:val="00D06289"/>
    <w:rsid w:val="00D0717F"/>
    <w:rsid w:val="00D07762"/>
    <w:rsid w:val="00D14E18"/>
    <w:rsid w:val="00D1677B"/>
    <w:rsid w:val="00D23093"/>
    <w:rsid w:val="00D25F5E"/>
    <w:rsid w:val="00D30384"/>
    <w:rsid w:val="00D31E23"/>
    <w:rsid w:val="00D35830"/>
    <w:rsid w:val="00D45566"/>
    <w:rsid w:val="00D518B1"/>
    <w:rsid w:val="00D52BE7"/>
    <w:rsid w:val="00D53FDB"/>
    <w:rsid w:val="00D55582"/>
    <w:rsid w:val="00D6445F"/>
    <w:rsid w:val="00D65942"/>
    <w:rsid w:val="00D6688B"/>
    <w:rsid w:val="00D678AA"/>
    <w:rsid w:val="00D67BC1"/>
    <w:rsid w:val="00D67BEC"/>
    <w:rsid w:val="00D71903"/>
    <w:rsid w:val="00D7217F"/>
    <w:rsid w:val="00D72F66"/>
    <w:rsid w:val="00D91B36"/>
    <w:rsid w:val="00D920D4"/>
    <w:rsid w:val="00D94CD8"/>
    <w:rsid w:val="00D94D09"/>
    <w:rsid w:val="00D95619"/>
    <w:rsid w:val="00DA04CA"/>
    <w:rsid w:val="00DA094A"/>
    <w:rsid w:val="00DA189A"/>
    <w:rsid w:val="00DA1BFB"/>
    <w:rsid w:val="00DB024F"/>
    <w:rsid w:val="00DB55FF"/>
    <w:rsid w:val="00DB5D9C"/>
    <w:rsid w:val="00DC3E3B"/>
    <w:rsid w:val="00DC6563"/>
    <w:rsid w:val="00DD574A"/>
    <w:rsid w:val="00DE1C39"/>
    <w:rsid w:val="00DE2057"/>
    <w:rsid w:val="00DE231C"/>
    <w:rsid w:val="00DE2AD2"/>
    <w:rsid w:val="00DE5056"/>
    <w:rsid w:val="00DF05F5"/>
    <w:rsid w:val="00DF4EB3"/>
    <w:rsid w:val="00DF5C49"/>
    <w:rsid w:val="00DF64F5"/>
    <w:rsid w:val="00E03EBD"/>
    <w:rsid w:val="00E0511E"/>
    <w:rsid w:val="00E05372"/>
    <w:rsid w:val="00E0552F"/>
    <w:rsid w:val="00E10CBC"/>
    <w:rsid w:val="00E10E4F"/>
    <w:rsid w:val="00E121E5"/>
    <w:rsid w:val="00E14BA2"/>
    <w:rsid w:val="00E20949"/>
    <w:rsid w:val="00E234D8"/>
    <w:rsid w:val="00E26EEE"/>
    <w:rsid w:val="00E3086A"/>
    <w:rsid w:val="00E30EB9"/>
    <w:rsid w:val="00E32381"/>
    <w:rsid w:val="00E37D39"/>
    <w:rsid w:val="00E40611"/>
    <w:rsid w:val="00E528CA"/>
    <w:rsid w:val="00E547CA"/>
    <w:rsid w:val="00E65F99"/>
    <w:rsid w:val="00E677CE"/>
    <w:rsid w:val="00E7448C"/>
    <w:rsid w:val="00E761B8"/>
    <w:rsid w:val="00E824A7"/>
    <w:rsid w:val="00E858A8"/>
    <w:rsid w:val="00E85EB9"/>
    <w:rsid w:val="00E879CD"/>
    <w:rsid w:val="00E97059"/>
    <w:rsid w:val="00EA00A8"/>
    <w:rsid w:val="00EA36C1"/>
    <w:rsid w:val="00EB00B6"/>
    <w:rsid w:val="00EB13DB"/>
    <w:rsid w:val="00EB1965"/>
    <w:rsid w:val="00EB24E5"/>
    <w:rsid w:val="00EB5353"/>
    <w:rsid w:val="00EB6566"/>
    <w:rsid w:val="00EB7871"/>
    <w:rsid w:val="00EC4CDA"/>
    <w:rsid w:val="00ED0999"/>
    <w:rsid w:val="00EE1213"/>
    <w:rsid w:val="00EE3618"/>
    <w:rsid w:val="00EE6F25"/>
    <w:rsid w:val="00EF0A3B"/>
    <w:rsid w:val="00EF24EA"/>
    <w:rsid w:val="00EF3D9E"/>
    <w:rsid w:val="00EF5211"/>
    <w:rsid w:val="00F01987"/>
    <w:rsid w:val="00F01C6B"/>
    <w:rsid w:val="00F04C40"/>
    <w:rsid w:val="00F131CB"/>
    <w:rsid w:val="00F13967"/>
    <w:rsid w:val="00F13FC7"/>
    <w:rsid w:val="00F1409F"/>
    <w:rsid w:val="00F17BC3"/>
    <w:rsid w:val="00F22528"/>
    <w:rsid w:val="00F234AD"/>
    <w:rsid w:val="00F23594"/>
    <w:rsid w:val="00F241C5"/>
    <w:rsid w:val="00F24563"/>
    <w:rsid w:val="00F26BA5"/>
    <w:rsid w:val="00F278EE"/>
    <w:rsid w:val="00F34B07"/>
    <w:rsid w:val="00F4729E"/>
    <w:rsid w:val="00F51244"/>
    <w:rsid w:val="00F525A3"/>
    <w:rsid w:val="00F57C72"/>
    <w:rsid w:val="00F60DE9"/>
    <w:rsid w:val="00F629C2"/>
    <w:rsid w:val="00F6358F"/>
    <w:rsid w:val="00F65ACD"/>
    <w:rsid w:val="00F7086B"/>
    <w:rsid w:val="00F74778"/>
    <w:rsid w:val="00F8072E"/>
    <w:rsid w:val="00F83208"/>
    <w:rsid w:val="00F83D72"/>
    <w:rsid w:val="00F868C3"/>
    <w:rsid w:val="00F91DEF"/>
    <w:rsid w:val="00F939B8"/>
    <w:rsid w:val="00F9556C"/>
    <w:rsid w:val="00FA1731"/>
    <w:rsid w:val="00FA1F80"/>
    <w:rsid w:val="00FA7013"/>
    <w:rsid w:val="00FB0796"/>
    <w:rsid w:val="00FB5143"/>
    <w:rsid w:val="00FB566D"/>
    <w:rsid w:val="00FC2B96"/>
    <w:rsid w:val="00FD096D"/>
    <w:rsid w:val="00FD09BD"/>
    <w:rsid w:val="00FD0B5A"/>
    <w:rsid w:val="00FD4CF8"/>
    <w:rsid w:val="00FD5B5F"/>
    <w:rsid w:val="00FE474E"/>
    <w:rsid w:val="00FE5E72"/>
    <w:rsid w:val="00FE6971"/>
    <w:rsid w:val="00FF0B79"/>
    <w:rsid w:val="00FF1C48"/>
    <w:rsid w:val="00FF22E6"/>
    <w:rsid w:val="00FF771B"/>
    <w:rsid w:val="00FF7D1E"/>
    <w:rsid w:val="0125054C"/>
    <w:rsid w:val="0136D1D4"/>
    <w:rsid w:val="01EC2916"/>
    <w:rsid w:val="0200FD46"/>
    <w:rsid w:val="033C54BB"/>
    <w:rsid w:val="035F3C6E"/>
    <w:rsid w:val="03A55BFC"/>
    <w:rsid w:val="03B39F06"/>
    <w:rsid w:val="03CD155D"/>
    <w:rsid w:val="03E8E905"/>
    <w:rsid w:val="0471B567"/>
    <w:rsid w:val="049008C0"/>
    <w:rsid w:val="0490EFC8"/>
    <w:rsid w:val="05B1EE6E"/>
    <w:rsid w:val="069D1D70"/>
    <w:rsid w:val="06C7B986"/>
    <w:rsid w:val="0737215E"/>
    <w:rsid w:val="07C2440E"/>
    <w:rsid w:val="0894454F"/>
    <w:rsid w:val="09045989"/>
    <w:rsid w:val="095A89D2"/>
    <w:rsid w:val="096E53A7"/>
    <w:rsid w:val="0A860944"/>
    <w:rsid w:val="0B4FD0D1"/>
    <w:rsid w:val="0C54E300"/>
    <w:rsid w:val="0C5B7C0F"/>
    <w:rsid w:val="0C96B133"/>
    <w:rsid w:val="0CAFD5B4"/>
    <w:rsid w:val="0CDB4D31"/>
    <w:rsid w:val="0CEB67BF"/>
    <w:rsid w:val="0D3A62BD"/>
    <w:rsid w:val="0D5C7249"/>
    <w:rsid w:val="0D6C247D"/>
    <w:rsid w:val="0D93363D"/>
    <w:rsid w:val="0DEBE12A"/>
    <w:rsid w:val="0F372156"/>
    <w:rsid w:val="0FBF8886"/>
    <w:rsid w:val="0FDD6831"/>
    <w:rsid w:val="10415D27"/>
    <w:rsid w:val="10FB03A5"/>
    <w:rsid w:val="112BE521"/>
    <w:rsid w:val="121B671F"/>
    <w:rsid w:val="127A0AF1"/>
    <w:rsid w:val="12B7E143"/>
    <w:rsid w:val="12FC968D"/>
    <w:rsid w:val="134980A4"/>
    <w:rsid w:val="13981BB7"/>
    <w:rsid w:val="1489B76A"/>
    <w:rsid w:val="15366D15"/>
    <w:rsid w:val="15C50D7E"/>
    <w:rsid w:val="16A9BE32"/>
    <w:rsid w:val="16AE557A"/>
    <w:rsid w:val="170BF773"/>
    <w:rsid w:val="1768F7B8"/>
    <w:rsid w:val="1779FF65"/>
    <w:rsid w:val="17A4346B"/>
    <w:rsid w:val="17C5EEC2"/>
    <w:rsid w:val="181087A5"/>
    <w:rsid w:val="18410A1D"/>
    <w:rsid w:val="190A566B"/>
    <w:rsid w:val="196A7F64"/>
    <w:rsid w:val="1A24B5F0"/>
    <w:rsid w:val="1B424771"/>
    <w:rsid w:val="1C0FE040"/>
    <w:rsid w:val="1D6B46B2"/>
    <w:rsid w:val="1D6F9719"/>
    <w:rsid w:val="1D9842E2"/>
    <w:rsid w:val="1E65D17E"/>
    <w:rsid w:val="1E7DF047"/>
    <w:rsid w:val="1EDA4D9D"/>
    <w:rsid w:val="1F77EAED"/>
    <w:rsid w:val="1FE5C843"/>
    <w:rsid w:val="20635569"/>
    <w:rsid w:val="2068EC7B"/>
    <w:rsid w:val="20D9AF72"/>
    <w:rsid w:val="21E5065B"/>
    <w:rsid w:val="2280DB89"/>
    <w:rsid w:val="23665E48"/>
    <w:rsid w:val="247528AE"/>
    <w:rsid w:val="2493918F"/>
    <w:rsid w:val="253BBBED"/>
    <w:rsid w:val="25B35E50"/>
    <w:rsid w:val="26553724"/>
    <w:rsid w:val="2721A709"/>
    <w:rsid w:val="27798DC8"/>
    <w:rsid w:val="277BA20D"/>
    <w:rsid w:val="27AFCBB4"/>
    <w:rsid w:val="284D7753"/>
    <w:rsid w:val="28D15581"/>
    <w:rsid w:val="29461043"/>
    <w:rsid w:val="295D8D16"/>
    <w:rsid w:val="2A9EEBBE"/>
    <w:rsid w:val="2C3019D7"/>
    <w:rsid w:val="2C7A97F7"/>
    <w:rsid w:val="2CFD02FF"/>
    <w:rsid w:val="2DABF776"/>
    <w:rsid w:val="2DE9989A"/>
    <w:rsid w:val="2E4AAC00"/>
    <w:rsid w:val="2E67758B"/>
    <w:rsid w:val="2EA4B955"/>
    <w:rsid w:val="2F7EC2C4"/>
    <w:rsid w:val="30C2CC6F"/>
    <w:rsid w:val="30D4DF82"/>
    <w:rsid w:val="318C86E8"/>
    <w:rsid w:val="33407AE7"/>
    <w:rsid w:val="33A4D341"/>
    <w:rsid w:val="33C4FA3B"/>
    <w:rsid w:val="346A3096"/>
    <w:rsid w:val="352386B8"/>
    <w:rsid w:val="3647ADA9"/>
    <w:rsid w:val="364E4B74"/>
    <w:rsid w:val="36AF8A59"/>
    <w:rsid w:val="3732B932"/>
    <w:rsid w:val="37CD8359"/>
    <w:rsid w:val="37DA42AB"/>
    <w:rsid w:val="383BE518"/>
    <w:rsid w:val="3884523E"/>
    <w:rsid w:val="38DB6973"/>
    <w:rsid w:val="38FEECF9"/>
    <w:rsid w:val="395DA55C"/>
    <w:rsid w:val="39A2A30D"/>
    <w:rsid w:val="3B7CC492"/>
    <w:rsid w:val="3C009917"/>
    <w:rsid w:val="3C481AB5"/>
    <w:rsid w:val="3CBBEAAC"/>
    <w:rsid w:val="3D2D576A"/>
    <w:rsid w:val="3E2A266C"/>
    <w:rsid w:val="3E44F952"/>
    <w:rsid w:val="3EE33E2E"/>
    <w:rsid w:val="3F440A17"/>
    <w:rsid w:val="3F673A46"/>
    <w:rsid w:val="3F92B24A"/>
    <w:rsid w:val="3FC23C5B"/>
    <w:rsid w:val="407D0FBC"/>
    <w:rsid w:val="40ADAA41"/>
    <w:rsid w:val="40E65484"/>
    <w:rsid w:val="41DDDD35"/>
    <w:rsid w:val="42084B26"/>
    <w:rsid w:val="424ADC25"/>
    <w:rsid w:val="42D5FD9F"/>
    <w:rsid w:val="43C7A73E"/>
    <w:rsid w:val="440E2E7F"/>
    <w:rsid w:val="44410E09"/>
    <w:rsid w:val="445A10D6"/>
    <w:rsid w:val="44DFFEB9"/>
    <w:rsid w:val="44F792B4"/>
    <w:rsid w:val="45660460"/>
    <w:rsid w:val="45DF3259"/>
    <w:rsid w:val="46660EB2"/>
    <w:rsid w:val="469E5231"/>
    <w:rsid w:val="46E1720F"/>
    <w:rsid w:val="486395BB"/>
    <w:rsid w:val="493F2271"/>
    <w:rsid w:val="49F3B26A"/>
    <w:rsid w:val="49F83299"/>
    <w:rsid w:val="4A35F1B1"/>
    <w:rsid w:val="4A6EB294"/>
    <w:rsid w:val="4A9C7BD5"/>
    <w:rsid w:val="4AD7D15C"/>
    <w:rsid w:val="4B893BEA"/>
    <w:rsid w:val="4C377EA3"/>
    <w:rsid w:val="4D4628B4"/>
    <w:rsid w:val="4D540E7A"/>
    <w:rsid w:val="4D580ED0"/>
    <w:rsid w:val="4D60AC2F"/>
    <w:rsid w:val="4E680194"/>
    <w:rsid w:val="4E99CBA5"/>
    <w:rsid w:val="4F4FE475"/>
    <w:rsid w:val="50185517"/>
    <w:rsid w:val="508D6574"/>
    <w:rsid w:val="5119D7E0"/>
    <w:rsid w:val="51B04C7A"/>
    <w:rsid w:val="51D3793A"/>
    <w:rsid w:val="51DB0352"/>
    <w:rsid w:val="51F43C18"/>
    <w:rsid w:val="522BBBA6"/>
    <w:rsid w:val="523942A9"/>
    <w:rsid w:val="536FD9F4"/>
    <w:rsid w:val="53B36AF4"/>
    <w:rsid w:val="5402897E"/>
    <w:rsid w:val="54DC40BF"/>
    <w:rsid w:val="550DC0A9"/>
    <w:rsid w:val="55674660"/>
    <w:rsid w:val="559B2E5D"/>
    <w:rsid w:val="56AECBCA"/>
    <w:rsid w:val="56D9638E"/>
    <w:rsid w:val="56DF05EF"/>
    <w:rsid w:val="56ED90A7"/>
    <w:rsid w:val="5840D336"/>
    <w:rsid w:val="59296994"/>
    <w:rsid w:val="59618097"/>
    <w:rsid w:val="599E2DEF"/>
    <w:rsid w:val="59C3E10F"/>
    <w:rsid w:val="59F42CE4"/>
    <w:rsid w:val="5B13E5BE"/>
    <w:rsid w:val="5B82ADAD"/>
    <w:rsid w:val="5C57125F"/>
    <w:rsid w:val="5D297F71"/>
    <w:rsid w:val="5DF168B9"/>
    <w:rsid w:val="5F400D5B"/>
    <w:rsid w:val="606951BD"/>
    <w:rsid w:val="610FE87B"/>
    <w:rsid w:val="61590DEE"/>
    <w:rsid w:val="61C4991C"/>
    <w:rsid w:val="61E90764"/>
    <w:rsid w:val="621B9B63"/>
    <w:rsid w:val="6269CE77"/>
    <w:rsid w:val="62923669"/>
    <w:rsid w:val="62A09DF8"/>
    <w:rsid w:val="63490C01"/>
    <w:rsid w:val="644C31F4"/>
    <w:rsid w:val="64F1E72C"/>
    <w:rsid w:val="6522FFA9"/>
    <w:rsid w:val="65C70896"/>
    <w:rsid w:val="65F3174C"/>
    <w:rsid w:val="6606BDD6"/>
    <w:rsid w:val="664BF4CF"/>
    <w:rsid w:val="66BB27C6"/>
    <w:rsid w:val="670F578B"/>
    <w:rsid w:val="6722C3C6"/>
    <w:rsid w:val="67254562"/>
    <w:rsid w:val="68A60ABB"/>
    <w:rsid w:val="6BD4E4AD"/>
    <w:rsid w:val="6BE30C6F"/>
    <w:rsid w:val="6BFBD9C3"/>
    <w:rsid w:val="6C0079B0"/>
    <w:rsid w:val="6DA02863"/>
    <w:rsid w:val="6E010BC3"/>
    <w:rsid w:val="6F6BA247"/>
    <w:rsid w:val="6FA52E9B"/>
    <w:rsid w:val="6FBF8F71"/>
    <w:rsid w:val="709622D1"/>
    <w:rsid w:val="71368823"/>
    <w:rsid w:val="71688418"/>
    <w:rsid w:val="71B5EE2D"/>
    <w:rsid w:val="72562ABB"/>
    <w:rsid w:val="72CE5A65"/>
    <w:rsid w:val="72CEB282"/>
    <w:rsid w:val="73A97751"/>
    <w:rsid w:val="73D75218"/>
    <w:rsid w:val="73E16406"/>
    <w:rsid w:val="74798A93"/>
    <w:rsid w:val="748CAD5F"/>
    <w:rsid w:val="74B92CC4"/>
    <w:rsid w:val="75842404"/>
    <w:rsid w:val="75AA394F"/>
    <w:rsid w:val="75D4C312"/>
    <w:rsid w:val="763DEFE0"/>
    <w:rsid w:val="7665DE57"/>
    <w:rsid w:val="76E4B347"/>
    <w:rsid w:val="77073124"/>
    <w:rsid w:val="772318E1"/>
    <w:rsid w:val="773DAD8F"/>
    <w:rsid w:val="77DD9F36"/>
    <w:rsid w:val="78913381"/>
    <w:rsid w:val="78B07931"/>
    <w:rsid w:val="79D41FA3"/>
    <w:rsid w:val="7A47CF82"/>
    <w:rsid w:val="7AD48FE8"/>
    <w:rsid w:val="7B4CFD20"/>
    <w:rsid w:val="7BEB1129"/>
    <w:rsid w:val="7CD74333"/>
    <w:rsid w:val="7EECBDB2"/>
    <w:rsid w:val="7F04577D"/>
    <w:rsid w:val="7F9902DD"/>
    <w:rsid w:val="7FCAFF50"/>
    <w:rsid w:val="7FCEF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C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536F5"/>
    <w:pPr>
      <w:tabs>
        <w:tab w:val="left" w:pos="426"/>
      </w:tabs>
      <w:spacing w:before="120" w:after="120" w:line="240" w:lineRule="atLeast"/>
      <w:ind w:left="425" w:hanging="391"/>
      <w:jc w:val="both"/>
      <w:outlineLvl w:val="0"/>
    </w:pPr>
    <w:rPr>
      <w:rFonts w:ascii="Arial" w:hAnsi="Arial" w:cs="Arial"/>
      <w:b/>
      <w:bCs/>
      <w:caps/>
      <w:kern w:val="32"/>
      <w:sz w:val="20"/>
      <w:szCs w:val="20"/>
      <w:lang w:val="x-none" w:eastAsia="x-none"/>
    </w:rPr>
  </w:style>
  <w:style w:type="paragraph" w:styleId="Nagwek2">
    <w:name w:val="heading 2"/>
    <w:basedOn w:val="Normalny"/>
    <w:link w:val="Nagwek2Znak"/>
    <w:autoRedefine/>
    <w:qFormat/>
    <w:rsid w:val="004D11D5"/>
    <w:pPr>
      <w:spacing w:after="120" w:line="240" w:lineRule="atLeast"/>
      <w:ind w:left="993" w:hanging="567"/>
      <w:jc w:val="both"/>
      <w:outlineLvl w:val="1"/>
    </w:pPr>
    <w:rPr>
      <w:rFonts w:ascii="Arial" w:hAnsi="Arial" w:cs="Arial"/>
      <w:bCs/>
      <w:iCs/>
      <w:sz w:val="20"/>
      <w:szCs w:val="20"/>
      <w:lang w:eastAsia="x-none"/>
    </w:rPr>
  </w:style>
  <w:style w:type="paragraph" w:styleId="Nagwek3">
    <w:name w:val="heading 3"/>
    <w:basedOn w:val="Normalny"/>
    <w:autoRedefine/>
    <w:qFormat/>
    <w:rsid w:val="00DE5056"/>
    <w:pPr>
      <w:numPr>
        <w:numId w:val="3"/>
      </w:numPr>
      <w:tabs>
        <w:tab w:val="left" w:pos="720"/>
      </w:tabs>
      <w:spacing w:before="60" w:after="120"/>
      <w:jc w:val="both"/>
      <w:outlineLvl w:val="2"/>
    </w:pPr>
    <w:rPr>
      <w:bCs/>
    </w:rPr>
  </w:style>
  <w:style w:type="paragraph" w:styleId="Nagwek4">
    <w:name w:val="heading 4"/>
    <w:basedOn w:val="Normalny"/>
    <w:autoRedefine/>
    <w:qFormat/>
    <w:pPr>
      <w:keepNext/>
      <w:numPr>
        <w:ilvl w:val="3"/>
        <w:numId w:val="2"/>
      </w:numPr>
      <w:spacing w:before="60" w:after="60"/>
      <w:outlineLvl w:val="3"/>
    </w:pPr>
    <w:rPr>
      <w:bCs/>
    </w:rPr>
  </w:style>
  <w:style w:type="paragraph" w:styleId="Nagwek5">
    <w:name w:val="heading 5"/>
    <w:basedOn w:val="Normalny"/>
    <w:next w:val="Normalny"/>
    <w:qFormat/>
    <w:pPr>
      <w:numPr>
        <w:ilvl w:val="4"/>
        <w:numId w:val="2"/>
      </w:numPr>
      <w:spacing w:before="240" w:after="60"/>
      <w:outlineLvl w:val="4"/>
    </w:pPr>
    <w:rPr>
      <w:b/>
      <w:bCs/>
      <w:i/>
      <w:iCs/>
      <w:sz w:val="26"/>
      <w:szCs w:val="26"/>
    </w:rPr>
  </w:style>
  <w:style w:type="paragraph" w:styleId="Nagwek6">
    <w:name w:val="heading 6"/>
    <w:basedOn w:val="Normalny"/>
    <w:next w:val="Normalny"/>
    <w:qFormat/>
    <w:pPr>
      <w:numPr>
        <w:ilvl w:val="5"/>
        <w:numId w:val="2"/>
      </w:numPr>
      <w:spacing w:before="240" w:after="60"/>
      <w:outlineLvl w:val="5"/>
    </w:pPr>
    <w:rPr>
      <w:b/>
      <w:bCs/>
      <w:sz w:val="22"/>
      <w:szCs w:val="22"/>
    </w:rPr>
  </w:style>
  <w:style w:type="paragraph" w:styleId="Nagwek7">
    <w:name w:val="heading 7"/>
    <w:basedOn w:val="Normalny"/>
    <w:next w:val="Normalny"/>
    <w:qFormat/>
    <w:pPr>
      <w:numPr>
        <w:ilvl w:val="6"/>
        <w:numId w:val="2"/>
      </w:numPr>
      <w:spacing w:before="240" w:after="60"/>
      <w:outlineLvl w:val="6"/>
    </w:pPr>
  </w:style>
  <w:style w:type="paragraph" w:styleId="Nagwek8">
    <w:name w:val="heading 8"/>
    <w:basedOn w:val="Normalny"/>
    <w:next w:val="Normalny"/>
    <w:qFormat/>
    <w:pPr>
      <w:numPr>
        <w:ilvl w:val="7"/>
        <w:numId w:val="2"/>
      </w:numPr>
      <w:spacing w:before="240" w:after="60"/>
      <w:outlineLvl w:val="7"/>
    </w:pPr>
    <w:rPr>
      <w:i/>
      <w:iCs/>
    </w:rPr>
  </w:style>
  <w:style w:type="paragraph" w:styleId="Nagwek9">
    <w:name w:val="heading 9"/>
    <w:basedOn w:val="Normalny"/>
    <w:next w:val="Normalny"/>
    <w:qFormat/>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6536F5"/>
    <w:rPr>
      <w:rFonts w:ascii="Arial" w:hAnsi="Arial" w:cs="Arial"/>
      <w:b/>
      <w:bCs/>
      <w:caps/>
      <w:kern w:val="32"/>
      <w:lang w:val="x-none" w:eastAsia="x-none"/>
    </w:rPr>
  </w:style>
  <w:style w:type="character" w:customStyle="1" w:styleId="Nagwek2Znak">
    <w:name w:val="Nagłówek 2 Znak"/>
    <w:link w:val="Nagwek2"/>
    <w:rsid w:val="004D11D5"/>
    <w:rPr>
      <w:rFonts w:ascii="Arial" w:hAnsi="Arial" w:cs="Arial"/>
      <w:bCs/>
      <w:iCs/>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Akapitzlist1">
    <w:name w:val="Akapit z listą1"/>
    <w:basedOn w:val="Normalny"/>
    <w:rsid w:val="00B811CE"/>
    <w:pPr>
      <w:widowControl w:val="0"/>
      <w:suppressAutoHyphens/>
      <w:ind w:left="720"/>
    </w:pPr>
  </w:style>
  <w:style w:type="character" w:styleId="Hipercze">
    <w:name w:val="Hyperlink"/>
    <w:uiPriority w:val="99"/>
    <w:rsid w:val="00430AD9"/>
    <w:rPr>
      <w:color w:val="0000FF"/>
      <w:u w:val="single"/>
    </w:rPr>
  </w:style>
  <w:style w:type="character" w:customStyle="1" w:styleId="Nierozpoznanawzmianka1">
    <w:name w:val="Nierozpoznana wzmianka1"/>
    <w:basedOn w:val="Domylnaczcionkaakapitu"/>
    <w:uiPriority w:val="99"/>
    <w:semiHidden/>
    <w:unhideWhenUsed/>
    <w:rsid w:val="00C54934"/>
    <w:rPr>
      <w:color w:val="605E5C"/>
      <w:shd w:val="clear" w:color="auto" w:fill="E1DFDD"/>
    </w:rPr>
  </w:style>
  <w:style w:type="character" w:customStyle="1" w:styleId="Nierozpoznanawzmianka2">
    <w:name w:val="Nierozpoznana wzmianka2"/>
    <w:basedOn w:val="Domylnaczcionkaakapitu"/>
    <w:uiPriority w:val="99"/>
    <w:semiHidden/>
    <w:unhideWhenUsed/>
    <w:rsid w:val="00F22528"/>
    <w:rPr>
      <w:color w:val="605E5C"/>
      <w:shd w:val="clear" w:color="auto" w:fill="E1DFDD"/>
    </w:rPr>
  </w:style>
  <w:style w:type="character" w:customStyle="1" w:styleId="WW8Num3z3">
    <w:name w:val="WW8Num3z3"/>
    <w:rsid w:val="002805FC"/>
  </w:style>
  <w:style w:type="character" w:customStyle="1" w:styleId="WW8Num1z6">
    <w:name w:val="WW8Num1z6"/>
    <w:rsid w:val="0046545A"/>
  </w:style>
  <w:style w:type="character" w:styleId="Pogrubienie">
    <w:name w:val="Strong"/>
    <w:basedOn w:val="Domylnaczcionkaakapitu"/>
    <w:uiPriority w:val="22"/>
    <w:qFormat/>
    <w:rsid w:val="00A131B2"/>
    <w:rPr>
      <w:b/>
      <w:bCs/>
    </w:rPr>
  </w:style>
  <w:style w:type="character" w:customStyle="1" w:styleId="NagwekZnak">
    <w:name w:val="Nagłówek Znak"/>
    <w:basedOn w:val="Domylnaczcionkaakapitu"/>
    <w:link w:val="Nagwek"/>
    <w:rsid w:val="00E10CBC"/>
    <w:rPr>
      <w:sz w:val="24"/>
      <w:szCs w:val="24"/>
    </w:rPr>
  </w:style>
  <w:style w:type="paragraph" w:customStyle="1" w:styleId="Standard">
    <w:name w:val="Standard"/>
    <w:link w:val="StandardZnak"/>
    <w:rsid w:val="00A24991"/>
    <w:pPr>
      <w:suppressAutoHyphens/>
      <w:autoSpaceDN w:val="0"/>
      <w:textAlignment w:val="baseline"/>
    </w:pPr>
    <w:rPr>
      <w:kern w:val="3"/>
      <w:sz w:val="22"/>
    </w:rPr>
  </w:style>
  <w:style w:type="character" w:customStyle="1" w:styleId="StandardZnak">
    <w:name w:val="Standard Znak"/>
    <w:link w:val="Standard"/>
    <w:locked/>
    <w:rsid w:val="00A24991"/>
    <w:rPr>
      <w:kern w:val="3"/>
      <w:sz w:val="22"/>
    </w:rPr>
  </w:style>
  <w:style w:type="paragraph" w:styleId="Tekstpodstawowywcity2">
    <w:name w:val="Body Text Indent 2"/>
    <w:basedOn w:val="Normalny"/>
    <w:link w:val="Tekstpodstawowywcity2Znak"/>
    <w:semiHidden/>
    <w:unhideWhenUsed/>
    <w:rsid w:val="00486567"/>
    <w:pPr>
      <w:spacing w:after="120" w:line="480" w:lineRule="auto"/>
      <w:ind w:left="283"/>
    </w:pPr>
  </w:style>
  <w:style w:type="character" w:customStyle="1" w:styleId="Tekstpodstawowywcity2Znak">
    <w:name w:val="Tekst podstawowy wcięty 2 Znak"/>
    <w:basedOn w:val="Domylnaczcionkaakapitu"/>
    <w:link w:val="Tekstpodstawowywcity2"/>
    <w:semiHidden/>
    <w:rsid w:val="00486567"/>
    <w:rPr>
      <w:sz w:val="24"/>
      <w:szCs w:val="24"/>
    </w:rPr>
  </w:style>
  <w:style w:type="character" w:customStyle="1" w:styleId="normaltextrun">
    <w:name w:val="normaltextrun"/>
    <w:basedOn w:val="Domylnaczcionkaakapitu"/>
    <w:rsid w:val="006D0584"/>
  </w:style>
  <w:style w:type="character" w:customStyle="1" w:styleId="spellingerror">
    <w:name w:val="spellingerror"/>
    <w:basedOn w:val="Domylnaczcionkaakapitu"/>
    <w:rsid w:val="006D0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536F5"/>
    <w:pPr>
      <w:tabs>
        <w:tab w:val="left" w:pos="426"/>
      </w:tabs>
      <w:spacing w:before="120" w:after="120" w:line="240" w:lineRule="atLeast"/>
      <w:ind w:left="425" w:hanging="391"/>
      <w:jc w:val="both"/>
      <w:outlineLvl w:val="0"/>
    </w:pPr>
    <w:rPr>
      <w:rFonts w:ascii="Arial" w:hAnsi="Arial" w:cs="Arial"/>
      <w:b/>
      <w:bCs/>
      <w:caps/>
      <w:kern w:val="32"/>
      <w:sz w:val="20"/>
      <w:szCs w:val="20"/>
      <w:lang w:val="x-none" w:eastAsia="x-none"/>
    </w:rPr>
  </w:style>
  <w:style w:type="paragraph" w:styleId="Nagwek2">
    <w:name w:val="heading 2"/>
    <w:basedOn w:val="Normalny"/>
    <w:link w:val="Nagwek2Znak"/>
    <w:autoRedefine/>
    <w:qFormat/>
    <w:rsid w:val="004D11D5"/>
    <w:pPr>
      <w:spacing w:after="120" w:line="240" w:lineRule="atLeast"/>
      <w:ind w:left="993" w:hanging="567"/>
      <w:jc w:val="both"/>
      <w:outlineLvl w:val="1"/>
    </w:pPr>
    <w:rPr>
      <w:rFonts w:ascii="Arial" w:hAnsi="Arial" w:cs="Arial"/>
      <w:bCs/>
      <w:iCs/>
      <w:sz w:val="20"/>
      <w:szCs w:val="20"/>
      <w:lang w:eastAsia="x-none"/>
    </w:rPr>
  </w:style>
  <w:style w:type="paragraph" w:styleId="Nagwek3">
    <w:name w:val="heading 3"/>
    <w:basedOn w:val="Normalny"/>
    <w:autoRedefine/>
    <w:qFormat/>
    <w:rsid w:val="00DE5056"/>
    <w:pPr>
      <w:numPr>
        <w:numId w:val="3"/>
      </w:numPr>
      <w:tabs>
        <w:tab w:val="left" w:pos="720"/>
      </w:tabs>
      <w:spacing w:before="60" w:after="120"/>
      <w:jc w:val="both"/>
      <w:outlineLvl w:val="2"/>
    </w:pPr>
    <w:rPr>
      <w:bCs/>
    </w:rPr>
  </w:style>
  <w:style w:type="paragraph" w:styleId="Nagwek4">
    <w:name w:val="heading 4"/>
    <w:basedOn w:val="Normalny"/>
    <w:autoRedefine/>
    <w:qFormat/>
    <w:pPr>
      <w:keepNext/>
      <w:numPr>
        <w:ilvl w:val="3"/>
        <w:numId w:val="2"/>
      </w:numPr>
      <w:spacing w:before="60" w:after="60"/>
      <w:outlineLvl w:val="3"/>
    </w:pPr>
    <w:rPr>
      <w:bCs/>
    </w:rPr>
  </w:style>
  <w:style w:type="paragraph" w:styleId="Nagwek5">
    <w:name w:val="heading 5"/>
    <w:basedOn w:val="Normalny"/>
    <w:next w:val="Normalny"/>
    <w:qFormat/>
    <w:pPr>
      <w:numPr>
        <w:ilvl w:val="4"/>
        <w:numId w:val="2"/>
      </w:numPr>
      <w:spacing w:before="240" w:after="60"/>
      <w:outlineLvl w:val="4"/>
    </w:pPr>
    <w:rPr>
      <w:b/>
      <w:bCs/>
      <w:i/>
      <w:iCs/>
      <w:sz w:val="26"/>
      <w:szCs w:val="26"/>
    </w:rPr>
  </w:style>
  <w:style w:type="paragraph" w:styleId="Nagwek6">
    <w:name w:val="heading 6"/>
    <w:basedOn w:val="Normalny"/>
    <w:next w:val="Normalny"/>
    <w:qFormat/>
    <w:pPr>
      <w:numPr>
        <w:ilvl w:val="5"/>
        <w:numId w:val="2"/>
      </w:numPr>
      <w:spacing w:before="240" w:after="60"/>
      <w:outlineLvl w:val="5"/>
    </w:pPr>
    <w:rPr>
      <w:b/>
      <w:bCs/>
      <w:sz w:val="22"/>
      <w:szCs w:val="22"/>
    </w:rPr>
  </w:style>
  <w:style w:type="paragraph" w:styleId="Nagwek7">
    <w:name w:val="heading 7"/>
    <w:basedOn w:val="Normalny"/>
    <w:next w:val="Normalny"/>
    <w:qFormat/>
    <w:pPr>
      <w:numPr>
        <w:ilvl w:val="6"/>
        <w:numId w:val="2"/>
      </w:numPr>
      <w:spacing w:before="240" w:after="60"/>
      <w:outlineLvl w:val="6"/>
    </w:pPr>
  </w:style>
  <w:style w:type="paragraph" w:styleId="Nagwek8">
    <w:name w:val="heading 8"/>
    <w:basedOn w:val="Normalny"/>
    <w:next w:val="Normalny"/>
    <w:qFormat/>
    <w:pPr>
      <w:numPr>
        <w:ilvl w:val="7"/>
        <w:numId w:val="2"/>
      </w:numPr>
      <w:spacing w:before="240" w:after="60"/>
      <w:outlineLvl w:val="7"/>
    </w:pPr>
    <w:rPr>
      <w:i/>
      <w:iCs/>
    </w:rPr>
  </w:style>
  <w:style w:type="paragraph" w:styleId="Nagwek9">
    <w:name w:val="heading 9"/>
    <w:basedOn w:val="Normalny"/>
    <w:next w:val="Normalny"/>
    <w:qFormat/>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6536F5"/>
    <w:rPr>
      <w:rFonts w:ascii="Arial" w:hAnsi="Arial" w:cs="Arial"/>
      <w:b/>
      <w:bCs/>
      <w:caps/>
      <w:kern w:val="32"/>
      <w:lang w:val="x-none" w:eastAsia="x-none"/>
    </w:rPr>
  </w:style>
  <w:style w:type="character" w:customStyle="1" w:styleId="Nagwek2Znak">
    <w:name w:val="Nagłówek 2 Znak"/>
    <w:link w:val="Nagwek2"/>
    <w:rsid w:val="004D11D5"/>
    <w:rPr>
      <w:rFonts w:ascii="Arial" w:hAnsi="Arial" w:cs="Arial"/>
      <w:bCs/>
      <w:iCs/>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Akapitzlist1">
    <w:name w:val="Akapit z listą1"/>
    <w:basedOn w:val="Normalny"/>
    <w:rsid w:val="00B811CE"/>
    <w:pPr>
      <w:widowControl w:val="0"/>
      <w:suppressAutoHyphens/>
      <w:ind w:left="720"/>
    </w:pPr>
  </w:style>
  <w:style w:type="character" w:styleId="Hipercze">
    <w:name w:val="Hyperlink"/>
    <w:uiPriority w:val="99"/>
    <w:rsid w:val="00430AD9"/>
    <w:rPr>
      <w:color w:val="0000FF"/>
      <w:u w:val="single"/>
    </w:rPr>
  </w:style>
  <w:style w:type="character" w:customStyle="1" w:styleId="Nierozpoznanawzmianka1">
    <w:name w:val="Nierozpoznana wzmianka1"/>
    <w:basedOn w:val="Domylnaczcionkaakapitu"/>
    <w:uiPriority w:val="99"/>
    <w:semiHidden/>
    <w:unhideWhenUsed/>
    <w:rsid w:val="00C54934"/>
    <w:rPr>
      <w:color w:val="605E5C"/>
      <w:shd w:val="clear" w:color="auto" w:fill="E1DFDD"/>
    </w:rPr>
  </w:style>
  <w:style w:type="character" w:customStyle="1" w:styleId="Nierozpoznanawzmianka2">
    <w:name w:val="Nierozpoznana wzmianka2"/>
    <w:basedOn w:val="Domylnaczcionkaakapitu"/>
    <w:uiPriority w:val="99"/>
    <w:semiHidden/>
    <w:unhideWhenUsed/>
    <w:rsid w:val="00F22528"/>
    <w:rPr>
      <w:color w:val="605E5C"/>
      <w:shd w:val="clear" w:color="auto" w:fill="E1DFDD"/>
    </w:rPr>
  </w:style>
  <w:style w:type="character" w:customStyle="1" w:styleId="WW8Num3z3">
    <w:name w:val="WW8Num3z3"/>
    <w:rsid w:val="002805FC"/>
  </w:style>
  <w:style w:type="character" w:customStyle="1" w:styleId="WW8Num1z6">
    <w:name w:val="WW8Num1z6"/>
    <w:rsid w:val="0046545A"/>
  </w:style>
  <w:style w:type="character" w:styleId="Pogrubienie">
    <w:name w:val="Strong"/>
    <w:basedOn w:val="Domylnaczcionkaakapitu"/>
    <w:uiPriority w:val="22"/>
    <w:qFormat/>
    <w:rsid w:val="00A131B2"/>
    <w:rPr>
      <w:b/>
      <w:bCs/>
    </w:rPr>
  </w:style>
  <w:style w:type="character" w:customStyle="1" w:styleId="NagwekZnak">
    <w:name w:val="Nagłówek Znak"/>
    <w:basedOn w:val="Domylnaczcionkaakapitu"/>
    <w:link w:val="Nagwek"/>
    <w:rsid w:val="00E10CBC"/>
    <w:rPr>
      <w:sz w:val="24"/>
      <w:szCs w:val="24"/>
    </w:rPr>
  </w:style>
  <w:style w:type="paragraph" w:customStyle="1" w:styleId="Standard">
    <w:name w:val="Standard"/>
    <w:link w:val="StandardZnak"/>
    <w:rsid w:val="00A24991"/>
    <w:pPr>
      <w:suppressAutoHyphens/>
      <w:autoSpaceDN w:val="0"/>
      <w:textAlignment w:val="baseline"/>
    </w:pPr>
    <w:rPr>
      <w:kern w:val="3"/>
      <w:sz w:val="22"/>
    </w:rPr>
  </w:style>
  <w:style w:type="character" w:customStyle="1" w:styleId="StandardZnak">
    <w:name w:val="Standard Znak"/>
    <w:link w:val="Standard"/>
    <w:locked/>
    <w:rsid w:val="00A24991"/>
    <w:rPr>
      <w:kern w:val="3"/>
      <w:sz w:val="22"/>
    </w:rPr>
  </w:style>
  <w:style w:type="paragraph" w:styleId="Tekstpodstawowywcity2">
    <w:name w:val="Body Text Indent 2"/>
    <w:basedOn w:val="Normalny"/>
    <w:link w:val="Tekstpodstawowywcity2Znak"/>
    <w:semiHidden/>
    <w:unhideWhenUsed/>
    <w:rsid w:val="00486567"/>
    <w:pPr>
      <w:spacing w:after="120" w:line="480" w:lineRule="auto"/>
      <w:ind w:left="283"/>
    </w:pPr>
  </w:style>
  <w:style w:type="character" w:customStyle="1" w:styleId="Tekstpodstawowywcity2Znak">
    <w:name w:val="Tekst podstawowy wcięty 2 Znak"/>
    <w:basedOn w:val="Domylnaczcionkaakapitu"/>
    <w:link w:val="Tekstpodstawowywcity2"/>
    <w:semiHidden/>
    <w:rsid w:val="00486567"/>
    <w:rPr>
      <w:sz w:val="24"/>
      <w:szCs w:val="24"/>
    </w:rPr>
  </w:style>
  <w:style w:type="character" w:customStyle="1" w:styleId="normaltextrun">
    <w:name w:val="normaltextrun"/>
    <w:basedOn w:val="Domylnaczcionkaakapitu"/>
    <w:rsid w:val="006D0584"/>
  </w:style>
  <w:style w:type="character" w:customStyle="1" w:styleId="spellingerror">
    <w:name w:val="spellingerror"/>
    <w:basedOn w:val="Domylnaczcionkaakapitu"/>
    <w:rsid w:val="006D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164615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01582963">
      <w:bodyDiv w:val="1"/>
      <w:marLeft w:val="0"/>
      <w:marRight w:val="0"/>
      <w:marTop w:val="0"/>
      <w:marBottom w:val="0"/>
      <w:divBdr>
        <w:top w:val="none" w:sz="0" w:space="0" w:color="auto"/>
        <w:left w:val="none" w:sz="0" w:space="0" w:color="auto"/>
        <w:bottom w:val="none" w:sz="0" w:space="0" w:color="auto"/>
        <w:right w:val="none" w:sz="0" w:space="0" w:color="auto"/>
      </w:divBdr>
    </w:div>
    <w:div w:id="1605116220">
      <w:bodyDiv w:val="1"/>
      <w:marLeft w:val="0"/>
      <w:marRight w:val="0"/>
      <w:marTop w:val="0"/>
      <w:marBottom w:val="0"/>
      <w:divBdr>
        <w:top w:val="none" w:sz="0" w:space="0" w:color="auto"/>
        <w:left w:val="none" w:sz="0" w:space="0" w:color="auto"/>
        <w:bottom w:val="none" w:sz="0" w:space="0" w:color="auto"/>
        <w:right w:val="none" w:sz="0" w:space="0" w:color="auto"/>
      </w:divBdr>
    </w:div>
    <w:div w:id="17839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czta@sremskiewodociagi.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latformazakupow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sremskiewodociag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oczta@sremskiewodociagi.p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mskiewodociagi.biulety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B1E9A52005D44CBE32168FBE9D8793" ma:contentTypeVersion="13" ma:contentTypeDescription="Utwórz nowy dokument." ma:contentTypeScope="" ma:versionID="dbbfbbac7e17a43a247d6ab826b1c575">
  <xsd:schema xmlns:xsd="http://www.w3.org/2001/XMLSchema" xmlns:xs="http://www.w3.org/2001/XMLSchema" xmlns:p="http://schemas.microsoft.com/office/2006/metadata/properties" xmlns:ns3="2fb75c8a-abd8-44fe-bdae-41ec282c6419" xmlns:ns4="70ad4aa4-7462-4b9c-8167-c79c9f78db5c" targetNamespace="http://schemas.microsoft.com/office/2006/metadata/properties" ma:root="true" ma:fieldsID="b5cc6b04bb5a36808d698fdac4dd40a9" ns3:_="" ns4:_="">
    <xsd:import namespace="2fb75c8a-abd8-44fe-bdae-41ec282c6419"/>
    <xsd:import namespace="70ad4aa4-7462-4b9c-8167-c79c9f78d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5c8a-abd8-44fe-bdae-41ec282c64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d4aa4-7462-4b9c-8167-c79c9f78db5c" elementFormDefault="qualified">
    <xsd:import namespace="http://schemas.microsoft.com/office/2006/documentManagement/types"/>
    <xsd:import namespace="http://schemas.microsoft.com/office/infopath/2007/PartnerControls"/>
    <xsd:element name="SharedWithUsers" ma:index="12"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description="" ma:internalName="SharedWithDetails" ma:readOnly="true">
      <xsd:simpleType>
        <xsd:restriction base="dms:Note">
          <xsd:maxLength value="255"/>
        </xsd:restriction>
      </xsd:simpleType>
    </xsd:element>
    <xsd:element name="SharingHintHash" ma:index="14"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1076-7931-4102-A13D-CC1C34046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D4E7B-B738-4BF6-8E51-2AA765D3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5c8a-abd8-44fe-bdae-41ec282c6419"/>
    <ds:schemaRef ds:uri="70ad4aa4-7462-4b9c-8167-c79c9f78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0F2B8-ADEB-495D-9EEF-8A5454540F26}">
  <ds:schemaRefs>
    <ds:schemaRef ds:uri="http://schemas.microsoft.com/sharepoint/v3/contenttype/forms"/>
  </ds:schemaRefs>
</ds:datastoreItem>
</file>

<file path=customXml/itemProps4.xml><?xml version="1.0" encoding="utf-8"?>
<ds:datastoreItem xmlns:ds="http://schemas.openxmlformats.org/officeDocument/2006/customXml" ds:itemID="{6E206F06-02D9-44B6-9538-89C9539A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153</TotalTime>
  <Pages>1</Pages>
  <Words>9447</Words>
  <Characters>56686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Izabela Jarczyńska</cp:lastModifiedBy>
  <cp:revision>15</cp:revision>
  <cp:lastPrinted>2020-04-29T11:31:00Z</cp:lastPrinted>
  <dcterms:created xsi:type="dcterms:W3CDTF">2020-05-08T08:50:00Z</dcterms:created>
  <dcterms:modified xsi:type="dcterms:W3CDTF">2020-09-03T10:25:00Z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0x01010006B1E9A52005D44CBE32168FBE9D8793</vt:lpwstr>
  </property>
</Properties>
</file>