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240D6D" w:rsidRDefault="00635B60" w:rsidP="0094740C">
      <w:pPr>
        <w:suppressAutoHyphens/>
        <w:spacing w:before="240"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</w:pPr>
      <w:r w:rsidRPr="00240D6D">
        <w:rPr>
          <w:rFonts w:ascii="Bookman Old Style" w:hAnsi="Bookman Old Style"/>
          <w:b/>
          <w:color w:val="FF0000"/>
          <w:sz w:val="24"/>
        </w:rPr>
        <w:t>Dostawę sprzętu jednorazowego</w:t>
      </w:r>
      <w:r w:rsidR="00240D6D">
        <w:rPr>
          <w:rFonts w:ascii="Bookman Old Style" w:hAnsi="Bookman Old Style"/>
          <w:b/>
          <w:color w:val="FF0000"/>
          <w:sz w:val="24"/>
        </w:rPr>
        <w:t xml:space="preserve"> </w:t>
      </w:r>
      <w:r w:rsidR="00240D6D" w:rsidRPr="00240D6D">
        <w:rPr>
          <w:rFonts w:ascii="Bookman Old Style" w:hAnsi="Bookman Old Style"/>
          <w:b/>
          <w:color w:val="FF0000"/>
          <w:sz w:val="24"/>
        </w:rPr>
        <w:t>(braki)</w:t>
      </w:r>
      <w:r w:rsidR="00240D6D" w:rsidRPr="00240D6D">
        <w:rPr>
          <w:rFonts w:ascii="Bookman Old Style" w:hAnsi="Bookman Old Style"/>
          <w:color w:val="FF0000"/>
          <w:sz w:val="24"/>
        </w:rPr>
        <w:t xml:space="preserve"> </w:t>
      </w:r>
      <w:r w:rsidRPr="00240D6D">
        <w:rPr>
          <w:rFonts w:ascii="Bookman Old Style" w:hAnsi="Bookman Old Style"/>
          <w:b/>
          <w:color w:val="FF0000"/>
          <w:sz w:val="24"/>
        </w:rPr>
        <w:t xml:space="preserve"> dla Szpitala Powiatowego w Chrzanowie</w:t>
      </w:r>
      <w:r w:rsidR="007A0B27">
        <w:rPr>
          <w:rFonts w:ascii="Bookman Old Style" w:hAnsi="Bookman Old Style"/>
          <w:b/>
          <w:color w:val="FF0000"/>
          <w:sz w:val="24"/>
        </w:rPr>
        <w:t xml:space="preserve"> </w:t>
      </w:r>
      <w:r w:rsidR="00122C6F" w:rsidRPr="00240D6D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 xml:space="preserve">– </w:t>
      </w:r>
      <w:r w:rsidR="007A0B27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przetarg</w:t>
      </w:r>
      <w:bookmarkStart w:id="0" w:name="_GoBack"/>
      <w:bookmarkEnd w:id="0"/>
      <w:r w:rsidR="00122C6F" w:rsidRPr="00240D6D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 xml:space="preserve"> nr </w:t>
      </w:r>
      <w:r w:rsidR="00240D6D" w:rsidRPr="00240D6D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05/2023</w:t>
      </w:r>
    </w:p>
    <w:p w:rsidR="00122C6F" w:rsidRPr="00240D6D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D6D" w:rsidRDefault="00240D6D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22C6F" w:rsidRPr="00122C6F" w:rsidRDefault="00240D6D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E254AB" w:rsidP="005D483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4740C" w:rsidRPr="00122C6F" w:rsidTr="006E46A7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D6D" w:rsidRDefault="00240D6D" w:rsidP="00240D6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40C" w:rsidRPr="00122C6F" w:rsidRDefault="00240D6D" w:rsidP="00240D6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94740C" w:rsidRPr="00122C6F" w:rsidTr="00240D6D">
        <w:trPr>
          <w:cantSplit/>
          <w:trHeight w:val="661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Pr="00244083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240D6D" w:rsidRDefault="00635B60" w:rsidP="00240D6D">
      <w:pPr>
        <w:spacing w:after="0" w:line="240" w:lineRule="auto"/>
        <w:ind w:left="426"/>
        <w:jc w:val="both"/>
        <w:rPr>
          <w:rFonts w:ascii="Bookman Old Style" w:hAnsi="Bookman Old Style" w:cs="Bookman Old Style"/>
          <w:color w:val="FF0000"/>
        </w:rPr>
      </w:pPr>
      <w:r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Oferujemy t</w:t>
      </w:r>
      <w:r w:rsidR="0094740C" w:rsidRPr="0094740C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ermin </w:t>
      </w:r>
      <w:r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dostawy</w:t>
      </w:r>
      <w:r w:rsidR="0094740C" w:rsidRPr="0094740C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………… dni (maksymalnie </w:t>
      </w:r>
      <w:r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5</w:t>
      </w:r>
      <w:r w:rsidR="0094740C" w:rsidRPr="0094740C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dni)</w:t>
      </w:r>
      <w:r w:rsidR="00240D6D" w:rsidRPr="00240D6D">
        <w:rPr>
          <w:rFonts w:ascii="Bookman Old Style" w:eastAsia="Times New Roman" w:hAnsi="Bookman Old Style" w:cs="Times New Roman"/>
          <w:b/>
          <w:i/>
          <w:color w:val="FF0000"/>
          <w:sz w:val="20"/>
          <w:szCs w:val="20"/>
          <w:vertAlign w:val="superscript"/>
          <w:lang w:eastAsia="pl-PL"/>
        </w:rPr>
        <w:t>*należy wpisać</w:t>
      </w:r>
      <w:r w:rsidR="00240D6D" w:rsidRPr="00240D6D">
        <w:rPr>
          <w:rFonts w:ascii="Bookman Old Style" w:hAnsi="Bookman Old Style" w:cs="Bookman Old Style"/>
          <w:color w:val="FF0000"/>
        </w:rPr>
        <w:t xml:space="preserve"> </w:t>
      </w:r>
      <w:r w:rsidR="00240D6D" w:rsidRPr="007B2E69">
        <w:rPr>
          <w:rFonts w:ascii="Bookman Old Style" w:hAnsi="Bookman Old Style" w:cs="Bookman Old Style"/>
          <w:color w:val="FF0000"/>
        </w:rPr>
        <w:t>na podstawie zamówień przesyłanych Wykonawcy.</w:t>
      </w:r>
    </w:p>
    <w:p w:rsidR="00A8755C" w:rsidRPr="007B2E69" w:rsidRDefault="00A8755C" w:rsidP="00240D6D">
      <w:pPr>
        <w:spacing w:after="0" w:line="240" w:lineRule="auto"/>
        <w:ind w:left="426"/>
        <w:jc w:val="both"/>
        <w:rPr>
          <w:rFonts w:ascii="Bookman Old Style" w:hAnsi="Bookman Old Style" w:cs="Bookman Old Style"/>
          <w:color w:val="FF0000"/>
        </w:rPr>
      </w:pPr>
    </w:p>
    <w:p w:rsidR="00122C6F" w:rsidRPr="007A0B27" w:rsidRDefault="00122C6F" w:rsidP="007A0B2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B5489E" w:rsidRPr="007A0B27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5D4831" w:rsidRPr="007A0B27" w:rsidRDefault="00122C6F" w:rsidP="007A0B2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7A0B27" w:rsidRDefault="00122C6F" w:rsidP="007A0B2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244083" w:rsidRPr="007A0B27" w:rsidRDefault="00B5489E" w:rsidP="007A0B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D26051" w:rsidRPr="00122C6F" w:rsidRDefault="00122C6F" w:rsidP="007A0B27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57008B"/>
    <w:multiLevelType w:val="multilevel"/>
    <w:tmpl w:val="8EDE6A30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1D5914"/>
    <w:rsid w:val="0021776D"/>
    <w:rsid w:val="002310FE"/>
    <w:rsid w:val="00240D6D"/>
    <w:rsid w:val="00244083"/>
    <w:rsid w:val="002D0F03"/>
    <w:rsid w:val="00320A93"/>
    <w:rsid w:val="003A0FAF"/>
    <w:rsid w:val="004B30FE"/>
    <w:rsid w:val="00577475"/>
    <w:rsid w:val="00585C66"/>
    <w:rsid w:val="005D4831"/>
    <w:rsid w:val="00635B60"/>
    <w:rsid w:val="006F2304"/>
    <w:rsid w:val="00723A94"/>
    <w:rsid w:val="00737821"/>
    <w:rsid w:val="007458F9"/>
    <w:rsid w:val="007A0B27"/>
    <w:rsid w:val="00813845"/>
    <w:rsid w:val="00842AB6"/>
    <w:rsid w:val="008521AC"/>
    <w:rsid w:val="00890FB8"/>
    <w:rsid w:val="008C083F"/>
    <w:rsid w:val="008D1AF8"/>
    <w:rsid w:val="0094740C"/>
    <w:rsid w:val="00A8755C"/>
    <w:rsid w:val="00AB0D41"/>
    <w:rsid w:val="00B226B1"/>
    <w:rsid w:val="00B5489E"/>
    <w:rsid w:val="00B65C8D"/>
    <w:rsid w:val="00B81AD8"/>
    <w:rsid w:val="00BE618D"/>
    <w:rsid w:val="00CC7720"/>
    <w:rsid w:val="00D0005F"/>
    <w:rsid w:val="00D01302"/>
    <w:rsid w:val="00D26051"/>
    <w:rsid w:val="00D645E7"/>
    <w:rsid w:val="00DC4A2E"/>
    <w:rsid w:val="00DE53F6"/>
    <w:rsid w:val="00E04B6C"/>
    <w:rsid w:val="00E17096"/>
    <w:rsid w:val="00E254AB"/>
    <w:rsid w:val="00E55E48"/>
    <w:rsid w:val="00EC5410"/>
    <w:rsid w:val="00F668FF"/>
    <w:rsid w:val="00F8770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C97B-AB51-48AB-B8FC-3ECDBB04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47</cp:revision>
  <cp:lastPrinted>2022-07-18T06:24:00Z</cp:lastPrinted>
  <dcterms:created xsi:type="dcterms:W3CDTF">2021-01-25T08:13:00Z</dcterms:created>
  <dcterms:modified xsi:type="dcterms:W3CDTF">2023-01-13T09:05:00Z</dcterms:modified>
</cp:coreProperties>
</file>