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1D6933F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F05AA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A0314F">
        <w:rPr>
          <w:rFonts w:cs="Arial"/>
          <w:b/>
          <w:bCs/>
          <w:szCs w:val="24"/>
        </w:rPr>
        <w:t>I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0314F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19E4241D" w:rsidR="00074D31" w:rsidRPr="00DF05AA" w:rsidRDefault="00074D31" w:rsidP="00005D01">
      <w:pPr>
        <w:pStyle w:val="Nagwek"/>
        <w:spacing w:before="240" w:after="120"/>
        <w:rPr>
          <w:rFonts w:eastAsia="Times New Roman" w:cs="Arial"/>
          <w:b/>
          <w:bCs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F05AA" w:rsidRPr="00DF05AA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="00DF05AA" w:rsidRPr="00DF05AA">
        <w:rPr>
          <w:rFonts w:cs="Arial"/>
          <w:b/>
          <w:bCs/>
          <w:szCs w:val="24"/>
        </w:rPr>
        <w:t>Dz.I</w:t>
      </w:r>
      <w:proofErr w:type="spellEnd"/>
      <w:r w:rsidR="00DF05AA" w:rsidRPr="00DF05AA">
        <w:rPr>
          <w:rFonts w:cs="Arial"/>
          <w:b/>
          <w:bCs/>
          <w:szCs w:val="24"/>
        </w:rPr>
        <w:t xml:space="preserve">; zadanie ZDMK/H 1.6/22, </w:t>
      </w:r>
      <w:proofErr w:type="spellStart"/>
      <w:r w:rsidR="00DF05AA" w:rsidRPr="00DF05AA">
        <w:rPr>
          <w:rFonts w:cs="Arial"/>
          <w:b/>
          <w:bCs/>
          <w:szCs w:val="24"/>
        </w:rPr>
        <w:t>Dz.II</w:t>
      </w:r>
      <w:proofErr w:type="spellEnd"/>
      <w:r w:rsidR="00DF05AA" w:rsidRPr="00DF05AA">
        <w:rPr>
          <w:rFonts w:cs="Arial"/>
          <w:b/>
          <w:bCs/>
          <w:szCs w:val="24"/>
        </w:rPr>
        <w:t xml:space="preserve"> ; zadanie ZDMK/H 1.7/22, Dz. VII oraz zadanie ZDMK/H 1.1/21 Dz. XIII.</w:t>
      </w:r>
      <w:r w:rsidR="001B431E" w:rsidRPr="00DF05AA">
        <w:rPr>
          <w:rFonts w:cs="Arial"/>
          <w:b/>
          <w:bCs/>
          <w:szCs w:val="24"/>
        </w:rPr>
        <w:t>:</w:t>
      </w:r>
    </w:p>
    <w:p w14:paraId="3B06E599" w14:textId="7FA6ED0C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</w:t>
      </w:r>
      <w:r w:rsidR="00DF05AA">
        <w:rPr>
          <w:rFonts w:cs="Arial"/>
          <w:szCs w:val="24"/>
        </w:rPr>
        <w:t>_________</w:t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DF05AA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0146CB09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A0314F">
        <w:rPr>
          <w:rFonts w:cs="Arial"/>
          <w:b/>
          <w:bCs/>
          <w:szCs w:val="24"/>
        </w:rPr>
        <w:t>4</w:t>
      </w:r>
      <w:r w:rsidR="0015254E" w:rsidRPr="0015254E">
        <w:rPr>
          <w:rFonts w:cs="Arial"/>
          <w:b/>
          <w:bCs/>
          <w:szCs w:val="24"/>
        </w:rPr>
        <w:t xml:space="preserve"> miesiące od daty zawarcia umowy</w:t>
      </w:r>
      <w:r w:rsidR="005D6947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7CC7D856" w:rsidR="00FE488A" w:rsidRDefault="00DF05A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</w:t>
      </w: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26AB40E2" w:rsidR="00FE488A" w:rsidRDefault="00DF05A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7611726" w:rsidR="00FE488A" w:rsidRPr="003B266A" w:rsidRDefault="00DF05A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Pr="003B36DC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EC6006" w14:textId="174BF53A" w:rsidR="00AF37B1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2092E0DC" w14:textId="26DF63BF" w:rsidR="00DF05AA" w:rsidRDefault="00DF05AA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F05AA">
        <w:rPr>
          <w:rFonts w:cs="Arial"/>
          <w:szCs w:val="24"/>
        </w:rPr>
        <w:t xml:space="preserve">W przypadku wyboru naszej oferty zobowiązujemy się do wniesienia </w:t>
      </w:r>
      <w:r w:rsidRPr="00DF05AA">
        <w:rPr>
          <w:rFonts w:cs="Arial"/>
          <w:b/>
          <w:bCs/>
          <w:szCs w:val="24"/>
        </w:rPr>
        <w:t xml:space="preserve">zabezpieczenia  </w:t>
      </w:r>
      <w:r w:rsidRPr="00DF05AA">
        <w:rPr>
          <w:rFonts w:cs="Arial"/>
          <w:szCs w:val="24"/>
        </w:rPr>
        <w:t>należytego wykonania umowy w wysokości określonej w SWZ.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562E38B0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D5F41A3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</w:t>
      </w:r>
      <w:r w:rsidR="003F011B">
        <w:rPr>
          <w:rFonts w:cs="Arial"/>
          <w:szCs w:val="24"/>
        </w:rPr>
        <w:t>2023</w:t>
      </w:r>
      <w:r w:rsidR="007F1309">
        <w:rPr>
          <w:rFonts w:cs="Arial"/>
          <w:szCs w:val="24"/>
        </w:rPr>
        <w:t xml:space="preserve"> r., poz. </w:t>
      </w:r>
      <w:r w:rsidR="003F011B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1B2E6F81" w14:textId="657BB34D" w:rsidR="00FD2E6D" w:rsidRPr="00EA3041" w:rsidRDefault="00FD2E6D" w:rsidP="00EA3041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</w:t>
      </w:r>
    </w:p>
    <w:p w14:paraId="56AC2F14" w14:textId="5F6465EF" w:rsidR="00FD2E6D" w:rsidRPr="00FD2E6D" w:rsidRDefault="00FD2E6D" w:rsidP="00FD2E6D">
      <w:pPr>
        <w:pStyle w:val="Akapitzlist"/>
        <w:tabs>
          <w:tab w:val="right" w:pos="9072"/>
        </w:tabs>
        <w:spacing w:before="360" w:after="0"/>
        <w:ind w:hanging="720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Pr="00FD2E6D">
        <w:rPr>
          <w:rFonts w:cs="Arial"/>
          <w:szCs w:val="24"/>
        </w:rPr>
        <w:t>.</w:t>
      </w:r>
      <w:r w:rsidRPr="00FD2E6D">
        <w:rPr>
          <w:rFonts w:cs="Arial"/>
          <w:szCs w:val="24"/>
        </w:rPr>
        <w:tab/>
        <w:t xml:space="preserve">Oświadczam, że znane mi są przepisy ustawy z dnia 11 stycznia 2018 r. o </w:t>
      </w:r>
      <w:proofErr w:type="spellStart"/>
      <w:r w:rsidRPr="00FD2E6D">
        <w:rPr>
          <w:rFonts w:cs="Arial"/>
          <w:szCs w:val="24"/>
        </w:rPr>
        <w:t>elektromobilności</w:t>
      </w:r>
      <w:proofErr w:type="spellEnd"/>
      <w:r w:rsidRPr="00FD2E6D">
        <w:rPr>
          <w:rFonts w:cs="Arial"/>
          <w:szCs w:val="24"/>
        </w:rPr>
        <w:t xml:space="preserve"> i paliwach alternatywnych (Dz. U. z 2022 r. 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(wpisać ilość pojazdów): ____________sztuk, to jest nie mniej niż 10%.</w:t>
      </w:r>
    </w:p>
    <w:p w14:paraId="2696EBF5" w14:textId="77777777" w:rsidR="00FD2E6D" w:rsidRPr="00FD2E6D" w:rsidRDefault="00FD2E6D" w:rsidP="00FD2E6D">
      <w:pPr>
        <w:pStyle w:val="Akapitzlist"/>
        <w:tabs>
          <w:tab w:val="right" w:pos="9072"/>
        </w:tabs>
        <w:spacing w:before="360" w:after="0"/>
        <w:rPr>
          <w:rFonts w:cs="Arial"/>
          <w:szCs w:val="24"/>
        </w:rPr>
      </w:pPr>
      <w:r w:rsidRPr="00FD2E6D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</w:t>
      </w:r>
      <w:r w:rsidRPr="00FD2E6D">
        <w:rPr>
          <w:rFonts w:cs="Arial"/>
          <w:szCs w:val="24"/>
        </w:rPr>
        <w:lastRenderedPageBreak/>
        <w:t xml:space="preserve">określony w art. 68 ust. 3 ustawy o </w:t>
      </w:r>
      <w:proofErr w:type="spellStart"/>
      <w:r w:rsidRPr="00FD2E6D">
        <w:rPr>
          <w:rFonts w:cs="Arial"/>
          <w:szCs w:val="24"/>
        </w:rPr>
        <w:t>elektromobilności</w:t>
      </w:r>
      <w:proofErr w:type="spellEnd"/>
      <w:r w:rsidRPr="00FD2E6D">
        <w:rPr>
          <w:rFonts w:cs="Arial"/>
          <w:szCs w:val="24"/>
        </w:rPr>
        <w:t xml:space="preserve"> i paliwach alternatywnych, należy wpisać 0 (zero). </w:t>
      </w:r>
    </w:p>
    <w:p w14:paraId="7CF70C17" w14:textId="06E6E821" w:rsidR="004A0552" w:rsidRDefault="00FD2E6D" w:rsidP="00FD2E6D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  <w:r w:rsidRPr="00FD2E6D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6D203" w14:textId="77777777" w:rsidR="001523BC" w:rsidRDefault="001523BC" w:rsidP="008237DE">
      <w:pPr>
        <w:spacing w:after="0" w:line="240" w:lineRule="auto"/>
      </w:pPr>
      <w:r>
        <w:separator/>
      </w:r>
    </w:p>
  </w:endnote>
  <w:endnote w:type="continuationSeparator" w:id="0">
    <w:p w14:paraId="2131E995" w14:textId="77777777" w:rsidR="001523BC" w:rsidRDefault="001523BC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26BFC" w14:textId="77777777" w:rsidR="001523BC" w:rsidRDefault="001523BC" w:rsidP="008237DE">
      <w:pPr>
        <w:spacing w:after="0" w:line="240" w:lineRule="auto"/>
      </w:pPr>
      <w:r>
        <w:separator/>
      </w:r>
    </w:p>
  </w:footnote>
  <w:footnote w:type="continuationSeparator" w:id="0">
    <w:p w14:paraId="182A5340" w14:textId="77777777" w:rsidR="001523BC" w:rsidRDefault="001523BC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5443F"/>
    <w:multiLevelType w:val="hybridMultilevel"/>
    <w:tmpl w:val="C308B4AA"/>
    <w:lvl w:ilvl="0" w:tplc="D2628CD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133986616">
    <w:abstractNumId w:val="3"/>
  </w:num>
  <w:num w:numId="13" w16cid:durableId="2826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23BC"/>
    <w:rsid w:val="0015254E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B36DC"/>
    <w:rsid w:val="003C7B82"/>
    <w:rsid w:val="003F011B"/>
    <w:rsid w:val="00401CD1"/>
    <w:rsid w:val="0042060C"/>
    <w:rsid w:val="004A0552"/>
    <w:rsid w:val="00524421"/>
    <w:rsid w:val="005A69EB"/>
    <w:rsid w:val="005D6947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D57FB"/>
    <w:rsid w:val="00912E36"/>
    <w:rsid w:val="00952097"/>
    <w:rsid w:val="009730A2"/>
    <w:rsid w:val="009E4BE5"/>
    <w:rsid w:val="00A0314F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B2609"/>
    <w:rsid w:val="00DF05AA"/>
    <w:rsid w:val="00E400A4"/>
    <w:rsid w:val="00E40F9E"/>
    <w:rsid w:val="00E52E5E"/>
    <w:rsid w:val="00E74600"/>
    <w:rsid w:val="00E757C7"/>
    <w:rsid w:val="00E9513C"/>
    <w:rsid w:val="00EA3041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D2E6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3E41-56EC-4C32-B16C-DE662539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8</cp:revision>
  <cp:lastPrinted>2023-02-14T08:34:00Z</cp:lastPrinted>
  <dcterms:created xsi:type="dcterms:W3CDTF">2024-02-12T08:59:00Z</dcterms:created>
  <dcterms:modified xsi:type="dcterms:W3CDTF">2024-04-03T05:43:00Z</dcterms:modified>
</cp:coreProperties>
</file>