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029D6" w14:textId="70ABB4D8" w:rsidR="009D3D66" w:rsidRPr="009D3D66" w:rsidRDefault="009D3D66" w:rsidP="009D3D66">
      <w:pPr>
        <w:keepNext/>
        <w:suppressAutoHyphens/>
        <w:spacing w:before="240" w:after="120" w:line="240" w:lineRule="auto"/>
        <w:jc w:val="right"/>
        <w:rPr>
          <w:rFonts w:ascii="Times New Roman" w:eastAsia="Microsoft YaHei" w:hAnsi="Times New Roman" w:cs="Times New Roman"/>
          <w:b/>
          <w:sz w:val="32"/>
          <w:szCs w:val="32"/>
          <w:lang w:eastAsia="ar-SA"/>
        </w:rPr>
      </w:pPr>
      <w:bookmarkStart w:id="0" w:name="_GoBack"/>
      <w:bookmarkEnd w:id="0"/>
      <w:r w:rsidRPr="009D3D66">
        <w:rPr>
          <w:rFonts w:ascii="Times New Roman" w:eastAsia="Microsoft YaHei" w:hAnsi="Times New Roman" w:cs="Times New Roman"/>
          <w:b/>
          <w:sz w:val="32"/>
          <w:szCs w:val="32"/>
          <w:lang w:eastAsia="ar-SA"/>
        </w:rPr>
        <w:t>Załącznik nr 2B</w:t>
      </w:r>
      <w:r w:rsidR="00B52EFB">
        <w:rPr>
          <w:rFonts w:ascii="Times New Roman" w:eastAsia="Microsoft YaHei" w:hAnsi="Times New Roman" w:cs="Times New Roman"/>
          <w:b/>
          <w:sz w:val="32"/>
          <w:szCs w:val="32"/>
          <w:lang w:eastAsia="ar-SA"/>
        </w:rPr>
        <w:t>B</w:t>
      </w:r>
    </w:p>
    <w:p w14:paraId="38119923" w14:textId="77777777" w:rsidR="009D3D66" w:rsidRPr="009D3D66" w:rsidRDefault="009D3D66" w:rsidP="009D3D66">
      <w:pPr>
        <w:keepNext/>
        <w:suppressAutoHyphens/>
        <w:spacing w:before="240" w:after="120" w:line="240" w:lineRule="auto"/>
        <w:jc w:val="center"/>
        <w:rPr>
          <w:rFonts w:ascii="Times New Roman" w:eastAsia="Microsoft YaHei" w:hAnsi="Times New Roman" w:cs="Times New Roman"/>
          <w:bCs/>
          <w:sz w:val="28"/>
          <w:szCs w:val="28"/>
          <w:lang w:eastAsia="ar-SA"/>
        </w:rPr>
      </w:pPr>
    </w:p>
    <w:p w14:paraId="162C9581" w14:textId="77777777" w:rsidR="009D3D66" w:rsidRPr="009D3D66" w:rsidRDefault="009D3D66" w:rsidP="009D3D66">
      <w:pPr>
        <w:keepNext/>
        <w:suppressAutoHyphens/>
        <w:spacing w:before="240" w:after="120" w:line="240" w:lineRule="auto"/>
        <w:jc w:val="center"/>
        <w:rPr>
          <w:rFonts w:ascii="Times New Roman" w:eastAsia="Microsoft YaHei" w:hAnsi="Times New Roman" w:cs="Times New Roman"/>
          <w:bCs/>
          <w:sz w:val="28"/>
          <w:szCs w:val="28"/>
          <w:lang w:eastAsia="ar-SA"/>
        </w:rPr>
      </w:pPr>
    </w:p>
    <w:p w14:paraId="47703BC5" w14:textId="77777777" w:rsidR="009D3D66" w:rsidRPr="009D3D66" w:rsidRDefault="009D3D66" w:rsidP="009D3D66">
      <w:pPr>
        <w:keepNext/>
        <w:suppressAutoHyphens/>
        <w:spacing w:before="240" w:after="120" w:line="240" w:lineRule="auto"/>
        <w:jc w:val="center"/>
        <w:rPr>
          <w:rFonts w:ascii="Times New Roman" w:eastAsia="Microsoft YaHei" w:hAnsi="Times New Roman" w:cs="Times New Roman"/>
          <w:bCs/>
          <w:sz w:val="28"/>
          <w:szCs w:val="28"/>
          <w:lang w:eastAsia="ar-SA"/>
        </w:rPr>
      </w:pPr>
    </w:p>
    <w:p w14:paraId="37B1E077" w14:textId="77777777" w:rsidR="009D3D66" w:rsidRPr="009D3D66" w:rsidRDefault="009D3D66" w:rsidP="009D3D66">
      <w:pPr>
        <w:keepNext/>
        <w:suppressAutoHyphens/>
        <w:spacing w:before="240" w:after="120" w:line="240" w:lineRule="auto"/>
        <w:jc w:val="center"/>
        <w:rPr>
          <w:rFonts w:ascii="Times New Roman" w:eastAsia="Microsoft YaHei" w:hAnsi="Times New Roman" w:cs="Times New Roman"/>
          <w:b/>
          <w:sz w:val="28"/>
          <w:szCs w:val="28"/>
          <w:lang w:eastAsia="ar-SA"/>
        </w:rPr>
      </w:pPr>
      <w:r w:rsidRPr="009D3D66">
        <w:rPr>
          <w:rFonts w:ascii="Times New Roman" w:eastAsia="Microsoft YaHei" w:hAnsi="Times New Roman" w:cs="Times New Roman"/>
          <w:b/>
          <w:sz w:val="28"/>
          <w:szCs w:val="28"/>
          <w:lang w:eastAsia="ar-SA"/>
        </w:rPr>
        <w:t>OPIS PRZEDMIOTU ZAMÓWIENIA</w:t>
      </w:r>
    </w:p>
    <w:p w14:paraId="3DFCFE49" w14:textId="77777777" w:rsidR="009D3D66" w:rsidRPr="009D3D66" w:rsidRDefault="009D3D66" w:rsidP="009D3D66">
      <w:pPr>
        <w:spacing w:after="0" w:line="240" w:lineRule="auto"/>
        <w:jc w:val="center"/>
        <w:rPr>
          <w:rFonts w:ascii="Times New Roman" w:eastAsia="Times New Roman" w:hAnsi="Times New Roman" w:cs="Times New Roman"/>
          <w:b/>
          <w:bCs/>
          <w:sz w:val="28"/>
          <w:szCs w:val="28"/>
          <w:lang w:eastAsia="pl-PL"/>
        </w:rPr>
      </w:pPr>
    </w:p>
    <w:p w14:paraId="2DB4142E" w14:textId="77777777" w:rsidR="009D3D66" w:rsidRPr="009D3D66" w:rsidRDefault="009D3D66" w:rsidP="009D3D66">
      <w:pPr>
        <w:spacing w:after="0" w:line="240" w:lineRule="auto"/>
        <w:jc w:val="center"/>
        <w:rPr>
          <w:rFonts w:ascii="Times New Roman" w:eastAsia="Times New Roman" w:hAnsi="Times New Roman" w:cs="Times New Roman"/>
          <w:b/>
          <w:bCs/>
          <w:sz w:val="28"/>
          <w:szCs w:val="28"/>
          <w:lang w:eastAsia="pl-PL"/>
        </w:rPr>
      </w:pPr>
      <w:r w:rsidRPr="009D3D66">
        <w:rPr>
          <w:rFonts w:ascii="Times New Roman" w:eastAsia="Times New Roman" w:hAnsi="Times New Roman" w:cs="Times New Roman"/>
          <w:b/>
          <w:bCs/>
          <w:sz w:val="28"/>
          <w:szCs w:val="28"/>
          <w:lang w:eastAsia="pl-PL"/>
        </w:rPr>
        <w:t xml:space="preserve">Wymagania techniczne dla pojazdu specjalnego </w:t>
      </w:r>
      <w:r w:rsidRPr="009D3D66">
        <w:rPr>
          <w:rFonts w:ascii="Times New Roman" w:eastAsia="Times New Roman" w:hAnsi="Times New Roman" w:cs="Times New Roman"/>
          <w:b/>
          <w:bCs/>
          <w:sz w:val="28"/>
          <w:szCs w:val="28"/>
          <w:lang w:eastAsia="pl-PL"/>
        </w:rPr>
        <w:br/>
        <w:t xml:space="preserve">z drabina mechaniczną </w:t>
      </w:r>
    </w:p>
    <w:p w14:paraId="7077047F" w14:textId="77777777" w:rsidR="009D3D66" w:rsidRPr="009D3D66" w:rsidRDefault="009D3D66" w:rsidP="009D3D66">
      <w:pPr>
        <w:spacing w:after="0" w:line="240" w:lineRule="auto"/>
        <w:jc w:val="center"/>
        <w:rPr>
          <w:rFonts w:ascii="Times New Roman" w:eastAsia="Times New Roman" w:hAnsi="Times New Roman" w:cs="Times New Roman"/>
          <w:b/>
          <w:bCs/>
          <w:sz w:val="28"/>
          <w:szCs w:val="28"/>
          <w:lang w:eastAsia="pl-PL"/>
        </w:rPr>
      </w:pPr>
      <w:r w:rsidRPr="009D3D66">
        <w:rPr>
          <w:rFonts w:ascii="Times New Roman" w:eastAsia="Times New Roman" w:hAnsi="Times New Roman" w:cs="Times New Roman"/>
          <w:b/>
          <w:bCs/>
          <w:sz w:val="28"/>
          <w:szCs w:val="28"/>
          <w:lang w:eastAsia="pl-PL"/>
        </w:rPr>
        <w:t>o wysokości ratowniczej minimum 30 m</w:t>
      </w:r>
    </w:p>
    <w:p w14:paraId="0E7595A1" w14:textId="052B8D78" w:rsidR="009D3D66" w:rsidRPr="00CE4E6E" w:rsidRDefault="00CE4E6E" w:rsidP="00CE4E6E">
      <w:pPr>
        <w:spacing w:after="0" w:line="240" w:lineRule="auto"/>
        <w:jc w:val="center"/>
        <w:rPr>
          <w:rFonts w:ascii="Times New Roman" w:eastAsia="Times New Roman" w:hAnsi="Times New Roman" w:cs="Times New Roman"/>
          <w:b/>
          <w:bCs/>
          <w:sz w:val="28"/>
          <w:szCs w:val="28"/>
          <w:lang w:eastAsia="pl-PL"/>
        </w:rPr>
        <w:sectPr w:rsidR="009D3D66" w:rsidRPr="00CE4E6E">
          <w:pgSz w:w="11906" w:h="16838"/>
          <w:pgMar w:top="1276" w:right="1276" w:bottom="851" w:left="1418" w:header="720" w:footer="189" w:gutter="0"/>
          <w:cols w:space="708"/>
        </w:sectPr>
      </w:pPr>
      <w:r>
        <w:rPr>
          <w:rFonts w:ascii="Times New Roman" w:eastAsia="Times New Roman" w:hAnsi="Times New Roman" w:cs="Times New Roman"/>
          <w:b/>
          <w:bCs/>
          <w:sz w:val="28"/>
          <w:szCs w:val="28"/>
          <w:lang w:eastAsia="pl-PL"/>
        </w:rPr>
        <w:t>dla zadania „B”</w:t>
      </w:r>
    </w:p>
    <w:p w14:paraId="15B55BDC" w14:textId="77777777" w:rsidR="00F36329" w:rsidRPr="00FF66C5" w:rsidRDefault="00F36329" w:rsidP="002418A0">
      <w:pPr>
        <w:spacing w:after="0" w:line="240" w:lineRule="auto"/>
        <w:rPr>
          <w:rFonts w:ascii="Times New Roman" w:hAnsi="Times New Roman" w:cs="Times New Roman"/>
          <w:sz w:val="24"/>
          <w:szCs w:val="24"/>
          <w:lang w:eastAsia="pl-PL"/>
        </w:rPr>
      </w:pPr>
    </w:p>
    <w:tbl>
      <w:tblPr>
        <w:tblStyle w:val="TableGrid"/>
        <w:tblW w:w="9821" w:type="dxa"/>
        <w:tblInd w:w="0" w:type="dxa"/>
        <w:tblCellMar>
          <w:top w:w="53" w:type="dxa"/>
          <w:left w:w="108" w:type="dxa"/>
          <w:right w:w="21" w:type="dxa"/>
        </w:tblCellMar>
        <w:tblLook w:val="04A0" w:firstRow="1" w:lastRow="0" w:firstColumn="1" w:lastColumn="0" w:noHBand="0" w:noVBand="1"/>
      </w:tblPr>
      <w:tblGrid>
        <w:gridCol w:w="846"/>
        <w:gridCol w:w="4625"/>
        <w:gridCol w:w="2230"/>
        <w:gridCol w:w="2120"/>
      </w:tblGrid>
      <w:tr w:rsidR="002418A0" w:rsidRPr="00FF66C5" w14:paraId="2BBA7555" w14:textId="264F72BC" w:rsidTr="00BC3D2C">
        <w:trPr>
          <w:trHeight w:val="340"/>
        </w:trPr>
        <w:tc>
          <w:tcPr>
            <w:tcW w:w="8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91D047" w14:textId="77777777" w:rsidR="00F0365A" w:rsidRPr="00FF66C5" w:rsidRDefault="00F0365A" w:rsidP="002418A0">
            <w:pPr>
              <w:jc w:val="center"/>
              <w:rPr>
                <w:rFonts w:ascii="Times New Roman" w:hAnsi="Times New Roman" w:cs="Times New Roman"/>
                <w:sz w:val="24"/>
                <w:szCs w:val="24"/>
              </w:rPr>
            </w:pPr>
            <w:r w:rsidRPr="00FF66C5">
              <w:rPr>
                <w:rFonts w:ascii="Times New Roman" w:hAnsi="Times New Roman" w:cs="Times New Roman"/>
                <w:sz w:val="24"/>
                <w:szCs w:val="24"/>
              </w:rPr>
              <w:t>Lp.</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F01DF8" w14:textId="69C386FD" w:rsidR="00F0365A" w:rsidRPr="00FF66C5" w:rsidRDefault="00F0365A" w:rsidP="002418A0">
            <w:pPr>
              <w:rPr>
                <w:rFonts w:ascii="Times New Roman" w:hAnsi="Times New Roman" w:cs="Times New Roman"/>
                <w:sz w:val="24"/>
                <w:szCs w:val="24"/>
              </w:rPr>
            </w:pPr>
            <w:r w:rsidRPr="00FF66C5">
              <w:rPr>
                <w:rFonts w:ascii="Times New Roman" w:hAnsi="Times New Roman" w:cs="Times New Roman"/>
                <w:sz w:val="24"/>
                <w:szCs w:val="24"/>
              </w:rPr>
              <w:t>Minimalne wymagania techniczno-użytkowe</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670E287" w14:textId="79ACED80" w:rsidR="00F0365A" w:rsidRPr="00FF66C5" w:rsidRDefault="00F0365A" w:rsidP="002418A0">
            <w:pPr>
              <w:rPr>
                <w:rFonts w:ascii="Times New Roman" w:hAnsi="Times New Roman" w:cs="Times New Roman"/>
                <w:bCs/>
                <w:sz w:val="24"/>
                <w:szCs w:val="24"/>
              </w:rPr>
            </w:pPr>
            <w:r w:rsidRPr="00FF66C5">
              <w:rPr>
                <w:rFonts w:ascii="Times New Roman" w:hAnsi="Times New Roman" w:cs="Times New Roman"/>
                <w:bCs/>
                <w:sz w:val="24"/>
                <w:szCs w:val="24"/>
              </w:rPr>
              <w:t>Wartość parametru oferowanego pojazdu (wpisać parametr, rozwiązanie techniczne, lub spełnia/nie spełnia)</w:t>
            </w:r>
          </w:p>
        </w:tc>
      </w:tr>
      <w:tr w:rsidR="009D3D66" w:rsidRPr="00FF66C5" w14:paraId="3ECE37D5" w14:textId="77777777" w:rsidTr="007D588C">
        <w:trPr>
          <w:trHeight w:val="340"/>
        </w:trPr>
        <w:tc>
          <w:tcPr>
            <w:tcW w:w="982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0E00FE2" w14:textId="47785A0E" w:rsidR="009D3D66" w:rsidRPr="00FF66C5" w:rsidRDefault="009D3D66" w:rsidP="009D3D66">
            <w:pPr>
              <w:jc w:val="center"/>
              <w:rPr>
                <w:rFonts w:ascii="Times New Roman" w:hAnsi="Times New Roman" w:cs="Times New Roman"/>
                <w:sz w:val="24"/>
                <w:szCs w:val="24"/>
              </w:rPr>
            </w:pPr>
            <w:r w:rsidRPr="009D3D66">
              <w:rPr>
                <w:rFonts w:ascii="Times New Roman" w:hAnsi="Times New Roman" w:cs="Times New Roman"/>
                <w:b/>
                <w:sz w:val="24"/>
                <w:szCs w:val="24"/>
              </w:rPr>
              <w:t>OPCJA 1</w:t>
            </w:r>
          </w:p>
        </w:tc>
      </w:tr>
      <w:tr w:rsidR="002418A0" w:rsidRPr="00FF66C5" w14:paraId="3D030466" w14:textId="43AF3C38" w:rsidTr="00BC3D2C">
        <w:trPr>
          <w:trHeight w:val="340"/>
        </w:trPr>
        <w:tc>
          <w:tcPr>
            <w:tcW w:w="8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B34073C" w14:textId="77777777" w:rsidR="00F0365A" w:rsidRPr="00FF66C5" w:rsidRDefault="00F0365A" w:rsidP="002418A0">
            <w:pPr>
              <w:jc w:val="center"/>
              <w:rPr>
                <w:rFonts w:ascii="Times New Roman" w:hAnsi="Times New Roman" w:cs="Times New Roman"/>
                <w:sz w:val="24"/>
                <w:szCs w:val="24"/>
              </w:rPr>
            </w:pPr>
            <w:r w:rsidRPr="00FF66C5">
              <w:rPr>
                <w:rFonts w:ascii="Times New Roman" w:hAnsi="Times New Roman" w:cs="Times New Roman"/>
                <w:sz w:val="24"/>
                <w:szCs w:val="24"/>
              </w:rPr>
              <w:t>1</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6065BF9" w14:textId="77777777" w:rsidR="00F0365A" w:rsidRPr="00FF66C5" w:rsidRDefault="00F0365A" w:rsidP="002418A0">
            <w:pPr>
              <w:jc w:val="both"/>
              <w:rPr>
                <w:rFonts w:ascii="Times New Roman" w:hAnsi="Times New Roman" w:cs="Times New Roman"/>
                <w:sz w:val="24"/>
                <w:szCs w:val="24"/>
              </w:rPr>
            </w:pPr>
            <w:r w:rsidRPr="00FF66C5">
              <w:rPr>
                <w:rFonts w:ascii="Times New Roman" w:hAnsi="Times New Roman" w:cs="Times New Roman"/>
                <w:sz w:val="24"/>
                <w:szCs w:val="24"/>
              </w:rPr>
              <w:t>Warunki ogólne</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90D6DB" w14:textId="77777777" w:rsidR="00F0365A" w:rsidRPr="00FF66C5" w:rsidRDefault="00F0365A" w:rsidP="002418A0">
            <w:pPr>
              <w:jc w:val="both"/>
              <w:rPr>
                <w:rFonts w:ascii="Times New Roman" w:hAnsi="Times New Roman" w:cs="Times New Roman"/>
                <w:sz w:val="24"/>
                <w:szCs w:val="24"/>
              </w:rPr>
            </w:pPr>
          </w:p>
        </w:tc>
      </w:tr>
      <w:tr w:rsidR="002418A0" w:rsidRPr="00FF66C5" w14:paraId="3D2F8AEF" w14:textId="0C8F7A1C" w:rsidTr="00BC3D2C">
        <w:trPr>
          <w:trHeight w:val="932"/>
        </w:trPr>
        <w:tc>
          <w:tcPr>
            <w:tcW w:w="846" w:type="dxa"/>
            <w:tcBorders>
              <w:top w:val="single" w:sz="4" w:space="0" w:color="000000"/>
              <w:left w:val="single" w:sz="4" w:space="0" w:color="000000"/>
              <w:bottom w:val="single" w:sz="4" w:space="0" w:color="000000"/>
              <w:right w:val="single" w:sz="4" w:space="0" w:color="000000"/>
            </w:tcBorders>
            <w:vAlign w:val="center"/>
          </w:tcPr>
          <w:p w14:paraId="37CC8596" w14:textId="5CD2C790" w:rsidR="00F0365A" w:rsidRPr="00FF66C5" w:rsidRDefault="00F0365A" w:rsidP="002418A0">
            <w:pPr>
              <w:pStyle w:val="Akapitzlist"/>
              <w:numPr>
                <w:ilvl w:val="0"/>
                <w:numId w:val="24"/>
              </w:numPr>
              <w:tabs>
                <w:tab w:val="left" w:pos="421"/>
              </w:tabs>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5CD4EC5" w14:textId="77777777" w:rsidR="001D147C" w:rsidRPr="00FF66C5" w:rsidRDefault="001D147C" w:rsidP="002418A0">
            <w:pPr>
              <w:jc w:val="both"/>
              <w:rPr>
                <w:rFonts w:ascii="Times New Roman" w:hAnsi="Times New Roman" w:cs="Times New Roman"/>
                <w:sz w:val="24"/>
                <w:szCs w:val="24"/>
              </w:rPr>
            </w:pPr>
            <w:r w:rsidRPr="00FF66C5">
              <w:rPr>
                <w:rFonts w:ascii="Times New Roman" w:hAnsi="Times New Roman" w:cs="Times New Roman"/>
                <w:sz w:val="24"/>
                <w:szCs w:val="24"/>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w:t>
            </w:r>
          </w:p>
          <w:p w14:paraId="1053C047" w14:textId="77777777" w:rsidR="001D147C" w:rsidRPr="00FF66C5" w:rsidRDefault="001D147C" w:rsidP="002418A0">
            <w:pPr>
              <w:jc w:val="both"/>
              <w:rPr>
                <w:rFonts w:ascii="Times New Roman" w:hAnsi="Times New Roman" w:cs="Times New Roman"/>
                <w:sz w:val="24"/>
                <w:szCs w:val="24"/>
              </w:rPr>
            </w:pPr>
            <w:r w:rsidRPr="00FF66C5">
              <w:rPr>
                <w:rFonts w:ascii="Times New Roman" w:hAnsi="Times New Roman" w:cs="Times New Roman"/>
                <w:sz w:val="24"/>
                <w:szCs w:val="24"/>
              </w:rPr>
              <w:t xml:space="preserve">Aktualne świadectwo dopuszczenia wraz ze sprawozdaniem z badań dostarczone najpóźniej w dniu odbioru techniczno-jakościowego przedmiotu zamówienia.  </w:t>
            </w:r>
          </w:p>
          <w:p w14:paraId="3C2D9EBD" w14:textId="78040CB3" w:rsidR="00F0365A" w:rsidRPr="00FF66C5" w:rsidRDefault="001D147C" w:rsidP="002418A0">
            <w:pPr>
              <w:jc w:val="both"/>
              <w:rPr>
                <w:rFonts w:ascii="Times New Roman" w:hAnsi="Times New Roman" w:cs="Times New Roman"/>
                <w:sz w:val="24"/>
                <w:szCs w:val="24"/>
              </w:rPr>
            </w:pPr>
            <w:r w:rsidRPr="00FF66C5">
              <w:rPr>
                <w:rFonts w:ascii="Times New Roman" w:hAnsi="Times New Roman" w:cs="Times New Roman"/>
                <w:sz w:val="24"/>
                <w:szCs w:val="24"/>
              </w:rPr>
              <w:t>Świadectwo dopuszczenia na pojazd obejmować musi wyposażenie ratownicze zgodne z wymaganiami załącznika nr 6 do „Wytycznych standaryzacji wyposażenia pojazdów pożarniczych i innych środków transportu Państwowej Straży Pożarnej” z dnia 14.04.2011 r.</w:t>
            </w:r>
          </w:p>
        </w:tc>
        <w:tc>
          <w:tcPr>
            <w:tcW w:w="2120" w:type="dxa"/>
            <w:tcBorders>
              <w:top w:val="single" w:sz="4" w:space="0" w:color="000000"/>
              <w:left w:val="single" w:sz="4" w:space="0" w:color="000000"/>
              <w:bottom w:val="single" w:sz="4" w:space="0" w:color="000000"/>
              <w:right w:val="single" w:sz="4" w:space="0" w:color="000000"/>
            </w:tcBorders>
          </w:tcPr>
          <w:p w14:paraId="147B15AF" w14:textId="77777777" w:rsidR="00F0365A" w:rsidRPr="00CE4E6E" w:rsidRDefault="00F0365A" w:rsidP="002418A0">
            <w:pPr>
              <w:jc w:val="both"/>
              <w:rPr>
                <w:rFonts w:ascii="Times New Roman" w:hAnsi="Times New Roman" w:cs="Times New Roman"/>
                <w:i/>
                <w:sz w:val="24"/>
                <w:szCs w:val="24"/>
              </w:rPr>
            </w:pPr>
            <w:r w:rsidRPr="00CE4E6E">
              <w:rPr>
                <w:rFonts w:ascii="Times New Roman" w:hAnsi="Times New Roman" w:cs="Times New Roman"/>
                <w:i/>
                <w:sz w:val="24"/>
                <w:szCs w:val="24"/>
              </w:rPr>
              <w:t>Spełnia/Nie spełnia</w:t>
            </w:r>
          </w:p>
          <w:p w14:paraId="50FB8C67" w14:textId="77777777" w:rsidR="00F0365A" w:rsidRPr="00FF66C5" w:rsidRDefault="00F0365A" w:rsidP="002418A0">
            <w:pPr>
              <w:jc w:val="both"/>
              <w:rPr>
                <w:rFonts w:ascii="Times New Roman" w:hAnsi="Times New Roman" w:cs="Times New Roman"/>
                <w:sz w:val="24"/>
                <w:szCs w:val="24"/>
              </w:rPr>
            </w:pPr>
          </w:p>
          <w:p w14:paraId="5D461D3D" w14:textId="77777777" w:rsidR="00F0365A" w:rsidRPr="00FF66C5" w:rsidRDefault="00F0365A" w:rsidP="002418A0">
            <w:pPr>
              <w:jc w:val="both"/>
              <w:rPr>
                <w:rFonts w:ascii="Times New Roman" w:hAnsi="Times New Roman" w:cs="Times New Roman"/>
                <w:sz w:val="24"/>
                <w:szCs w:val="24"/>
              </w:rPr>
            </w:pPr>
          </w:p>
          <w:p w14:paraId="43AED994" w14:textId="77777777" w:rsidR="00F0365A" w:rsidRPr="00FF66C5" w:rsidRDefault="00F0365A" w:rsidP="002418A0">
            <w:pPr>
              <w:jc w:val="both"/>
              <w:rPr>
                <w:rFonts w:ascii="Times New Roman" w:hAnsi="Times New Roman" w:cs="Times New Roman"/>
                <w:sz w:val="24"/>
                <w:szCs w:val="24"/>
              </w:rPr>
            </w:pPr>
          </w:p>
        </w:tc>
      </w:tr>
      <w:tr w:rsidR="00755FB1" w:rsidRPr="00FF66C5" w14:paraId="74A42FF4" w14:textId="25DDD7D0" w:rsidTr="00BC3D2C">
        <w:trPr>
          <w:trHeight w:val="1529"/>
        </w:trPr>
        <w:tc>
          <w:tcPr>
            <w:tcW w:w="846" w:type="dxa"/>
            <w:tcBorders>
              <w:top w:val="single" w:sz="4" w:space="0" w:color="000000"/>
              <w:left w:val="single" w:sz="4" w:space="0" w:color="000000"/>
              <w:bottom w:val="single" w:sz="4" w:space="0" w:color="000000"/>
              <w:right w:val="single" w:sz="4" w:space="0" w:color="000000"/>
            </w:tcBorders>
            <w:vAlign w:val="center"/>
          </w:tcPr>
          <w:p w14:paraId="63F1B73B" w14:textId="1D3EC5AB" w:rsidR="00755FB1" w:rsidRPr="00FF66C5" w:rsidRDefault="00755FB1" w:rsidP="00755FB1">
            <w:pPr>
              <w:pStyle w:val="Akapitzlist"/>
              <w:numPr>
                <w:ilvl w:val="0"/>
                <w:numId w:val="24"/>
              </w:numPr>
              <w:tabs>
                <w:tab w:val="left" w:pos="421"/>
              </w:tabs>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AA770EE" w14:textId="0F11FA41" w:rsidR="00755FB1" w:rsidRPr="00FF66C5" w:rsidRDefault="00755FB1" w:rsidP="00755FB1">
            <w:pPr>
              <w:jc w:val="both"/>
              <w:rPr>
                <w:rFonts w:ascii="Times New Roman" w:hAnsi="Times New Roman" w:cs="Times New Roman"/>
                <w:sz w:val="24"/>
                <w:szCs w:val="24"/>
              </w:rPr>
            </w:pPr>
            <w:r w:rsidRPr="00FF66C5">
              <w:rPr>
                <w:rFonts w:ascii="Times New Roman" w:hAnsi="Times New Roman" w:cs="Times New Roman"/>
                <w:sz w:val="24"/>
                <w:szCs w:val="24"/>
              </w:rPr>
              <w:t xml:space="preserve"> Pojazd musi spełniać wymagania polskich przepisów o ruchu drogowym, z uwzględnieniem wymagań dotyczących pojazdów uprzywilejowanych, zgodnie z ustawą z dnia 20 czerwca 1997 r. „Prawo o ruchu drogowym” (Dz. U. z 2021 r. poz. 450 ze zm.), wraz z przepisami wykonawczymi do ustawy oraz wymagania zawarte w Rozporządzeniu Ministra Infrastruktury z dnia 31 grudnia 2002 r. w sprawie warunków technicznych pojazdów oraz zakresu ich niezbędnego wyposażenia (Dz. U. z 2016 r. poz. 2022 ze zm.).</w:t>
            </w:r>
          </w:p>
        </w:tc>
        <w:tc>
          <w:tcPr>
            <w:tcW w:w="2120" w:type="dxa"/>
            <w:tcBorders>
              <w:top w:val="single" w:sz="4" w:space="0" w:color="000000"/>
              <w:left w:val="single" w:sz="4" w:space="0" w:color="000000"/>
              <w:bottom w:val="single" w:sz="4" w:space="0" w:color="000000"/>
              <w:right w:val="single" w:sz="4" w:space="0" w:color="000000"/>
            </w:tcBorders>
          </w:tcPr>
          <w:p w14:paraId="69EFB892" w14:textId="4EB810C5" w:rsidR="00755FB1" w:rsidRPr="00CE4E6E" w:rsidRDefault="00755FB1" w:rsidP="00755FB1">
            <w:pPr>
              <w:jc w:val="both"/>
              <w:rPr>
                <w:rFonts w:ascii="Times New Roman" w:hAnsi="Times New Roman" w:cs="Times New Roman"/>
                <w:i/>
                <w:sz w:val="24"/>
                <w:szCs w:val="24"/>
              </w:rPr>
            </w:pPr>
            <w:r w:rsidRPr="00CE4E6E">
              <w:rPr>
                <w:rFonts w:ascii="Times New Roman" w:hAnsi="Times New Roman" w:cs="Arial"/>
                <w:i/>
                <w:sz w:val="24"/>
                <w:szCs w:val="24"/>
              </w:rPr>
              <w:t>Spełnia/Nie spełnia</w:t>
            </w:r>
          </w:p>
        </w:tc>
      </w:tr>
      <w:tr w:rsidR="00755FB1" w:rsidRPr="00FF66C5" w14:paraId="531D3129" w14:textId="2C8895A7" w:rsidTr="00BC3D2C">
        <w:trPr>
          <w:trHeight w:val="1023"/>
        </w:trPr>
        <w:tc>
          <w:tcPr>
            <w:tcW w:w="846" w:type="dxa"/>
            <w:tcBorders>
              <w:top w:val="single" w:sz="4" w:space="0" w:color="000000"/>
              <w:left w:val="single" w:sz="4" w:space="0" w:color="000000"/>
              <w:bottom w:val="single" w:sz="4" w:space="0" w:color="000000"/>
              <w:right w:val="single" w:sz="4" w:space="0" w:color="000000"/>
            </w:tcBorders>
            <w:vAlign w:val="center"/>
          </w:tcPr>
          <w:p w14:paraId="59D08725" w14:textId="0C31E93F" w:rsidR="00755FB1" w:rsidRPr="00FF66C5" w:rsidRDefault="00755FB1" w:rsidP="00755FB1">
            <w:pPr>
              <w:pStyle w:val="Akapitzlist"/>
              <w:numPr>
                <w:ilvl w:val="0"/>
                <w:numId w:val="24"/>
              </w:numPr>
              <w:tabs>
                <w:tab w:val="left" w:pos="421"/>
              </w:tabs>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FDD78AC" w14:textId="4F89E0CB" w:rsidR="00755FB1" w:rsidRPr="00FF66C5" w:rsidRDefault="00755FB1" w:rsidP="00755FB1">
            <w:pPr>
              <w:jc w:val="both"/>
              <w:rPr>
                <w:rFonts w:ascii="Times New Roman" w:hAnsi="Times New Roman" w:cs="Times New Roman"/>
                <w:sz w:val="24"/>
                <w:szCs w:val="24"/>
              </w:rPr>
            </w:pPr>
            <w:r w:rsidRPr="00FF66C5">
              <w:rPr>
                <w:rFonts w:ascii="Times New Roman" w:hAnsi="Times New Roman" w:cs="Times New Roman"/>
                <w:sz w:val="24"/>
                <w:szCs w:val="24"/>
              </w:rPr>
              <w:t xml:space="preserve">Wyposażenie ratownicze, które zostanie dostarczone z pojazdem, dla którego jest wymagane świadectwo dopuszczenia, musi spełniać wymagania rozporządzenia Ministra Spraw Wewnętrznych </w:t>
            </w:r>
            <w:r w:rsidR="00A50F07">
              <w:rPr>
                <w:rFonts w:ascii="Times New Roman" w:hAnsi="Times New Roman" w:cs="Times New Roman"/>
                <w:sz w:val="24"/>
                <w:szCs w:val="24"/>
              </w:rPr>
              <w:br/>
            </w:r>
            <w:r w:rsidRPr="00FF66C5">
              <w:rPr>
                <w:rFonts w:ascii="Times New Roman" w:hAnsi="Times New Roman" w:cs="Times New Roman"/>
                <w:sz w:val="24"/>
                <w:szCs w:val="24"/>
              </w:rPr>
              <w:t>i Administracji z dnia 20 czerwca 2007 r. w sprawie wykazu wyrobów służących zapewnieniu bezpieczeństwa publicznego lub ochronie zdrowia i życia oraz mienia, a także zasad wydawania dopuszczenia tych wyrobów do użytkowania (Dz. U. z 2007 r. Nr 143, poz. 1002, ze zm.).</w:t>
            </w:r>
          </w:p>
          <w:p w14:paraId="5E6B3D58" w14:textId="7781BDDC" w:rsidR="00755FB1" w:rsidRPr="00FF66C5" w:rsidRDefault="00755FB1" w:rsidP="00755FB1">
            <w:pPr>
              <w:jc w:val="both"/>
              <w:rPr>
                <w:rFonts w:ascii="Times New Roman" w:hAnsi="Times New Roman" w:cs="Times New Roman"/>
                <w:sz w:val="24"/>
                <w:szCs w:val="24"/>
              </w:rPr>
            </w:pPr>
            <w:r w:rsidRPr="00FF66C5">
              <w:rPr>
                <w:rFonts w:ascii="Times New Roman" w:hAnsi="Times New Roman" w:cs="Times New Roman"/>
                <w:sz w:val="24"/>
                <w:szCs w:val="24"/>
              </w:rPr>
              <w:t xml:space="preserve">Świadectwa dopuszczenia na wyposażenie dostarczone najpóźniej </w:t>
            </w:r>
            <w:r w:rsidR="00A50F07">
              <w:rPr>
                <w:rFonts w:ascii="Times New Roman" w:hAnsi="Times New Roman" w:cs="Times New Roman"/>
                <w:sz w:val="24"/>
                <w:szCs w:val="24"/>
              </w:rPr>
              <w:br/>
            </w:r>
            <w:r w:rsidRPr="00FF66C5">
              <w:rPr>
                <w:rFonts w:ascii="Times New Roman" w:hAnsi="Times New Roman" w:cs="Times New Roman"/>
                <w:sz w:val="24"/>
                <w:szCs w:val="24"/>
              </w:rPr>
              <w:t>w dniu odbioru techniczno-jakościowego przedmiotu zamówienia.</w:t>
            </w:r>
          </w:p>
        </w:tc>
        <w:tc>
          <w:tcPr>
            <w:tcW w:w="2120" w:type="dxa"/>
            <w:tcBorders>
              <w:top w:val="single" w:sz="4" w:space="0" w:color="000000"/>
              <w:left w:val="single" w:sz="4" w:space="0" w:color="000000"/>
              <w:bottom w:val="single" w:sz="4" w:space="0" w:color="000000"/>
              <w:right w:val="single" w:sz="4" w:space="0" w:color="000000"/>
            </w:tcBorders>
          </w:tcPr>
          <w:p w14:paraId="0C8C4A7E" w14:textId="06682478" w:rsidR="00755FB1" w:rsidRPr="00CE4E6E" w:rsidRDefault="00755FB1" w:rsidP="00755FB1">
            <w:pPr>
              <w:jc w:val="both"/>
              <w:rPr>
                <w:rFonts w:ascii="Times New Roman" w:hAnsi="Times New Roman" w:cs="Times New Roman"/>
                <w:i/>
                <w:sz w:val="24"/>
                <w:szCs w:val="24"/>
              </w:rPr>
            </w:pPr>
            <w:r w:rsidRPr="00CE4E6E">
              <w:rPr>
                <w:rFonts w:ascii="Times New Roman" w:hAnsi="Times New Roman" w:cs="Arial"/>
                <w:i/>
                <w:sz w:val="24"/>
                <w:szCs w:val="24"/>
              </w:rPr>
              <w:t>Spełnia/Nie spełnia</w:t>
            </w:r>
          </w:p>
        </w:tc>
      </w:tr>
      <w:tr w:rsidR="00755FB1" w:rsidRPr="00FF66C5" w14:paraId="52299093" w14:textId="7D12797E" w:rsidTr="00BC3D2C">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21F3C3B8" w14:textId="71CDCB3C" w:rsidR="00755FB1" w:rsidRPr="00FF66C5" w:rsidRDefault="00755FB1" w:rsidP="00755FB1">
            <w:pPr>
              <w:pStyle w:val="Akapitzlist"/>
              <w:numPr>
                <w:ilvl w:val="0"/>
                <w:numId w:val="24"/>
              </w:numPr>
              <w:tabs>
                <w:tab w:val="left" w:pos="421"/>
              </w:tabs>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FA82ACF" w14:textId="77777777" w:rsidR="00755FB1" w:rsidRPr="00FF66C5" w:rsidRDefault="00755FB1" w:rsidP="00755FB1">
            <w:pPr>
              <w:jc w:val="both"/>
              <w:rPr>
                <w:rFonts w:ascii="Times New Roman" w:hAnsi="Times New Roman" w:cs="Times New Roman"/>
                <w:sz w:val="24"/>
                <w:szCs w:val="24"/>
              </w:rPr>
            </w:pPr>
            <w:r w:rsidRPr="00FF66C5">
              <w:rPr>
                <w:rFonts w:ascii="Times New Roman" w:hAnsi="Times New Roman" w:cs="Times New Roman"/>
                <w:sz w:val="24"/>
                <w:szCs w:val="24"/>
              </w:rPr>
              <w:t xml:space="preserve">Podwozie pojazdu fabrycznie nowe, rok produkcji nie wcześniej niż 2022 rok. Zabudowa oraz wyposażenie fabrycznie nowe, rok produkcji nie wcześniej niż 2022. </w:t>
            </w:r>
          </w:p>
          <w:p w14:paraId="117F0D2F" w14:textId="77777777" w:rsidR="00755FB1" w:rsidRPr="00FF66C5" w:rsidRDefault="00755FB1" w:rsidP="00755FB1">
            <w:pPr>
              <w:jc w:val="both"/>
              <w:rPr>
                <w:rFonts w:ascii="Times New Roman" w:hAnsi="Times New Roman" w:cs="Times New Roman"/>
                <w:sz w:val="24"/>
                <w:szCs w:val="24"/>
              </w:rPr>
            </w:pPr>
            <w:r w:rsidRPr="00FF66C5">
              <w:rPr>
                <w:rFonts w:ascii="Times New Roman" w:hAnsi="Times New Roman" w:cs="Times New Roman"/>
                <w:sz w:val="24"/>
                <w:szCs w:val="24"/>
              </w:rPr>
              <w:t>Pojazd musi spełniać przepisy norm: PN-EN 14043 „lub równoważna” oraz PN-EN 1846 „lub równoważna”.</w:t>
            </w:r>
          </w:p>
        </w:tc>
        <w:tc>
          <w:tcPr>
            <w:tcW w:w="2120" w:type="dxa"/>
            <w:tcBorders>
              <w:top w:val="single" w:sz="4" w:space="0" w:color="000000"/>
              <w:left w:val="single" w:sz="4" w:space="0" w:color="000000"/>
              <w:bottom w:val="single" w:sz="4" w:space="0" w:color="000000"/>
              <w:right w:val="single" w:sz="4" w:space="0" w:color="000000"/>
            </w:tcBorders>
          </w:tcPr>
          <w:p w14:paraId="505ED6D8" w14:textId="644BCD55" w:rsidR="00755FB1" w:rsidRPr="00CE4E6E" w:rsidRDefault="00755FB1" w:rsidP="00755FB1">
            <w:pPr>
              <w:jc w:val="both"/>
              <w:rPr>
                <w:rFonts w:ascii="Times New Roman" w:hAnsi="Times New Roman" w:cs="Times New Roman"/>
                <w:i/>
                <w:sz w:val="24"/>
                <w:szCs w:val="24"/>
              </w:rPr>
            </w:pPr>
            <w:r w:rsidRPr="00CE4E6E">
              <w:rPr>
                <w:rFonts w:ascii="Times New Roman" w:hAnsi="Times New Roman" w:cs="Arial"/>
                <w:i/>
                <w:sz w:val="24"/>
                <w:szCs w:val="24"/>
              </w:rPr>
              <w:t>Spełnia/Nie spełnia</w:t>
            </w:r>
          </w:p>
        </w:tc>
      </w:tr>
      <w:tr w:rsidR="00755FB1" w:rsidRPr="00FF66C5" w14:paraId="492A5D14" w14:textId="6164F5EE" w:rsidTr="00BC3D2C">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14:paraId="1F9C42B4" w14:textId="7EFAA338" w:rsidR="00755FB1" w:rsidRPr="00FF66C5" w:rsidRDefault="00755FB1" w:rsidP="00755FB1">
            <w:pPr>
              <w:pStyle w:val="Akapitzlist"/>
              <w:numPr>
                <w:ilvl w:val="0"/>
                <w:numId w:val="24"/>
              </w:numPr>
              <w:tabs>
                <w:tab w:val="left" w:pos="421"/>
              </w:tabs>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8B7AB10" w14:textId="77777777" w:rsidR="00755FB1" w:rsidRPr="00FF66C5" w:rsidRDefault="00755FB1" w:rsidP="00755FB1">
            <w:pPr>
              <w:jc w:val="both"/>
              <w:rPr>
                <w:rFonts w:ascii="Times New Roman" w:hAnsi="Times New Roman" w:cs="Times New Roman"/>
                <w:sz w:val="24"/>
                <w:szCs w:val="24"/>
              </w:rPr>
            </w:pPr>
            <w:r w:rsidRPr="00FF66C5">
              <w:rPr>
                <w:rFonts w:ascii="Times New Roman" w:hAnsi="Times New Roman" w:cs="Times New Roman"/>
                <w:sz w:val="24"/>
                <w:szCs w:val="24"/>
              </w:rPr>
              <w:t xml:space="preserve">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poz. 3, z 2021 r., poz. 4). Dane dotyczące oznaczenia zostaną przekazane w trakcie realizacji umowy. </w:t>
            </w:r>
          </w:p>
        </w:tc>
        <w:tc>
          <w:tcPr>
            <w:tcW w:w="2120" w:type="dxa"/>
            <w:tcBorders>
              <w:top w:val="single" w:sz="4" w:space="0" w:color="000000"/>
              <w:left w:val="single" w:sz="4" w:space="0" w:color="000000"/>
              <w:bottom w:val="single" w:sz="4" w:space="0" w:color="000000"/>
              <w:right w:val="single" w:sz="4" w:space="0" w:color="000000"/>
            </w:tcBorders>
          </w:tcPr>
          <w:p w14:paraId="00833274" w14:textId="3F625463" w:rsidR="00755FB1" w:rsidRPr="00A50F07" w:rsidRDefault="00755FB1" w:rsidP="00755FB1">
            <w:pPr>
              <w:jc w:val="both"/>
              <w:rPr>
                <w:rFonts w:ascii="Times New Roman" w:hAnsi="Times New Roman" w:cs="Times New Roman"/>
                <w:i/>
                <w:sz w:val="24"/>
                <w:szCs w:val="24"/>
              </w:rPr>
            </w:pPr>
            <w:r w:rsidRPr="00A50F07">
              <w:rPr>
                <w:rFonts w:ascii="Times New Roman" w:hAnsi="Times New Roman" w:cs="Arial"/>
                <w:i/>
                <w:sz w:val="24"/>
                <w:szCs w:val="24"/>
              </w:rPr>
              <w:t>Spełnia/Nie spełnia</w:t>
            </w:r>
          </w:p>
        </w:tc>
      </w:tr>
      <w:tr w:rsidR="00755FB1" w:rsidRPr="00FF66C5" w14:paraId="7055F89A" w14:textId="44333221" w:rsidTr="00BC3D2C">
        <w:trPr>
          <w:trHeight w:val="963"/>
        </w:trPr>
        <w:tc>
          <w:tcPr>
            <w:tcW w:w="846" w:type="dxa"/>
            <w:tcBorders>
              <w:top w:val="single" w:sz="4" w:space="0" w:color="000000"/>
              <w:left w:val="single" w:sz="4" w:space="0" w:color="000000"/>
              <w:bottom w:val="single" w:sz="4" w:space="0" w:color="auto"/>
              <w:right w:val="single" w:sz="4" w:space="0" w:color="000000"/>
            </w:tcBorders>
            <w:vAlign w:val="center"/>
          </w:tcPr>
          <w:p w14:paraId="7941A10D" w14:textId="7054A73B" w:rsidR="00755FB1" w:rsidRPr="00FF66C5" w:rsidRDefault="00755FB1" w:rsidP="00755FB1">
            <w:pPr>
              <w:pStyle w:val="Akapitzlist"/>
              <w:numPr>
                <w:ilvl w:val="0"/>
                <w:numId w:val="24"/>
              </w:numPr>
              <w:tabs>
                <w:tab w:val="left" w:pos="421"/>
              </w:tabs>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auto"/>
              <w:right w:val="single" w:sz="4" w:space="0" w:color="000000"/>
            </w:tcBorders>
          </w:tcPr>
          <w:p w14:paraId="65CC794A" w14:textId="723F2B7C" w:rsidR="00755FB1" w:rsidRPr="00FF66C5" w:rsidRDefault="00755FB1" w:rsidP="00755FB1">
            <w:pPr>
              <w:jc w:val="both"/>
              <w:rPr>
                <w:rFonts w:ascii="Times New Roman" w:hAnsi="Times New Roman" w:cs="Times New Roman"/>
                <w:sz w:val="24"/>
                <w:szCs w:val="24"/>
              </w:rPr>
            </w:pPr>
            <w:r w:rsidRPr="00FF66C5">
              <w:rPr>
                <w:rFonts w:ascii="Times New Roman" w:hAnsi="Times New Roman" w:cs="Times New Roman"/>
                <w:sz w:val="24"/>
                <w:szCs w:val="24"/>
              </w:rPr>
              <w:t xml:space="preserve">Na pojeździe należy zamieścić tabliczkę pamiątkową. Tabliczkę należy zamieścić na karoserii pojazdu nie można jej zamieszczać na szybach, żaluzjach itp. Dokładne jej umiejscowienie oraz wzór zostanie wskazane przez Zamawiającego po podpisaniu umowy. Tabliczkę należy wykonać na folii samoprzylepnej, odpornej na niekorzystne działanie warunków atmosferycznych. Dodatkowo, Wykonawca przekaże 5 szt. tabliczek umożliwiających samodzielne ich naklejanie przez użytkownika. </w:t>
            </w:r>
          </w:p>
        </w:tc>
        <w:tc>
          <w:tcPr>
            <w:tcW w:w="2120" w:type="dxa"/>
            <w:tcBorders>
              <w:top w:val="single" w:sz="4" w:space="0" w:color="000000"/>
              <w:left w:val="single" w:sz="4" w:space="0" w:color="000000"/>
              <w:bottom w:val="single" w:sz="4" w:space="0" w:color="auto"/>
              <w:right w:val="single" w:sz="4" w:space="0" w:color="000000"/>
            </w:tcBorders>
          </w:tcPr>
          <w:p w14:paraId="3B68BD13" w14:textId="3A4C3647" w:rsidR="00755FB1" w:rsidRPr="00A50F07" w:rsidRDefault="00755FB1" w:rsidP="00755FB1">
            <w:pPr>
              <w:jc w:val="both"/>
              <w:rPr>
                <w:rFonts w:ascii="Times New Roman" w:hAnsi="Times New Roman" w:cs="Times New Roman"/>
                <w:i/>
                <w:sz w:val="24"/>
                <w:szCs w:val="24"/>
              </w:rPr>
            </w:pPr>
            <w:r w:rsidRPr="00A50F07">
              <w:rPr>
                <w:rFonts w:ascii="Times New Roman" w:hAnsi="Times New Roman" w:cs="Arial"/>
                <w:i/>
                <w:sz w:val="24"/>
                <w:szCs w:val="24"/>
              </w:rPr>
              <w:t>Spełnia/Nie spełnia</w:t>
            </w:r>
          </w:p>
        </w:tc>
      </w:tr>
      <w:tr w:rsidR="00755FB1" w:rsidRPr="00FF66C5" w14:paraId="65F2F30D" w14:textId="3C2A518D" w:rsidTr="00BC3D2C">
        <w:trPr>
          <w:trHeight w:val="20"/>
        </w:trPr>
        <w:tc>
          <w:tcPr>
            <w:tcW w:w="846" w:type="dxa"/>
            <w:tcBorders>
              <w:top w:val="single" w:sz="4" w:space="0" w:color="auto"/>
              <w:left w:val="single" w:sz="4" w:space="0" w:color="auto"/>
              <w:bottom w:val="single" w:sz="4" w:space="0" w:color="auto"/>
              <w:right w:val="single" w:sz="4" w:space="0" w:color="auto"/>
            </w:tcBorders>
            <w:vAlign w:val="center"/>
          </w:tcPr>
          <w:p w14:paraId="2D2F1B4A" w14:textId="7AA0876E" w:rsidR="00755FB1" w:rsidRPr="00FF66C5" w:rsidRDefault="00755FB1" w:rsidP="00755FB1">
            <w:pPr>
              <w:pStyle w:val="Akapitzlist"/>
              <w:numPr>
                <w:ilvl w:val="0"/>
                <w:numId w:val="24"/>
              </w:numPr>
              <w:tabs>
                <w:tab w:val="left" w:pos="421"/>
              </w:tabs>
              <w:ind w:left="0" w:firstLine="0"/>
              <w:contextualSpacing w:val="0"/>
              <w:jc w:val="center"/>
              <w:rPr>
                <w:rFonts w:ascii="Times New Roman" w:hAnsi="Times New Roman" w:cs="Times New Roman"/>
                <w:sz w:val="24"/>
                <w:szCs w:val="24"/>
              </w:rPr>
            </w:pPr>
          </w:p>
        </w:tc>
        <w:tc>
          <w:tcPr>
            <w:tcW w:w="6855" w:type="dxa"/>
            <w:gridSpan w:val="2"/>
            <w:tcBorders>
              <w:top w:val="single" w:sz="4" w:space="0" w:color="auto"/>
              <w:left w:val="single" w:sz="4" w:space="0" w:color="auto"/>
              <w:bottom w:val="single" w:sz="4" w:space="0" w:color="auto"/>
              <w:right w:val="single" w:sz="4" w:space="0" w:color="auto"/>
            </w:tcBorders>
          </w:tcPr>
          <w:p w14:paraId="0336BCBB" w14:textId="6BE7525F" w:rsidR="00755FB1" w:rsidRPr="00FF66C5" w:rsidRDefault="00755FB1" w:rsidP="00755FB1">
            <w:pPr>
              <w:jc w:val="both"/>
              <w:rPr>
                <w:rFonts w:ascii="Times New Roman" w:hAnsi="Times New Roman" w:cs="Times New Roman"/>
                <w:sz w:val="24"/>
                <w:szCs w:val="24"/>
              </w:rPr>
            </w:pPr>
            <w:r w:rsidRPr="00FF66C5">
              <w:rPr>
                <w:rFonts w:ascii="Times New Roman" w:hAnsi="Times New Roman" w:cs="Times New Roman"/>
                <w:sz w:val="24"/>
                <w:szCs w:val="24"/>
              </w:rPr>
              <w:t xml:space="preserve">Pojazd musi posiadać oznakowanie odblaskowe konturowe (OOK) pełne zgodnie z zapisami Rozporządzenia Ministra Infrastruktury </w:t>
            </w:r>
            <w:r w:rsidR="00A50F07">
              <w:rPr>
                <w:rFonts w:ascii="Times New Roman" w:hAnsi="Times New Roman" w:cs="Times New Roman"/>
                <w:sz w:val="24"/>
                <w:szCs w:val="24"/>
              </w:rPr>
              <w:br/>
            </w:r>
            <w:r w:rsidRPr="00FF66C5">
              <w:rPr>
                <w:rFonts w:ascii="Times New Roman" w:hAnsi="Times New Roman" w:cs="Times New Roman"/>
                <w:sz w:val="24"/>
                <w:szCs w:val="24"/>
              </w:rPr>
              <w:t xml:space="preserve">z dnia 31 grudnia 2002 r. w sprawie warunków technicznych pojazdów oraz zakresu ich niezbędnego wyposażenia (Dz. U. z 2016 r., poz. 2022, ze zm.) oraz wytycznymi regulaminu nr 48 EKG ONZ. </w:t>
            </w:r>
            <w:r w:rsidRPr="00FF66C5">
              <w:rPr>
                <w:rFonts w:ascii="Times New Roman" w:eastAsia="Times New Roman" w:hAnsi="Times New Roman" w:cs="Times New Roman"/>
                <w:sz w:val="24"/>
                <w:szCs w:val="24"/>
              </w:rPr>
              <w:t>Oznakowanie wykonane z taśmy klasy C (tzn. z materiału odblaskowego do oznakowania konturów i pasów) o szerokości min. 50 mm w kolorze czerwonym (boczne żółtym) oznakowanej znakiem homologacji międzynarodowej. Oznakowanie powinno znajdować się możliwie najbliżej poziomych i pionowych krawędzi pojazdu.</w:t>
            </w:r>
          </w:p>
        </w:tc>
        <w:tc>
          <w:tcPr>
            <w:tcW w:w="2120" w:type="dxa"/>
            <w:tcBorders>
              <w:top w:val="single" w:sz="4" w:space="0" w:color="auto"/>
              <w:left w:val="single" w:sz="4" w:space="0" w:color="auto"/>
              <w:bottom w:val="single" w:sz="4" w:space="0" w:color="auto"/>
              <w:right w:val="single" w:sz="4" w:space="0" w:color="auto"/>
            </w:tcBorders>
          </w:tcPr>
          <w:p w14:paraId="6C2B99EC" w14:textId="18CB133E" w:rsidR="00755FB1" w:rsidRPr="00A50F07" w:rsidRDefault="00755FB1" w:rsidP="00755FB1">
            <w:pPr>
              <w:jc w:val="both"/>
              <w:rPr>
                <w:rFonts w:ascii="Times New Roman" w:hAnsi="Times New Roman" w:cs="Times New Roman"/>
                <w:i/>
                <w:sz w:val="24"/>
                <w:szCs w:val="24"/>
              </w:rPr>
            </w:pPr>
            <w:r w:rsidRPr="00A50F07">
              <w:rPr>
                <w:rFonts w:ascii="Times New Roman" w:hAnsi="Times New Roman" w:cs="Arial"/>
                <w:i/>
                <w:sz w:val="24"/>
                <w:szCs w:val="24"/>
              </w:rPr>
              <w:t>Spełnia/Nie spełnia</w:t>
            </w:r>
          </w:p>
        </w:tc>
      </w:tr>
      <w:tr w:rsidR="00755FB1" w:rsidRPr="00FF66C5" w14:paraId="6D1B1545" w14:textId="5FBCDABC" w:rsidTr="00BC3D2C">
        <w:tblPrEx>
          <w:tblCellMar>
            <w:top w:w="51" w:type="dxa"/>
            <w:left w:w="0" w:type="dxa"/>
          </w:tblCellMar>
        </w:tblPrEx>
        <w:trPr>
          <w:trHeight w:val="1392"/>
        </w:trPr>
        <w:tc>
          <w:tcPr>
            <w:tcW w:w="846" w:type="dxa"/>
            <w:tcBorders>
              <w:top w:val="single" w:sz="4" w:space="0" w:color="auto"/>
              <w:left w:val="single" w:sz="4" w:space="0" w:color="000000"/>
              <w:bottom w:val="single" w:sz="4" w:space="0" w:color="000000"/>
              <w:right w:val="single" w:sz="4" w:space="0" w:color="000000"/>
            </w:tcBorders>
            <w:vAlign w:val="center"/>
          </w:tcPr>
          <w:p w14:paraId="34631E81" w14:textId="7B7870AE" w:rsidR="00755FB1" w:rsidRPr="00FF66C5" w:rsidRDefault="00755FB1" w:rsidP="00755FB1">
            <w:pPr>
              <w:pStyle w:val="Akapitzlist"/>
              <w:numPr>
                <w:ilvl w:val="0"/>
                <w:numId w:val="24"/>
              </w:numPr>
              <w:tabs>
                <w:tab w:val="left" w:pos="421"/>
              </w:tabs>
              <w:ind w:left="0" w:firstLine="0"/>
              <w:contextualSpacing w:val="0"/>
              <w:jc w:val="center"/>
              <w:rPr>
                <w:rFonts w:ascii="Times New Roman" w:hAnsi="Times New Roman" w:cs="Times New Roman"/>
                <w:sz w:val="24"/>
                <w:szCs w:val="24"/>
              </w:rPr>
            </w:pPr>
          </w:p>
        </w:tc>
        <w:tc>
          <w:tcPr>
            <w:tcW w:w="6855" w:type="dxa"/>
            <w:gridSpan w:val="2"/>
            <w:tcBorders>
              <w:top w:val="single" w:sz="4" w:space="0" w:color="auto"/>
              <w:left w:val="single" w:sz="4" w:space="0" w:color="000000"/>
              <w:bottom w:val="single" w:sz="4" w:space="0" w:color="000000"/>
              <w:right w:val="single" w:sz="4" w:space="0" w:color="000000"/>
            </w:tcBorders>
          </w:tcPr>
          <w:p w14:paraId="5996111B" w14:textId="6330112A" w:rsidR="00755FB1" w:rsidRPr="00FF66C5" w:rsidRDefault="00755FB1" w:rsidP="00755FB1">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Wyrób musi spełniać zasadnicze wymagania w zakresie ochrony zdrowia i bezpieczeństwa zgodnie z wymaganiami określonymi </w:t>
            </w:r>
            <w:r w:rsidR="00A50F07">
              <w:rPr>
                <w:rFonts w:ascii="Times New Roman" w:eastAsia="Times New Roman" w:hAnsi="Times New Roman" w:cs="Times New Roman"/>
                <w:sz w:val="24"/>
                <w:szCs w:val="24"/>
              </w:rPr>
              <w:br/>
            </w:r>
            <w:r w:rsidRPr="00FF66C5">
              <w:rPr>
                <w:rFonts w:ascii="Times New Roman" w:eastAsia="Times New Roman" w:hAnsi="Times New Roman" w:cs="Times New Roman"/>
                <w:sz w:val="24"/>
                <w:szCs w:val="24"/>
              </w:rPr>
              <w:t xml:space="preserve">w Rozporządzeniu Ministra Gospodarki z dnia 21 października 2008 r. w sprawie zasadniczych wymagań dla maszyn (Dz. U nr 199, poz. 1228), dyrektywie 2006/42/WE Parlamentu </w:t>
            </w:r>
            <w:r w:rsidRPr="00FF66C5">
              <w:rPr>
                <w:rFonts w:ascii="Times New Roman" w:hAnsi="Times New Roman" w:cs="Times New Roman"/>
                <w:sz w:val="24"/>
                <w:szCs w:val="24"/>
              </w:rPr>
              <w:t xml:space="preserve"> </w:t>
            </w:r>
            <w:r w:rsidRPr="00FF66C5">
              <w:rPr>
                <w:rFonts w:ascii="Times New Roman" w:eastAsia="Times New Roman" w:hAnsi="Times New Roman" w:cs="Times New Roman"/>
                <w:sz w:val="24"/>
                <w:szCs w:val="24"/>
              </w:rPr>
              <w:t xml:space="preserve">Europejskiego i Rady </w:t>
            </w:r>
            <w:r w:rsidR="00A50F07">
              <w:rPr>
                <w:rFonts w:ascii="Times New Roman" w:eastAsia="Times New Roman" w:hAnsi="Times New Roman" w:cs="Times New Roman"/>
                <w:sz w:val="24"/>
                <w:szCs w:val="24"/>
              </w:rPr>
              <w:br/>
            </w:r>
            <w:r w:rsidRPr="00FF66C5">
              <w:rPr>
                <w:rFonts w:ascii="Times New Roman" w:eastAsia="Times New Roman" w:hAnsi="Times New Roman" w:cs="Times New Roman"/>
                <w:sz w:val="24"/>
                <w:szCs w:val="24"/>
              </w:rPr>
              <w:t xml:space="preserve">z dnia 17 maja 2006 r. w sprawie ujednolicenia przepisów dotyczących maszyn, zmieniająca dyrektywę 95/16/WE. OJ L 157, 26, 9.06.2006 </w:t>
            </w:r>
            <w:r w:rsidR="00A50F07">
              <w:rPr>
                <w:rFonts w:ascii="Times New Roman" w:eastAsia="Times New Roman" w:hAnsi="Times New Roman" w:cs="Times New Roman"/>
                <w:sz w:val="24"/>
                <w:szCs w:val="24"/>
              </w:rPr>
              <w:br/>
            </w:r>
            <w:r w:rsidRPr="00FF66C5">
              <w:rPr>
                <w:rFonts w:ascii="Times New Roman" w:eastAsia="Times New Roman" w:hAnsi="Times New Roman" w:cs="Times New Roman"/>
                <w:sz w:val="24"/>
                <w:szCs w:val="24"/>
              </w:rPr>
              <w:t>i innych o</w:t>
            </w:r>
            <w:r w:rsidR="00E14DAE">
              <w:rPr>
                <w:rFonts w:ascii="Times New Roman" w:eastAsia="Times New Roman" w:hAnsi="Times New Roman" w:cs="Times New Roman"/>
                <w:sz w:val="24"/>
                <w:szCs w:val="24"/>
              </w:rPr>
              <w:t>dnoszących się do niej dyrektyw</w:t>
            </w:r>
            <w:r w:rsidRPr="00FF66C5">
              <w:rPr>
                <w:rFonts w:ascii="Times New Roman" w:eastAsia="Times New Roman" w:hAnsi="Times New Roman" w:cs="Times New Roman"/>
                <w:sz w:val="24"/>
                <w:szCs w:val="24"/>
              </w:rPr>
              <w:t xml:space="preserve"> nowego podejścia. Wyrób musi posiadać instrukcję obsługi, pełne oznakowanie (w tym CE), </w:t>
            </w:r>
            <w:r w:rsidR="00A50F07">
              <w:rPr>
                <w:rFonts w:ascii="Times New Roman" w:eastAsia="Times New Roman" w:hAnsi="Times New Roman" w:cs="Times New Roman"/>
                <w:sz w:val="24"/>
                <w:szCs w:val="24"/>
              </w:rPr>
              <w:br/>
            </w:r>
            <w:r w:rsidRPr="00FF66C5">
              <w:rPr>
                <w:rFonts w:ascii="Times New Roman" w:eastAsia="Times New Roman" w:hAnsi="Times New Roman" w:cs="Times New Roman"/>
                <w:sz w:val="24"/>
                <w:szCs w:val="24"/>
              </w:rPr>
              <w:t xml:space="preserve">a także podstawowe wyposażenie specjalne i osprzęt, które umożliwią regulację, konserwację i użytkowanie bez stwarzania zagrożeń. Podczas odbioru technicznojakościowego należy przekazać deklarację zgodności WE. </w:t>
            </w:r>
          </w:p>
        </w:tc>
        <w:tc>
          <w:tcPr>
            <w:tcW w:w="2120" w:type="dxa"/>
            <w:tcBorders>
              <w:top w:val="single" w:sz="4" w:space="0" w:color="auto"/>
              <w:left w:val="single" w:sz="4" w:space="0" w:color="000000"/>
              <w:bottom w:val="single" w:sz="4" w:space="0" w:color="000000"/>
              <w:right w:val="single" w:sz="4" w:space="0" w:color="000000"/>
            </w:tcBorders>
          </w:tcPr>
          <w:p w14:paraId="4EC2E0A0" w14:textId="28A93FA5" w:rsidR="00755FB1" w:rsidRPr="00A50F07" w:rsidRDefault="00A50F07" w:rsidP="00755FB1">
            <w:pPr>
              <w:jc w:val="both"/>
              <w:rPr>
                <w:rFonts w:ascii="Times New Roman" w:eastAsia="Times New Roman" w:hAnsi="Times New Roman" w:cs="Times New Roman"/>
                <w:i/>
                <w:sz w:val="24"/>
                <w:szCs w:val="24"/>
              </w:rPr>
            </w:pPr>
            <w:r>
              <w:rPr>
                <w:rFonts w:ascii="Times New Roman" w:hAnsi="Times New Roman" w:cs="Arial"/>
                <w:sz w:val="24"/>
                <w:szCs w:val="24"/>
              </w:rPr>
              <w:t xml:space="preserve"> </w:t>
            </w:r>
            <w:r w:rsidR="00755FB1" w:rsidRPr="00A50F07">
              <w:rPr>
                <w:rFonts w:ascii="Times New Roman" w:hAnsi="Times New Roman" w:cs="Arial"/>
                <w:i/>
                <w:sz w:val="24"/>
                <w:szCs w:val="24"/>
              </w:rPr>
              <w:t>Spełnia/Nie spełnia</w:t>
            </w:r>
          </w:p>
        </w:tc>
      </w:tr>
      <w:tr w:rsidR="002418A0" w:rsidRPr="00FF66C5" w14:paraId="388A1FD0" w14:textId="253048F2" w:rsidTr="00BC3D2C">
        <w:tblPrEx>
          <w:tblCellMar>
            <w:top w:w="51" w:type="dxa"/>
            <w:left w:w="0"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430BD773" w14:textId="5687CECD" w:rsidR="001D147C" w:rsidRPr="00FF66C5" w:rsidRDefault="001D147C" w:rsidP="002418A0">
            <w:pPr>
              <w:pStyle w:val="Akapitzlist"/>
              <w:numPr>
                <w:ilvl w:val="0"/>
                <w:numId w:val="24"/>
              </w:numPr>
              <w:tabs>
                <w:tab w:val="left" w:pos="279"/>
              </w:tabs>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8553975" w14:textId="554EB4EF" w:rsidR="00F560DB" w:rsidRPr="00FF66C5" w:rsidRDefault="00731064" w:rsidP="002418A0">
            <w:pPr>
              <w:jc w:val="both"/>
              <w:rPr>
                <w:rFonts w:ascii="Times New Roman" w:eastAsia="Times New Roman" w:hAnsi="Times New Roman" w:cs="Times New Roman"/>
                <w:sz w:val="24"/>
                <w:szCs w:val="24"/>
              </w:rPr>
            </w:pPr>
            <w:r w:rsidRPr="00FF66C5">
              <w:rPr>
                <w:rFonts w:ascii="Times New Roman" w:hAnsi="Times New Roman" w:cs="Times New Roman"/>
                <w:sz w:val="24"/>
                <w:szCs w:val="24"/>
              </w:rPr>
              <w:t xml:space="preserve">Zmiany adaptacyjne pojazdu, dotyczące montażu wyposażenia, nie mogą powodować utraty ani ograniczać uprawnień wynikających </w:t>
            </w:r>
            <w:r w:rsidR="00A50F07">
              <w:rPr>
                <w:rFonts w:ascii="Times New Roman" w:hAnsi="Times New Roman" w:cs="Times New Roman"/>
                <w:sz w:val="24"/>
                <w:szCs w:val="24"/>
              </w:rPr>
              <w:br/>
            </w:r>
            <w:r w:rsidRPr="00FF66C5">
              <w:rPr>
                <w:rFonts w:ascii="Times New Roman" w:hAnsi="Times New Roman" w:cs="Times New Roman"/>
                <w:sz w:val="24"/>
                <w:szCs w:val="24"/>
              </w:rPr>
              <w:t xml:space="preserve">z fabrycznej gwarancji mechanicznej. W przypadku, gdy przekroczone zostały warunki zabudowy określone przez producenta podwozia wymagane jest świadectwo homologacji typu pojazdu kompletnego oraz zgoda producenta podwozia na wykonanie zabudowy. Urządzenia i podzespoły zamontowane w pojeździe powinny spełniać wymagania odrębnych przepisów krajowych i/lub międzynarodowych. Świadectwo zgodności podwozia należy przedstawić najpóźniej w trackie odbioru </w:t>
            </w:r>
            <w:proofErr w:type="spellStart"/>
            <w:r w:rsidRPr="00FF66C5">
              <w:rPr>
                <w:rFonts w:ascii="Times New Roman" w:hAnsi="Times New Roman" w:cs="Times New Roman"/>
                <w:sz w:val="24"/>
                <w:szCs w:val="24"/>
              </w:rPr>
              <w:t>techniczno</w:t>
            </w:r>
            <w:proofErr w:type="spellEnd"/>
            <w:r w:rsidRPr="00FF66C5">
              <w:rPr>
                <w:rFonts w:ascii="Times New Roman" w:hAnsi="Times New Roman" w:cs="Times New Roman"/>
                <w:sz w:val="24"/>
                <w:szCs w:val="24"/>
              </w:rPr>
              <w:t xml:space="preserve"> – jakościowego.</w:t>
            </w:r>
          </w:p>
        </w:tc>
        <w:tc>
          <w:tcPr>
            <w:tcW w:w="2120" w:type="dxa"/>
            <w:tcBorders>
              <w:top w:val="single" w:sz="4" w:space="0" w:color="000000"/>
              <w:left w:val="single" w:sz="4" w:space="0" w:color="000000"/>
              <w:bottom w:val="single" w:sz="4" w:space="0" w:color="000000"/>
              <w:right w:val="single" w:sz="4" w:space="0" w:color="000000"/>
            </w:tcBorders>
          </w:tcPr>
          <w:p w14:paraId="54578631" w14:textId="49C38551" w:rsidR="001D147C" w:rsidRPr="00A50F07" w:rsidRDefault="00755FB1" w:rsidP="00A50F07">
            <w:pPr>
              <w:jc w:val="center"/>
              <w:rPr>
                <w:rFonts w:ascii="Times New Roman" w:eastAsia="Times New Roman" w:hAnsi="Times New Roman" w:cs="Times New Roman"/>
                <w:i/>
                <w:sz w:val="24"/>
                <w:szCs w:val="24"/>
              </w:rPr>
            </w:pPr>
            <w:r w:rsidRPr="00A50F07">
              <w:rPr>
                <w:rFonts w:ascii="Times New Roman" w:hAnsi="Times New Roman" w:cs="Arial"/>
                <w:i/>
                <w:sz w:val="24"/>
                <w:szCs w:val="24"/>
              </w:rPr>
              <w:t>Spełnia/Nie spełnia</w:t>
            </w:r>
          </w:p>
        </w:tc>
      </w:tr>
      <w:tr w:rsidR="002418A0" w:rsidRPr="00FF66C5" w14:paraId="0DCFF94C" w14:textId="69C5F69D" w:rsidTr="00BC3D2C">
        <w:tblPrEx>
          <w:tblCellMar>
            <w:top w:w="51" w:type="dxa"/>
            <w:left w:w="0" w:type="dxa"/>
          </w:tblCellMar>
        </w:tblPrEx>
        <w:trPr>
          <w:trHeight w:val="318"/>
        </w:trPr>
        <w:tc>
          <w:tcPr>
            <w:tcW w:w="846" w:type="dxa"/>
            <w:tcBorders>
              <w:top w:val="single" w:sz="4" w:space="0" w:color="000000"/>
              <w:left w:val="single" w:sz="4" w:space="0" w:color="000000"/>
              <w:bottom w:val="single" w:sz="4" w:space="0" w:color="000000"/>
              <w:right w:val="single" w:sz="4" w:space="0" w:color="000000"/>
            </w:tcBorders>
            <w:vAlign w:val="center"/>
          </w:tcPr>
          <w:p w14:paraId="676E0B2E" w14:textId="33157799" w:rsidR="001D147C" w:rsidRPr="00FF66C5" w:rsidRDefault="001D147C" w:rsidP="002418A0">
            <w:pPr>
              <w:pStyle w:val="Akapitzlist"/>
              <w:numPr>
                <w:ilvl w:val="0"/>
                <w:numId w:val="24"/>
              </w:numPr>
              <w:tabs>
                <w:tab w:val="left" w:pos="421"/>
              </w:tabs>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3AFE424" w14:textId="77777777" w:rsidR="001D147C" w:rsidRPr="00FF66C5" w:rsidRDefault="001D147C" w:rsidP="002418A0">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Pojazd fabrycznie przystosowany do ruchu prawostronnego (kierownica po lewej stronie). </w:t>
            </w:r>
          </w:p>
        </w:tc>
        <w:tc>
          <w:tcPr>
            <w:tcW w:w="2120" w:type="dxa"/>
            <w:tcBorders>
              <w:top w:val="single" w:sz="4" w:space="0" w:color="000000"/>
              <w:left w:val="single" w:sz="4" w:space="0" w:color="000000"/>
              <w:bottom w:val="single" w:sz="4" w:space="0" w:color="000000"/>
              <w:right w:val="single" w:sz="4" w:space="0" w:color="000000"/>
            </w:tcBorders>
          </w:tcPr>
          <w:p w14:paraId="1CAE3229" w14:textId="11E8A7A2" w:rsidR="001D147C" w:rsidRPr="00A50F07" w:rsidRDefault="00755FB1" w:rsidP="00A50F07">
            <w:pPr>
              <w:jc w:val="center"/>
              <w:rPr>
                <w:rFonts w:ascii="Times New Roman" w:eastAsia="Times New Roman" w:hAnsi="Times New Roman" w:cs="Times New Roman"/>
                <w:i/>
                <w:sz w:val="24"/>
                <w:szCs w:val="24"/>
              </w:rPr>
            </w:pPr>
            <w:r w:rsidRPr="00A50F07">
              <w:rPr>
                <w:rFonts w:ascii="Times New Roman" w:hAnsi="Times New Roman" w:cs="Arial"/>
                <w:i/>
                <w:sz w:val="24"/>
                <w:szCs w:val="24"/>
              </w:rPr>
              <w:t>Spełnia/Nie spełnia</w:t>
            </w:r>
          </w:p>
        </w:tc>
      </w:tr>
      <w:tr w:rsidR="002418A0" w:rsidRPr="00FF66C5" w14:paraId="5DC30CEB" w14:textId="61C70165" w:rsidTr="00BC3D2C">
        <w:tblPrEx>
          <w:tblCellMar>
            <w:top w:w="51" w:type="dxa"/>
            <w:left w:w="0" w:type="dxa"/>
          </w:tblCellMar>
        </w:tblPrEx>
        <w:trPr>
          <w:trHeight w:val="340"/>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9B7F45" w14:textId="77777777" w:rsidR="001D147C" w:rsidRPr="00FF66C5" w:rsidRDefault="001D147C" w:rsidP="002418A0">
            <w:pPr>
              <w:jc w:val="center"/>
              <w:rPr>
                <w:rFonts w:ascii="Times New Roman" w:hAnsi="Times New Roman" w:cs="Times New Roman"/>
                <w:sz w:val="24"/>
                <w:szCs w:val="24"/>
              </w:rPr>
            </w:pPr>
            <w:r w:rsidRPr="00FF66C5">
              <w:rPr>
                <w:rFonts w:ascii="Times New Roman" w:eastAsia="Times New Roman" w:hAnsi="Times New Roman" w:cs="Times New Roman"/>
                <w:sz w:val="24"/>
                <w:szCs w:val="24"/>
              </w:rPr>
              <w:t>2</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E6E6FC8" w14:textId="77777777" w:rsidR="001D147C" w:rsidRPr="00FF66C5" w:rsidRDefault="001D147C" w:rsidP="002418A0">
            <w:pPr>
              <w:rPr>
                <w:rFonts w:ascii="Times New Roman" w:hAnsi="Times New Roman" w:cs="Times New Roman"/>
                <w:sz w:val="24"/>
                <w:szCs w:val="24"/>
              </w:rPr>
            </w:pPr>
            <w:r w:rsidRPr="00FF66C5">
              <w:rPr>
                <w:rFonts w:ascii="Times New Roman" w:eastAsia="Times New Roman" w:hAnsi="Times New Roman" w:cs="Times New Roman"/>
                <w:sz w:val="24"/>
                <w:szCs w:val="24"/>
              </w:rPr>
              <w:t>Podwozie z kabiną</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0E232BE3" w14:textId="77777777" w:rsidR="001D147C" w:rsidRPr="00FF66C5" w:rsidRDefault="001D147C" w:rsidP="002418A0">
            <w:pPr>
              <w:rPr>
                <w:rFonts w:ascii="Times New Roman" w:eastAsia="Times New Roman" w:hAnsi="Times New Roman" w:cs="Times New Roman"/>
                <w:sz w:val="24"/>
                <w:szCs w:val="24"/>
              </w:rPr>
            </w:pPr>
          </w:p>
        </w:tc>
      </w:tr>
      <w:tr w:rsidR="00755FB1" w:rsidRPr="00FF66C5" w14:paraId="0A08135B" w14:textId="76576CD1" w:rsidTr="00BC3D2C">
        <w:tblPrEx>
          <w:tblCellMar>
            <w:top w:w="51" w:type="dxa"/>
            <w:left w:w="0" w:type="dxa"/>
          </w:tblCellMar>
        </w:tblPrEx>
        <w:trPr>
          <w:trHeight w:val="516"/>
        </w:trPr>
        <w:tc>
          <w:tcPr>
            <w:tcW w:w="846" w:type="dxa"/>
            <w:tcBorders>
              <w:top w:val="single" w:sz="4" w:space="0" w:color="000000"/>
              <w:left w:val="single" w:sz="4" w:space="0" w:color="000000"/>
              <w:bottom w:val="single" w:sz="4" w:space="0" w:color="000000"/>
              <w:right w:val="single" w:sz="4" w:space="0" w:color="000000"/>
            </w:tcBorders>
            <w:vAlign w:val="center"/>
          </w:tcPr>
          <w:p w14:paraId="1ED3753B" w14:textId="0D162557"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8D6DDED" w14:textId="0D2F47B1" w:rsidR="00755FB1" w:rsidRPr="00FF66C5" w:rsidRDefault="00755FB1" w:rsidP="00755FB1">
            <w:pPr>
              <w:jc w:val="both"/>
              <w:rPr>
                <w:rFonts w:ascii="Times New Roman" w:hAnsi="Times New Roman" w:cs="Times New Roman"/>
                <w:sz w:val="24"/>
                <w:szCs w:val="24"/>
              </w:rPr>
            </w:pPr>
            <w:r w:rsidRPr="00FF66C5">
              <w:rPr>
                <w:rFonts w:ascii="Times New Roman" w:hAnsi="Times New Roman" w:cs="Times New Roman"/>
                <w:sz w:val="24"/>
                <w:szCs w:val="24"/>
              </w:rPr>
              <w:t xml:space="preserve">Podwozie samochodu z silnikiem o zapłonie samoczynnym, o mocy min. 210 kW spełniającym aktualne przepisy prawa wymagane podczas  rejestracji na terenie Polski.  </w:t>
            </w:r>
          </w:p>
          <w:p w14:paraId="422E6C93" w14:textId="660CCF79" w:rsidR="00755FB1" w:rsidRPr="00FF66C5" w:rsidRDefault="00755FB1" w:rsidP="00755FB1">
            <w:pPr>
              <w:jc w:val="both"/>
              <w:rPr>
                <w:rFonts w:ascii="Times New Roman" w:hAnsi="Times New Roman" w:cs="Times New Roman"/>
                <w:sz w:val="24"/>
                <w:szCs w:val="24"/>
              </w:rPr>
            </w:pPr>
            <w:r w:rsidRPr="00FF66C5">
              <w:rPr>
                <w:rFonts w:ascii="Times New Roman" w:hAnsi="Times New Roman" w:cs="Times New Roman"/>
                <w:sz w:val="24"/>
                <w:szCs w:val="24"/>
              </w:rPr>
              <w:t xml:space="preserve">W przypadku zastosowania dodatkowych płynów (np. </w:t>
            </w:r>
            <w:proofErr w:type="spellStart"/>
            <w:r w:rsidRPr="00FF66C5">
              <w:rPr>
                <w:rFonts w:ascii="Times New Roman" w:hAnsi="Times New Roman" w:cs="Times New Roman"/>
                <w:sz w:val="24"/>
                <w:szCs w:val="24"/>
              </w:rPr>
              <w:t>AdBlue</w:t>
            </w:r>
            <w:proofErr w:type="spellEnd"/>
            <w:r w:rsidRPr="00FF66C5">
              <w:rPr>
                <w:rFonts w:ascii="Times New Roman" w:hAnsi="Times New Roman" w:cs="Times New Roman"/>
                <w:sz w:val="24"/>
                <w:szCs w:val="24"/>
              </w:rPr>
              <w:t>) w celu osiągnięcia normy emisji, nie może następować redukcja momentu obrotowego w przypadku braku tego płynu do czasu jego uzupełnienia. Dopuszcza się rozwiązanie z zapewnieniem zbiornika (</w:t>
            </w:r>
            <w:proofErr w:type="spellStart"/>
            <w:r w:rsidRPr="00FF66C5">
              <w:rPr>
                <w:rFonts w:ascii="Times New Roman" w:hAnsi="Times New Roman" w:cs="Times New Roman"/>
                <w:sz w:val="24"/>
                <w:szCs w:val="24"/>
              </w:rPr>
              <w:t>AdBlue</w:t>
            </w:r>
            <w:proofErr w:type="spellEnd"/>
            <w:r w:rsidRPr="00FF66C5">
              <w:rPr>
                <w:rFonts w:ascii="Times New Roman" w:hAnsi="Times New Roman" w:cs="Times New Roman"/>
                <w:sz w:val="24"/>
                <w:szCs w:val="24"/>
              </w:rPr>
              <w:t>), który pozwoli bez tankowania przejechać minimum 850 km. Należy przedstawić dokument potwierdzający moc silnika dla oferowanego modelu podwozia lub oświadczenie.</w:t>
            </w:r>
          </w:p>
        </w:tc>
        <w:tc>
          <w:tcPr>
            <w:tcW w:w="2120" w:type="dxa"/>
            <w:tcBorders>
              <w:top w:val="single" w:sz="4" w:space="0" w:color="000000"/>
              <w:left w:val="single" w:sz="4" w:space="0" w:color="000000"/>
              <w:bottom w:val="single" w:sz="4" w:space="0" w:color="000000"/>
              <w:right w:val="single" w:sz="4" w:space="0" w:color="000000"/>
            </w:tcBorders>
          </w:tcPr>
          <w:p w14:paraId="16B78553" w14:textId="2A329B85" w:rsidR="00755FB1" w:rsidRPr="00A50F07" w:rsidRDefault="00755FB1" w:rsidP="00A50F07">
            <w:pPr>
              <w:jc w:val="center"/>
              <w:rPr>
                <w:rFonts w:ascii="Times New Roman" w:eastAsia="Times New Roman" w:hAnsi="Times New Roman" w:cs="Times New Roman"/>
                <w:i/>
                <w:sz w:val="24"/>
                <w:szCs w:val="24"/>
              </w:rPr>
            </w:pPr>
            <w:r w:rsidRPr="00A50F07">
              <w:rPr>
                <w:rFonts w:ascii="Times New Roman" w:hAnsi="Times New Roman" w:cs="Arial"/>
                <w:i/>
                <w:sz w:val="24"/>
                <w:szCs w:val="24"/>
              </w:rPr>
              <w:t>Spełnia/Nie spełnia</w:t>
            </w:r>
          </w:p>
        </w:tc>
      </w:tr>
      <w:tr w:rsidR="00755FB1" w:rsidRPr="00FF66C5" w14:paraId="2DEEE31F" w14:textId="19827142" w:rsidTr="00BC3D2C">
        <w:tblPrEx>
          <w:tblCellMar>
            <w:top w:w="51" w:type="dxa"/>
            <w:left w:w="0"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72DB3643" w14:textId="25A33FEB"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EBDAEFC" w14:textId="77777777" w:rsidR="00755FB1" w:rsidRPr="00FF66C5" w:rsidRDefault="00755FB1" w:rsidP="00755FB1">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Podwozie pojazdu powinno posiadać wzmocnione zawieszenie ze względu na zakładane stałe eksploatacyjne obciążenie pojazdu, dostosowane do masy rzeczywistej pojazdu. </w:t>
            </w:r>
          </w:p>
        </w:tc>
        <w:tc>
          <w:tcPr>
            <w:tcW w:w="2120" w:type="dxa"/>
            <w:tcBorders>
              <w:top w:val="single" w:sz="4" w:space="0" w:color="000000"/>
              <w:left w:val="single" w:sz="4" w:space="0" w:color="000000"/>
              <w:bottom w:val="single" w:sz="4" w:space="0" w:color="000000"/>
              <w:right w:val="single" w:sz="4" w:space="0" w:color="000000"/>
            </w:tcBorders>
          </w:tcPr>
          <w:p w14:paraId="741B5F34" w14:textId="728504CC" w:rsidR="00755FB1" w:rsidRPr="00A50F07" w:rsidRDefault="00755FB1" w:rsidP="00A50F07">
            <w:pPr>
              <w:jc w:val="center"/>
              <w:rPr>
                <w:rFonts w:ascii="Times New Roman" w:eastAsia="Times New Roman" w:hAnsi="Times New Roman" w:cs="Times New Roman"/>
                <w:i/>
                <w:sz w:val="24"/>
                <w:szCs w:val="24"/>
              </w:rPr>
            </w:pPr>
            <w:r w:rsidRPr="00A50F07">
              <w:rPr>
                <w:rFonts w:ascii="Times New Roman" w:hAnsi="Times New Roman" w:cs="Arial"/>
                <w:i/>
                <w:sz w:val="24"/>
                <w:szCs w:val="24"/>
              </w:rPr>
              <w:t>Spełnia/Nie spełnia</w:t>
            </w:r>
          </w:p>
        </w:tc>
      </w:tr>
      <w:tr w:rsidR="00755FB1" w:rsidRPr="00FF66C5" w14:paraId="615ABD59" w14:textId="5920319E" w:rsidTr="00BC3D2C">
        <w:tblPrEx>
          <w:tblCellMar>
            <w:top w:w="51" w:type="dxa"/>
            <w:left w:w="0" w:type="dxa"/>
          </w:tblCellMar>
        </w:tblPrEx>
        <w:trPr>
          <w:trHeight w:val="929"/>
        </w:trPr>
        <w:tc>
          <w:tcPr>
            <w:tcW w:w="846" w:type="dxa"/>
            <w:tcBorders>
              <w:top w:val="single" w:sz="4" w:space="0" w:color="000000"/>
              <w:left w:val="single" w:sz="4" w:space="0" w:color="000000"/>
              <w:bottom w:val="single" w:sz="4" w:space="0" w:color="000000"/>
              <w:right w:val="single" w:sz="4" w:space="0" w:color="000000"/>
            </w:tcBorders>
            <w:vAlign w:val="center"/>
          </w:tcPr>
          <w:p w14:paraId="408BF37B" w14:textId="02D7CE86"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40879A5" w14:textId="77777777" w:rsidR="00755FB1" w:rsidRPr="00FF66C5" w:rsidRDefault="00755FB1" w:rsidP="00755FB1">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Wymiary pojazdu w pozycji transportowej: </w:t>
            </w:r>
          </w:p>
          <w:p w14:paraId="642F7F1D" w14:textId="77777777" w:rsidR="00755FB1" w:rsidRPr="00FF66C5" w:rsidRDefault="00755FB1" w:rsidP="00755FB1">
            <w:pPr>
              <w:numPr>
                <w:ilvl w:val="0"/>
                <w:numId w:val="1"/>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wysokość nie większa niż 3300 mm, </w:t>
            </w:r>
          </w:p>
          <w:p w14:paraId="0D2C6304" w14:textId="77777777" w:rsidR="00755FB1" w:rsidRPr="00FF66C5" w:rsidRDefault="00755FB1" w:rsidP="00755FB1">
            <w:pPr>
              <w:numPr>
                <w:ilvl w:val="0"/>
                <w:numId w:val="1"/>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długość nie większa niż 10500 mm, </w:t>
            </w:r>
          </w:p>
          <w:p w14:paraId="7ADF3E02" w14:textId="77777777" w:rsidR="00755FB1" w:rsidRPr="00FF66C5" w:rsidRDefault="00755FB1" w:rsidP="00755FB1">
            <w:pPr>
              <w:numPr>
                <w:ilvl w:val="0"/>
                <w:numId w:val="1"/>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szerokość nie większa niż 2550 mm. </w:t>
            </w:r>
          </w:p>
        </w:tc>
        <w:tc>
          <w:tcPr>
            <w:tcW w:w="2120" w:type="dxa"/>
            <w:tcBorders>
              <w:top w:val="single" w:sz="4" w:space="0" w:color="000000"/>
              <w:left w:val="single" w:sz="4" w:space="0" w:color="000000"/>
              <w:bottom w:val="single" w:sz="4" w:space="0" w:color="000000"/>
              <w:right w:val="single" w:sz="4" w:space="0" w:color="000000"/>
            </w:tcBorders>
          </w:tcPr>
          <w:p w14:paraId="353F4723" w14:textId="7415EAE3" w:rsidR="00755FB1" w:rsidRPr="00A50F07" w:rsidRDefault="00755FB1" w:rsidP="00A50F07">
            <w:pPr>
              <w:jc w:val="center"/>
              <w:rPr>
                <w:rFonts w:ascii="Times New Roman" w:eastAsia="Times New Roman" w:hAnsi="Times New Roman" w:cs="Times New Roman"/>
                <w:i/>
                <w:sz w:val="24"/>
                <w:szCs w:val="24"/>
              </w:rPr>
            </w:pPr>
            <w:r w:rsidRPr="00A50F07">
              <w:rPr>
                <w:rFonts w:ascii="Times New Roman" w:hAnsi="Times New Roman" w:cs="Arial"/>
                <w:i/>
                <w:sz w:val="24"/>
                <w:szCs w:val="24"/>
              </w:rPr>
              <w:t>Spełnia/Nie spełnia</w:t>
            </w:r>
          </w:p>
        </w:tc>
      </w:tr>
      <w:tr w:rsidR="00755FB1" w:rsidRPr="00FF66C5" w14:paraId="6C5379E4" w14:textId="5798DEE8" w:rsidTr="00BC3D2C">
        <w:tblPrEx>
          <w:tblCellMar>
            <w:top w:w="51" w:type="dxa"/>
            <w:left w:w="0" w:type="dxa"/>
          </w:tblCellMar>
        </w:tblPrEx>
        <w:trPr>
          <w:trHeight w:val="239"/>
        </w:trPr>
        <w:tc>
          <w:tcPr>
            <w:tcW w:w="846" w:type="dxa"/>
            <w:tcBorders>
              <w:top w:val="single" w:sz="4" w:space="0" w:color="000000"/>
              <w:left w:val="single" w:sz="4" w:space="0" w:color="000000"/>
              <w:bottom w:val="single" w:sz="4" w:space="0" w:color="000000"/>
              <w:right w:val="single" w:sz="4" w:space="0" w:color="000000"/>
            </w:tcBorders>
            <w:vAlign w:val="center"/>
          </w:tcPr>
          <w:p w14:paraId="711EEB73" w14:textId="2C1AAE57"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A3B9F1A" w14:textId="77777777" w:rsidR="00755FB1" w:rsidRPr="00FF66C5" w:rsidRDefault="00755FB1" w:rsidP="00755FB1">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Masa całkowita kompletnego samochodu gotowego do akcji nie może przekraczać 16000 kg.</w:t>
            </w:r>
          </w:p>
        </w:tc>
        <w:tc>
          <w:tcPr>
            <w:tcW w:w="2120" w:type="dxa"/>
            <w:tcBorders>
              <w:top w:val="single" w:sz="4" w:space="0" w:color="000000"/>
              <w:left w:val="single" w:sz="4" w:space="0" w:color="000000"/>
              <w:bottom w:val="single" w:sz="4" w:space="0" w:color="000000"/>
              <w:right w:val="single" w:sz="4" w:space="0" w:color="000000"/>
            </w:tcBorders>
          </w:tcPr>
          <w:p w14:paraId="54C36825" w14:textId="04CFC204" w:rsidR="00755FB1" w:rsidRPr="00A50F07" w:rsidRDefault="00755FB1" w:rsidP="00A50F07">
            <w:pPr>
              <w:jc w:val="center"/>
              <w:rPr>
                <w:rFonts w:ascii="Times New Roman" w:eastAsia="Times New Roman" w:hAnsi="Times New Roman" w:cs="Times New Roman"/>
                <w:i/>
                <w:sz w:val="24"/>
                <w:szCs w:val="24"/>
              </w:rPr>
            </w:pPr>
            <w:r w:rsidRPr="00A50F07">
              <w:rPr>
                <w:rFonts w:ascii="Times New Roman" w:hAnsi="Times New Roman" w:cs="Arial"/>
                <w:i/>
                <w:sz w:val="24"/>
                <w:szCs w:val="24"/>
              </w:rPr>
              <w:t>Spełnia/Nie spełnia</w:t>
            </w:r>
          </w:p>
        </w:tc>
      </w:tr>
      <w:tr w:rsidR="00755FB1" w:rsidRPr="00FF66C5" w14:paraId="0E657810" w14:textId="677F30CD" w:rsidTr="00CF07B3">
        <w:tblPrEx>
          <w:tblCellMar>
            <w:top w:w="51" w:type="dxa"/>
            <w:left w:w="0" w:type="dxa"/>
          </w:tblCellMar>
        </w:tblPrEx>
        <w:trPr>
          <w:trHeight w:val="536"/>
        </w:trPr>
        <w:tc>
          <w:tcPr>
            <w:tcW w:w="846" w:type="dxa"/>
            <w:tcBorders>
              <w:top w:val="single" w:sz="4" w:space="0" w:color="000000"/>
              <w:left w:val="single" w:sz="4" w:space="0" w:color="000000"/>
              <w:bottom w:val="single" w:sz="4" w:space="0" w:color="000000"/>
              <w:right w:val="single" w:sz="4" w:space="0" w:color="000000"/>
            </w:tcBorders>
            <w:vAlign w:val="center"/>
          </w:tcPr>
          <w:p w14:paraId="59780AAD" w14:textId="169F1A46"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D3E6995" w14:textId="363C63BE" w:rsidR="00755FB1" w:rsidRPr="00FF66C5" w:rsidRDefault="00755FB1" w:rsidP="00755FB1">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Skrzynia biegów automatyczna, półautomatyczna lub mechaniczna.</w:t>
            </w:r>
          </w:p>
        </w:tc>
        <w:tc>
          <w:tcPr>
            <w:tcW w:w="2120" w:type="dxa"/>
            <w:tcBorders>
              <w:top w:val="single" w:sz="4" w:space="0" w:color="000000"/>
              <w:left w:val="single" w:sz="4" w:space="0" w:color="000000"/>
              <w:bottom w:val="single" w:sz="4" w:space="0" w:color="000000"/>
              <w:right w:val="single" w:sz="4" w:space="0" w:color="000000"/>
            </w:tcBorders>
          </w:tcPr>
          <w:p w14:paraId="6CC2B344" w14:textId="3152CF52" w:rsidR="00755FB1" w:rsidRPr="00A50F07" w:rsidRDefault="00755FB1" w:rsidP="00A50F07">
            <w:pPr>
              <w:jc w:val="center"/>
              <w:rPr>
                <w:rFonts w:ascii="Times New Roman" w:eastAsia="Times New Roman" w:hAnsi="Times New Roman" w:cs="Times New Roman"/>
                <w:i/>
                <w:sz w:val="24"/>
                <w:szCs w:val="24"/>
              </w:rPr>
            </w:pPr>
            <w:r w:rsidRPr="00A50F07">
              <w:rPr>
                <w:rFonts w:ascii="Times New Roman" w:hAnsi="Times New Roman" w:cs="Arial"/>
                <w:i/>
                <w:sz w:val="24"/>
                <w:szCs w:val="24"/>
              </w:rPr>
              <w:t>Spełnia/Nie spełnia</w:t>
            </w:r>
          </w:p>
        </w:tc>
      </w:tr>
      <w:tr w:rsidR="00755FB1" w:rsidRPr="00FF66C5" w14:paraId="067D8299" w14:textId="0464178A" w:rsidTr="00CF07B3">
        <w:tblPrEx>
          <w:tblCellMar>
            <w:top w:w="51" w:type="dxa"/>
            <w:left w:w="0" w:type="dxa"/>
          </w:tblCellMar>
        </w:tblPrEx>
        <w:trPr>
          <w:trHeight w:val="503"/>
        </w:trPr>
        <w:tc>
          <w:tcPr>
            <w:tcW w:w="846" w:type="dxa"/>
            <w:tcBorders>
              <w:top w:val="single" w:sz="4" w:space="0" w:color="000000"/>
              <w:left w:val="single" w:sz="4" w:space="0" w:color="000000"/>
              <w:bottom w:val="single" w:sz="4" w:space="0" w:color="000000"/>
              <w:right w:val="single" w:sz="4" w:space="0" w:color="000000"/>
            </w:tcBorders>
            <w:vAlign w:val="center"/>
          </w:tcPr>
          <w:p w14:paraId="65BBA5E6" w14:textId="70BFB1AA"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AD84936" w14:textId="77777777" w:rsidR="00755FB1" w:rsidRPr="00FF66C5" w:rsidRDefault="00755FB1" w:rsidP="00755FB1">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Maksymalna prędkość ograniczona do 100km/h. </w:t>
            </w:r>
          </w:p>
        </w:tc>
        <w:tc>
          <w:tcPr>
            <w:tcW w:w="2120" w:type="dxa"/>
            <w:tcBorders>
              <w:top w:val="single" w:sz="4" w:space="0" w:color="000000"/>
              <w:left w:val="single" w:sz="4" w:space="0" w:color="000000"/>
              <w:bottom w:val="single" w:sz="4" w:space="0" w:color="000000"/>
              <w:right w:val="single" w:sz="4" w:space="0" w:color="000000"/>
            </w:tcBorders>
          </w:tcPr>
          <w:p w14:paraId="6D12E922" w14:textId="50E85BA6" w:rsidR="00755FB1" w:rsidRPr="00A50F07" w:rsidRDefault="00755FB1" w:rsidP="00A50F07">
            <w:pPr>
              <w:jc w:val="center"/>
              <w:rPr>
                <w:rFonts w:ascii="Times New Roman" w:eastAsia="Times New Roman" w:hAnsi="Times New Roman" w:cs="Times New Roman"/>
                <w:i/>
                <w:sz w:val="24"/>
                <w:szCs w:val="24"/>
              </w:rPr>
            </w:pPr>
            <w:r w:rsidRPr="00A50F07">
              <w:rPr>
                <w:rFonts w:ascii="Times New Roman" w:hAnsi="Times New Roman" w:cs="Arial"/>
                <w:i/>
                <w:sz w:val="24"/>
                <w:szCs w:val="24"/>
              </w:rPr>
              <w:t>Spełnia/Nie spełnia</w:t>
            </w:r>
          </w:p>
        </w:tc>
      </w:tr>
      <w:tr w:rsidR="00755FB1" w:rsidRPr="00FF66C5" w14:paraId="1E2C1EA0" w14:textId="0986A56E" w:rsidTr="00BC3D2C">
        <w:tblPrEx>
          <w:tblCellMar>
            <w:top w:w="51" w:type="dxa"/>
            <w:left w:w="0" w:type="dxa"/>
          </w:tblCellMar>
        </w:tblPrEx>
        <w:trPr>
          <w:trHeight w:val="22"/>
        </w:trPr>
        <w:tc>
          <w:tcPr>
            <w:tcW w:w="846" w:type="dxa"/>
            <w:tcBorders>
              <w:top w:val="single" w:sz="4" w:space="0" w:color="000000"/>
              <w:left w:val="single" w:sz="4" w:space="0" w:color="000000"/>
              <w:bottom w:val="single" w:sz="4" w:space="0" w:color="000000"/>
              <w:right w:val="single" w:sz="4" w:space="0" w:color="000000"/>
            </w:tcBorders>
            <w:vAlign w:val="center"/>
          </w:tcPr>
          <w:p w14:paraId="1807E34D" w14:textId="050FB67B"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vAlign w:val="bottom"/>
          </w:tcPr>
          <w:p w14:paraId="01A7D1E6" w14:textId="77777777" w:rsidR="00755FB1" w:rsidRPr="00FF66C5" w:rsidRDefault="00755FB1" w:rsidP="00755FB1">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Układ napędowy 4x2, most napędowy wyposażony w blokadę mechanizmu różnicowego.</w:t>
            </w:r>
          </w:p>
        </w:tc>
        <w:tc>
          <w:tcPr>
            <w:tcW w:w="2120" w:type="dxa"/>
            <w:tcBorders>
              <w:top w:val="single" w:sz="4" w:space="0" w:color="000000"/>
              <w:left w:val="single" w:sz="4" w:space="0" w:color="000000"/>
              <w:bottom w:val="single" w:sz="4" w:space="0" w:color="000000"/>
              <w:right w:val="single" w:sz="4" w:space="0" w:color="000000"/>
            </w:tcBorders>
          </w:tcPr>
          <w:p w14:paraId="48F4E671" w14:textId="7D10C77E" w:rsidR="00755FB1" w:rsidRPr="00A50F07" w:rsidRDefault="00755FB1" w:rsidP="00A50F07">
            <w:pPr>
              <w:jc w:val="center"/>
              <w:rPr>
                <w:rFonts w:ascii="Times New Roman" w:eastAsia="Times New Roman" w:hAnsi="Times New Roman" w:cs="Times New Roman"/>
                <w:i/>
                <w:sz w:val="24"/>
                <w:szCs w:val="24"/>
              </w:rPr>
            </w:pPr>
            <w:r w:rsidRPr="00A50F07">
              <w:rPr>
                <w:rFonts w:ascii="Times New Roman" w:hAnsi="Times New Roman" w:cs="Arial"/>
                <w:i/>
                <w:sz w:val="24"/>
                <w:szCs w:val="24"/>
              </w:rPr>
              <w:t>Spełnia/Nie spełnia</w:t>
            </w:r>
          </w:p>
        </w:tc>
      </w:tr>
      <w:tr w:rsidR="00755FB1" w:rsidRPr="00FF66C5" w14:paraId="325CC1C0" w14:textId="763967F8" w:rsidTr="00BC3D2C">
        <w:tblPrEx>
          <w:tblCellMar>
            <w:left w:w="0" w:type="dxa"/>
            <w:right w:w="19" w:type="dxa"/>
          </w:tblCellMar>
        </w:tblPrEx>
        <w:trPr>
          <w:trHeight w:val="215"/>
        </w:trPr>
        <w:tc>
          <w:tcPr>
            <w:tcW w:w="846" w:type="dxa"/>
            <w:tcBorders>
              <w:top w:val="single" w:sz="4" w:space="0" w:color="000000"/>
              <w:left w:val="single" w:sz="4" w:space="0" w:color="000000"/>
              <w:bottom w:val="single" w:sz="4" w:space="0" w:color="000000"/>
              <w:right w:val="single" w:sz="4" w:space="0" w:color="000000"/>
            </w:tcBorders>
            <w:vAlign w:val="center"/>
          </w:tcPr>
          <w:p w14:paraId="1D9FB133" w14:textId="46D83991"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25DC50A" w14:textId="77777777" w:rsidR="00755FB1" w:rsidRPr="00FF66C5" w:rsidRDefault="00755FB1" w:rsidP="00755FB1">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Pojazd wyposażony minimum w układ zapobiegający blokowaniu kół podczas hamowania.</w:t>
            </w:r>
          </w:p>
        </w:tc>
        <w:tc>
          <w:tcPr>
            <w:tcW w:w="2120" w:type="dxa"/>
            <w:tcBorders>
              <w:top w:val="single" w:sz="4" w:space="0" w:color="000000"/>
              <w:left w:val="single" w:sz="4" w:space="0" w:color="000000"/>
              <w:bottom w:val="single" w:sz="4" w:space="0" w:color="000000"/>
              <w:right w:val="single" w:sz="4" w:space="0" w:color="000000"/>
            </w:tcBorders>
          </w:tcPr>
          <w:p w14:paraId="7CD2691B" w14:textId="07C224F6" w:rsidR="00755FB1" w:rsidRPr="00A50F07" w:rsidRDefault="00755FB1" w:rsidP="00A50F07">
            <w:pPr>
              <w:jc w:val="center"/>
              <w:rPr>
                <w:rFonts w:ascii="Times New Roman" w:eastAsia="Times New Roman" w:hAnsi="Times New Roman" w:cs="Times New Roman"/>
                <w:i/>
                <w:sz w:val="24"/>
                <w:szCs w:val="24"/>
              </w:rPr>
            </w:pPr>
            <w:r w:rsidRPr="00A50F07">
              <w:rPr>
                <w:rFonts w:ascii="Times New Roman" w:hAnsi="Times New Roman" w:cs="Arial"/>
                <w:i/>
                <w:sz w:val="24"/>
                <w:szCs w:val="24"/>
              </w:rPr>
              <w:t>Spełnia/Nie spełnia</w:t>
            </w:r>
          </w:p>
        </w:tc>
      </w:tr>
      <w:tr w:rsidR="00755FB1" w:rsidRPr="00FF66C5" w14:paraId="166311C3" w14:textId="2F173C07" w:rsidTr="00BC3D2C">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2B81ABEB" w14:textId="702541F2"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8AD2B4E" w14:textId="77777777" w:rsidR="00755FB1" w:rsidRPr="00FF66C5" w:rsidRDefault="00755FB1" w:rsidP="00755FB1">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Pojazd wyposażony w szekle do mocowania lin do wyciągania pojazdu, zamontowane po dwie z przodu i tyłu pojazdu. Pojazd wyposażony w linę stalową o średnicy min. 15 mm i długości 10 m z szeklami lub równoważną linę syntetyczną – umieszczone w zabudowie pojazdu. </w:t>
            </w:r>
          </w:p>
        </w:tc>
        <w:tc>
          <w:tcPr>
            <w:tcW w:w="2120" w:type="dxa"/>
            <w:tcBorders>
              <w:top w:val="single" w:sz="4" w:space="0" w:color="000000"/>
              <w:left w:val="single" w:sz="4" w:space="0" w:color="000000"/>
              <w:bottom w:val="single" w:sz="4" w:space="0" w:color="000000"/>
              <w:right w:val="single" w:sz="4" w:space="0" w:color="000000"/>
            </w:tcBorders>
          </w:tcPr>
          <w:p w14:paraId="60EACCE5" w14:textId="3E10B255" w:rsidR="00755FB1" w:rsidRPr="00A50F07" w:rsidRDefault="00755FB1" w:rsidP="00A50F07">
            <w:pPr>
              <w:jc w:val="center"/>
              <w:rPr>
                <w:rFonts w:ascii="Times New Roman" w:eastAsia="Times New Roman" w:hAnsi="Times New Roman" w:cs="Times New Roman"/>
                <w:i/>
                <w:sz w:val="24"/>
                <w:szCs w:val="24"/>
              </w:rPr>
            </w:pPr>
            <w:r w:rsidRPr="00A50F07">
              <w:rPr>
                <w:rFonts w:ascii="Times New Roman" w:hAnsi="Times New Roman" w:cs="Arial"/>
                <w:i/>
                <w:sz w:val="24"/>
                <w:szCs w:val="24"/>
              </w:rPr>
              <w:t>Spełnia/Nie spełnia</w:t>
            </w:r>
          </w:p>
        </w:tc>
      </w:tr>
      <w:tr w:rsidR="00755FB1" w:rsidRPr="00FF66C5" w14:paraId="03B74A3B" w14:textId="2AC36A40" w:rsidTr="00BC3D2C">
        <w:tblPrEx>
          <w:tblCellMar>
            <w:left w:w="0" w:type="dxa"/>
            <w:right w:w="19" w:type="dxa"/>
          </w:tblCellMar>
        </w:tblPrEx>
        <w:trPr>
          <w:trHeight w:val="240"/>
        </w:trPr>
        <w:tc>
          <w:tcPr>
            <w:tcW w:w="846" w:type="dxa"/>
            <w:tcBorders>
              <w:top w:val="single" w:sz="4" w:space="0" w:color="000000"/>
              <w:left w:val="single" w:sz="4" w:space="0" w:color="000000"/>
              <w:bottom w:val="single" w:sz="4" w:space="0" w:color="000000"/>
              <w:right w:val="single" w:sz="4" w:space="0" w:color="000000"/>
            </w:tcBorders>
            <w:vAlign w:val="center"/>
          </w:tcPr>
          <w:p w14:paraId="71AD2D6E" w14:textId="605FCBAF"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BB4D760" w14:textId="24643AA0" w:rsidR="00755FB1" w:rsidRPr="00FF66C5" w:rsidRDefault="00755FB1" w:rsidP="00755FB1">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Pojazd wyposażony światła do jazdy dziennej oraz reflektory przeciwmgielne.</w:t>
            </w:r>
          </w:p>
        </w:tc>
        <w:tc>
          <w:tcPr>
            <w:tcW w:w="2120" w:type="dxa"/>
            <w:tcBorders>
              <w:top w:val="single" w:sz="4" w:space="0" w:color="000000"/>
              <w:left w:val="single" w:sz="4" w:space="0" w:color="000000"/>
              <w:bottom w:val="single" w:sz="4" w:space="0" w:color="000000"/>
              <w:right w:val="single" w:sz="4" w:space="0" w:color="000000"/>
            </w:tcBorders>
          </w:tcPr>
          <w:p w14:paraId="30D6A2C5" w14:textId="21962CDD" w:rsidR="00755FB1" w:rsidRPr="00A50F07" w:rsidRDefault="00755FB1" w:rsidP="00A50F07">
            <w:pPr>
              <w:jc w:val="center"/>
              <w:rPr>
                <w:rFonts w:ascii="Times New Roman" w:eastAsia="Times New Roman" w:hAnsi="Times New Roman" w:cs="Times New Roman"/>
                <w:i/>
                <w:sz w:val="24"/>
                <w:szCs w:val="24"/>
              </w:rPr>
            </w:pPr>
            <w:r w:rsidRPr="00A50F07">
              <w:rPr>
                <w:rFonts w:ascii="Times New Roman" w:hAnsi="Times New Roman" w:cs="Arial"/>
                <w:i/>
                <w:sz w:val="24"/>
                <w:szCs w:val="24"/>
              </w:rPr>
              <w:t>Spełnia/Nie spełnia</w:t>
            </w:r>
          </w:p>
        </w:tc>
      </w:tr>
      <w:tr w:rsidR="00755FB1" w:rsidRPr="00FF66C5" w14:paraId="337585AD" w14:textId="352F1E0F" w:rsidTr="00BC3D2C">
        <w:tblPrEx>
          <w:tblCellMar>
            <w:left w:w="0" w:type="dxa"/>
            <w:right w:w="19"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29A7706F" w14:textId="5615F2A2"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791123E" w14:textId="54997AFA" w:rsidR="00755FB1" w:rsidRPr="00755FB1" w:rsidRDefault="00755FB1" w:rsidP="00755FB1">
            <w:pPr>
              <w:jc w:val="both"/>
              <w:rPr>
                <w:rFonts w:ascii="Times New Roman" w:eastAsia="Times New Roman" w:hAnsi="Times New Roman" w:cs="Times New Roman"/>
                <w:sz w:val="24"/>
                <w:szCs w:val="24"/>
              </w:rPr>
            </w:pPr>
            <w:r w:rsidRPr="00755FB1">
              <w:rPr>
                <w:rFonts w:ascii="Times New Roman" w:eastAsia="Times New Roman" w:hAnsi="Times New Roman" w:cs="Times New Roman"/>
                <w:sz w:val="24"/>
                <w:szCs w:val="24"/>
              </w:rPr>
              <w:t>Ogumienie szosowe, fabrycznie nowe i nieużywane wyprodukowane nie wcześniej niż podwozie pojazdu z bieżnikiem dostosowanym do różnych warunków atmosferycznych o nośności dostosowanej do nacisku koła (przy pełnym obciążeniu pojazdu), oraz dostosowane do maksymalnej prędkości pojazdu z pełnym wyposażeniem. Koło zapasowe – pełnowymiarowe dostarczone wraz z pojazdem bez mocowania i miejsca do stałego przewożenia w pojeździe. Opona musi posiadać ten sam bieżnik co opony założone na pojeździe.</w:t>
            </w:r>
          </w:p>
        </w:tc>
        <w:tc>
          <w:tcPr>
            <w:tcW w:w="2120" w:type="dxa"/>
            <w:tcBorders>
              <w:top w:val="single" w:sz="4" w:space="0" w:color="000000"/>
              <w:left w:val="single" w:sz="4" w:space="0" w:color="000000"/>
              <w:bottom w:val="single" w:sz="4" w:space="0" w:color="000000"/>
              <w:right w:val="single" w:sz="4" w:space="0" w:color="000000"/>
            </w:tcBorders>
          </w:tcPr>
          <w:p w14:paraId="177D6D71" w14:textId="1943E6CA" w:rsidR="00755FB1" w:rsidRPr="00A50F07" w:rsidRDefault="00755FB1" w:rsidP="00A50F07">
            <w:pPr>
              <w:jc w:val="center"/>
              <w:rPr>
                <w:rFonts w:ascii="Times New Roman" w:eastAsia="Times New Roman" w:hAnsi="Times New Roman" w:cs="Times New Roman"/>
                <w:i/>
                <w:sz w:val="24"/>
                <w:szCs w:val="24"/>
              </w:rPr>
            </w:pPr>
            <w:r w:rsidRPr="00A50F07">
              <w:rPr>
                <w:rFonts w:ascii="Times New Roman" w:hAnsi="Times New Roman" w:cs="Arial"/>
                <w:i/>
                <w:sz w:val="24"/>
                <w:szCs w:val="24"/>
              </w:rPr>
              <w:t>Spełnia/Nie spełnia</w:t>
            </w:r>
          </w:p>
        </w:tc>
      </w:tr>
      <w:tr w:rsidR="00755FB1" w:rsidRPr="00FF66C5" w14:paraId="07DF1922" w14:textId="77777777" w:rsidTr="00BC3D2C">
        <w:tblPrEx>
          <w:tblCellMar>
            <w:left w:w="0" w:type="dxa"/>
            <w:right w:w="19"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739116EB" w14:textId="77777777"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9DE39DB" w14:textId="546C1802" w:rsidR="00755FB1" w:rsidRPr="00755FB1" w:rsidRDefault="00755FB1" w:rsidP="00755FB1">
            <w:pPr>
              <w:jc w:val="both"/>
              <w:rPr>
                <w:rFonts w:ascii="Times New Roman" w:eastAsia="Times New Roman" w:hAnsi="Times New Roman" w:cs="Times New Roman"/>
                <w:sz w:val="24"/>
                <w:szCs w:val="24"/>
              </w:rPr>
            </w:pPr>
            <w:r w:rsidRPr="00755FB1">
              <w:rPr>
                <w:rFonts w:ascii="Times New Roman" w:eastAsia="Times New Roman" w:hAnsi="Times New Roman" w:cs="Times New Roman"/>
                <w:sz w:val="24"/>
                <w:szCs w:val="24"/>
              </w:rPr>
              <w:t>Pojazd wyposażony w łańcuchy śnieżne podrzucane ułatwiające podjazd na śliskiej nawierzchni włączany ze stanowiska kierowcy</w:t>
            </w:r>
          </w:p>
          <w:p w14:paraId="49E14E9A" w14:textId="77777777" w:rsidR="00755FB1" w:rsidRPr="00755FB1" w:rsidRDefault="00755FB1" w:rsidP="00755FB1">
            <w:pPr>
              <w:jc w:val="both"/>
              <w:rPr>
                <w:rFonts w:ascii="Times New Roman" w:eastAsia="Times New Roman" w:hAnsi="Times New Roman" w:cs="Times New Roman"/>
                <w:sz w:val="24"/>
                <w:szCs w:val="24"/>
              </w:rPr>
            </w:pPr>
          </w:p>
          <w:p w14:paraId="77C98B57" w14:textId="6E08AB5B" w:rsidR="00755FB1" w:rsidRPr="00755FB1" w:rsidRDefault="00755FB1" w:rsidP="00755FB1">
            <w:pPr>
              <w:jc w:val="both"/>
              <w:rPr>
                <w:rFonts w:ascii="Times New Roman" w:eastAsia="Times New Roman" w:hAnsi="Times New Roman" w:cs="Times New Roman"/>
                <w:sz w:val="24"/>
                <w:szCs w:val="24"/>
              </w:rPr>
            </w:pPr>
            <w:r w:rsidRPr="00755FB1">
              <w:rPr>
                <w:rFonts w:ascii="Times New Roman" w:eastAsia="Times New Roman" w:hAnsi="Times New Roman" w:cs="Times New Roman"/>
                <w:sz w:val="24"/>
                <w:szCs w:val="24"/>
              </w:rPr>
              <w:lastRenderedPageBreak/>
              <w:t>Dodatkowo komplet łańcuchów śniegowych na oś napędową.</w:t>
            </w:r>
          </w:p>
          <w:p w14:paraId="20292F6E" w14:textId="19020BB7" w:rsidR="00755FB1" w:rsidRPr="00755FB1" w:rsidRDefault="00755FB1" w:rsidP="00755FB1">
            <w:pPr>
              <w:jc w:val="both"/>
              <w:rPr>
                <w:rFonts w:ascii="Times New Roman" w:eastAsia="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tcPr>
          <w:p w14:paraId="670D64C0" w14:textId="5CF99851" w:rsidR="00755FB1" w:rsidRPr="00A50F07" w:rsidRDefault="00755FB1" w:rsidP="00A50F07">
            <w:pPr>
              <w:jc w:val="center"/>
              <w:rPr>
                <w:rFonts w:ascii="Times New Roman" w:eastAsia="Times New Roman" w:hAnsi="Times New Roman" w:cs="Times New Roman"/>
                <w:i/>
                <w:sz w:val="24"/>
                <w:szCs w:val="24"/>
              </w:rPr>
            </w:pPr>
            <w:r w:rsidRPr="00A50F07">
              <w:rPr>
                <w:rFonts w:ascii="Times New Roman" w:hAnsi="Times New Roman" w:cs="Arial"/>
                <w:i/>
                <w:sz w:val="24"/>
                <w:szCs w:val="24"/>
              </w:rPr>
              <w:lastRenderedPageBreak/>
              <w:t>Spełnia/Nie spełnia</w:t>
            </w:r>
          </w:p>
        </w:tc>
      </w:tr>
      <w:tr w:rsidR="00755FB1" w:rsidRPr="00FF66C5" w14:paraId="5B7B2D50" w14:textId="41DC409F" w:rsidTr="00BC3D2C">
        <w:tblPrEx>
          <w:tblCellMar>
            <w:left w:w="0" w:type="dxa"/>
            <w:right w:w="19" w:type="dxa"/>
          </w:tblCellMar>
        </w:tblPrEx>
        <w:trPr>
          <w:trHeight w:val="276"/>
        </w:trPr>
        <w:tc>
          <w:tcPr>
            <w:tcW w:w="846" w:type="dxa"/>
            <w:tcBorders>
              <w:top w:val="single" w:sz="4" w:space="0" w:color="000000"/>
              <w:left w:val="single" w:sz="4" w:space="0" w:color="000000"/>
              <w:bottom w:val="single" w:sz="4" w:space="0" w:color="000000"/>
              <w:right w:val="single" w:sz="4" w:space="0" w:color="000000"/>
            </w:tcBorders>
            <w:vAlign w:val="center"/>
          </w:tcPr>
          <w:p w14:paraId="3E961DAE" w14:textId="230A0692"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FFD8244" w14:textId="684AC2C0" w:rsidR="00755FB1" w:rsidRPr="00755FB1" w:rsidRDefault="00755FB1" w:rsidP="00755FB1">
            <w:pPr>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Wylot spalin nie może być skierowany na stanowiska obsługi poszczególnych urządzeń pojazdu oraz pionowo do góry.  </w:t>
            </w:r>
            <w:bookmarkStart w:id="1" w:name="_Hlk119486595"/>
            <w:r w:rsidRPr="00755FB1">
              <w:rPr>
                <w:rFonts w:ascii="Times New Roman" w:eastAsia="Times New Roman" w:hAnsi="Times New Roman" w:cs="Times New Roman"/>
                <w:sz w:val="24"/>
                <w:szCs w:val="24"/>
              </w:rPr>
              <w:t xml:space="preserve">Wylot </w:t>
            </w:r>
            <w:bookmarkEnd w:id="1"/>
            <w:r w:rsidRPr="00755FB1">
              <w:rPr>
                <w:rFonts w:ascii="Times New Roman" w:eastAsia="Times New Roman" w:hAnsi="Times New Roman" w:cs="Times New Roman"/>
                <w:sz w:val="24"/>
                <w:szCs w:val="24"/>
              </w:rPr>
              <w:t>rury wydechowej uzgodniony z zamawiającym dostosowany do odciągu spalin w obiekcie użytkownika.</w:t>
            </w:r>
          </w:p>
        </w:tc>
        <w:tc>
          <w:tcPr>
            <w:tcW w:w="2120" w:type="dxa"/>
            <w:tcBorders>
              <w:top w:val="single" w:sz="4" w:space="0" w:color="000000"/>
              <w:left w:val="single" w:sz="4" w:space="0" w:color="000000"/>
              <w:bottom w:val="single" w:sz="4" w:space="0" w:color="000000"/>
              <w:right w:val="single" w:sz="4" w:space="0" w:color="000000"/>
            </w:tcBorders>
          </w:tcPr>
          <w:p w14:paraId="7B1F156F" w14:textId="1661BFBA" w:rsidR="00755FB1" w:rsidRPr="00A50F07" w:rsidRDefault="00755FB1" w:rsidP="00A50F07">
            <w:pPr>
              <w:jc w:val="center"/>
              <w:rPr>
                <w:rFonts w:ascii="Times New Roman" w:eastAsia="Times New Roman" w:hAnsi="Times New Roman" w:cs="Times New Roman"/>
                <w:i/>
                <w:sz w:val="24"/>
                <w:szCs w:val="24"/>
              </w:rPr>
            </w:pPr>
            <w:r w:rsidRPr="00A50F07">
              <w:rPr>
                <w:rFonts w:ascii="Times New Roman" w:hAnsi="Times New Roman" w:cs="Arial"/>
                <w:i/>
                <w:sz w:val="24"/>
                <w:szCs w:val="24"/>
              </w:rPr>
              <w:t>Spełnia/Nie spełnia</w:t>
            </w:r>
          </w:p>
        </w:tc>
      </w:tr>
      <w:tr w:rsidR="00755FB1" w:rsidRPr="00FF66C5" w14:paraId="714A0B74" w14:textId="72862B06" w:rsidTr="00BC3D2C">
        <w:tblPrEx>
          <w:tblCellMar>
            <w:left w:w="0" w:type="dxa"/>
            <w:right w:w="19" w:type="dxa"/>
          </w:tblCellMar>
        </w:tblPrEx>
        <w:trPr>
          <w:trHeight w:val="1217"/>
        </w:trPr>
        <w:tc>
          <w:tcPr>
            <w:tcW w:w="846" w:type="dxa"/>
            <w:tcBorders>
              <w:top w:val="single" w:sz="4" w:space="0" w:color="000000"/>
              <w:left w:val="single" w:sz="4" w:space="0" w:color="000000"/>
              <w:bottom w:val="single" w:sz="4" w:space="0" w:color="000000"/>
              <w:right w:val="single" w:sz="4" w:space="0" w:color="000000"/>
            </w:tcBorders>
            <w:vAlign w:val="center"/>
          </w:tcPr>
          <w:p w14:paraId="1F864243" w14:textId="52AAE116"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CA8C2E7" w14:textId="69DA0D6B" w:rsidR="00755FB1" w:rsidRPr="00755FB1" w:rsidRDefault="00755FB1" w:rsidP="000D37E5">
            <w:pPr>
              <w:jc w:val="both"/>
              <w:rPr>
                <w:rFonts w:ascii="Times New Roman" w:hAnsi="Times New Roman" w:cs="Times New Roman"/>
                <w:sz w:val="24"/>
                <w:szCs w:val="24"/>
              </w:rPr>
            </w:pPr>
            <w:r w:rsidRPr="00755FB1">
              <w:rPr>
                <w:rFonts w:ascii="Times New Roman" w:hAnsi="Times New Roman" w:cs="Times New Roman"/>
                <w:sz w:val="24"/>
                <w:szCs w:val="24"/>
              </w:rPr>
              <w:t xml:space="preserve">Pojazd wyposażony w integralny układ prostowniczy do ładowania akumulatorów z zewnętrznego źródła o napięciu ~ 230 V, zintegrowane złącze (gniazdo z wtyczką), prądu elektrycznego o napięciu ~ 230 V </w:t>
            </w:r>
            <w:r w:rsidR="004554F3">
              <w:rPr>
                <w:rFonts w:ascii="Times New Roman" w:hAnsi="Times New Roman" w:cs="Times New Roman"/>
                <w:sz w:val="24"/>
                <w:szCs w:val="24"/>
              </w:rPr>
              <w:br/>
            </w:r>
            <w:r w:rsidRPr="00755FB1">
              <w:rPr>
                <w:rFonts w:ascii="Times New Roman" w:hAnsi="Times New Roman" w:cs="Times New Roman"/>
                <w:sz w:val="24"/>
                <w:szCs w:val="24"/>
              </w:rPr>
              <w:t xml:space="preserve">a także sprężonego powietrza do uzupełniania układu pneumatycznego samochodu z sieci stacjonarnej. System samo wypięcia aktywny po przekręceniu stacyjki pojazdu. System zabezpieczony tak aby nie można było odpalić pojazdu jeśli nie dojdzie do wypięcia wtyczki </w:t>
            </w:r>
            <w:r w:rsidR="004554F3">
              <w:rPr>
                <w:rFonts w:ascii="Times New Roman" w:hAnsi="Times New Roman" w:cs="Times New Roman"/>
                <w:sz w:val="24"/>
                <w:szCs w:val="24"/>
              </w:rPr>
              <w:br/>
            </w:r>
            <w:r w:rsidRPr="00755FB1">
              <w:rPr>
                <w:rFonts w:ascii="Times New Roman" w:hAnsi="Times New Roman" w:cs="Times New Roman"/>
                <w:sz w:val="24"/>
                <w:szCs w:val="24"/>
              </w:rPr>
              <w:t xml:space="preserve">(w kabinie kierowcy świetlna i dźwiękowa sygnalizacja podłączenia do zewnętrznego źródła). Wtyczka z przewodem elektrycznym </w:t>
            </w:r>
            <w:r w:rsidR="004554F3">
              <w:rPr>
                <w:rFonts w:ascii="Times New Roman" w:hAnsi="Times New Roman" w:cs="Times New Roman"/>
                <w:sz w:val="24"/>
                <w:szCs w:val="24"/>
              </w:rPr>
              <w:br/>
            </w:r>
            <w:r w:rsidRPr="00755FB1">
              <w:rPr>
                <w:rFonts w:ascii="Times New Roman" w:hAnsi="Times New Roman" w:cs="Times New Roman"/>
                <w:sz w:val="24"/>
                <w:szCs w:val="24"/>
              </w:rPr>
              <w:t xml:space="preserve">i pneumatycznym o długości min. 10 m. Informacja </w:t>
            </w:r>
            <w:r w:rsidR="000D37E5">
              <w:rPr>
                <w:rFonts w:ascii="Times New Roman" w:hAnsi="Times New Roman" w:cs="Times New Roman"/>
                <w:sz w:val="24"/>
                <w:szCs w:val="24"/>
              </w:rPr>
              <w:t xml:space="preserve">o </w:t>
            </w:r>
            <w:r w:rsidRPr="00755FB1">
              <w:rPr>
                <w:rFonts w:ascii="Times New Roman" w:hAnsi="Times New Roman" w:cs="Times New Roman"/>
                <w:sz w:val="24"/>
                <w:szCs w:val="24"/>
              </w:rPr>
              <w:t>usytuowaniu na pojeździe i o typie stosowanych przez Użytkowników urządze</w:t>
            </w:r>
            <w:r w:rsidR="000D37E5">
              <w:rPr>
                <w:rFonts w:ascii="Times New Roman" w:hAnsi="Times New Roman" w:cs="Times New Roman"/>
                <w:sz w:val="24"/>
                <w:szCs w:val="24"/>
              </w:rPr>
              <w:t>ń</w:t>
            </w:r>
            <w:r w:rsidRPr="00755FB1">
              <w:rPr>
                <w:rFonts w:ascii="Times New Roman" w:hAnsi="Times New Roman" w:cs="Times New Roman"/>
                <w:sz w:val="24"/>
                <w:szCs w:val="24"/>
              </w:rPr>
              <w:t xml:space="preserve"> zostanie podana po podpisaniu Umowy.</w:t>
            </w:r>
          </w:p>
        </w:tc>
        <w:tc>
          <w:tcPr>
            <w:tcW w:w="2120" w:type="dxa"/>
            <w:tcBorders>
              <w:top w:val="single" w:sz="4" w:space="0" w:color="000000"/>
              <w:left w:val="single" w:sz="4" w:space="0" w:color="000000"/>
              <w:bottom w:val="single" w:sz="4" w:space="0" w:color="000000"/>
              <w:right w:val="single" w:sz="4" w:space="0" w:color="000000"/>
            </w:tcBorders>
          </w:tcPr>
          <w:p w14:paraId="09E1FAB4" w14:textId="3F04FF6A" w:rsidR="00755FB1" w:rsidRPr="004554F3" w:rsidRDefault="00755FB1" w:rsidP="004554F3">
            <w:pPr>
              <w:jc w:val="center"/>
              <w:rPr>
                <w:rFonts w:ascii="Times New Roman" w:eastAsia="Times New Roman" w:hAnsi="Times New Roman" w:cs="Times New Roman"/>
                <w:i/>
                <w:sz w:val="24"/>
                <w:szCs w:val="24"/>
              </w:rPr>
            </w:pPr>
            <w:r w:rsidRPr="004554F3">
              <w:rPr>
                <w:rFonts w:ascii="Times New Roman" w:hAnsi="Times New Roman" w:cs="Arial"/>
                <w:i/>
                <w:sz w:val="24"/>
                <w:szCs w:val="24"/>
              </w:rPr>
              <w:t>Spełnia/Nie spełnia</w:t>
            </w:r>
          </w:p>
        </w:tc>
      </w:tr>
      <w:tr w:rsidR="00755FB1" w:rsidRPr="00FF66C5" w14:paraId="716D3A73" w14:textId="3D5B72CE" w:rsidTr="00BC3D2C">
        <w:tblPrEx>
          <w:tblCellMar>
            <w:left w:w="0" w:type="dxa"/>
            <w:right w:w="19" w:type="dxa"/>
          </w:tblCellMar>
        </w:tblPrEx>
        <w:trPr>
          <w:trHeight w:val="230"/>
        </w:trPr>
        <w:tc>
          <w:tcPr>
            <w:tcW w:w="846" w:type="dxa"/>
            <w:tcBorders>
              <w:top w:val="single" w:sz="4" w:space="0" w:color="000000"/>
              <w:left w:val="single" w:sz="4" w:space="0" w:color="000000"/>
              <w:bottom w:val="single" w:sz="4" w:space="0" w:color="000000"/>
              <w:right w:val="single" w:sz="4" w:space="0" w:color="000000"/>
            </w:tcBorders>
            <w:vAlign w:val="center"/>
          </w:tcPr>
          <w:p w14:paraId="40A664F1" w14:textId="0089DEDD"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A7B3882" w14:textId="77777777" w:rsidR="00755FB1" w:rsidRPr="00755FB1" w:rsidRDefault="00755FB1" w:rsidP="00755FB1">
            <w:pPr>
              <w:jc w:val="both"/>
              <w:rPr>
                <w:rFonts w:ascii="Times New Roman" w:eastAsia="Times New Roman" w:hAnsi="Times New Roman" w:cs="Times New Roman"/>
                <w:sz w:val="24"/>
                <w:szCs w:val="24"/>
              </w:rPr>
            </w:pPr>
            <w:r w:rsidRPr="00755FB1">
              <w:rPr>
                <w:rFonts w:ascii="Times New Roman" w:eastAsia="Times New Roman" w:hAnsi="Times New Roman" w:cs="Times New Roman"/>
                <w:sz w:val="24"/>
                <w:szCs w:val="24"/>
              </w:rPr>
              <w:t xml:space="preserve">Kabina dwudrzwiowa, jednomodułowa, trzymiejscowa z układem miejsc 1+2 lub 1+1+1 (siedzenia przodem do kierunku jazdy), zapewniająca dostęp do silnika. </w:t>
            </w:r>
          </w:p>
          <w:p w14:paraId="7433AD96" w14:textId="77777777" w:rsidR="00755FB1" w:rsidRPr="00755FB1" w:rsidRDefault="00755FB1" w:rsidP="00755FB1">
            <w:pPr>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Kabina wyposażona w: </w:t>
            </w:r>
          </w:p>
          <w:p w14:paraId="7D9755F0" w14:textId="77777777" w:rsidR="00755FB1" w:rsidRPr="00755FB1" w:rsidRDefault="00755FB1" w:rsidP="00755FB1">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fabryczny układ klimatyzacji, </w:t>
            </w:r>
          </w:p>
          <w:p w14:paraId="31C8E188" w14:textId="77777777" w:rsidR="00755FB1" w:rsidRPr="00755FB1" w:rsidRDefault="00755FB1" w:rsidP="00755FB1">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indywidualne oświetlenie nad siedzeniem dowódcy, </w:t>
            </w:r>
          </w:p>
          <w:p w14:paraId="0280F64D" w14:textId="77777777" w:rsidR="00755FB1" w:rsidRPr="00755FB1" w:rsidRDefault="00755FB1" w:rsidP="00755FB1">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reflektor ręczny (szperacz) do oświetlenia numerów budynków w technologii LED, </w:t>
            </w:r>
          </w:p>
          <w:p w14:paraId="28759DEC" w14:textId="77777777" w:rsidR="00755FB1" w:rsidRPr="00755FB1" w:rsidRDefault="00755FB1" w:rsidP="00755FB1">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niezależny układ ogrzewania i wentylacji umożliwiający ogrzewanie kabiny przy wyłączonym silniku, </w:t>
            </w:r>
          </w:p>
          <w:p w14:paraId="4338382F" w14:textId="77777777" w:rsidR="00755FB1" w:rsidRPr="00755FB1" w:rsidRDefault="00755FB1" w:rsidP="00755FB1">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fotel kierowcy z zawieszeniem pneumatycznym i regulacją obciążenia, wysokości, odległości i pochylenia oparcia, </w:t>
            </w:r>
          </w:p>
          <w:p w14:paraId="5ED03E8F" w14:textId="77777777" w:rsidR="00755FB1" w:rsidRPr="00755FB1" w:rsidRDefault="00755FB1" w:rsidP="00755FB1">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fotele wyposażone w bezwładnościowe pasy bezpieczeństwa i zagłówki, </w:t>
            </w:r>
          </w:p>
          <w:p w14:paraId="75FCEBD5" w14:textId="77777777" w:rsidR="00755FB1" w:rsidRPr="00755FB1" w:rsidRDefault="00755FB1" w:rsidP="00755FB1">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siedzenia pokryte materiałem łatwo zmywalnym, odpornym na rozdarcie i ścieranie, </w:t>
            </w:r>
          </w:p>
          <w:p w14:paraId="02F03C33" w14:textId="77777777" w:rsidR="00755FB1" w:rsidRPr="00755FB1" w:rsidRDefault="00755FB1" w:rsidP="00755FB1">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podgrzewane i elektrycznie sterowane lusterka boczne, </w:t>
            </w:r>
          </w:p>
          <w:p w14:paraId="554220B5" w14:textId="77777777" w:rsidR="00755FB1" w:rsidRPr="00755FB1" w:rsidRDefault="00755FB1" w:rsidP="00755FB1">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elektrycznie sterowane szyby w drzwiach, </w:t>
            </w:r>
          </w:p>
          <w:p w14:paraId="43AA8835" w14:textId="77777777" w:rsidR="00755FB1" w:rsidRPr="00755FB1" w:rsidRDefault="00755FB1" w:rsidP="00755FB1">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radio samochodowe, </w:t>
            </w:r>
          </w:p>
          <w:p w14:paraId="0DD16237" w14:textId="419FD3CF" w:rsidR="00755FB1" w:rsidRPr="00755FB1" w:rsidRDefault="00755FB1" w:rsidP="00755FB1">
            <w:pPr>
              <w:numPr>
                <w:ilvl w:val="0"/>
                <w:numId w:val="3"/>
              </w:numPr>
              <w:ind w:left="0"/>
              <w:jc w:val="both"/>
              <w:rPr>
                <w:rFonts w:ascii="Times New Roman" w:hAnsi="Times New Roman" w:cs="Arial"/>
                <w:sz w:val="24"/>
                <w:szCs w:val="24"/>
              </w:rPr>
            </w:pPr>
            <w:r w:rsidRPr="00755FB1">
              <w:rPr>
                <w:rFonts w:ascii="Times New Roman" w:hAnsi="Times New Roman" w:cs="Times New Roman"/>
                <w:sz w:val="24"/>
                <w:szCs w:val="24"/>
              </w:rPr>
              <w:t>samochód powinien być wyposażony w podwójne 2 zestawy gniazd USB (5V, 2A) przeznaczone do ładowania telefonów, umieszczone w centralnej części kokpitu oraz przy ładowarkach do latarek i radiotelefonów. podłączone bezpośrednio do instalacji, oraz zabezpieczone bezpiecznikami, nie dopuszcza się połączeń za pomocą wtyczki typu gniazdo zapalniczki</w:t>
            </w:r>
            <w:r w:rsidRPr="00755FB1">
              <w:rPr>
                <w:rFonts w:ascii="Times New Roman" w:hAnsi="Times New Roman" w:cs="Arial"/>
                <w:sz w:val="24"/>
                <w:szCs w:val="24"/>
              </w:rPr>
              <w:t>.</w:t>
            </w:r>
            <w:r w:rsidRPr="00755FB1">
              <w:rPr>
                <w:rFonts w:ascii="Times New Roman" w:eastAsia="Times New Roman" w:hAnsi="Times New Roman" w:cs="Arial"/>
                <w:sz w:val="24"/>
                <w:szCs w:val="24"/>
              </w:rPr>
              <w:t xml:space="preserve"> Gniazda zabezpieczone przed zabrudzeniem.</w:t>
            </w:r>
          </w:p>
          <w:p w14:paraId="1864E336" w14:textId="34B18F6E" w:rsidR="00755FB1" w:rsidRPr="00755FB1" w:rsidRDefault="00755FB1" w:rsidP="00755FB1">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Arial"/>
                <w:sz w:val="24"/>
                <w:szCs w:val="24"/>
              </w:rPr>
              <w:t>gniazdo zapalniczki 12V/10A. Gniazda zabezpieczone przed zabrudzeniem.</w:t>
            </w:r>
          </w:p>
        </w:tc>
        <w:tc>
          <w:tcPr>
            <w:tcW w:w="2120" w:type="dxa"/>
            <w:tcBorders>
              <w:top w:val="single" w:sz="4" w:space="0" w:color="000000"/>
              <w:left w:val="single" w:sz="4" w:space="0" w:color="000000"/>
              <w:bottom w:val="single" w:sz="4" w:space="0" w:color="000000"/>
              <w:right w:val="single" w:sz="4" w:space="0" w:color="000000"/>
            </w:tcBorders>
          </w:tcPr>
          <w:p w14:paraId="32AE76C8" w14:textId="3DC74BDE" w:rsidR="00755FB1" w:rsidRPr="004554F3" w:rsidRDefault="00755FB1" w:rsidP="004554F3">
            <w:pPr>
              <w:jc w:val="center"/>
              <w:rPr>
                <w:rFonts w:ascii="Times New Roman" w:eastAsia="Times New Roman" w:hAnsi="Times New Roman" w:cs="Times New Roman"/>
                <w:i/>
                <w:sz w:val="24"/>
                <w:szCs w:val="24"/>
              </w:rPr>
            </w:pPr>
            <w:r w:rsidRPr="004554F3">
              <w:rPr>
                <w:rFonts w:ascii="Times New Roman" w:hAnsi="Times New Roman" w:cs="Arial"/>
                <w:i/>
                <w:sz w:val="24"/>
                <w:szCs w:val="24"/>
              </w:rPr>
              <w:t>Spełnia/Nie spełnia</w:t>
            </w:r>
          </w:p>
        </w:tc>
      </w:tr>
      <w:tr w:rsidR="001F7D2F" w:rsidRPr="00FF66C5" w14:paraId="45624FE5" w14:textId="77777777" w:rsidTr="00BC3D2C">
        <w:tblPrEx>
          <w:tblCellMar>
            <w:top w:w="54" w:type="dxa"/>
            <w:left w:w="0" w:type="dxa"/>
            <w:right w:w="23" w:type="dxa"/>
          </w:tblCellMar>
        </w:tblPrEx>
        <w:trPr>
          <w:trHeight w:val="1390"/>
        </w:trPr>
        <w:tc>
          <w:tcPr>
            <w:tcW w:w="846" w:type="dxa"/>
            <w:tcBorders>
              <w:top w:val="single" w:sz="4" w:space="0" w:color="000000"/>
              <w:left w:val="single" w:sz="4" w:space="0" w:color="000000"/>
              <w:bottom w:val="single" w:sz="4" w:space="0" w:color="000000"/>
              <w:right w:val="single" w:sz="4" w:space="0" w:color="000000"/>
            </w:tcBorders>
            <w:vAlign w:val="center"/>
          </w:tcPr>
          <w:p w14:paraId="4D2B6FAB" w14:textId="77777777" w:rsidR="001F7D2F" w:rsidRPr="00FF66C5" w:rsidRDefault="001F7D2F" w:rsidP="002418A0">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8D03618" w14:textId="77777777" w:rsidR="001F7D2F" w:rsidRPr="00755FB1" w:rsidRDefault="001F7D2F" w:rsidP="001F7D2F">
            <w:pPr>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Samochodowy wideo rejestrator zamontowany w taki sposób, aby swoim zasięgiem obejmował drogę przed pojazdem, przewód zasilania podłączony na stałe do instalacji elektrycznej. Parametry i funkcje rejestratora: </w:t>
            </w:r>
          </w:p>
          <w:p w14:paraId="46B80AA3" w14:textId="77777777" w:rsidR="001F7D2F" w:rsidRPr="00755FB1" w:rsidRDefault="001F7D2F" w:rsidP="001F7D2F">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wyświetlacz LCD o przekątnej minimum 2,7 cale, </w:t>
            </w:r>
          </w:p>
          <w:p w14:paraId="1D7CF9D7" w14:textId="77777777" w:rsidR="001F7D2F" w:rsidRPr="00755FB1" w:rsidRDefault="001F7D2F" w:rsidP="001F7D2F">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rozdzielczość nagrywania – minimum Full HD 1080p/30fps, </w:t>
            </w:r>
          </w:p>
          <w:p w14:paraId="5E8972CA" w14:textId="77777777" w:rsidR="001F7D2F" w:rsidRPr="00755FB1" w:rsidRDefault="001F7D2F" w:rsidP="001F7D2F">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3 osiowy sensor przeciążeń , </w:t>
            </w:r>
          </w:p>
          <w:p w14:paraId="5A058660" w14:textId="77777777" w:rsidR="001F7D2F" w:rsidRPr="00755FB1" w:rsidRDefault="001F7D2F" w:rsidP="001F7D2F">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odbiornik GPS, </w:t>
            </w:r>
          </w:p>
          <w:p w14:paraId="2100E64C" w14:textId="77777777" w:rsidR="001F7D2F" w:rsidRPr="00755FB1" w:rsidRDefault="001F7D2F" w:rsidP="001F7D2F">
            <w:pPr>
              <w:pStyle w:val="Akapitzlist"/>
              <w:numPr>
                <w:ilvl w:val="0"/>
                <w:numId w:val="3"/>
              </w:numPr>
              <w:ind w:left="0"/>
              <w:contextualSpacing w:val="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automatyczne ustawienie czasu w urządzeniu z pomocą systemu GPS, </w:t>
            </w:r>
          </w:p>
          <w:p w14:paraId="3A8FA7C8" w14:textId="77777777" w:rsidR="001F7D2F" w:rsidRPr="00755FB1" w:rsidRDefault="001F7D2F" w:rsidP="001F7D2F">
            <w:pPr>
              <w:pStyle w:val="Akapitzlist"/>
              <w:numPr>
                <w:ilvl w:val="0"/>
                <w:numId w:val="3"/>
              </w:numPr>
              <w:ind w:left="0"/>
              <w:contextualSpacing w:val="0"/>
              <w:jc w:val="both"/>
              <w:rPr>
                <w:rFonts w:ascii="Times New Roman" w:hAnsi="Times New Roman" w:cs="Times New Roman"/>
                <w:sz w:val="24"/>
                <w:szCs w:val="24"/>
              </w:rPr>
            </w:pPr>
            <w:r w:rsidRPr="00755FB1">
              <w:rPr>
                <w:rFonts w:ascii="Times New Roman" w:eastAsia="Times New Roman" w:hAnsi="Times New Roman" w:cs="Times New Roman"/>
                <w:sz w:val="24"/>
                <w:szCs w:val="24"/>
              </w:rPr>
              <w:t>obsługa kart pamięci micro SD, micro SDHC o pojemności minimum 250 GB,</w:t>
            </w:r>
          </w:p>
          <w:p w14:paraId="34248A02" w14:textId="77777777" w:rsidR="001F7D2F" w:rsidRPr="00755FB1" w:rsidRDefault="001F7D2F" w:rsidP="001F7D2F">
            <w:pPr>
              <w:pStyle w:val="Akapitzlist"/>
              <w:numPr>
                <w:ilvl w:val="0"/>
                <w:numId w:val="3"/>
              </w:numPr>
              <w:ind w:left="0"/>
              <w:contextualSpacing w:val="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kąt widzenia kamery minimum 150°, </w:t>
            </w:r>
          </w:p>
          <w:p w14:paraId="78CF4D35" w14:textId="77777777" w:rsidR="001F7D2F" w:rsidRPr="00755FB1" w:rsidRDefault="001F7D2F" w:rsidP="001F7D2F">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nagrywanie w pętli, </w:t>
            </w:r>
          </w:p>
          <w:p w14:paraId="43D1EC54" w14:textId="77777777" w:rsidR="001F7D2F" w:rsidRPr="00755FB1" w:rsidRDefault="001F7D2F" w:rsidP="001F7D2F">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możliwość robienia zdjęć, </w:t>
            </w:r>
          </w:p>
          <w:p w14:paraId="676438F1" w14:textId="77777777" w:rsidR="001F7D2F" w:rsidRPr="00755FB1" w:rsidRDefault="001F7D2F" w:rsidP="001F7D2F">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automatyczne rozpoczęcie nagrywania wraz z uruchomieniem silnika, </w:t>
            </w:r>
          </w:p>
          <w:p w14:paraId="0AE95B02" w14:textId="77777777" w:rsidR="001F7D2F" w:rsidRPr="00755FB1" w:rsidRDefault="001F7D2F" w:rsidP="001F7D2F">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wbudowany akumulator, </w:t>
            </w:r>
          </w:p>
          <w:p w14:paraId="35550CF5" w14:textId="77777777" w:rsidR="001F7D2F" w:rsidRPr="00755FB1" w:rsidRDefault="001F7D2F" w:rsidP="001F7D2F">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wbudowany głośnik i mikrofon z możliwością wyłączenia  </w:t>
            </w:r>
          </w:p>
          <w:p w14:paraId="1ADED372" w14:textId="77777777" w:rsidR="001F7D2F" w:rsidRPr="00755FB1" w:rsidRDefault="001F7D2F" w:rsidP="001F7D2F">
            <w:pPr>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Ukompletowanie: </w:t>
            </w:r>
          </w:p>
          <w:p w14:paraId="716277FB" w14:textId="77777777" w:rsidR="001F7D2F" w:rsidRPr="00755FB1" w:rsidRDefault="001F7D2F" w:rsidP="001F7D2F">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karta micro SD Class 10 o pojemności minimum 256 GB, </w:t>
            </w:r>
          </w:p>
          <w:p w14:paraId="69A1C188" w14:textId="77777777" w:rsidR="001F7D2F" w:rsidRPr="00755FB1" w:rsidRDefault="001F7D2F" w:rsidP="001F7D2F">
            <w:pPr>
              <w:numPr>
                <w:ilvl w:val="0"/>
                <w:numId w:val="3"/>
              </w:numPr>
              <w:ind w:left="0"/>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uchwyt montażowy z przyssawką do szyby,  </w:t>
            </w:r>
          </w:p>
          <w:p w14:paraId="1667C791" w14:textId="7D8A673A" w:rsidR="001F7D2F" w:rsidRPr="00755FB1" w:rsidRDefault="001F7D2F" w:rsidP="001F7D2F">
            <w:pPr>
              <w:jc w:val="both"/>
              <w:rPr>
                <w:rFonts w:ascii="Times New Roman" w:eastAsia="Times New Roman" w:hAnsi="Times New Roman" w:cs="Times New Roman"/>
                <w:sz w:val="24"/>
                <w:szCs w:val="24"/>
              </w:rPr>
            </w:pPr>
            <w:r w:rsidRPr="00755FB1">
              <w:rPr>
                <w:rFonts w:ascii="Times New Roman" w:eastAsia="Times New Roman" w:hAnsi="Times New Roman" w:cs="Times New Roman"/>
                <w:sz w:val="24"/>
                <w:szCs w:val="24"/>
              </w:rPr>
              <w:t>przewód zasilający z ładowarką samochodową dostosowaną do napięcia zasilania pojazdu.</w:t>
            </w:r>
          </w:p>
        </w:tc>
        <w:tc>
          <w:tcPr>
            <w:tcW w:w="2120" w:type="dxa"/>
            <w:tcBorders>
              <w:top w:val="single" w:sz="4" w:space="0" w:color="000000"/>
              <w:left w:val="single" w:sz="4" w:space="0" w:color="000000"/>
              <w:bottom w:val="single" w:sz="4" w:space="0" w:color="000000"/>
              <w:right w:val="single" w:sz="4" w:space="0" w:color="000000"/>
            </w:tcBorders>
          </w:tcPr>
          <w:p w14:paraId="265FD45A" w14:textId="21B64CA1" w:rsidR="001F7D2F" w:rsidRPr="004554F3" w:rsidRDefault="00755FB1" w:rsidP="004554F3">
            <w:pPr>
              <w:jc w:val="center"/>
              <w:rPr>
                <w:rFonts w:ascii="Times New Roman" w:eastAsia="Times New Roman" w:hAnsi="Times New Roman" w:cs="Times New Roman"/>
                <w:i/>
                <w:sz w:val="24"/>
                <w:szCs w:val="24"/>
              </w:rPr>
            </w:pPr>
            <w:r w:rsidRPr="004554F3">
              <w:rPr>
                <w:rFonts w:ascii="Times New Roman" w:hAnsi="Times New Roman" w:cs="Arial"/>
                <w:i/>
                <w:sz w:val="24"/>
                <w:szCs w:val="24"/>
              </w:rPr>
              <w:t>Spełnia/Nie spełnia</w:t>
            </w:r>
          </w:p>
        </w:tc>
      </w:tr>
      <w:tr w:rsidR="00755FB1" w:rsidRPr="00FF66C5" w14:paraId="20DA064B" w14:textId="6A0FB54A" w:rsidTr="00BC3D2C">
        <w:tblPrEx>
          <w:tblCellMar>
            <w:top w:w="54" w:type="dxa"/>
            <w:left w:w="0" w:type="dxa"/>
            <w:right w:w="23" w:type="dxa"/>
          </w:tblCellMar>
        </w:tblPrEx>
        <w:trPr>
          <w:trHeight w:val="1390"/>
        </w:trPr>
        <w:tc>
          <w:tcPr>
            <w:tcW w:w="846" w:type="dxa"/>
            <w:tcBorders>
              <w:top w:val="single" w:sz="4" w:space="0" w:color="000000"/>
              <w:left w:val="single" w:sz="4" w:space="0" w:color="000000"/>
              <w:bottom w:val="single" w:sz="4" w:space="0" w:color="000000"/>
              <w:right w:val="single" w:sz="4" w:space="0" w:color="000000"/>
            </w:tcBorders>
            <w:vAlign w:val="center"/>
          </w:tcPr>
          <w:p w14:paraId="06683196" w14:textId="44377DE8"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642F8DE" w14:textId="77777777" w:rsidR="00755FB1" w:rsidRPr="00FF66C5" w:rsidRDefault="00755FB1" w:rsidP="00755FB1">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Dodatkowe urządzenia sterowania i kontroli w kabinie kierowcy, dostępne i widoczne z miejsca kierowcy:  </w:t>
            </w:r>
          </w:p>
          <w:p w14:paraId="32525163" w14:textId="77777777" w:rsidR="00755FB1" w:rsidRPr="00FF66C5" w:rsidRDefault="00755FB1" w:rsidP="00755FB1">
            <w:pPr>
              <w:pStyle w:val="Akapitzlist"/>
              <w:numPr>
                <w:ilvl w:val="0"/>
                <w:numId w:val="4"/>
              </w:numPr>
              <w:ind w:left="0" w:firstLine="0"/>
              <w:contextualSpacing w:val="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wskaźniki otwarcia skrytek, </w:t>
            </w:r>
          </w:p>
          <w:p w14:paraId="1B091CA8" w14:textId="77777777" w:rsidR="00755FB1" w:rsidRPr="00FF66C5" w:rsidRDefault="00755FB1" w:rsidP="00755FB1">
            <w:pPr>
              <w:pStyle w:val="Akapitzlist"/>
              <w:numPr>
                <w:ilvl w:val="0"/>
                <w:numId w:val="4"/>
              </w:numPr>
              <w:ind w:left="0" w:firstLine="0"/>
              <w:contextualSpacing w:val="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włącznik i sygnalizacja włączenia przystawki dodatkowego odbioru mocy, </w:t>
            </w:r>
          </w:p>
          <w:p w14:paraId="479D1CC4" w14:textId="77777777" w:rsidR="00755FB1" w:rsidRPr="00FF66C5" w:rsidRDefault="00755FB1" w:rsidP="00755FB1">
            <w:pPr>
              <w:pStyle w:val="Akapitzlist"/>
              <w:numPr>
                <w:ilvl w:val="0"/>
                <w:numId w:val="4"/>
              </w:numPr>
              <w:ind w:left="0" w:firstLine="0"/>
              <w:contextualSpacing w:val="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wskaźnik wysunięcia podpór, </w:t>
            </w:r>
          </w:p>
          <w:p w14:paraId="71656CD5" w14:textId="77777777" w:rsidR="00755FB1" w:rsidRPr="00FF66C5" w:rsidRDefault="00755FB1" w:rsidP="00755FB1">
            <w:pPr>
              <w:pStyle w:val="Akapitzlist"/>
              <w:numPr>
                <w:ilvl w:val="0"/>
                <w:numId w:val="4"/>
              </w:numPr>
              <w:ind w:left="0" w:firstLine="0"/>
              <w:contextualSpacing w:val="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licznik motogodzin pracy przystawki dodatkowego odbioru mocy, </w:t>
            </w:r>
          </w:p>
          <w:p w14:paraId="5B0D1B37" w14:textId="77777777" w:rsidR="00755FB1" w:rsidRPr="00FF66C5" w:rsidRDefault="00755FB1" w:rsidP="00755FB1">
            <w:pPr>
              <w:pStyle w:val="Akapitzlist"/>
              <w:numPr>
                <w:ilvl w:val="0"/>
                <w:numId w:val="4"/>
              </w:numPr>
              <w:ind w:left="0" w:firstLine="0"/>
              <w:contextualSpacing w:val="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wskaźnik temperatury zewnętrznej.  </w:t>
            </w:r>
          </w:p>
        </w:tc>
        <w:tc>
          <w:tcPr>
            <w:tcW w:w="2120" w:type="dxa"/>
            <w:tcBorders>
              <w:top w:val="single" w:sz="4" w:space="0" w:color="000000"/>
              <w:left w:val="single" w:sz="4" w:space="0" w:color="000000"/>
              <w:bottom w:val="single" w:sz="4" w:space="0" w:color="000000"/>
              <w:right w:val="single" w:sz="4" w:space="0" w:color="000000"/>
            </w:tcBorders>
          </w:tcPr>
          <w:p w14:paraId="6CCF5C97" w14:textId="1C335F37" w:rsidR="00755FB1" w:rsidRPr="004554F3" w:rsidRDefault="00755FB1" w:rsidP="004554F3">
            <w:pPr>
              <w:jc w:val="center"/>
              <w:rPr>
                <w:rFonts w:ascii="Times New Roman" w:eastAsia="Times New Roman" w:hAnsi="Times New Roman" w:cs="Times New Roman"/>
                <w:i/>
                <w:sz w:val="24"/>
                <w:szCs w:val="24"/>
              </w:rPr>
            </w:pPr>
            <w:r w:rsidRPr="004554F3">
              <w:rPr>
                <w:rFonts w:ascii="Times New Roman" w:hAnsi="Times New Roman" w:cs="Arial"/>
                <w:i/>
                <w:sz w:val="24"/>
                <w:szCs w:val="24"/>
              </w:rPr>
              <w:t>Spełnia/Nie spełnia</w:t>
            </w:r>
          </w:p>
        </w:tc>
      </w:tr>
      <w:tr w:rsidR="00755FB1" w:rsidRPr="00FF66C5" w14:paraId="370C62DD" w14:textId="6A1FF321" w:rsidTr="00BC3D2C">
        <w:tblPrEx>
          <w:tblCellMar>
            <w:top w:w="54" w:type="dxa"/>
            <w:left w:w="0" w:type="dxa"/>
            <w:right w:w="23"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673021A4" w14:textId="1FE5FAE9"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C878BD6" w14:textId="77777777" w:rsidR="00755FB1" w:rsidRPr="00FF66C5" w:rsidRDefault="00755FB1" w:rsidP="00755FB1">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xml:space="preserve">W kabinie należy wykonać mocowania do przewożenia wyposażenia osobistego dla 3 osób załogi (kurtki ubrania specjalnego strażaka, hełmy). W przypadku braku miejsca w kabinie, dopuszcza się przewożenie całości lub części wyposażenia osobistego w wysokiej skrytce sprzętowej za kabiną. </w:t>
            </w:r>
          </w:p>
        </w:tc>
        <w:tc>
          <w:tcPr>
            <w:tcW w:w="2120" w:type="dxa"/>
            <w:tcBorders>
              <w:top w:val="single" w:sz="4" w:space="0" w:color="000000"/>
              <w:left w:val="single" w:sz="4" w:space="0" w:color="000000"/>
              <w:bottom w:val="single" w:sz="4" w:space="0" w:color="000000"/>
              <w:right w:val="single" w:sz="4" w:space="0" w:color="000000"/>
            </w:tcBorders>
          </w:tcPr>
          <w:p w14:paraId="50ABA25A" w14:textId="79D88948" w:rsidR="00755FB1" w:rsidRPr="004554F3" w:rsidRDefault="00755FB1" w:rsidP="004554F3">
            <w:pPr>
              <w:jc w:val="center"/>
              <w:rPr>
                <w:rFonts w:ascii="Times New Roman" w:eastAsia="Times New Roman" w:hAnsi="Times New Roman" w:cs="Times New Roman"/>
                <w:i/>
                <w:sz w:val="24"/>
                <w:szCs w:val="24"/>
              </w:rPr>
            </w:pPr>
            <w:r w:rsidRPr="004554F3">
              <w:rPr>
                <w:rFonts w:ascii="Times New Roman" w:hAnsi="Times New Roman" w:cs="Arial"/>
                <w:i/>
                <w:sz w:val="24"/>
                <w:szCs w:val="24"/>
              </w:rPr>
              <w:t>Spełnia/Nie spełnia</w:t>
            </w:r>
          </w:p>
        </w:tc>
      </w:tr>
      <w:tr w:rsidR="00755FB1" w:rsidRPr="00FF66C5" w14:paraId="1DCA73C7" w14:textId="638038A0" w:rsidTr="00BC3D2C">
        <w:tblPrEx>
          <w:tblCellMar>
            <w:top w:w="54" w:type="dxa"/>
            <w:left w:w="0" w:type="dxa"/>
            <w:right w:w="23" w:type="dxa"/>
          </w:tblCellMar>
        </w:tblPrEx>
        <w:trPr>
          <w:trHeight w:val="497"/>
        </w:trPr>
        <w:tc>
          <w:tcPr>
            <w:tcW w:w="846" w:type="dxa"/>
            <w:tcBorders>
              <w:top w:val="single" w:sz="4" w:space="0" w:color="000000"/>
              <w:left w:val="single" w:sz="4" w:space="0" w:color="000000"/>
              <w:bottom w:val="single" w:sz="4" w:space="0" w:color="000000"/>
              <w:right w:val="single" w:sz="4" w:space="0" w:color="000000"/>
            </w:tcBorders>
            <w:vAlign w:val="center"/>
          </w:tcPr>
          <w:p w14:paraId="7139951E" w14:textId="54D7827A"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91AA220" w14:textId="77777777" w:rsidR="00755FB1" w:rsidRPr="00FF66C5" w:rsidRDefault="00755FB1" w:rsidP="00755FB1">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Instalacja elektryczna wyposażona w główny wyłącznik prądu, niepowodujący odłączenia urządzeń, które wymagają stałego zasilania (np. ładowarki latarek, radiotelefonów). Zabezpieczenie przed nadmiernym rozładowaniem akumulatorów.  </w:t>
            </w:r>
          </w:p>
        </w:tc>
        <w:tc>
          <w:tcPr>
            <w:tcW w:w="2120" w:type="dxa"/>
            <w:tcBorders>
              <w:top w:val="single" w:sz="4" w:space="0" w:color="000000"/>
              <w:left w:val="single" w:sz="4" w:space="0" w:color="000000"/>
              <w:bottom w:val="single" w:sz="4" w:space="0" w:color="000000"/>
              <w:right w:val="single" w:sz="4" w:space="0" w:color="000000"/>
            </w:tcBorders>
          </w:tcPr>
          <w:p w14:paraId="023B79A3" w14:textId="03179A3A" w:rsidR="00755FB1" w:rsidRPr="004554F3" w:rsidRDefault="00755FB1" w:rsidP="004554F3">
            <w:pPr>
              <w:jc w:val="center"/>
              <w:rPr>
                <w:rFonts w:ascii="Times New Roman" w:eastAsia="Times New Roman" w:hAnsi="Times New Roman" w:cs="Times New Roman"/>
                <w:i/>
                <w:sz w:val="24"/>
                <w:szCs w:val="24"/>
              </w:rPr>
            </w:pPr>
            <w:r w:rsidRPr="004554F3">
              <w:rPr>
                <w:rFonts w:ascii="Times New Roman" w:hAnsi="Times New Roman" w:cs="Arial"/>
                <w:i/>
                <w:sz w:val="24"/>
                <w:szCs w:val="24"/>
              </w:rPr>
              <w:t>Spełnia/Nie spełnia</w:t>
            </w:r>
          </w:p>
        </w:tc>
      </w:tr>
      <w:tr w:rsidR="00755FB1" w:rsidRPr="00FF66C5" w14:paraId="19EACCDE" w14:textId="5E279E9A" w:rsidTr="00BC3D2C">
        <w:tblPrEx>
          <w:tblCellMar>
            <w:top w:w="54" w:type="dxa"/>
            <w:left w:w="0" w:type="dxa"/>
            <w:right w:w="23" w:type="dxa"/>
          </w:tblCellMar>
        </w:tblPrEx>
        <w:trPr>
          <w:trHeight w:val="1456"/>
        </w:trPr>
        <w:tc>
          <w:tcPr>
            <w:tcW w:w="846" w:type="dxa"/>
            <w:tcBorders>
              <w:top w:val="single" w:sz="4" w:space="0" w:color="000000"/>
              <w:left w:val="single" w:sz="4" w:space="0" w:color="000000"/>
              <w:bottom w:val="single" w:sz="4" w:space="0" w:color="000000"/>
              <w:right w:val="single" w:sz="4" w:space="0" w:color="000000"/>
            </w:tcBorders>
            <w:vAlign w:val="center"/>
          </w:tcPr>
          <w:p w14:paraId="344EE23C" w14:textId="4C46CF6D" w:rsidR="00755FB1" w:rsidRPr="00FF66C5" w:rsidRDefault="00755FB1" w:rsidP="00755FB1">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149DE87" w14:textId="77777777" w:rsidR="00755FB1" w:rsidRPr="00FF66C5" w:rsidRDefault="00755FB1" w:rsidP="00755FB1">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Pojazd powinien być wyposażony w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kierowcy. Kamera włączająca się automatycznie podczas włączenia biegu wstecznego. </w:t>
            </w:r>
            <w:r w:rsidRPr="00FF66C5">
              <w:rPr>
                <w:rFonts w:ascii="Times New Roman" w:eastAsia="Times New Roman" w:hAnsi="Times New Roman" w:cs="Times New Roman"/>
                <w:sz w:val="24"/>
                <w:szCs w:val="24"/>
              </w:rPr>
              <w:lastRenderedPageBreak/>
              <w:t xml:space="preserve">Dodatkowo musi istnieć możliwość włączenia kamery przez kierowcę w dowolnym momencie.  </w:t>
            </w:r>
          </w:p>
        </w:tc>
        <w:tc>
          <w:tcPr>
            <w:tcW w:w="2120" w:type="dxa"/>
            <w:tcBorders>
              <w:top w:val="single" w:sz="4" w:space="0" w:color="000000"/>
              <w:left w:val="single" w:sz="4" w:space="0" w:color="000000"/>
              <w:bottom w:val="single" w:sz="4" w:space="0" w:color="000000"/>
              <w:right w:val="single" w:sz="4" w:space="0" w:color="000000"/>
            </w:tcBorders>
          </w:tcPr>
          <w:p w14:paraId="5CF302FF" w14:textId="3B845B58" w:rsidR="00755FB1" w:rsidRPr="004554F3" w:rsidRDefault="00755FB1" w:rsidP="004554F3">
            <w:pPr>
              <w:jc w:val="center"/>
              <w:rPr>
                <w:rFonts w:ascii="Times New Roman" w:eastAsia="Times New Roman" w:hAnsi="Times New Roman" w:cs="Times New Roman"/>
                <w:i/>
                <w:sz w:val="24"/>
                <w:szCs w:val="24"/>
              </w:rPr>
            </w:pPr>
            <w:r w:rsidRPr="004554F3">
              <w:rPr>
                <w:rFonts w:ascii="Times New Roman" w:hAnsi="Times New Roman" w:cs="Arial"/>
                <w:i/>
                <w:sz w:val="24"/>
                <w:szCs w:val="24"/>
              </w:rPr>
              <w:lastRenderedPageBreak/>
              <w:t>Spełnia/Nie spełnia</w:t>
            </w:r>
          </w:p>
        </w:tc>
      </w:tr>
      <w:tr w:rsidR="002418A0" w:rsidRPr="00FF66C5" w14:paraId="6B2FE8A8" w14:textId="71C6E932" w:rsidTr="00BC3D2C">
        <w:tblPrEx>
          <w:tblCellMar>
            <w:top w:w="54" w:type="dxa"/>
            <w:left w:w="0" w:type="dxa"/>
            <w:right w:w="23" w:type="dxa"/>
          </w:tblCellMar>
        </w:tblPrEx>
        <w:trPr>
          <w:trHeight w:val="513"/>
        </w:trPr>
        <w:tc>
          <w:tcPr>
            <w:tcW w:w="846" w:type="dxa"/>
            <w:tcBorders>
              <w:top w:val="single" w:sz="4" w:space="0" w:color="000000"/>
              <w:left w:val="single" w:sz="4" w:space="0" w:color="000000"/>
              <w:bottom w:val="single" w:sz="4" w:space="0" w:color="000000"/>
              <w:right w:val="single" w:sz="4" w:space="0" w:color="000000"/>
            </w:tcBorders>
            <w:vAlign w:val="center"/>
          </w:tcPr>
          <w:p w14:paraId="5FC222BC" w14:textId="539065E2" w:rsidR="001D147C" w:rsidRPr="00FF66C5" w:rsidRDefault="001D147C" w:rsidP="002418A0">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281EFDB" w14:textId="77777777" w:rsidR="00513BDB" w:rsidRPr="00FF66C5" w:rsidRDefault="00513BDB" w:rsidP="002418A0">
            <w:pPr>
              <w:suppressAutoHyphens/>
              <w:autoSpaceDE w:val="0"/>
              <w:jc w:val="both"/>
              <w:rPr>
                <w:rFonts w:ascii="Times New Roman" w:eastAsia="Times New Roman" w:hAnsi="Times New Roman" w:cs="Times New Roman"/>
                <w:sz w:val="24"/>
                <w:szCs w:val="24"/>
                <w:lang w:eastAsia="ar-SA"/>
              </w:rPr>
            </w:pPr>
            <w:r w:rsidRPr="00FF66C5">
              <w:rPr>
                <w:rFonts w:ascii="Times New Roman" w:eastAsia="Times New Roman" w:hAnsi="Times New Roman" w:cs="Times New Roman"/>
                <w:sz w:val="24"/>
                <w:szCs w:val="24"/>
                <w:lang w:eastAsia="ar-SA"/>
              </w:rPr>
              <w:t>Urządzenia sygnalizacyjno-ostrzegawcze świetlne i dźwiękowe pojazdu uprzywilejowanego:</w:t>
            </w:r>
          </w:p>
          <w:p w14:paraId="3DDB642C" w14:textId="5AD3F07C" w:rsidR="00513BDB" w:rsidRPr="00755FB1" w:rsidRDefault="00513BDB" w:rsidP="002418A0">
            <w:pPr>
              <w:suppressAutoHyphens/>
              <w:autoSpaceDE w:val="0"/>
              <w:jc w:val="both"/>
              <w:rPr>
                <w:rFonts w:ascii="Times New Roman" w:eastAsia="Times New Roman" w:hAnsi="Times New Roman" w:cs="Times New Roman"/>
                <w:sz w:val="24"/>
                <w:szCs w:val="24"/>
                <w:lang w:eastAsia="ar-SA"/>
              </w:rPr>
            </w:pPr>
            <w:r w:rsidRPr="00FF66C5">
              <w:rPr>
                <w:rFonts w:ascii="Times New Roman" w:eastAsia="Times New Roman" w:hAnsi="Times New Roman" w:cs="Times New Roman"/>
                <w:sz w:val="24"/>
                <w:szCs w:val="24"/>
                <w:lang w:eastAsia="ar-SA"/>
              </w:rPr>
              <w:t xml:space="preserve">- Urządzenie </w:t>
            </w:r>
            <w:proofErr w:type="spellStart"/>
            <w:r w:rsidRPr="00FF66C5">
              <w:rPr>
                <w:rFonts w:ascii="Times New Roman" w:eastAsia="Times New Roman" w:hAnsi="Times New Roman" w:cs="Times New Roman"/>
                <w:sz w:val="24"/>
                <w:szCs w:val="24"/>
                <w:lang w:eastAsia="ar-SA"/>
              </w:rPr>
              <w:t>sygnalizacyjno</w:t>
            </w:r>
            <w:proofErr w:type="spellEnd"/>
            <w:r w:rsidRPr="00FF66C5">
              <w:rPr>
                <w:rFonts w:ascii="Times New Roman" w:eastAsia="Times New Roman" w:hAnsi="Times New Roman" w:cs="Times New Roman"/>
                <w:sz w:val="24"/>
                <w:szCs w:val="24"/>
                <w:lang w:eastAsia="ar-SA"/>
              </w:rPr>
              <w:t xml:space="preserve"> - ostrzegawcze, urządzenie dźwiękowe (min. 3 modulowane tony) wyposażone w funkcję megafonu, </w:t>
            </w:r>
            <w:r w:rsidRPr="00FF66C5">
              <w:rPr>
                <w:rFonts w:ascii="Times New Roman" w:hAnsi="Times New Roman" w:cs="Times New Roman"/>
                <w:sz w:val="24"/>
                <w:szCs w:val="24"/>
              </w:rPr>
              <w:t>równoważna wartość (</w:t>
            </w:r>
            <w:proofErr w:type="spellStart"/>
            <w:r w:rsidRPr="00FF66C5">
              <w:rPr>
                <w:rFonts w:ascii="Times New Roman" w:hAnsi="Times New Roman" w:cs="Times New Roman"/>
                <w:sz w:val="24"/>
                <w:szCs w:val="24"/>
              </w:rPr>
              <w:t>LeqA</w:t>
            </w:r>
            <w:proofErr w:type="spellEnd"/>
            <w:r w:rsidRPr="00FF66C5">
              <w:rPr>
                <w:rFonts w:ascii="Times New Roman" w:hAnsi="Times New Roman" w:cs="Times New Roman"/>
                <w:sz w:val="24"/>
                <w:szCs w:val="24"/>
              </w:rPr>
              <w:t xml:space="preserve">) poziomu ciśnienia akustycznego dla sygnalizacji dźwiękowej pojazdu uprzywilejowanego powinna wynosić od 100 </w:t>
            </w:r>
            <w:proofErr w:type="spellStart"/>
            <w:r w:rsidRPr="00FF66C5">
              <w:rPr>
                <w:rFonts w:ascii="Times New Roman" w:hAnsi="Times New Roman" w:cs="Times New Roman"/>
                <w:sz w:val="24"/>
                <w:szCs w:val="24"/>
              </w:rPr>
              <w:t>dB</w:t>
            </w:r>
            <w:proofErr w:type="spellEnd"/>
            <w:r w:rsidRPr="00FF66C5">
              <w:rPr>
                <w:rFonts w:ascii="Times New Roman" w:hAnsi="Times New Roman" w:cs="Times New Roman"/>
                <w:sz w:val="24"/>
                <w:szCs w:val="24"/>
              </w:rPr>
              <w:t xml:space="preserve">(A) do 115 </w:t>
            </w:r>
            <w:proofErr w:type="spellStart"/>
            <w:r w:rsidRPr="00FF66C5">
              <w:rPr>
                <w:rFonts w:ascii="Times New Roman" w:hAnsi="Times New Roman" w:cs="Times New Roman"/>
                <w:sz w:val="24"/>
                <w:szCs w:val="24"/>
              </w:rPr>
              <w:t>dB</w:t>
            </w:r>
            <w:proofErr w:type="spellEnd"/>
            <w:r w:rsidRPr="00FF66C5">
              <w:rPr>
                <w:rFonts w:ascii="Times New Roman" w:hAnsi="Times New Roman" w:cs="Times New Roman"/>
                <w:sz w:val="24"/>
                <w:szCs w:val="24"/>
              </w:rPr>
              <w:t>(A), mierzona w odległości 7 metrów przed pojazdem na wysokości 1 metra od poziomu podłoża, zgodnie z załącznikiem F normy PN–EN 1846–2 (</w:t>
            </w:r>
            <w:r w:rsidR="000D37E5">
              <w:rPr>
                <w:rFonts w:ascii="Times New Roman" w:hAnsi="Times New Roman" w:cs="Times New Roman"/>
                <w:sz w:val="24"/>
                <w:szCs w:val="24"/>
              </w:rPr>
              <w:t>„</w:t>
            </w:r>
            <w:r w:rsidRPr="00FF66C5">
              <w:rPr>
                <w:rFonts w:ascii="Times New Roman" w:hAnsi="Times New Roman" w:cs="Times New Roman"/>
                <w:sz w:val="24"/>
                <w:szCs w:val="24"/>
              </w:rPr>
              <w:t>l</w:t>
            </w:r>
            <w:r w:rsidR="000D37E5">
              <w:rPr>
                <w:rFonts w:ascii="Times New Roman" w:hAnsi="Times New Roman" w:cs="Times New Roman"/>
                <w:sz w:val="24"/>
                <w:szCs w:val="24"/>
              </w:rPr>
              <w:t xml:space="preserve">ub </w:t>
            </w:r>
            <w:r w:rsidRPr="00FF66C5">
              <w:rPr>
                <w:rFonts w:ascii="Times New Roman" w:hAnsi="Times New Roman" w:cs="Times New Roman"/>
                <w:sz w:val="24"/>
                <w:szCs w:val="24"/>
              </w:rPr>
              <w:t>równoważnej</w:t>
            </w:r>
            <w:r w:rsidR="000D37E5">
              <w:rPr>
                <w:rFonts w:ascii="Times New Roman" w:hAnsi="Times New Roman" w:cs="Times New Roman"/>
                <w:sz w:val="24"/>
                <w:szCs w:val="24"/>
              </w:rPr>
              <w:t>”</w:t>
            </w:r>
            <w:r w:rsidRPr="00FF66C5">
              <w:rPr>
                <w:rFonts w:ascii="Times New Roman" w:hAnsi="Times New Roman" w:cs="Times New Roman"/>
                <w:sz w:val="24"/>
                <w:szCs w:val="24"/>
              </w:rPr>
              <w:t>). Maksymalna wartość (</w:t>
            </w:r>
            <w:proofErr w:type="spellStart"/>
            <w:r w:rsidRPr="00FF66C5">
              <w:rPr>
                <w:rFonts w:ascii="Times New Roman" w:hAnsi="Times New Roman" w:cs="Times New Roman"/>
                <w:sz w:val="24"/>
                <w:szCs w:val="24"/>
              </w:rPr>
              <w:t>LAmax</w:t>
            </w:r>
            <w:proofErr w:type="spellEnd"/>
            <w:r w:rsidRPr="00FF66C5">
              <w:rPr>
                <w:rFonts w:ascii="Times New Roman" w:hAnsi="Times New Roman" w:cs="Times New Roman"/>
                <w:sz w:val="24"/>
                <w:szCs w:val="24"/>
              </w:rPr>
              <w:t xml:space="preserve">) poziomu ciśnienia akustycznego wewnątrz kabiny pojazdu przy włączonej sygnalizacji dźwiękowej nie powinna przekraczać 85 </w:t>
            </w:r>
            <w:proofErr w:type="spellStart"/>
            <w:r w:rsidRPr="00FF66C5">
              <w:rPr>
                <w:rFonts w:ascii="Times New Roman" w:hAnsi="Times New Roman" w:cs="Times New Roman"/>
                <w:sz w:val="24"/>
                <w:szCs w:val="24"/>
              </w:rPr>
              <w:t>dB</w:t>
            </w:r>
            <w:proofErr w:type="spellEnd"/>
            <w:r w:rsidRPr="00FF66C5">
              <w:rPr>
                <w:rFonts w:ascii="Times New Roman" w:hAnsi="Times New Roman" w:cs="Times New Roman"/>
                <w:sz w:val="24"/>
                <w:szCs w:val="24"/>
              </w:rPr>
              <w:t xml:space="preserve">(A), mierzona na wysokości 0,8±0,05 m od siedziska miejsca kierowcy. Pomiary wykonać dla każdego rodzaju sygnału (z wyłączeniem dodatkowej sygnalizacji pneumatycznej typu „AIR-HORN). </w:t>
            </w:r>
            <w:r w:rsidRPr="00FF66C5">
              <w:rPr>
                <w:rFonts w:ascii="Times New Roman" w:eastAsia="Times New Roman" w:hAnsi="Times New Roman" w:cs="Times New Roman"/>
                <w:sz w:val="24"/>
                <w:szCs w:val="24"/>
                <w:lang w:eastAsia="ar-SA"/>
              </w:rPr>
              <w:t xml:space="preserve">Możliwość zmiany rodzaju sygnału dźwiękowego za pomocą </w:t>
            </w:r>
            <w:r w:rsidRPr="00755FB1">
              <w:rPr>
                <w:rFonts w:ascii="Times New Roman" w:eastAsia="Times New Roman" w:hAnsi="Times New Roman" w:cs="Times New Roman"/>
                <w:sz w:val="24"/>
                <w:szCs w:val="24"/>
                <w:lang w:eastAsia="ar-SA"/>
              </w:rPr>
              <w:t>przycisku „klakson”.</w:t>
            </w:r>
          </w:p>
          <w:p w14:paraId="1F4CAEE6" w14:textId="563A1DC2" w:rsidR="001F7D2F" w:rsidRPr="00755FB1" w:rsidRDefault="00513BDB" w:rsidP="002418A0">
            <w:pPr>
              <w:suppressAutoHyphens/>
              <w:autoSpaceDE w:val="0"/>
              <w:jc w:val="both"/>
              <w:rPr>
                <w:rFonts w:ascii="Times New Roman" w:eastAsia="Times New Roman" w:hAnsi="Times New Roman" w:cs="Times New Roman"/>
                <w:sz w:val="24"/>
                <w:szCs w:val="24"/>
                <w:lang w:eastAsia="ar-SA"/>
              </w:rPr>
            </w:pPr>
            <w:r w:rsidRPr="00755FB1">
              <w:rPr>
                <w:rFonts w:ascii="Times New Roman" w:eastAsia="Times New Roman" w:hAnsi="Times New Roman" w:cs="Times New Roman"/>
                <w:sz w:val="24"/>
                <w:szCs w:val="24"/>
                <w:lang w:eastAsia="ar-SA"/>
              </w:rPr>
              <w:t>- Na dachu pojazdu</w:t>
            </w:r>
            <w:r w:rsidR="00661DCB" w:rsidRPr="00755FB1">
              <w:rPr>
                <w:rFonts w:ascii="Times New Roman" w:eastAsia="Times New Roman" w:hAnsi="Times New Roman" w:cs="Times New Roman"/>
                <w:sz w:val="24"/>
                <w:szCs w:val="24"/>
                <w:lang w:eastAsia="ar-SA"/>
              </w:rPr>
              <w:t xml:space="preserve"> dwie </w:t>
            </w:r>
            <w:r w:rsidR="001F7D2F" w:rsidRPr="00755FB1">
              <w:rPr>
                <w:rFonts w:ascii="Times New Roman" w:eastAsia="Times New Roman" w:hAnsi="Times New Roman" w:cs="Times New Roman"/>
                <w:sz w:val="24"/>
                <w:szCs w:val="24"/>
                <w:lang w:eastAsia="ar-SA"/>
              </w:rPr>
              <w:t xml:space="preserve">lampy </w:t>
            </w:r>
            <w:r w:rsidRPr="00755FB1">
              <w:rPr>
                <w:rFonts w:ascii="Times New Roman" w:eastAsia="Times New Roman" w:hAnsi="Times New Roman" w:cs="Times New Roman"/>
                <w:sz w:val="24"/>
                <w:szCs w:val="24"/>
                <w:lang w:eastAsia="ar-SA"/>
              </w:rPr>
              <w:t>sygnalizacyjn</w:t>
            </w:r>
            <w:r w:rsidR="001F7D2F" w:rsidRPr="00755FB1">
              <w:rPr>
                <w:rFonts w:ascii="Times New Roman" w:eastAsia="Times New Roman" w:hAnsi="Times New Roman" w:cs="Times New Roman"/>
                <w:sz w:val="24"/>
                <w:szCs w:val="24"/>
                <w:lang w:eastAsia="ar-SA"/>
              </w:rPr>
              <w:t>e</w:t>
            </w:r>
            <w:r w:rsidRPr="00755FB1">
              <w:rPr>
                <w:rFonts w:ascii="Times New Roman" w:eastAsia="Times New Roman" w:hAnsi="Times New Roman" w:cs="Times New Roman"/>
                <w:sz w:val="24"/>
                <w:szCs w:val="24"/>
                <w:lang w:eastAsia="ar-SA"/>
              </w:rPr>
              <w:t xml:space="preserve"> LED </w:t>
            </w:r>
            <w:r w:rsidR="00661DCB" w:rsidRPr="00755FB1">
              <w:rPr>
                <w:rFonts w:ascii="Times New Roman" w:eastAsia="Times New Roman" w:hAnsi="Times New Roman" w:cs="Times New Roman"/>
                <w:sz w:val="24"/>
                <w:szCs w:val="24"/>
                <w:lang w:eastAsia="ar-SA"/>
              </w:rPr>
              <w:t xml:space="preserve">jako lampy błyskowe 360 º. </w:t>
            </w:r>
            <w:r w:rsidRPr="00755FB1">
              <w:rPr>
                <w:rFonts w:ascii="Times New Roman" w:eastAsia="Times New Roman" w:hAnsi="Times New Roman" w:cs="Times New Roman"/>
                <w:sz w:val="24"/>
                <w:szCs w:val="24"/>
                <w:lang w:eastAsia="ar-SA"/>
              </w:rPr>
              <w:t>Musi istnieć możliwość włączenia samej sygnalizacji</w:t>
            </w:r>
          </w:p>
          <w:p w14:paraId="249ECDFE" w14:textId="1F2DC3A6" w:rsidR="00513BDB" w:rsidRPr="00755FB1" w:rsidRDefault="00513BDB" w:rsidP="002418A0">
            <w:pPr>
              <w:suppressAutoHyphens/>
              <w:autoSpaceDE w:val="0"/>
              <w:jc w:val="both"/>
              <w:rPr>
                <w:rFonts w:ascii="Times New Roman" w:eastAsia="Times New Roman" w:hAnsi="Times New Roman" w:cs="Times New Roman"/>
                <w:sz w:val="24"/>
                <w:szCs w:val="24"/>
                <w:lang w:eastAsia="ar-SA"/>
              </w:rPr>
            </w:pPr>
            <w:r w:rsidRPr="00755FB1">
              <w:rPr>
                <w:rFonts w:ascii="Times New Roman" w:eastAsia="Times New Roman" w:hAnsi="Times New Roman" w:cs="Times New Roman"/>
                <w:sz w:val="24"/>
                <w:szCs w:val="24"/>
                <w:lang w:eastAsia="ar-SA"/>
              </w:rPr>
              <w:t>świetlnej (bez sygnalizacji dźwiękowej). Dopuszcza się montaż nakładki kompozytowej z wbudowanymi lampami</w:t>
            </w:r>
            <w:r w:rsidR="00FF67E6" w:rsidRPr="00755FB1">
              <w:rPr>
                <w:rFonts w:ascii="Times New Roman" w:eastAsia="Times New Roman" w:hAnsi="Times New Roman" w:cs="Times New Roman"/>
                <w:sz w:val="24"/>
                <w:szCs w:val="24"/>
                <w:lang w:eastAsia="ar-SA"/>
              </w:rPr>
              <w:t>.</w:t>
            </w:r>
          </w:p>
          <w:p w14:paraId="7B515339" w14:textId="3C10A0A0" w:rsidR="00513BDB" w:rsidRPr="00755FB1" w:rsidRDefault="00513BDB" w:rsidP="002418A0">
            <w:pPr>
              <w:suppressAutoHyphens/>
              <w:autoSpaceDE w:val="0"/>
              <w:jc w:val="both"/>
              <w:rPr>
                <w:rFonts w:ascii="Times New Roman" w:eastAsia="Times New Roman" w:hAnsi="Times New Roman" w:cs="Times New Roman"/>
                <w:sz w:val="24"/>
                <w:szCs w:val="24"/>
                <w:lang w:eastAsia="ar-SA"/>
              </w:rPr>
            </w:pPr>
            <w:r w:rsidRPr="00755FB1">
              <w:rPr>
                <w:rFonts w:ascii="Times New Roman" w:eastAsia="Times New Roman" w:hAnsi="Times New Roman" w:cs="Times New Roman"/>
                <w:sz w:val="24"/>
                <w:szCs w:val="24"/>
                <w:lang w:eastAsia="ar-SA"/>
              </w:rPr>
              <w:t xml:space="preserve">- W przedniej części pojazdu na masce pojazdu muszą być zamontowane </w:t>
            </w:r>
            <w:r w:rsidR="00986792" w:rsidRPr="00755FB1">
              <w:rPr>
                <w:rFonts w:ascii="Times New Roman" w:eastAsia="Times New Roman" w:hAnsi="Times New Roman" w:cs="Times New Roman"/>
                <w:sz w:val="24"/>
                <w:szCs w:val="24"/>
                <w:lang w:eastAsia="ar-SA"/>
              </w:rPr>
              <w:t>min. cztery</w:t>
            </w:r>
            <w:r w:rsidRPr="00755FB1">
              <w:rPr>
                <w:rFonts w:ascii="Times New Roman" w:eastAsia="Times New Roman" w:hAnsi="Times New Roman" w:cs="Times New Roman"/>
                <w:sz w:val="24"/>
                <w:szCs w:val="24"/>
                <w:lang w:eastAsia="ar-SA"/>
              </w:rPr>
              <w:t xml:space="preserve"> niebieskie lampy kierunkowe LED po min. 6 diod LED każda. </w:t>
            </w:r>
          </w:p>
          <w:p w14:paraId="79F2BC9F" w14:textId="0E253770" w:rsidR="00513BDB" w:rsidRPr="00FF66C5" w:rsidRDefault="00513BDB" w:rsidP="002418A0">
            <w:pPr>
              <w:suppressAutoHyphens/>
              <w:autoSpaceDE w:val="0"/>
              <w:jc w:val="both"/>
              <w:rPr>
                <w:rFonts w:ascii="Times New Roman" w:eastAsia="Times New Roman" w:hAnsi="Times New Roman" w:cs="Times New Roman"/>
                <w:sz w:val="24"/>
                <w:szCs w:val="24"/>
                <w:lang w:eastAsia="ar-SA"/>
              </w:rPr>
            </w:pPr>
            <w:r w:rsidRPr="00755FB1">
              <w:rPr>
                <w:rFonts w:ascii="Times New Roman" w:eastAsia="Times New Roman" w:hAnsi="Times New Roman" w:cs="Times New Roman"/>
                <w:sz w:val="24"/>
                <w:szCs w:val="24"/>
                <w:lang w:eastAsia="ar-SA"/>
              </w:rPr>
              <w:t>- W tylnej części</w:t>
            </w:r>
            <w:r w:rsidRPr="00FF66C5">
              <w:rPr>
                <w:rFonts w:ascii="Times New Roman" w:eastAsia="Times New Roman" w:hAnsi="Times New Roman" w:cs="Times New Roman"/>
                <w:sz w:val="24"/>
                <w:szCs w:val="24"/>
                <w:lang w:eastAsia="ar-SA"/>
              </w:rPr>
              <w:t xml:space="preserve"> pojazdu, zamontowane </w:t>
            </w:r>
            <w:r w:rsidR="002418A0" w:rsidRPr="00FF66C5">
              <w:rPr>
                <w:rFonts w:ascii="Times New Roman" w:eastAsia="Times New Roman" w:hAnsi="Times New Roman" w:cs="Times New Roman"/>
                <w:sz w:val="24"/>
                <w:szCs w:val="24"/>
                <w:lang w:eastAsia="ar-SA"/>
              </w:rPr>
              <w:t>trzy</w:t>
            </w:r>
            <w:r w:rsidRPr="00FF66C5">
              <w:rPr>
                <w:rFonts w:ascii="Times New Roman" w:eastAsia="Times New Roman" w:hAnsi="Times New Roman" w:cs="Times New Roman"/>
                <w:sz w:val="24"/>
                <w:szCs w:val="24"/>
                <w:lang w:eastAsia="ar-SA"/>
              </w:rPr>
              <w:t xml:space="preserve"> niebieskie lampy kierunkowe LED min. 6 diod LED</w:t>
            </w:r>
            <w:r w:rsidR="002418A0" w:rsidRPr="00FF66C5">
              <w:rPr>
                <w:rFonts w:ascii="Times New Roman" w:eastAsia="Times New Roman" w:hAnsi="Times New Roman" w:cs="Times New Roman"/>
                <w:sz w:val="24"/>
                <w:szCs w:val="24"/>
                <w:lang w:eastAsia="ar-SA"/>
              </w:rPr>
              <w:t xml:space="preserve"> (p</w:t>
            </w:r>
            <w:r w:rsidR="00894538" w:rsidRPr="00FF66C5">
              <w:rPr>
                <w:rFonts w:ascii="Times New Roman" w:eastAsia="Times New Roman" w:hAnsi="Times New Roman" w:cs="Times New Roman"/>
                <w:sz w:val="24"/>
                <w:szCs w:val="24"/>
                <w:lang w:eastAsia="ar-SA"/>
              </w:rPr>
              <w:t xml:space="preserve">o jednej lampie z prawej i lewej strony, trzecia lampa z tyłu parku drabinowego), dopuszcza się zastosowanie trzeciej lampy jako lampy błyskowej 360 º </w:t>
            </w:r>
            <w:r w:rsidRPr="00FF66C5">
              <w:rPr>
                <w:rFonts w:ascii="Times New Roman" w:eastAsia="Times New Roman" w:hAnsi="Times New Roman" w:cs="Times New Roman"/>
                <w:sz w:val="24"/>
                <w:szCs w:val="24"/>
                <w:lang w:eastAsia="ar-SA"/>
              </w:rPr>
              <w:t xml:space="preserve">. </w:t>
            </w:r>
          </w:p>
          <w:p w14:paraId="703B16F8" w14:textId="77777777" w:rsidR="00513BDB" w:rsidRPr="00FF66C5" w:rsidRDefault="00513BDB" w:rsidP="002418A0">
            <w:pPr>
              <w:suppressAutoHyphens/>
              <w:autoSpaceDE w:val="0"/>
              <w:jc w:val="both"/>
              <w:rPr>
                <w:rFonts w:ascii="Times New Roman" w:eastAsia="Times New Roman" w:hAnsi="Times New Roman" w:cs="Times New Roman"/>
                <w:sz w:val="24"/>
                <w:szCs w:val="24"/>
                <w:lang w:eastAsia="ar-SA"/>
              </w:rPr>
            </w:pPr>
            <w:r w:rsidRPr="00FF66C5">
              <w:rPr>
                <w:rFonts w:ascii="Times New Roman" w:eastAsia="Times New Roman" w:hAnsi="Times New Roman" w:cs="Times New Roman"/>
                <w:sz w:val="24"/>
                <w:szCs w:val="24"/>
                <w:lang w:eastAsia="ar-SA"/>
              </w:rPr>
              <w:t>- Na każdym boku pojazdu zamontowane po min. dwie niebieskie lampy kierunkowe LED po min. 6 diod LED każda.</w:t>
            </w:r>
          </w:p>
          <w:p w14:paraId="25ED2800" w14:textId="77777777" w:rsidR="00513BDB" w:rsidRPr="00FF66C5" w:rsidRDefault="00513BDB" w:rsidP="002418A0">
            <w:pPr>
              <w:suppressAutoHyphens/>
              <w:autoSpaceDE w:val="0"/>
              <w:jc w:val="both"/>
              <w:rPr>
                <w:rFonts w:ascii="Times New Roman" w:eastAsia="Times New Roman" w:hAnsi="Times New Roman" w:cs="Times New Roman"/>
                <w:sz w:val="24"/>
                <w:szCs w:val="24"/>
                <w:lang w:eastAsia="ar-SA"/>
              </w:rPr>
            </w:pPr>
            <w:r w:rsidRPr="00FF66C5">
              <w:rPr>
                <w:rFonts w:ascii="Times New Roman" w:eastAsia="Times New Roman" w:hAnsi="Times New Roman" w:cs="Times New Roman"/>
                <w:sz w:val="24"/>
                <w:szCs w:val="24"/>
                <w:lang w:eastAsia="ar-SA"/>
              </w:rPr>
              <w:t>- Całość oświetlenia pojazdu uprzywilejowanego musi spełniać wymagania ECE R65 dla klasy 2 dla światła niebieskiego.</w:t>
            </w:r>
          </w:p>
          <w:p w14:paraId="16243DE0" w14:textId="44E03BE6" w:rsidR="00513BDB" w:rsidRPr="00FF66C5" w:rsidRDefault="00513BDB" w:rsidP="002418A0">
            <w:pPr>
              <w:widowControl w:val="0"/>
              <w:suppressLineNumbers/>
              <w:tabs>
                <w:tab w:val="left" w:pos="322"/>
              </w:tabs>
              <w:suppressAutoHyphens/>
              <w:jc w:val="both"/>
              <w:rPr>
                <w:rFonts w:ascii="Times New Roman" w:eastAsia="Andale Sans UI" w:hAnsi="Times New Roman" w:cs="Times New Roman"/>
                <w:sz w:val="24"/>
                <w:szCs w:val="24"/>
                <w:lang w:eastAsia="ar-SA"/>
              </w:rPr>
            </w:pPr>
            <w:r w:rsidRPr="00FF66C5">
              <w:rPr>
                <w:rFonts w:ascii="Times New Roman" w:eastAsia="Times New Roman" w:hAnsi="Times New Roman" w:cs="Times New Roman"/>
                <w:sz w:val="24"/>
                <w:szCs w:val="24"/>
                <w:lang w:eastAsia="ar-SA"/>
              </w:rPr>
              <w:t>- Dodatkowy sygnał typu „AIR-HORN”, pneumatyczny o natężeniu dźwięku min 115 </w:t>
            </w:r>
            <w:proofErr w:type="spellStart"/>
            <w:r w:rsidRPr="00FF66C5">
              <w:rPr>
                <w:rFonts w:ascii="Times New Roman" w:eastAsia="Times New Roman" w:hAnsi="Times New Roman" w:cs="Times New Roman"/>
                <w:sz w:val="24"/>
                <w:szCs w:val="24"/>
                <w:lang w:eastAsia="ar-SA"/>
              </w:rPr>
              <w:t>dB</w:t>
            </w:r>
            <w:proofErr w:type="spellEnd"/>
            <w:r w:rsidRPr="00FF66C5">
              <w:rPr>
                <w:rFonts w:ascii="Times New Roman" w:eastAsia="Times New Roman" w:hAnsi="Times New Roman" w:cs="Times New Roman"/>
                <w:sz w:val="24"/>
                <w:szCs w:val="24"/>
                <w:lang w:eastAsia="ar-SA"/>
              </w:rPr>
              <w:t>, włączany włącznikiem łatwo do</w:t>
            </w:r>
            <w:r w:rsidR="00A57E38">
              <w:rPr>
                <w:rFonts w:ascii="Times New Roman" w:eastAsia="Times New Roman" w:hAnsi="Times New Roman" w:cs="Times New Roman"/>
                <w:sz w:val="24"/>
                <w:szCs w:val="24"/>
                <w:lang w:eastAsia="ar-SA"/>
              </w:rPr>
              <w:t xml:space="preserve">stępnym dla kierowcy i dowódcy lub </w:t>
            </w:r>
            <w:r w:rsidRPr="00FF66C5">
              <w:rPr>
                <w:rFonts w:ascii="Times New Roman" w:eastAsia="Times New Roman" w:hAnsi="Times New Roman" w:cs="Times New Roman"/>
                <w:sz w:val="24"/>
                <w:szCs w:val="24"/>
                <w:lang w:eastAsia="ar-SA"/>
              </w:rPr>
              <w:t xml:space="preserve">możliwość zamontowania dwóch niezależnych włączników sygnału pneumatycznego, jednego w pobliżu kierowcy, drugiego – dowódcy tj. obok sterowania szybą w drzwiach </w:t>
            </w:r>
            <w:r w:rsidR="00D379DB" w:rsidRPr="00E4628E">
              <w:rPr>
                <w:rFonts w:ascii="Times New Roman" w:eastAsia="Times New Roman" w:hAnsi="Times New Roman" w:cs="Times New Roman"/>
                <w:sz w:val="24"/>
                <w:szCs w:val="24"/>
                <w:lang w:eastAsia="ar-SA"/>
              </w:rPr>
              <w:t xml:space="preserve">dowódcy </w:t>
            </w:r>
          </w:p>
          <w:p w14:paraId="55885BA0" w14:textId="24293CF6" w:rsidR="001D147C" w:rsidRPr="00FF66C5" w:rsidRDefault="001D147C" w:rsidP="002418A0">
            <w:pPr>
              <w:jc w:val="both"/>
              <w:rPr>
                <w:rFonts w:ascii="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tcPr>
          <w:p w14:paraId="11BC931D" w14:textId="04FC2192" w:rsidR="001D147C" w:rsidRPr="004554F3" w:rsidRDefault="00755FB1" w:rsidP="004554F3">
            <w:pPr>
              <w:jc w:val="center"/>
              <w:rPr>
                <w:rFonts w:ascii="Times New Roman" w:eastAsia="Times New Roman" w:hAnsi="Times New Roman" w:cs="Times New Roman"/>
                <w:i/>
                <w:sz w:val="24"/>
                <w:szCs w:val="24"/>
              </w:rPr>
            </w:pPr>
            <w:r w:rsidRPr="004554F3">
              <w:rPr>
                <w:rFonts w:ascii="Times New Roman" w:hAnsi="Times New Roman" w:cs="Arial"/>
                <w:i/>
                <w:sz w:val="24"/>
                <w:szCs w:val="24"/>
              </w:rPr>
              <w:t>Spełnia/Nie spełnia</w:t>
            </w:r>
          </w:p>
          <w:p w14:paraId="4E3AA21E" w14:textId="77777777" w:rsidR="00EF664F" w:rsidRPr="00FF66C5" w:rsidRDefault="00EF664F" w:rsidP="002418A0">
            <w:pPr>
              <w:jc w:val="both"/>
              <w:rPr>
                <w:rFonts w:ascii="Times New Roman" w:eastAsia="Times New Roman" w:hAnsi="Times New Roman" w:cs="Times New Roman"/>
                <w:sz w:val="24"/>
                <w:szCs w:val="24"/>
              </w:rPr>
            </w:pPr>
          </w:p>
          <w:p w14:paraId="1973B3F4" w14:textId="77777777" w:rsidR="00EF664F" w:rsidRPr="00FF66C5" w:rsidRDefault="00EF664F" w:rsidP="002418A0">
            <w:pPr>
              <w:jc w:val="both"/>
              <w:rPr>
                <w:rFonts w:ascii="Times New Roman" w:eastAsia="Times New Roman" w:hAnsi="Times New Roman" w:cs="Times New Roman"/>
                <w:sz w:val="24"/>
                <w:szCs w:val="24"/>
              </w:rPr>
            </w:pPr>
          </w:p>
          <w:p w14:paraId="407ACAA8" w14:textId="77777777" w:rsidR="00EF664F" w:rsidRPr="00FF66C5" w:rsidRDefault="00EF664F" w:rsidP="002418A0">
            <w:pPr>
              <w:jc w:val="both"/>
              <w:rPr>
                <w:rFonts w:ascii="Times New Roman" w:eastAsia="Times New Roman" w:hAnsi="Times New Roman" w:cs="Times New Roman"/>
                <w:sz w:val="24"/>
                <w:szCs w:val="24"/>
              </w:rPr>
            </w:pPr>
          </w:p>
          <w:p w14:paraId="19E30AE5" w14:textId="77777777" w:rsidR="00EF664F" w:rsidRPr="00FF66C5" w:rsidRDefault="00EF664F" w:rsidP="002418A0">
            <w:pPr>
              <w:jc w:val="both"/>
              <w:rPr>
                <w:rFonts w:ascii="Times New Roman" w:eastAsia="Times New Roman" w:hAnsi="Times New Roman" w:cs="Times New Roman"/>
                <w:sz w:val="24"/>
                <w:szCs w:val="24"/>
              </w:rPr>
            </w:pPr>
          </w:p>
          <w:p w14:paraId="5E4C7639" w14:textId="77777777" w:rsidR="00EF664F" w:rsidRPr="00FF66C5" w:rsidRDefault="00EF664F" w:rsidP="002418A0">
            <w:pPr>
              <w:jc w:val="both"/>
              <w:rPr>
                <w:rFonts w:ascii="Times New Roman" w:eastAsia="Times New Roman" w:hAnsi="Times New Roman" w:cs="Times New Roman"/>
                <w:sz w:val="24"/>
                <w:szCs w:val="24"/>
              </w:rPr>
            </w:pPr>
          </w:p>
          <w:p w14:paraId="261F43F2" w14:textId="77777777" w:rsidR="00EF664F" w:rsidRPr="00FF66C5" w:rsidRDefault="00EF664F" w:rsidP="002418A0">
            <w:pPr>
              <w:jc w:val="both"/>
              <w:rPr>
                <w:rFonts w:ascii="Times New Roman" w:eastAsia="Times New Roman" w:hAnsi="Times New Roman" w:cs="Times New Roman"/>
                <w:sz w:val="24"/>
                <w:szCs w:val="24"/>
              </w:rPr>
            </w:pPr>
          </w:p>
          <w:p w14:paraId="45662C64" w14:textId="77777777" w:rsidR="00EF664F" w:rsidRPr="00FF66C5" w:rsidRDefault="00EF664F" w:rsidP="002418A0">
            <w:pPr>
              <w:jc w:val="both"/>
              <w:rPr>
                <w:rFonts w:ascii="Times New Roman" w:eastAsia="Times New Roman" w:hAnsi="Times New Roman" w:cs="Times New Roman"/>
                <w:sz w:val="24"/>
                <w:szCs w:val="24"/>
              </w:rPr>
            </w:pPr>
          </w:p>
          <w:p w14:paraId="547D9ABE" w14:textId="77777777" w:rsidR="00EF664F" w:rsidRPr="00FF66C5" w:rsidRDefault="00EF664F" w:rsidP="002418A0">
            <w:pPr>
              <w:jc w:val="both"/>
              <w:rPr>
                <w:rFonts w:ascii="Times New Roman" w:eastAsia="Times New Roman" w:hAnsi="Times New Roman" w:cs="Times New Roman"/>
                <w:sz w:val="24"/>
                <w:szCs w:val="24"/>
              </w:rPr>
            </w:pPr>
          </w:p>
          <w:p w14:paraId="139E1919" w14:textId="77777777" w:rsidR="00EF664F" w:rsidRPr="00FF66C5" w:rsidRDefault="00EF664F" w:rsidP="002418A0">
            <w:pPr>
              <w:jc w:val="both"/>
              <w:rPr>
                <w:rFonts w:ascii="Times New Roman" w:eastAsia="Times New Roman" w:hAnsi="Times New Roman" w:cs="Times New Roman"/>
                <w:sz w:val="24"/>
                <w:szCs w:val="24"/>
              </w:rPr>
            </w:pPr>
          </w:p>
          <w:p w14:paraId="27704CB1" w14:textId="77777777" w:rsidR="00EF664F" w:rsidRPr="00FF66C5" w:rsidRDefault="00EF664F" w:rsidP="002418A0">
            <w:pPr>
              <w:jc w:val="both"/>
              <w:rPr>
                <w:rFonts w:ascii="Times New Roman" w:eastAsia="Times New Roman" w:hAnsi="Times New Roman" w:cs="Times New Roman"/>
                <w:sz w:val="24"/>
                <w:szCs w:val="24"/>
              </w:rPr>
            </w:pPr>
          </w:p>
          <w:p w14:paraId="62389626" w14:textId="77777777" w:rsidR="00EF664F" w:rsidRPr="00FF66C5" w:rsidRDefault="00EF664F" w:rsidP="002418A0">
            <w:pPr>
              <w:jc w:val="both"/>
              <w:rPr>
                <w:rFonts w:ascii="Times New Roman" w:eastAsia="Times New Roman" w:hAnsi="Times New Roman" w:cs="Times New Roman"/>
                <w:sz w:val="24"/>
                <w:szCs w:val="24"/>
              </w:rPr>
            </w:pPr>
          </w:p>
          <w:p w14:paraId="014549E4" w14:textId="77777777" w:rsidR="00EF664F" w:rsidRPr="00FF66C5" w:rsidRDefault="00EF664F" w:rsidP="002418A0">
            <w:pPr>
              <w:jc w:val="both"/>
              <w:rPr>
                <w:rFonts w:ascii="Times New Roman" w:eastAsia="Times New Roman" w:hAnsi="Times New Roman" w:cs="Times New Roman"/>
                <w:sz w:val="24"/>
                <w:szCs w:val="24"/>
              </w:rPr>
            </w:pPr>
          </w:p>
          <w:p w14:paraId="0FAE9E5F" w14:textId="77777777" w:rsidR="00EF664F" w:rsidRPr="00FF66C5" w:rsidRDefault="00EF664F" w:rsidP="002418A0">
            <w:pPr>
              <w:jc w:val="both"/>
              <w:rPr>
                <w:rFonts w:ascii="Times New Roman" w:eastAsia="Times New Roman" w:hAnsi="Times New Roman" w:cs="Times New Roman"/>
                <w:sz w:val="24"/>
                <w:szCs w:val="24"/>
              </w:rPr>
            </w:pPr>
          </w:p>
          <w:p w14:paraId="111E721C" w14:textId="77777777" w:rsidR="00EF664F" w:rsidRPr="00FF66C5" w:rsidRDefault="00EF664F" w:rsidP="002418A0">
            <w:pPr>
              <w:jc w:val="both"/>
              <w:rPr>
                <w:rFonts w:ascii="Times New Roman" w:eastAsia="Times New Roman" w:hAnsi="Times New Roman" w:cs="Times New Roman"/>
                <w:sz w:val="24"/>
                <w:szCs w:val="24"/>
              </w:rPr>
            </w:pPr>
          </w:p>
          <w:p w14:paraId="6CFEF1F7" w14:textId="77777777" w:rsidR="00EF664F" w:rsidRPr="00FF66C5" w:rsidRDefault="00EF664F" w:rsidP="002418A0">
            <w:pPr>
              <w:jc w:val="both"/>
              <w:rPr>
                <w:rFonts w:ascii="Times New Roman" w:eastAsia="Times New Roman" w:hAnsi="Times New Roman" w:cs="Times New Roman"/>
                <w:sz w:val="24"/>
                <w:szCs w:val="24"/>
              </w:rPr>
            </w:pPr>
          </w:p>
          <w:p w14:paraId="7F4887A5" w14:textId="77777777" w:rsidR="00EF664F" w:rsidRPr="00FF66C5" w:rsidRDefault="00EF664F" w:rsidP="002418A0">
            <w:pPr>
              <w:jc w:val="both"/>
              <w:rPr>
                <w:rFonts w:ascii="Times New Roman" w:eastAsia="Times New Roman" w:hAnsi="Times New Roman" w:cs="Times New Roman"/>
                <w:sz w:val="24"/>
                <w:szCs w:val="24"/>
              </w:rPr>
            </w:pPr>
          </w:p>
          <w:p w14:paraId="46CC0515" w14:textId="77777777" w:rsidR="00EF664F" w:rsidRPr="00FF66C5" w:rsidRDefault="00EF664F" w:rsidP="002418A0">
            <w:pPr>
              <w:jc w:val="both"/>
              <w:rPr>
                <w:rFonts w:ascii="Times New Roman" w:eastAsia="Times New Roman" w:hAnsi="Times New Roman" w:cs="Times New Roman"/>
                <w:sz w:val="24"/>
                <w:szCs w:val="24"/>
              </w:rPr>
            </w:pPr>
          </w:p>
          <w:p w14:paraId="3F140F80" w14:textId="77777777" w:rsidR="00EF664F" w:rsidRPr="00FF66C5" w:rsidRDefault="00EF664F" w:rsidP="002418A0">
            <w:pPr>
              <w:jc w:val="both"/>
              <w:rPr>
                <w:rFonts w:ascii="Times New Roman" w:eastAsia="Times New Roman" w:hAnsi="Times New Roman" w:cs="Times New Roman"/>
                <w:sz w:val="24"/>
                <w:szCs w:val="24"/>
              </w:rPr>
            </w:pPr>
          </w:p>
          <w:p w14:paraId="3E85E15B" w14:textId="77777777" w:rsidR="00EF664F" w:rsidRPr="00FF66C5" w:rsidRDefault="00EF664F" w:rsidP="002418A0">
            <w:pPr>
              <w:jc w:val="both"/>
              <w:rPr>
                <w:rFonts w:ascii="Times New Roman" w:eastAsia="Times New Roman" w:hAnsi="Times New Roman" w:cs="Times New Roman"/>
                <w:sz w:val="24"/>
                <w:szCs w:val="24"/>
              </w:rPr>
            </w:pPr>
          </w:p>
          <w:p w14:paraId="47875F71" w14:textId="77777777" w:rsidR="00EF664F" w:rsidRPr="00FF66C5" w:rsidRDefault="00EF664F" w:rsidP="002418A0">
            <w:pPr>
              <w:jc w:val="both"/>
              <w:rPr>
                <w:rFonts w:ascii="Times New Roman" w:eastAsia="Times New Roman" w:hAnsi="Times New Roman" w:cs="Times New Roman"/>
                <w:sz w:val="24"/>
                <w:szCs w:val="24"/>
              </w:rPr>
            </w:pPr>
          </w:p>
          <w:p w14:paraId="5DE65266" w14:textId="77777777" w:rsidR="00EF664F" w:rsidRPr="00FF66C5" w:rsidRDefault="00EF664F" w:rsidP="002418A0">
            <w:pPr>
              <w:jc w:val="both"/>
              <w:rPr>
                <w:rFonts w:ascii="Times New Roman" w:eastAsia="Times New Roman" w:hAnsi="Times New Roman" w:cs="Times New Roman"/>
                <w:sz w:val="24"/>
                <w:szCs w:val="24"/>
              </w:rPr>
            </w:pPr>
          </w:p>
          <w:p w14:paraId="17D8F091" w14:textId="77777777" w:rsidR="00EF664F" w:rsidRPr="00FF66C5" w:rsidRDefault="00EF664F" w:rsidP="002418A0">
            <w:pPr>
              <w:jc w:val="both"/>
              <w:rPr>
                <w:rFonts w:ascii="Times New Roman" w:eastAsia="Times New Roman" w:hAnsi="Times New Roman" w:cs="Times New Roman"/>
                <w:sz w:val="24"/>
                <w:szCs w:val="24"/>
              </w:rPr>
            </w:pPr>
          </w:p>
          <w:p w14:paraId="087AECAB" w14:textId="77777777" w:rsidR="00EF664F" w:rsidRPr="00FF66C5" w:rsidRDefault="00EF664F" w:rsidP="002418A0">
            <w:pPr>
              <w:jc w:val="both"/>
              <w:rPr>
                <w:rFonts w:ascii="Times New Roman" w:eastAsia="Times New Roman" w:hAnsi="Times New Roman" w:cs="Times New Roman"/>
                <w:sz w:val="24"/>
                <w:szCs w:val="24"/>
              </w:rPr>
            </w:pPr>
          </w:p>
          <w:p w14:paraId="23D3C142" w14:textId="77777777" w:rsidR="00EF664F" w:rsidRPr="00FF66C5" w:rsidRDefault="00EF664F" w:rsidP="002418A0">
            <w:pPr>
              <w:jc w:val="both"/>
              <w:rPr>
                <w:rFonts w:ascii="Times New Roman" w:eastAsia="Times New Roman" w:hAnsi="Times New Roman" w:cs="Times New Roman"/>
                <w:sz w:val="24"/>
                <w:szCs w:val="24"/>
              </w:rPr>
            </w:pPr>
          </w:p>
          <w:p w14:paraId="451779CF" w14:textId="77777777" w:rsidR="00EF664F" w:rsidRPr="00FF66C5" w:rsidRDefault="00EF664F" w:rsidP="002418A0">
            <w:pPr>
              <w:jc w:val="both"/>
              <w:rPr>
                <w:rFonts w:ascii="Times New Roman" w:eastAsia="Times New Roman" w:hAnsi="Times New Roman" w:cs="Times New Roman"/>
                <w:sz w:val="24"/>
                <w:szCs w:val="24"/>
              </w:rPr>
            </w:pPr>
          </w:p>
          <w:p w14:paraId="583D10E8" w14:textId="77777777" w:rsidR="00EF664F" w:rsidRPr="00FF66C5" w:rsidRDefault="00EF664F" w:rsidP="002418A0">
            <w:pPr>
              <w:jc w:val="both"/>
              <w:rPr>
                <w:rFonts w:ascii="Times New Roman" w:eastAsia="Times New Roman" w:hAnsi="Times New Roman" w:cs="Times New Roman"/>
                <w:sz w:val="24"/>
                <w:szCs w:val="24"/>
              </w:rPr>
            </w:pPr>
          </w:p>
          <w:p w14:paraId="5B81D6B0" w14:textId="77777777" w:rsidR="00EF664F" w:rsidRPr="00FF66C5" w:rsidRDefault="00EF664F" w:rsidP="002418A0">
            <w:pPr>
              <w:jc w:val="both"/>
              <w:rPr>
                <w:rFonts w:ascii="Times New Roman" w:eastAsia="Times New Roman" w:hAnsi="Times New Roman" w:cs="Times New Roman"/>
                <w:sz w:val="24"/>
                <w:szCs w:val="24"/>
              </w:rPr>
            </w:pPr>
          </w:p>
          <w:p w14:paraId="2BC07D15" w14:textId="77777777" w:rsidR="00EF664F" w:rsidRPr="00FF66C5" w:rsidRDefault="00EF664F" w:rsidP="002418A0">
            <w:pPr>
              <w:jc w:val="both"/>
              <w:rPr>
                <w:rFonts w:ascii="Times New Roman" w:eastAsia="Times New Roman" w:hAnsi="Times New Roman" w:cs="Times New Roman"/>
                <w:sz w:val="24"/>
                <w:szCs w:val="24"/>
              </w:rPr>
            </w:pPr>
          </w:p>
          <w:p w14:paraId="084D9F9E" w14:textId="77777777" w:rsidR="00EF664F" w:rsidRPr="00FF66C5" w:rsidRDefault="00EF664F" w:rsidP="002418A0">
            <w:pPr>
              <w:jc w:val="both"/>
              <w:rPr>
                <w:rFonts w:ascii="Times New Roman" w:eastAsia="Times New Roman" w:hAnsi="Times New Roman" w:cs="Times New Roman"/>
                <w:sz w:val="24"/>
                <w:szCs w:val="24"/>
              </w:rPr>
            </w:pPr>
          </w:p>
          <w:p w14:paraId="4F92F5B9" w14:textId="77777777" w:rsidR="00EF664F" w:rsidRPr="00FF66C5" w:rsidRDefault="00EF664F" w:rsidP="002418A0">
            <w:pPr>
              <w:jc w:val="both"/>
              <w:rPr>
                <w:rFonts w:ascii="Times New Roman" w:eastAsia="Times New Roman" w:hAnsi="Times New Roman" w:cs="Times New Roman"/>
                <w:sz w:val="24"/>
                <w:szCs w:val="24"/>
              </w:rPr>
            </w:pPr>
          </w:p>
          <w:p w14:paraId="42BEE395" w14:textId="77777777" w:rsidR="00EF664F" w:rsidRPr="00FF66C5" w:rsidRDefault="00EF664F" w:rsidP="002418A0">
            <w:pPr>
              <w:jc w:val="both"/>
              <w:rPr>
                <w:rFonts w:ascii="Times New Roman" w:eastAsia="Times New Roman" w:hAnsi="Times New Roman" w:cs="Times New Roman"/>
                <w:sz w:val="24"/>
                <w:szCs w:val="24"/>
              </w:rPr>
            </w:pPr>
          </w:p>
          <w:p w14:paraId="63B6BD66" w14:textId="77777777" w:rsidR="00EF664F" w:rsidRPr="00FF66C5" w:rsidRDefault="00EF664F" w:rsidP="002418A0">
            <w:pPr>
              <w:jc w:val="both"/>
              <w:rPr>
                <w:rFonts w:ascii="Times New Roman" w:eastAsia="Times New Roman" w:hAnsi="Times New Roman" w:cs="Times New Roman"/>
                <w:sz w:val="24"/>
                <w:szCs w:val="24"/>
              </w:rPr>
            </w:pPr>
          </w:p>
          <w:p w14:paraId="7E312FD5" w14:textId="780B89A5" w:rsidR="00EF664F" w:rsidRPr="00FF66C5" w:rsidRDefault="00EF664F" w:rsidP="002418A0">
            <w:pPr>
              <w:jc w:val="both"/>
              <w:rPr>
                <w:rFonts w:ascii="Times New Roman" w:eastAsia="Times New Roman" w:hAnsi="Times New Roman" w:cs="Times New Roman"/>
                <w:sz w:val="24"/>
                <w:szCs w:val="24"/>
              </w:rPr>
            </w:pPr>
          </w:p>
        </w:tc>
      </w:tr>
      <w:tr w:rsidR="002418A0" w:rsidRPr="00FF66C5" w14:paraId="4BC28F2A" w14:textId="4004F331" w:rsidTr="004554F3">
        <w:tblPrEx>
          <w:tblCellMar>
            <w:top w:w="54" w:type="dxa"/>
            <w:left w:w="0" w:type="dxa"/>
            <w:right w:w="23" w:type="dxa"/>
          </w:tblCellMar>
        </w:tblPrEx>
        <w:trPr>
          <w:trHeight w:val="2204"/>
        </w:trPr>
        <w:tc>
          <w:tcPr>
            <w:tcW w:w="846" w:type="dxa"/>
            <w:tcBorders>
              <w:top w:val="single" w:sz="4" w:space="0" w:color="000000"/>
              <w:left w:val="single" w:sz="4" w:space="0" w:color="000000"/>
              <w:right w:val="single" w:sz="4" w:space="0" w:color="000000"/>
            </w:tcBorders>
            <w:vAlign w:val="center"/>
          </w:tcPr>
          <w:p w14:paraId="27FD6593" w14:textId="65A16E69" w:rsidR="001D147C" w:rsidRPr="00FF66C5" w:rsidRDefault="001D147C" w:rsidP="002418A0">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right w:val="single" w:sz="4" w:space="0" w:color="000000"/>
            </w:tcBorders>
          </w:tcPr>
          <w:p w14:paraId="047C6B7D" w14:textId="77777777" w:rsidR="00513BDB" w:rsidRPr="001819F2" w:rsidRDefault="00513BDB" w:rsidP="002418A0">
            <w:pPr>
              <w:jc w:val="both"/>
              <w:rPr>
                <w:rFonts w:ascii="Times New Roman" w:eastAsia="Times New Roman" w:hAnsi="Times New Roman" w:cs="Times New Roman"/>
                <w:sz w:val="24"/>
                <w:szCs w:val="24"/>
              </w:rPr>
            </w:pPr>
            <w:r w:rsidRPr="001819F2">
              <w:rPr>
                <w:rFonts w:ascii="Times New Roman" w:eastAsia="Times New Roman" w:hAnsi="Times New Roman" w:cs="Times New Roman"/>
                <w:sz w:val="24"/>
                <w:szCs w:val="24"/>
              </w:rPr>
              <w:t xml:space="preserve">Dwusystemowy radiotelefon przewoźny </w:t>
            </w:r>
            <w:r w:rsidRPr="001819F2">
              <w:rPr>
                <w:rFonts w:ascii="Times New Roman" w:eastAsia="Times New Roman" w:hAnsi="Times New Roman" w:cs="Times New Roman"/>
                <w:sz w:val="24"/>
                <w:szCs w:val="24"/>
                <w:lang w:eastAsia="ar-SA"/>
              </w:rPr>
              <w:t xml:space="preserve">z modułem GPS </w:t>
            </w:r>
            <w:r w:rsidRPr="001819F2">
              <w:rPr>
                <w:rFonts w:ascii="Times New Roman" w:eastAsia="Times New Roman" w:hAnsi="Times New Roman" w:cs="Times New Roman"/>
                <w:sz w:val="24"/>
                <w:szCs w:val="24"/>
              </w:rPr>
              <w:t>– 1 sztuka (zamontowany  w kabinie), spełniający następujące wymagania:</w:t>
            </w:r>
          </w:p>
          <w:p w14:paraId="34345DC6" w14:textId="77777777" w:rsidR="00513BDB" w:rsidRPr="001819F2" w:rsidRDefault="00513BDB" w:rsidP="002418A0">
            <w:pPr>
              <w:jc w:val="both"/>
              <w:rPr>
                <w:rFonts w:ascii="Times New Roman" w:eastAsia="Times New Roman" w:hAnsi="Times New Roman" w:cs="Times New Roman"/>
                <w:sz w:val="24"/>
                <w:szCs w:val="24"/>
              </w:rPr>
            </w:pPr>
            <w:r w:rsidRPr="001819F2">
              <w:rPr>
                <w:rFonts w:ascii="Times New Roman" w:eastAsia="Times New Roman" w:hAnsi="Times New Roman" w:cs="Times New Roman"/>
                <w:sz w:val="24"/>
                <w:szCs w:val="24"/>
              </w:rPr>
              <w:t>Radiotelefon musi spełniać wymagania techniczno-funkcjonalne określone w załączniku nr 3  Instrukcji, stanowiącej załącznik do Rozkazu Nr 8 Komendanta Głównego Państwowej Straży Pożarnej z dnia 5 kwietnia 2019 roku w sprawie wprowadzenia nowych zasad organizacji łączności radiowej (Dz. Urz. KGPSP.2019.7).</w:t>
            </w:r>
          </w:p>
          <w:p w14:paraId="57FE33B8" w14:textId="26929CDF" w:rsidR="00513BDB" w:rsidRPr="001819F2" w:rsidRDefault="00513BDB" w:rsidP="002418A0">
            <w:pPr>
              <w:jc w:val="both"/>
              <w:rPr>
                <w:rFonts w:ascii="Times New Roman" w:eastAsia="Times New Roman" w:hAnsi="Times New Roman" w:cs="Times New Roman"/>
                <w:sz w:val="24"/>
                <w:szCs w:val="24"/>
              </w:rPr>
            </w:pPr>
            <w:r w:rsidRPr="001819F2">
              <w:rPr>
                <w:rFonts w:ascii="Times New Roman" w:eastAsia="Times New Roman" w:hAnsi="Times New Roman" w:cs="Times New Roman"/>
                <w:sz w:val="24"/>
                <w:szCs w:val="24"/>
              </w:rPr>
              <w:t xml:space="preserve">Radiotelefon przewoźny posiadający wyniesiony panel zainstalowany w kabinie. Miejsce instalacji przełączników oraz ich opis uzgodnić z Zamawiającym. </w:t>
            </w:r>
            <w:r w:rsidR="00CF07B3">
              <w:rPr>
                <w:rFonts w:ascii="Times New Roman" w:eastAsia="Times New Roman" w:hAnsi="Times New Roman" w:cs="Times New Roman"/>
                <w:sz w:val="24"/>
                <w:szCs w:val="24"/>
              </w:rPr>
              <w:t>Antenę</w:t>
            </w:r>
            <w:r w:rsidRPr="001819F2">
              <w:rPr>
                <w:rFonts w:ascii="Times New Roman" w:eastAsia="Times New Roman" w:hAnsi="Times New Roman" w:cs="Times New Roman"/>
                <w:sz w:val="24"/>
                <w:szCs w:val="24"/>
              </w:rPr>
              <w:t xml:space="preserve"> wraz z instalacjami należy wykonać w taki sposób, aby zminimalizować </w:t>
            </w:r>
            <w:r w:rsidR="001819F2">
              <w:rPr>
                <w:rFonts w:ascii="Times New Roman" w:eastAsia="Times New Roman" w:hAnsi="Times New Roman" w:cs="Times New Roman"/>
                <w:sz w:val="24"/>
                <w:szCs w:val="24"/>
              </w:rPr>
              <w:t>zakłócenia od innych urządzeń pojazdu.</w:t>
            </w:r>
          </w:p>
          <w:p w14:paraId="4E12FBED" w14:textId="77777777" w:rsidR="00513BDB" w:rsidRPr="001819F2" w:rsidRDefault="00513BDB" w:rsidP="002418A0">
            <w:pPr>
              <w:jc w:val="both"/>
              <w:rPr>
                <w:rFonts w:ascii="Times New Roman" w:eastAsia="Times New Roman" w:hAnsi="Times New Roman" w:cs="Times New Roman"/>
                <w:sz w:val="24"/>
                <w:szCs w:val="24"/>
              </w:rPr>
            </w:pPr>
            <w:r w:rsidRPr="001819F2">
              <w:rPr>
                <w:rFonts w:ascii="Times New Roman" w:eastAsia="Times New Roman" w:hAnsi="Times New Roman" w:cs="Times New Roman"/>
                <w:sz w:val="24"/>
                <w:szCs w:val="24"/>
              </w:rPr>
              <w:t>Do zestawu radiotelefonu należy dołączyć zestaw do programowania i strojenia spełniający następujące wymagania:</w:t>
            </w:r>
          </w:p>
          <w:p w14:paraId="49578405" w14:textId="77777777" w:rsidR="00513BDB" w:rsidRPr="001819F2" w:rsidRDefault="00513BDB" w:rsidP="002418A0">
            <w:pPr>
              <w:numPr>
                <w:ilvl w:val="0"/>
                <w:numId w:val="21"/>
              </w:numPr>
              <w:suppressAutoHyphens/>
              <w:ind w:left="0" w:firstLine="0"/>
              <w:jc w:val="both"/>
              <w:rPr>
                <w:rFonts w:ascii="Times New Roman" w:eastAsia="Times New Roman" w:hAnsi="Times New Roman" w:cs="Times New Roman"/>
                <w:sz w:val="24"/>
                <w:szCs w:val="24"/>
                <w:lang w:val="x-none"/>
              </w:rPr>
            </w:pPr>
            <w:r w:rsidRPr="001819F2">
              <w:rPr>
                <w:rFonts w:ascii="Times New Roman" w:eastAsia="Times New Roman" w:hAnsi="Times New Roman" w:cs="Times New Roman"/>
                <w:sz w:val="24"/>
                <w:szCs w:val="24"/>
                <w:lang w:val="x-none"/>
              </w:rPr>
              <w:t>Oprogramowanie i osprzęt niezbędny do realizacji czynności związanych z programowaniem i strojeniem, podlegające bieżącemu uaktualnianiu w miarę wprowadzania zmian przez okres gwarancji;</w:t>
            </w:r>
          </w:p>
          <w:p w14:paraId="3D709440" w14:textId="597621AD" w:rsidR="00513BDB" w:rsidRPr="001819F2" w:rsidRDefault="00513BDB" w:rsidP="002418A0">
            <w:pPr>
              <w:numPr>
                <w:ilvl w:val="0"/>
                <w:numId w:val="21"/>
              </w:numPr>
              <w:suppressAutoHyphens/>
              <w:ind w:left="0" w:firstLine="0"/>
              <w:jc w:val="both"/>
              <w:rPr>
                <w:rFonts w:ascii="Times New Roman" w:eastAsia="Times New Roman" w:hAnsi="Times New Roman" w:cs="Times New Roman"/>
                <w:sz w:val="24"/>
                <w:szCs w:val="24"/>
                <w:lang w:val="x-none"/>
              </w:rPr>
            </w:pPr>
            <w:r w:rsidRPr="001819F2">
              <w:rPr>
                <w:rFonts w:ascii="Times New Roman" w:eastAsia="Times New Roman" w:hAnsi="Times New Roman" w:cs="Times New Roman"/>
                <w:sz w:val="24"/>
                <w:szCs w:val="24"/>
                <w:lang w:val="x-none"/>
              </w:rPr>
              <w:t>Oprogramowanie do programowania radiotelefonów powinno umożliwiać współpracę</w:t>
            </w:r>
            <w:r w:rsidR="00FF67E6" w:rsidRPr="001819F2">
              <w:rPr>
                <w:rFonts w:ascii="Times New Roman" w:eastAsia="Times New Roman" w:hAnsi="Times New Roman" w:cs="Times New Roman"/>
                <w:sz w:val="24"/>
                <w:szCs w:val="24"/>
              </w:rPr>
              <w:t xml:space="preserve"> </w:t>
            </w:r>
            <w:r w:rsidRPr="001819F2">
              <w:rPr>
                <w:rFonts w:ascii="Times New Roman" w:eastAsia="Times New Roman" w:hAnsi="Times New Roman" w:cs="Times New Roman"/>
                <w:sz w:val="24"/>
                <w:szCs w:val="24"/>
                <w:lang w:val="x-none"/>
              </w:rPr>
              <w:t xml:space="preserve">z komputerami poprzez RS232 lub USB. </w:t>
            </w:r>
            <w:r w:rsidR="004554F3">
              <w:rPr>
                <w:rFonts w:ascii="Times New Roman" w:eastAsia="Times New Roman" w:hAnsi="Times New Roman" w:cs="Times New Roman"/>
                <w:sz w:val="24"/>
                <w:szCs w:val="24"/>
                <w:lang w:val="x-none"/>
              </w:rPr>
              <w:br/>
            </w:r>
            <w:r w:rsidRPr="001819F2">
              <w:rPr>
                <w:rFonts w:ascii="Times New Roman" w:eastAsia="Times New Roman" w:hAnsi="Times New Roman" w:cs="Times New Roman"/>
                <w:sz w:val="24"/>
                <w:szCs w:val="24"/>
                <w:lang w:val="x-none"/>
              </w:rPr>
              <w:t>W przypadku zastosowania RS232 należy zapewnić współpracujący konwerter USB-RS232;</w:t>
            </w:r>
          </w:p>
          <w:p w14:paraId="22F42C53" w14:textId="61874289" w:rsidR="00513BDB" w:rsidRPr="001819F2" w:rsidRDefault="00513BDB" w:rsidP="002418A0">
            <w:pPr>
              <w:numPr>
                <w:ilvl w:val="0"/>
                <w:numId w:val="21"/>
              </w:numPr>
              <w:suppressAutoHyphens/>
              <w:ind w:left="0" w:firstLine="0"/>
              <w:jc w:val="both"/>
              <w:rPr>
                <w:rFonts w:ascii="Times New Roman" w:eastAsia="Times New Roman" w:hAnsi="Times New Roman" w:cs="Times New Roman"/>
                <w:sz w:val="24"/>
                <w:szCs w:val="24"/>
                <w:lang w:val="x-none"/>
              </w:rPr>
            </w:pPr>
            <w:r w:rsidRPr="001819F2">
              <w:rPr>
                <w:rFonts w:ascii="Times New Roman" w:eastAsia="Times New Roman" w:hAnsi="Times New Roman" w:cs="Times New Roman"/>
                <w:sz w:val="24"/>
                <w:szCs w:val="24"/>
                <w:lang w:val="x-none"/>
              </w:rPr>
              <w:t>Możliwość wcześniejszego przygotowania odpowiedniego oprogramowania do wpisania</w:t>
            </w:r>
            <w:r w:rsidR="00FF66C5" w:rsidRPr="001819F2">
              <w:rPr>
                <w:rFonts w:ascii="Times New Roman" w:eastAsia="Times New Roman" w:hAnsi="Times New Roman" w:cs="Times New Roman"/>
                <w:sz w:val="24"/>
                <w:szCs w:val="24"/>
              </w:rPr>
              <w:t xml:space="preserve"> </w:t>
            </w:r>
            <w:r w:rsidRPr="001819F2">
              <w:rPr>
                <w:rFonts w:ascii="Times New Roman" w:eastAsia="Times New Roman" w:hAnsi="Times New Roman" w:cs="Times New Roman"/>
                <w:sz w:val="24"/>
                <w:szCs w:val="24"/>
                <w:lang w:val="x-none"/>
              </w:rPr>
              <w:t>do dostarczonych radiotelefonów przewoźnych;</w:t>
            </w:r>
          </w:p>
          <w:p w14:paraId="0C553429" w14:textId="77777777" w:rsidR="00513BDB" w:rsidRPr="001819F2" w:rsidRDefault="00513BDB" w:rsidP="002418A0">
            <w:pPr>
              <w:numPr>
                <w:ilvl w:val="0"/>
                <w:numId w:val="21"/>
              </w:numPr>
              <w:suppressAutoHyphens/>
              <w:ind w:left="0" w:firstLine="0"/>
              <w:jc w:val="both"/>
              <w:rPr>
                <w:rFonts w:ascii="Times New Roman" w:eastAsia="Times New Roman" w:hAnsi="Times New Roman" w:cs="Times New Roman"/>
                <w:sz w:val="24"/>
                <w:szCs w:val="24"/>
                <w:lang w:val="x-none"/>
              </w:rPr>
            </w:pPr>
            <w:r w:rsidRPr="001819F2">
              <w:rPr>
                <w:rFonts w:ascii="Times New Roman" w:eastAsia="Times New Roman" w:hAnsi="Times New Roman" w:cs="Times New Roman"/>
                <w:sz w:val="24"/>
                <w:szCs w:val="24"/>
                <w:lang w:val="x-none"/>
              </w:rPr>
              <w:t>Możliwość przechowywania dla każdego elementu wyposażenia kompletnego zestawu danych, wystarczającego do pełnego zaprogramowania tego elementu;</w:t>
            </w:r>
          </w:p>
          <w:p w14:paraId="3BBED1BA" w14:textId="7D49722D" w:rsidR="00513BDB" w:rsidRPr="001819F2" w:rsidRDefault="00513BDB" w:rsidP="002418A0">
            <w:pPr>
              <w:numPr>
                <w:ilvl w:val="0"/>
                <w:numId w:val="21"/>
              </w:numPr>
              <w:suppressAutoHyphens/>
              <w:ind w:left="0" w:firstLine="0"/>
              <w:jc w:val="both"/>
              <w:rPr>
                <w:rFonts w:ascii="Times New Roman" w:eastAsia="Times New Roman" w:hAnsi="Times New Roman" w:cs="Times New Roman"/>
                <w:sz w:val="24"/>
                <w:szCs w:val="24"/>
                <w:lang w:val="x-none"/>
              </w:rPr>
            </w:pPr>
            <w:r w:rsidRPr="001819F2">
              <w:rPr>
                <w:rFonts w:ascii="Times New Roman" w:eastAsia="Times New Roman" w:hAnsi="Times New Roman" w:cs="Times New Roman"/>
                <w:sz w:val="24"/>
                <w:szCs w:val="24"/>
                <w:lang w:val="x-none"/>
              </w:rPr>
              <w:t>Instrukcje serwisowe radiotelefonu przewoźnego do każdego zestawu do programowania</w:t>
            </w:r>
            <w:r w:rsidR="00FF66C5" w:rsidRPr="001819F2">
              <w:rPr>
                <w:rFonts w:ascii="Times New Roman" w:eastAsia="Times New Roman" w:hAnsi="Times New Roman" w:cs="Times New Roman"/>
                <w:sz w:val="24"/>
                <w:szCs w:val="24"/>
              </w:rPr>
              <w:t xml:space="preserve"> </w:t>
            </w:r>
            <w:r w:rsidRPr="001819F2">
              <w:rPr>
                <w:rFonts w:ascii="Times New Roman" w:eastAsia="Times New Roman" w:hAnsi="Times New Roman" w:cs="Times New Roman"/>
                <w:sz w:val="24"/>
                <w:szCs w:val="24"/>
                <w:lang w:val="x-none"/>
              </w:rPr>
              <w:t>i strojenia;</w:t>
            </w:r>
          </w:p>
          <w:p w14:paraId="22809554" w14:textId="77777777" w:rsidR="00513BDB" w:rsidRPr="001819F2" w:rsidRDefault="00513BDB" w:rsidP="002418A0">
            <w:pPr>
              <w:jc w:val="both"/>
              <w:rPr>
                <w:rFonts w:ascii="Times New Roman" w:eastAsia="Times New Roman" w:hAnsi="Times New Roman" w:cs="Times New Roman"/>
                <w:sz w:val="24"/>
                <w:szCs w:val="24"/>
              </w:rPr>
            </w:pPr>
            <w:r w:rsidRPr="001819F2">
              <w:rPr>
                <w:rFonts w:ascii="Times New Roman" w:eastAsia="Times New Roman" w:hAnsi="Times New Roman" w:cs="Times New Roman"/>
                <w:sz w:val="24"/>
                <w:szCs w:val="24"/>
              </w:rPr>
              <w:t>Mikrofon zewnętrzny z klawiaturą DTMF, zaczepem i przyciskiem nadawania.</w:t>
            </w:r>
          </w:p>
          <w:p w14:paraId="39ED794E" w14:textId="77777777" w:rsidR="00513BDB" w:rsidRPr="001819F2" w:rsidRDefault="00513BDB" w:rsidP="002418A0">
            <w:pPr>
              <w:jc w:val="both"/>
              <w:rPr>
                <w:rFonts w:ascii="Times New Roman" w:eastAsia="Times New Roman" w:hAnsi="Times New Roman" w:cs="Times New Roman"/>
                <w:sz w:val="24"/>
                <w:szCs w:val="24"/>
              </w:rPr>
            </w:pPr>
            <w:r w:rsidRPr="001819F2">
              <w:rPr>
                <w:rFonts w:ascii="Times New Roman" w:eastAsia="Times New Roman" w:hAnsi="Times New Roman" w:cs="Times New Roman"/>
                <w:sz w:val="24"/>
                <w:szCs w:val="24"/>
              </w:rPr>
              <w:t>Do radiotelefonu przewoźnego należy zainstalować antenę nadawczo-odbiorczą na dachu zabudowy lub kabiny.</w:t>
            </w:r>
          </w:p>
          <w:p w14:paraId="66536B3E" w14:textId="77777777" w:rsidR="00513BDB" w:rsidRPr="001819F2" w:rsidRDefault="00513BDB" w:rsidP="002418A0">
            <w:pPr>
              <w:jc w:val="both"/>
              <w:rPr>
                <w:rFonts w:ascii="Times New Roman" w:eastAsia="Times New Roman" w:hAnsi="Times New Roman" w:cs="Times New Roman"/>
                <w:sz w:val="24"/>
                <w:szCs w:val="24"/>
              </w:rPr>
            </w:pPr>
            <w:r w:rsidRPr="001819F2">
              <w:rPr>
                <w:rFonts w:ascii="Times New Roman" w:eastAsia="Times New Roman" w:hAnsi="Times New Roman" w:cs="Times New Roman"/>
                <w:sz w:val="24"/>
                <w:szCs w:val="24"/>
              </w:rPr>
              <w:t>Instalacja antenowa - antena samochodowa VHF wraz z fiderem  antenowym o parametrach:</w:t>
            </w:r>
          </w:p>
          <w:p w14:paraId="2946156C" w14:textId="77777777" w:rsidR="00513BDB" w:rsidRPr="001819F2" w:rsidRDefault="00513BDB" w:rsidP="002418A0">
            <w:pPr>
              <w:numPr>
                <w:ilvl w:val="0"/>
                <w:numId w:val="22"/>
              </w:numPr>
              <w:suppressAutoHyphens/>
              <w:ind w:left="0" w:firstLine="0"/>
              <w:jc w:val="both"/>
              <w:rPr>
                <w:rFonts w:ascii="Times New Roman" w:eastAsia="Times New Roman" w:hAnsi="Times New Roman" w:cs="Times New Roman"/>
                <w:sz w:val="24"/>
                <w:szCs w:val="24"/>
                <w:lang w:val="x-none"/>
              </w:rPr>
            </w:pPr>
            <w:r w:rsidRPr="001819F2">
              <w:rPr>
                <w:rFonts w:ascii="Times New Roman" w:eastAsia="Times New Roman" w:hAnsi="Times New Roman" w:cs="Times New Roman"/>
                <w:sz w:val="24"/>
                <w:szCs w:val="24"/>
              </w:rPr>
              <w:t>d</w:t>
            </w:r>
            <w:proofErr w:type="spellStart"/>
            <w:r w:rsidRPr="001819F2">
              <w:rPr>
                <w:rFonts w:ascii="Times New Roman" w:eastAsia="Times New Roman" w:hAnsi="Times New Roman" w:cs="Times New Roman"/>
                <w:sz w:val="24"/>
                <w:szCs w:val="24"/>
                <w:lang w:val="x-none"/>
              </w:rPr>
              <w:t>ługość</w:t>
            </w:r>
            <w:proofErr w:type="spellEnd"/>
            <w:r w:rsidRPr="001819F2">
              <w:rPr>
                <w:rFonts w:ascii="Times New Roman" w:eastAsia="Times New Roman" w:hAnsi="Times New Roman" w:cs="Times New Roman"/>
                <w:sz w:val="24"/>
                <w:szCs w:val="24"/>
                <w:lang w:val="x-none"/>
              </w:rPr>
              <w:t xml:space="preserve"> elektryczna anteny: λ/4</w:t>
            </w:r>
            <w:r w:rsidRPr="001819F2">
              <w:rPr>
                <w:rFonts w:ascii="Times New Roman" w:eastAsia="Times New Roman" w:hAnsi="Times New Roman" w:cs="Times New Roman"/>
                <w:sz w:val="24"/>
                <w:szCs w:val="24"/>
              </w:rPr>
              <w:t xml:space="preserve"> </w:t>
            </w:r>
          </w:p>
          <w:p w14:paraId="00B0994B" w14:textId="77777777" w:rsidR="00513BDB" w:rsidRPr="001819F2" w:rsidRDefault="00513BDB" w:rsidP="002418A0">
            <w:pPr>
              <w:numPr>
                <w:ilvl w:val="0"/>
                <w:numId w:val="22"/>
              </w:numPr>
              <w:suppressAutoHyphens/>
              <w:ind w:left="0" w:firstLine="0"/>
              <w:jc w:val="both"/>
              <w:rPr>
                <w:rFonts w:ascii="Times New Roman" w:eastAsia="Times New Roman" w:hAnsi="Times New Roman" w:cs="Times New Roman"/>
                <w:sz w:val="24"/>
                <w:szCs w:val="24"/>
                <w:lang w:val="x-none"/>
              </w:rPr>
            </w:pPr>
            <w:r w:rsidRPr="001819F2">
              <w:rPr>
                <w:rFonts w:ascii="Times New Roman" w:eastAsia="Times New Roman" w:hAnsi="Times New Roman" w:cs="Times New Roman"/>
                <w:sz w:val="24"/>
                <w:szCs w:val="24"/>
              </w:rPr>
              <w:t>i</w:t>
            </w:r>
            <w:proofErr w:type="spellStart"/>
            <w:r w:rsidRPr="001819F2">
              <w:rPr>
                <w:rFonts w:ascii="Times New Roman" w:eastAsia="Times New Roman" w:hAnsi="Times New Roman" w:cs="Times New Roman"/>
                <w:sz w:val="24"/>
                <w:szCs w:val="24"/>
                <w:lang w:val="x-none"/>
              </w:rPr>
              <w:t>mpedancja</w:t>
            </w:r>
            <w:proofErr w:type="spellEnd"/>
            <w:r w:rsidRPr="001819F2">
              <w:rPr>
                <w:rFonts w:ascii="Times New Roman" w:eastAsia="Times New Roman" w:hAnsi="Times New Roman" w:cs="Times New Roman"/>
                <w:sz w:val="24"/>
                <w:szCs w:val="24"/>
                <w:lang w:val="x-none"/>
              </w:rPr>
              <w:t>: 50 Ω</w:t>
            </w:r>
          </w:p>
          <w:p w14:paraId="11F5898C" w14:textId="77777777" w:rsidR="00513BDB" w:rsidRPr="001819F2" w:rsidRDefault="00513BDB" w:rsidP="002418A0">
            <w:pPr>
              <w:numPr>
                <w:ilvl w:val="0"/>
                <w:numId w:val="22"/>
              </w:numPr>
              <w:suppressAutoHyphens/>
              <w:ind w:left="0" w:firstLine="0"/>
              <w:jc w:val="both"/>
              <w:rPr>
                <w:rFonts w:ascii="Times New Roman" w:eastAsia="Times New Roman" w:hAnsi="Times New Roman" w:cs="Times New Roman"/>
                <w:sz w:val="24"/>
                <w:szCs w:val="24"/>
                <w:lang w:val="x-none"/>
              </w:rPr>
            </w:pPr>
            <w:r w:rsidRPr="001819F2">
              <w:rPr>
                <w:rFonts w:ascii="Times New Roman" w:eastAsia="Times New Roman" w:hAnsi="Times New Roman" w:cs="Times New Roman"/>
                <w:sz w:val="24"/>
                <w:szCs w:val="24"/>
              </w:rPr>
              <w:t>p</w:t>
            </w:r>
            <w:proofErr w:type="spellStart"/>
            <w:r w:rsidRPr="001819F2">
              <w:rPr>
                <w:rFonts w:ascii="Times New Roman" w:eastAsia="Times New Roman" w:hAnsi="Times New Roman" w:cs="Times New Roman"/>
                <w:sz w:val="24"/>
                <w:szCs w:val="24"/>
                <w:lang w:val="x-none"/>
              </w:rPr>
              <w:t>asmo</w:t>
            </w:r>
            <w:proofErr w:type="spellEnd"/>
            <w:r w:rsidRPr="001819F2">
              <w:rPr>
                <w:rFonts w:ascii="Times New Roman" w:eastAsia="Times New Roman" w:hAnsi="Times New Roman" w:cs="Times New Roman"/>
                <w:sz w:val="24"/>
                <w:szCs w:val="24"/>
                <w:lang w:val="x-none"/>
              </w:rPr>
              <w:t xml:space="preserve"> pracy: 144-174 MHz</w:t>
            </w:r>
          </w:p>
          <w:p w14:paraId="13AA754A" w14:textId="77777777" w:rsidR="00513BDB" w:rsidRPr="001819F2" w:rsidRDefault="00513BDB" w:rsidP="002418A0">
            <w:pPr>
              <w:numPr>
                <w:ilvl w:val="0"/>
                <w:numId w:val="22"/>
              </w:numPr>
              <w:suppressAutoHyphens/>
              <w:ind w:left="0" w:firstLine="0"/>
              <w:jc w:val="both"/>
              <w:rPr>
                <w:rFonts w:ascii="Times New Roman" w:eastAsia="Times New Roman" w:hAnsi="Times New Roman" w:cs="Times New Roman"/>
                <w:sz w:val="24"/>
                <w:szCs w:val="24"/>
                <w:lang w:val="x-none"/>
              </w:rPr>
            </w:pPr>
            <w:r w:rsidRPr="001819F2">
              <w:rPr>
                <w:rFonts w:ascii="Times New Roman" w:eastAsia="Times New Roman" w:hAnsi="Times New Roman" w:cs="Times New Roman"/>
                <w:sz w:val="24"/>
                <w:szCs w:val="24"/>
              </w:rPr>
              <w:t>z</w:t>
            </w:r>
            <w:proofErr w:type="spellStart"/>
            <w:r w:rsidRPr="001819F2">
              <w:rPr>
                <w:rFonts w:ascii="Times New Roman" w:eastAsia="Times New Roman" w:hAnsi="Times New Roman" w:cs="Times New Roman"/>
                <w:sz w:val="24"/>
                <w:szCs w:val="24"/>
                <w:lang w:val="x-none"/>
              </w:rPr>
              <w:t>ysk</w:t>
            </w:r>
            <w:proofErr w:type="spellEnd"/>
            <w:r w:rsidRPr="001819F2">
              <w:rPr>
                <w:rFonts w:ascii="Times New Roman" w:eastAsia="Times New Roman" w:hAnsi="Times New Roman" w:cs="Times New Roman"/>
                <w:sz w:val="24"/>
                <w:szCs w:val="24"/>
                <w:lang w:val="x-none"/>
              </w:rPr>
              <w:t xml:space="preserve"> energetyczny: min. 2,0 </w:t>
            </w:r>
            <w:proofErr w:type="spellStart"/>
            <w:r w:rsidRPr="001819F2">
              <w:rPr>
                <w:rFonts w:ascii="Times New Roman" w:eastAsia="Times New Roman" w:hAnsi="Times New Roman" w:cs="Times New Roman"/>
                <w:sz w:val="24"/>
                <w:szCs w:val="24"/>
                <w:lang w:val="x-none"/>
              </w:rPr>
              <w:t>dBi</w:t>
            </w:r>
            <w:proofErr w:type="spellEnd"/>
          </w:p>
          <w:p w14:paraId="0D62440E" w14:textId="77777777" w:rsidR="00513BDB" w:rsidRPr="001819F2" w:rsidRDefault="00513BDB" w:rsidP="002418A0">
            <w:pPr>
              <w:numPr>
                <w:ilvl w:val="0"/>
                <w:numId w:val="22"/>
              </w:numPr>
              <w:suppressAutoHyphens/>
              <w:ind w:left="0" w:firstLine="0"/>
              <w:jc w:val="both"/>
              <w:rPr>
                <w:rFonts w:ascii="Times New Roman" w:eastAsia="Times New Roman" w:hAnsi="Times New Roman" w:cs="Times New Roman"/>
                <w:sz w:val="24"/>
                <w:szCs w:val="24"/>
                <w:lang w:val="x-none"/>
              </w:rPr>
            </w:pPr>
            <w:r w:rsidRPr="001819F2">
              <w:rPr>
                <w:rFonts w:ascii="Times New Roman" w:eastAsia="Times New Roman" w:hAnsi="Times New Roman" w:cs="Times New Roman"/>
                <w:sz w:val="24"/>
                <w:szCs w:val="24"/>
              </w:rPr>
              <w:t>p</w:t>
            </w:r>
            <w:proofErr w:type="spellStart"/>
            <w:r w:rsidRPr="001819F2">
              <w:rPr>
                <w:rFonts w:ascii="Times New Roman" w:eastAsia="Times New Roman" w:hAnsi="Times New Roman" w:cs="Times New Roman"/>
                <w:sz w:val="24"/>
                <w:szCs w:val="24"/>
                <w:lang w:val="x-none"/>
              </w:rPr>
              <w:t>olaryzacja</w:t>
            </w:r>
            <w:proofErr w:type="spellEnd"/>
            <w:r w:rsidRPr="001819F2">
              <w:rPr>
                <w:rFonts w:ascii="Times New Roman" w:eastAsia="Times New Roman" w:hAnsi="Times New Roman" w:cs="Times New Roman"/>
                <w:sz w:val="24"/>
                <w:szCs w:val="24"/>
                <w:lang w:val="x-none"/>
              </w:rPr>
              <w:t>: pionowa</w:t>
            </w:r>
          </w:p>
          <w:p w14:paraId="0DD996B5" w14:textId="77777777" w:rsidR="00513BDB" w:rsidRPr="001819F2" w:rsidRDefault="00513BDB" w:rsidP="002418A0">
            <w:pPr>
              <w:numPr>
                <w:ilvl w:val="0"/>
                <w:numId w:val="22"/>
              </w:numPr>
              <w:suppressAutoHyphens/>
              <w:ind w:left="0" w:firstLine="0"/>
              <w:jc w:val="both"/>
              <w:rPr>
                <w:rFonts w:ascii="Times New Roman" w:eastAsia="Times New Roman" w:hAnsi="Times New Roman" w:cs="Times New Roman"/>
                <w:sz w:val="24"/>
                <w:szCs w:val="24"/>
                <w:lang w:val="x-none"/>
              </w:rPr>
            </w:pPr>
            <w:r w:rsidRPr="001819F2">
              <w:rPr>
                <w:rFonts w:ascii="Times New Roman" w:eastAsia="Times New Roman" w:hAnsi="Times New Roman" w:cs="Times New Roman"/>
                <w:sz w:val="24"/>
                <w:szCs w:val="24"/>
              </w:rPr>
              <w:t>t</w:t>
            </w:r>
            <w:proofErr w:type="spellStart"/>
            <w:r w:rsidRPr="001819F2">
              <w:rPr>
                <w:rFonts w:ascii="Times New Roman" w:eastAsia="Times New Roman" w:hAnsi="Times New Roman" w:cs="Times New Roman"/>
                <w:sz w:val="24"/>
                <w:szCs w:val="24"/>
                <w:lang w:val="x-none"/>
              </w:rPr>
              <w:t>yp</w:t>
            </w:r>
            <w:proofErr w:type="spellEnd"/>
            <w:r w:rsidRPr="001819F2">
              <w:rPr>
                <w:rFonts w:ascii="Times New Roman" w:eastAsia="Times New Roman" w:hAnsi="Times New Roman" w:cs="Times New Roman"/>
                <w:sz w:val="24"/>
                <w:szCs w:val="24"/>
                <w:lang w:val="x-none"/>
              </w:rPr>
              <w:t xml:space="preserve"> złącza antenowego: BNC</w:t>
            </w:r>
          </w:p>
          <w:p w14:paraId="6F774FC4" w14:textId="77777777" w:rsidR="00513BDB" w:rsidRPr="001819F2" w:rsidRDefault="00513BDB" w:rsidP="002418A0">
            <w:pPr>
              <w:numPr>
                <w:ilvl w:val="0"/>
                <w:numId w:val="22"/>
              </w:numPr>
              <w:suppressAutoHyphens/>
              <w:ind w:left="0" w:firstLine="0"/>
              <w:jc w:val="both"/>
              <w:rPr>
                <w:rFonts w:ascii="Times New Roman" w:eastAsia="Times New Roman" w:hAnsi="Times New Roman" w:cs="Times New Roman"/>
                <w:sz w:val="24"/>
                <w:szCs w:val="24"/>
                <w:lang w:val="x-none"/>
              </w:rPr>
            </w:pPr>
            <w:r w:rsidRPr="001819F2">
              <w:rPr>
                <w:rFonts w:ascii="Times New Roman" w:eastAsia="Times New Roman" w:hAnsi="Times New Roman" w:cs="Times New Roman"/>
                <w:sz w:val="24"/>
                <w:szCs w:val="24"/>
                <w:lang w:val="x-none"/>
              </w:rPr>
              <w:t>strojenie: Skracanie pręta antenowego.</w:t>
            </w:r>
          </w:p>
          <w:p w14:paraId="4F3C08A0" w14:textId="477C81F2" w:rsidR="00513BDB" w:rsidRPr="001819F2" w:rsidRDefault="00513BDB" w:rsidP="002418A0">
            <w:pPr>
              <w:numPr>
                <w:ilvl w:val="0"/>
                <w:numId w:val="22"/>
              </w:numPr>
              <w:suppressAutoHyphens/>
              <w:ind w:left="0" w:firstLine="0"/>
              <w:jc w:val="both"/>
              <w:rPr>
                <w:rFonts w:ascii="Times New Roman" w:eastAsia="Times New Roman" w:hAnsi="Times New Roman" w:cs="Times New Roman"/>
                <w:sz w:val="24"/>
                <w:szCs w:val="24"/>
                <w:lang w:val="x-none"/>
              </w:rPr>
            </w:pPr>
            <w:r w:rsidRPr="001819F2">
              <w:rPr>
                <w:rFonts w:ascii="Times New Roman" w:eastAsia="Times New Roman" w:hAnsi="Times New Roman" w:cs="Times New Roman"/>
                <w:sz w:val="24"/>
                <w:szCs w:val="24"/>
                <w:lang w:val="x-none"/>
              </w:rPr>
              <w:t>wymag</w:t>
            </w:r>
            <w:r w:rsidR="005B7FE8">
              <w:rPr>
                <w:rFonts w:ascii="Times New Roman" w:eastAsia="Times New Roman" w:hAnsi="Times New Roman" w:cs="Times New Roman"/>
                <w:sz w:val="24"/>
                <w:szCs w:val="24"/>
                <w:lang w:val="x-none"/>
              </w:rPr>
              <w:t>any WFS dla f=149,0000 mniejszy lub</w:t>
            </w:r>
            <w:r w:rsidRPr="001819F2">
              <w:rPr>
                <w:rFonts w:ascii="Times New Roman" w:eastAsia="Times New Roman" w:hAnsi="Times New Roman" w:cs="Times New Roman"/>
                <w:sz w:val="24"/>
                <w:szCs w:val="24"/>
                <w:lang w:val="x-none"/>
              </w:rPr>
              <w:t xml:space="preserve"> równy </w:t>
            </w:r>
            <w:r w:rsidRPr="001E66AC">
              <w:rPr>
                <w:rFonts w:ascii="Times New Roman" w:eastAsia="Times New Roman" w:hAnsi="Times New Roman" w:cs="Times New Roman"/>
                <w:sz w:val="24"/>
                <w:szCs w:val="24"/>
                <w:lang w:val="x-none"/>
              </w:rPr>
              <w:t>1,</w:t>
            </w:r>
            <w:r w:rsidR="00D379DB" w:rsidRPr="001E66AC">
              <w:rPr>
                <w:rFonts w:ascii="Times New Roman" w:eastAsia="Times New Roman" w:hAnsi="Times New Roman" w:cs="Times New Roman"/>
                <w:sz w:val="24"/>
                <w:szCs w:val="24"/>
              </w:rPr>
              <w:t>5</w:t>
            </w:r>
            <w:r w:rsidRPr="001E66AC">
              <w:rPr>
                <w:rFonts w:ascii="Times New Roman" w:eastAsia="Times New Roman" w:hAnsi="Times New Roman" w:cs="Times New Roman"/>
                <w:sz w:val="24"/>
                <w:szCs w:val="24"/>
                <w:lang w:val="x-none"/>
              </w:rPr>
              <w:t>.</w:t>
            </w:r>
            <w:r w:rsidRPr="001819F2">
              <w:rPr>
                <w:rFonts w:ascii="Times New Roman" w:eastAsia="Times New Roman" w:hAnsi="Times New Roman" w:cs="Times New Roman"/>
                <w:sz w:val="24"/>
                <w:szCs w:val="24"/>
                <w:lang w:val="x-none"/>
              </w:rPr>
              <w:t xml:space="preserve"> </w:t>
            </w:r>
          </w:p>
          <w:p w14:paraId="4D23D271" w14:textId="7F76DC7A" w:rsidR="00513BDB" w:rsidRPr="001819F2" w:rsidRDefault="00513BDB" w:rsidP="002418A0">
            <w:pPr>
              <w:numPr>
                <w:ilvl w:val="0"/>
                <w:numId w:val="22"/>
              </w:numPr>
              <w:suppressAutoHyphens/>
              <w:ind w:left="0" w:firstLine="0"/>
              <w:jc w:val="both"/>
              <w:rPr>
                <w:rFonts w:ascii="Times New Roman" w:eastAsia="Times New Roman" w:hAnsi="Times New Roman" w:cs="Times New Roman"/>
                <w:sz w:val="24"/>
                <w:szCs w:val="24"/>
                <w:lang w:val="x-none"/>
              </w:rPr>
            </w:pPr>
            <w:r w:rsidRPr="001819F2">
              <w:rPr>
                <w:rFonts w:ascii="Times New Roman" w:eastAsia="Times New Roman" w:hAnsi="Times New Roman" w:cs="Times New Roman"/>
                <w:sz w:val="24"/>
                <w:szCs w:val="24"/>
                <w:lang w:val="x-none"/>
              </w:rPr>
              <w:t>należy dostarczyć wykresy WFS dla f=149,0000 i szerokości pasma 20 kHz</w:t>
            </w:r>
            <w:r w:rsidR="00FF66C5" w:rsidRPr="001819F2">
              <w:rPr>
                <w:rFonts w:ascii="Times New Roman" w:eastAsia="Times New Roman" w:hAnsi="Times New Roman" w:cs="Times New Roman"/>
                <w:sz w:val="24"/>
                <w:szCs w:val="24"/>
              </w:rPr>
              <w:t xml:space="preserve">. </w:t>
            </w:r>
            <w:r w:rsidR="00FF67E6" w:rsidRPr="001819F2">
              <w:rPr>
                <w:rFonts w:ascii="Times New Roman" w:eastAsia="Times New Roman" w:hAnsi="Times New Roman" w:cs="Times New Roman"/>
                <w:sz w:val="24"/>
                <w:szCs w:val="24"/>
              </w:rPr>
              <w:t xml:space="preserve">Na stanowisku dolnym operatora </w:t>
            </w:r>
            <w:r w:rsidRPr="001819F2">
              <w:rPr>
                <w:rFonts w:ascii="Times New Roman" w:eastAsia="Times New Roman" w:hAnsi="Times New Roman" w:cs="Times New Roman"/>
                <w:sz w:val="24"/>
                <w:szCs w:val="24"/>
                <w:lang w:val="x-none"/>
              </w:rPr>
              <w:t xml:space="preserve">dodatkowy manipulator oraz głośnik współpracujący z radiotelefonem przewoźnym, umożliwiający prowadzenie korespondencji, zabezpieczony przed działaniem wody, wyposażony w wyłącznik. </w:t>
            </w:r>
          </w:p>
          <w:p w14:paraId="1D1F917F" w14:textId="17D0A4E1" w:rsidR="001D147C" w:rsidRDefault="00513BDB" w:rsidP="002418A0">
            <w:pPr>
              <w:tabs>
                <w:tab w:val="left" w:pos="980"/>
              </w:tabs>
              <w:jc w:val="both"/>
              <w:rPr>
                <w:rFonts w:ascii="Times New Roman" w:eastAsia="Times New Roman" w:hAnsi="Times New Roman" w:cs="Times New Roman"/>
                <w:sz w:val="24"/>
                <w:szCs w:val="24"/>
              </w:rPr>
            </w:pPr>
            <w:r w:rsidRPr="001819F2">
              <w:rPr>
                <w:rFonts w:ascii="Times New Roman" w:eastAsia="Times New Roman" w:hAnsi="Times New Roman" w:cs="Times New Roman"/>
                <w:sz w:val="24"/>
                <w:szCs w:val="24"/>
              </w:rPr>
              <w:t xml:space="preserve">Urządzenia fabryczne samochodu oraz pozostałe zamontowane </w:t>
            </w:r>
            <w:r w:rsidR="004554F3">
              <w:rPr>
                <w:rFonts w:ascii="Times New Roman" w:eastAsia="Times New Roman" w:hAnsi="Times New Roman" w:cs="Times New Roman"/>
                <w:sz w:val="24"/>
                <w:szCs w:val="24"/>
              </w:rPr>
              <w:br/>
            </w:r>
            <w:r w:rsidRPr="001819F2">
              <w:rPr>
                <w:rFonts w:ascii="Times New Roman" w:eastAsia="Times New Roman" w:hAnsi="Times New Roman" w:cs="Times New Roman"/>
                <w:sz w:val="24"/>
                <w:szCs w:val="24"/>
              </w:rPr>
              <w:t xml:space="preserve">w zabudowie pojazdu nie mogą powodować zakłóceń urządzeń </w:t>
            </w:r>
            <w:r w:rsidRPr="001819F2">
              <w:rPr>
                <w:rFonts w:ascii="Times New Roman" w:eastAsia="Times New Roman" w:hAnsi="Times New Roman" w:cs="Times New Roman"/>
                <w:sz w:val="24"/>
                <w:szCs w:val="24"/>
              </w:rPr>
              <w:lastRenderedPageBreak/>
              <w:t>łączności. Należy wykonać i dostarczyć do każdego pojazdu badanie pola elektrycznego wymaganego przepisami po wcześniejszym zestrojeniu anteny.</w:t>
            </w:r>
          </w:p>
          <w:p w14:paraId="1DDD3EE5" w14:textId="57CB4A0B" w:rsidR="00CF07B3" w:rsidRPr="00FF66C5" w:rsidRDefault="00CF07B3" w:rsidP="002418A0">
            <w:pPr>
              <w:tabs>
                <w:tab w:val="left" w:pos="980"/>
              </w:tabs>
              <w:jc w:val="both"/>
              <w:rPr>
                <w:rFonts w:ascii="Times New Roman" w:hAnsi="Times New Roman" w:cs="Times New Roman"/>
                <w:sz w:val="24"/>
                <w:szCs w:val="24"/>
                <w:highlight w:val="green"/>
              </w:rPr>
            </w:pPr>
            <w:r w:rsidRPr="001014DA">
              <w:rPr>
                <w:rFonts w:ascii="Times New Roman" w:hAnsi="Times New Roman" w:cs="Arial"/>
                <w:sz w:val="24"/>
                <w:szCs w:val="24"/>
              </w:rPr>
              <w:t xml:space="preserve">Radiotelefony mają mieć możliwość maskowania korespondencji </w:t>
            </w:r>
            <w:r w:rsidR="004554F3">
              <w:rPr>
                <w:rFonts w:ascii="Times New Roman" w:hAnsi="Times New Roman" w:cs="Arial"/>
                <w:sz w:val="24"/>
                <w:szCs w:val="24"/>
              </w:rPr>
              <w:br/>
            </w:r>
            <w:r w:rsidRPr="001014DA">
              <w:rPr>
                <w:rFonts w:ascii="Times New Roman" w:hAnsi="Times New Roman" w:cs="Arial"/>
                <w:sz w:val="24"/>
                <w:szCs w:val="24"/>
              </w:rPr>
              <w:t xml:space="preserve">w trybie cyfrowym DMR </w:t>
            </w:r>
            <w:proofErr w:type="spellStart"/>
            <w:r w:rsidRPr="001014DA">
              <w:rPr>
                <w:rFonts w:ascii="Times New Roman" w:hAnsi="Times New Roman" w:cs="Arial"/>
                <w:sz w:val="24"/>
                <w:szCs w:val="24"/>
              </w:rPr>
              <w:t>Tier</w:t>
            </w:r>
            <w:proofErr w:type="spellEnd"/>
            <w:r w:rsidRPr="001014DA">
              <w:rPr>
                <w:rFonts w:ascii="Times New Roman" w:hAnsi="Times New Roman" w:cs="Arial"/>
                <w:sz w:val="24"/>
                <w:szCs w:val="24"/>
              </w:rPr>
              <w:t xml:space="preserve"> II, algorytmem ARC4 o długości klucza 40 bitów</w:t>
            </w:r>
          </w:p>
        </w:tc>
        <w:tc>
          <w:tcPr>
            <w:tcW w:w="2120" w:type="dxa"/>
            <w:tcBorders>
              <w:top w:val="single" w:sz="4" w:space="0" w:color="000000"/>
              <w:left w:val="single" w:sz="4" w:space="0" w:color="000000"/>
              <w:right w:val="single" w:sz="4" w:space="0" w:color="000000"/>
            </w:tcBorders>
          </w:tcPr>
          <w:p w14:paraId="2A13715B" w14:textId="2C61D289" w:rsidR="001D147C" w:rsidRPr="004554F3" w:rsidRDefault="00755FB1" w:rsidP="004554F3">
            <w:pPr>
              <w:jc w:val="center"/>
              <w:rPr>
                <w:rFonts w:ascii="Times New Roman" w:hAnsi="Times New Roman" w:cs="Times New Roman"/>
                <w:i/>
                <w:sz w:val="24"/>
                <w:szCs w:val="24"/>
              </w:rPr>
            </w:pPr>
            <w:r w:rsidRPr="004554F3">
              <w:rPr>
                <w:rFonts w:ascii="Times New Roman" w:hAnsi="Times New Roman" w:cs="Arial"/>
                <w:i/>
                <w:sz w:val="24"/>
                <w:szCs w:val="24"/>
              </w:rPr>
              <w:lastRenderedPageBreak/>
              <w:t>Spełnia/Nie spełnia</w:t>
            </w:r>
          </w:p>
        </w:tc>
      </w:tr>
      <w:tr w:rsidR="002418A0" w:rsidRPr="00FF66C5" w14:paraId="0BB8FAF6" w14:textId="46F06795" w:rsidTr="00BC3D2C">
        <w:tblPrEx>
          <w:tblCellMar>
            <w:top w:w="54" w:type="dxa"/>
            <w:left w:w="0" w:type="dxa"/>
            <w:right w:w="23" w:type="dxa"/>
          </w:tblCellMar>
        </w:tblPrEx>
        <w:trPr>
          <w:trHeight w:val="1206"/>
        </w:trPr>
        <w:tc>
          <w:tcPr>
            <w:tcW w:w="846" w:type="dxa"/>
            <w:tcBorders>
              <w:top w:val="single" w:sz="4" w:space="0" w:color="000000"/>
              <w:left w:val="single" w:sz="4" w:space="0" w:color="000000"/>
              <w:bottom w:val="single" w:sz="4" w:space="0" w:color="000000"/>
              <w:right w:val="single" w:sz="4" w:space="0" w:color="000000"/>
            </w:tcBorders>
            <w:vAlign w:val="center"/>
          </w:tcPr>
          <w:p w14:paraId="01FB0C0A" w14:textId="7D158DC7" w:rsidR="001D147C" w:rsidRPr="00FF66C5" w:rsidRDefault="001D147C" w:rsidP="002418A0">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7A7CE45" w14:textId="6DE04259" w:rsidR="00513BDB" w:rsidRPr="001819F2" w:rsidRDefault="00513BDB" w:rsidP="002418A0">
            <w:pPr>
              <w:pStyle w:val="Akapitzlist"/>
              <w:suppressAutoHyphens/>
              <w:ind w:left="0"/>
              <w:contextualSpacing w:val="0"/>
              <w:jc w:val="both"/>
              <w:rPr>
                <w:rFonts w:ascii="Times New Roman" w:hAnsi="Times New Roman" w:cs="Times New Roman"/>
                <w:sz w:val="24"/>
                <w:szCs w:val="24"/>
              </w:rPr>
            </w:pPr>
            <w:r w:rsidRPr="001819F2">
              <w:rPr>
                <w:rFonts w:ascii="Times New Roman" w:hAnsi="Times New Roman" w:cs="Times New Roman"/>
                <w:sz w:val="24"/>
                <w:szCs w:val="24"/>
              </w:rPr>
              <w:t xml:space="preserve">W kabinie kierowcy zamontowane 3 szt. dwusystemowych radiotelefonów noszonych spełniających minimalne wymagania techniczno-funkcjonalne określone w załączniku nr 4 do instrukcji stanowiącej załącznik do Rozkazu Nr 8 Komendanta Głównego Państwowej Straży Pożarnej z dnia 5 kwietnia 2019 r. w sprawie wprowadzenia nowych zasad organizacji łączności radiowej (Dz. Urz. KG PSP poz. 7). </w:t>
            </w:r>
          </w:p>
          <w:p w14:paraId="7BA12B04" w14:textId="77777777" w:rsidR="00513BDB" w:rsidRPr="001819F2" w:rsidRDefault="00513BDB" w:rsidP="002418A0">
            <w:pPr>
              <w:pStyle w:val="Akapitzlist"/>
              <w:ind w:left="0"/>
              <w:contextualSpacing w:val="0"/>
              <w:jc w:val="both"/>
              <w:rPr>
                <w:rFonts w:ascii="Times New Roman" w:hAnsi="Times New Roman" w:cs="Times New Roman"/>
                <w:sz w:val="24"/>
                <w:szCs w:val="24"/>
              </w:rPr>
            </w:pPr>
            <w:r w:rsidRPr="001819F2">
              <w:rPr>
                <w:rFonts w:ascii="Times New Roman" w:hAnsi="Times New Roman" w:cs="Times New Roman"/>
                <w:sz w:val="24"/>
                <w:szCs w:val="24"/>
              </w:rPr>
              <w:t>Wraz z radiotelefonem należy dostarczyć oprogramowanie i okablowanie niezbędne do programowania radiotelefonu kompatybilne z systemem Microsoft Windows 10.</w:t>
            </w:r>
          </w:p>
          <w:p w14:paraId="70FC45B1" w14:textId="77777777" w:rsidR="00513BDB" w:rsidRPr="001819F2" w:rsidRDefault="00513BDB" w:rsidP="002418A0">
            <w:pPr>
              <w:pStyle w:val="Akapitzlist"/>
              <w:ind w:left="0"/>
              <w:contextualSpacing w:val="0"/>
              <w:jc w:val="both"/>
              <w:rPr>
                <w:rFonts w:ascii="Times New Roman" w:hAnsi="Times New Roman" w:cs="Times New Roman"/>
                <w:sz w:val="24"/>
                <w:szCs w:val="24"/>
              </w:rPr>
            </w:pPr>
            <w:r w:rsidRPr="001819F2">
              <w:rPr>
                <w:rFonts w:ascii="Times New Roman" w:hAnsi="Times New Roman" w:cs="Times New Roman"/>
                <w:sz w:val="24"/>
                <w:szCs w:val="24"/>
              </w:rPr>
              <w:t>Miejsce montażu radiotelefonów wraz z systemem ładownia zostanie ustalone podczas inspekcji produkcyjnej.</w:t>
            </w:r>
          </w:p>
          <w:p w14:paraId="2332FE65" w14:textId="77777777" w:rsidR="001D147C" w:rsidRDefault="00513BDB" w:rsidP="001819F2">
            <w:pPr>
              <w:pStyle w:val="Akapitzlist"/>
              <w:ind w:left="0"/>
              <w:contextualSpacing w:val="0"/>
              <w:jc w:val="both"/>
              <w:rPr>
                <w:rFonts w:ascii="Times New Roman" w:hAnsi="Times New Roman" w:cs="Times New Roman"/>
                <w:sz w:val="24"/>
                <w:szCs w:val="24"/>
              </w:rPr>
            </w:pPr>
            <w:r w:rsidRPr="001819F2">
              <w:rPr>
                <w:rFonts w:ascii="Times New Roman" w:hAnsi="Times New Roman" w:cs="Times New Roman"/>
                <w:sz w:val="24"/>
                <w:szCs w:val="24"/>
              </w:rPr>
              <w:t>Zasilanie urządzeń zamontowanych w kabinie pojazdu wyposażone w kontrolery, które umożliwiają zaprogramowanie czasu ładowania osobno dla każdego rodzaju ładowarek (latarek i radiotelefonów itp.). Po ustalonym okresie ładowania kontroler powinien wyłączyć ładowanie. Ponadto samochód powinien być wyposażony w podwójne 2 zestawy gniazd USB (5V, 2A) przeznaczone do ładowania telefonów, umieszczone w centralnej części kokpitu oraz przy ładowarkach do latarek i radiotelefonów. podłączone bezpośrednio do instalacji, oraz zabezpieczone bezpiecznikami, nie dopuszcza się połączeń za pomocą wtyczki typu gniazdo zapalniczki</w:t>
            </w:r>
            <w:r w:rsidR="00180A56" w:rsidRPr="001819F2">
              <w:rPr>
                <w:rFonts w:ascii="Times New Roman" w:hAnsi="Times New Roman" w:cs="Times New Roman"/>
                <w:sz w:val="24"/>
                <w:szCs w:val="24"/>
              </w:rPr>
              <w:t>.</w:t>
            </w:r>
          </w:p>
          <w:p w14:paraId="64501946" w14:textId="0211FB9C" w:rsidR="00CF07B3" w:rsidRPr="0081567D" w:rsidRDefault="00CF07B3" w:rsidP="00CF07B3">
            <w:pPr>
              <w:pStyle w:val="Akapitzlist"/>
              <w:ind w:left="0"/>
              <w:contextualSpacing w:val="0"/>
              <w:jc w:val="both"/>
              <w:rPr>
                <w:rFonts w:ascii="Times New Roman" w:hAnsi="Times New Roman" w:cs="Arial"/>
                <w:sz w:val="24"/>
                <w:szCs w:val="24"/>
              </w:rPr>
            </w:pPr>
            <w:r w:rsidRPr="0081567D">
              <w:rPr>
                <w:rFonts w:ascii="Times New Roman" w:hAnsi="Times New Roman" w:cs="Arial"/>
                <w:sz w:val="24"/>
                <w:szCs w:val="24"/>
              </w:rPr>
              <w:t xml:space="preserve">Radiotelefony mają mieć możliwość maskowania korespondencji </w:t>
            </w:r>
            <w:r w:rsidR="004554F3">
              <w:rPr>
                <w:rFonts w:ascii="Times New Roman" w:hAnsi="Times New Roman" w:cs="Arial"/>
                <w:sz w:val="24"/>
                <w:szCs w:val="24"/>
              </w:rPr>
              <w:br/>
            </w:r>
            <w:r w:rsidRPr="0081567D">
              <w:rPr>
                <w:rFonts w:ascii="Times New Roman" w:hAnsi="Times New Roman" w:cs="Arial"/>
                <w:sz w:val="24"/>
                <w:szCs w:val="24"/>
              </w:rPr>
              <w:t xml:space="preserve">w trybie cyfrowym DMR </w:t>
            </w:r>
            <w:proofErr w:type="spellStart"/>
            <w:r w:rsidRPr="0081567D">
              <w:rPr>
                <w:rFonts w:ascii="Times New Roman" w:hAnsi="Times New Roman" w:cs="Arial"/>
                <w:sz w:val="24"/>
                <w:szCs w:val="24"/>
              </w:rPr>
              <w:t>Tier</w:t>
            </w:r>
            <w:proofErr w:type="spellEnd"/>
            <w:r w:rsidRPr="0081567D">
              <w:rPr>
                <w:rFonts w:ascii="Times New Roman" w:hAnsi="Times New Roman" w:cs="Arial"/>
                <w:sz w:val="24"/>
                <w:szCs w:val="24"/>
              </w:rPr>
              <w:t xml:space="preserve"> II, algorytmem ARC4 o długości klucza 40 bitów</w:t>
            </w:r>
            <w:r w:rsidR="004554F3">
              <w:rPr>
                <w:rFonts w:ascii="Times New Roman" w:hAnsi="Times New Roman" w:cs="Arial"/>
                <w:sz w:val="24"/>
                <w:szCs w:val="24"/>
              </w:rPr>
              <w:t>.</w:t>
            </w:r>
          </w:p>
          <w:p w14:paraId="1F293A94" w14:textId="7FCE2A20" w:rsidR="00CF07B3" w:rsidRPr="001819F2" w:rsidRDefault="00CF07B3" w:rsidP="00CF07B3">
            <w:pPr>
              <w:pStyle w:val="Akapitzlist"/>
              <w:ind w:left="0" w:firstLine="708"/>
              <w:contextualSpacing w:val="0"/>
              <w:jc w:val="both"/>
              <w:rPr>
                <w:rFonts w:ascii="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tcPr>
          <w:p w14:paraId="35202E89" w14:textId="3BADE0D8" w:rsidR="001D147C" w:rsidRPr="004554F3" w:rsidRDefault="00755FB1" w:rsidP="004554F3">
            <w:pPr>
              <w:jc w:val="center"/>
              <w:rPr>
                <w:rFonts w:ascii="Times New Roman" w:hAnsi="Times New Roman" w:cs="Times New Roman"/>
                <w:i/>
                <w:sz w:val="24"/>
                <w:szCs w:val="24"/>
              </w:rPr>
            </w:pPr>
            <w:r w:rsidRPr="004554F3">
              <w:rPr>
                <w:rFonts w:ascii="Times New Roman" w:hAnsi="Times New Roman" w:cs="Arial"/>
                <w:i/>
                <w:sz w:val="24"/>
                <w:szCs w:val="24"/>
              </w:rPr>
              <w:t>Spełnia/Nie spełnia</w:t>
            </w:r>
          </w:p>
        </w:tc>
      </w:tr>
      <w:tr w:rsidR="002418A0" w:rsidRPr="00FF66C5" w14:paraId="33AC38CB" w14:textId="2EA6203A" w:rsidTr="00BC3D2C">
        <w:tblPrEx>
          <w:tblCellMar>
            <w:top w:w="31" w:type="dxa"/>
            <w:left w:w="0" w:type="dxa"/>
            <w:right w:w="23" w:type="dxa"/>
          </w:tblCellMar>
        </w:tblPrEx>
        <w:trPr>
          <w:trHeight w:val="4511"/>
        </w:trPr>
        <w:tc>
          <w:tcPr>
            <w:tcW w:w="846" w:type="dxa"/>
            <w:tcBorders>
              <w:top w:val="single" w:sz="4" w:space="0" w:color="000000"/>
              <w:left w:val="single" w:sz="4" w:space="0" w:color="000000"/>
              <w:bottom w:val="single" w:sz="4" w:space="0" w:color="000000"/>
              <w:right w:val="single" w:sz="4" w:space="0" w:color="000000"/>
            </w:tcBorders>
            <w:vAlign w:val="center"/>
          </w:tcPr>
          <w:p w14:paraId="528075E0" w14:textId="3EED111E" w:rsidR="001D147C" w:rsidRPr="00FF66C5" w:rsidRDefault="001D147C" w:rsidP="002418A0">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B13ACB8" w14:textId="77777777" w:rsidR="001819F2" w:rsidRPr="001014DA" w:rsidRDefault="001819F2" w:rsidP="001819F2">
            <w:pPr>
              <w:jc w:val="both"/>
              <w:rPr>
                <w:rFonts w:ascii="Times New Roman" w:hAnsi="Times New Roman" w:cs="Arial"/>
                <w:sz w:val="24"/>
                <w:szCs w:val="24"/>
              </w:rPr>
            </w:pPr>
            <w:r w:rsidRPr="001014DA">
              <w:rPr>
                <w:rFonts w:ascii="Times New Roman" w:hAnsi="Times New Roman" w:cs="Arial"/>
                <w:sz w:val="24"/>
                <w:szCs w:val="24"/>
              </w:rPr>
              <w:t>W samochodzie zamontowany tablet o poniższych minimalnych parametrach:</w:t>
            </w:r>
          </w:p>
          <w:p w14:paraId="7CD5F2DF" w14:textId="77777777" w:rsidR="001819F2" w:rsidRPr="001014DA" w:rsidRDefault="001819F2" w:rsidP="001819F2">
            <w:pPr>
              <w:pStyle w:val="Zwykytekst"/>
              <w:jc w:val="both"/>
              <w:rPr>
                <w:rFonts w:ascii="Times New Roman" w:hAnsi="Times New Roman" w:cs="Arial"/>
                <w:sz w:val="24"/>
                <w:szCs w:val="24"/>
              </w:rPr>
            </w:pPr>
            <w:r w:rsidRPr="001014DA">
              <w:rPr>
                <w:rFonts w:ascii="Times New Roman" w:hAnsi="Times New Roman" w:cs="Arial"/>
                <w:sz w:val="24"/>
                <w:szCs w:val="24"/>
              </w:rPr>
              <w:t>- Przekątna ekranu 10", rozdzielczość 1920 × 1080, Multi-</w:t>
            </w:r>
            <w:proofErr w:type="spellStart"/>
            <w:r w:rsidRPr="001014DA">
              <w:rPr>
                <w:rFonts w:ascii="Times New Roman" w:hAnsi="Times New Roman" w:cs="Arial"/>
                <w:sz w:val="24"/>
                <w:szCs w:val="24"/>
              </w:rPr>
              <w:t>touch</w:t>
            </w:r>
            <w:proofErr w:type="spellEnd"/>
            <w:r w:rsidRPr="001014DA">
              <w:rPr>
                <w:rFonts w:ascii="Times New Roman" w:hAnsi="Times New Roman" w:cs="Arial"/>
                <w:sz w:val="24"/>
                <w:szCs w:val="24"/>
              </w:rPr>
              <w:t xml:space="preserve">; </w:t>
            </w:r>
          </w:p>
          <w:p w14:paraId="36D341A9" w14:textId="77777777" w:rsidR="001819F2" w:rsidRPr="001014DA" w:rsidRDefault="001819F2" w:rsidP="001819F2">
            <w:pPr>
              <w:pStyle w:val="Zwykytekst"/>
              <w:jc w:val="both"/>
              <w:rPr>
                <w:rFonts w:ascii="Times New Roman" w:hAnsi="Times New Roman" w:cs="Arial"/>
                <w:sz w:val="24"/>
                <w:szCs w:val="24"/>
              </w:rPr>
            </w:pPr>
            <w:r w:rsidRPr="001014DA">
              <w:rPr>
                <w:rFonts w:ascii="Times New Roman" w:hAnsi="Times New Roman" w:cs="Arial"/>
                <w:sz w:val="24"/>
                <w:szCs w:val="24"/>
              </w:rPr>
              <w:t xml:space="preserve">- Procesor 8-rdzeniowy, 1,8 GHz; </w:t>
            </w:r>
            <w:proofErr w:type="spellStart"/>
            <w:r w:rsidRPr="001014DA">
              <w:rPr>
                <w:rFonts w:ascii="Times New Roman" w:hAnsi="Times New Roman" w:cs="Arial"/>
                <w:sz w:val="24"/>
                <w:szCs w:val="24"/>
              </w:rPr>
              <w:t>Boost</w:t>
            </w:r>
            <w:proofErr w:type="spellEnd"/>
            <w:r w:rsidRPr="001014DA">
              <w:rPr>
                <w:rFonts w:ascii="Times New Roman" w:hAnsi="Times New Roman" w:cs="Arial"/>
                <w:sz w:val="24"/>
                <w:szCs w:val="24"/>
              </w:rPr>
              <w:t xml:space="preserve"> 2,4 GHz</w:t>
            </w:r>
          </w:p>
          <w:p w14:paraId="618AB28E" w14:textId="77777777" w:rsidR="001819F2" w:rsidRPr="001014DA" w:rsidRDefault="001819F2" w:rsidP="001819F2">
            <w:pPr>
              <w:pStyle w:val="Zwykytekst"/>
              <w:jc w:val="both"/>
              <w:rPr>
                <w:rFonts w:ascii="Times New Roman" w:hAnsi="Times New Roman" w:cs="Arial"/>
                <w:sz w:val="24"/>
                <w:szCs w:val="24"/>
              </w:rPr>
            </w:pPr>
            <w:r w:rsidRPr="001014DA">
              <w:rPr>
                <w:rFonts w:ascii="Times New Roman" w:hAnsi="Times New Roman" w:cs="Arial"/>
                <w:sz w:val="24"/>
                <w:szCs w:val="24"/>
              </w:rPr>
              <w:t>- Pamięć RAM 6 GB</w:t>
            </w:r>
          </w:p>
          <w:p w14:paraId="20F0DA57" w14:textId="77777777" w:rsidR="001819F2" w:rsidRPr="001014DA" w:rsidRDefault="001819F2" w:rsidP="001819F2">
            <w:pPr>
              <w:pStyle w:val="Zwykytekst"/>
              <w:jc w:val="both"/>
              <w:rPr>
                <w:rFonts w:ascii="Times New Roman" w:hAnsi="Times New Roman" w:cs="Arial"/>
                <w:sz w:val="24"/>
                <w:szCs w:val="24"/>
              </w:rPr>
            </w:pPr>
            <w:r w:rsidRPr="001014DA">
              <w:rPr>
                <w:rFonts w:ascii="Times New Roman" w:hAnsi="Times New Roman" w:cs="Arial"/>
                <w:sz w:val="24"/>
                <w:szCs w:val="24"/>
              </w:rPr>
              <w:t>- Pamięć wewnętrzna minimum 64 GB;</w:t>
            </w:r>
          </w:p>
          <w:p w14:paraId="52F4EC88" w14:textId="77777777" w:rsidR="001819F2" w:rsidRPr="001014DA" w:rsidRDefault="001819F2" w:rsidP="001819F2">
            <w:pPr>
              <w:pStyle w:val="Zwykytekst"/>
              <w:jc w:val="both"/>
              <w:rPr>
                <w:rFonts w:ascii="Times New Roman" w:hAnsi="Times New Roman" w:cs="Arial"/>
                <w:sz w:val="24"/>
                <w:szCs w:val="24"/>
              </w:rPr>
            </w:pPr>
            <w:r w:rsidRPr="001014DA">
              <w:rPr>
                <w:rFonts w:ascii="Times New Roman" w:hAnsi="Times New Roman" w:cs="Arial"/>
                <w:sz w:val="24"/>
                <w:szCs w:val="24"/>
              </w:rPr>
              <w:t xml:space="preserve">- Czytnik kart - </w:t>
            </w:r>
            <w:proofErr w:type="spellStart"/>
            <w:r w:rsidRPr="001014DA">
              <w:rPr>
                <w:rFonts w:ascii="Times New Roman" w:hAnsi="Times New Roman" w:cs="Arial"/>
                <w:sz w:val="24"/>
                <w:szCs w:val="24"/>
              </w:rPr>
              <w:t>microSD</w:t>
            </w:r>
            <w:proofErr w:type="spellEnd"/>
            <w:r w:rsidRPr="001014DA">
              <w:rPr>
                <w:rFonts w:ascii="Times New Roman" w:hAnsi="Times New Roman" w:cs="Arial"/>
                <w:sz w:val="24"/>
                <w:szCs w:val="24"/>
              </w:rPr>
              <w:t>/SDHC/SDXC;</w:t>
            </w:r>
          </w:p>
          <w:p w14:paraId="19230EB3" w14:textId="77777777" w:rsidR="001819F2" w:rsidRPr="00473D37" w:rsidRDefault="001819F2" w:rsidP="001819F2">
            <w:pPr>
              <w:pStyle w:val="Zwykytekst"/>
              <w:jc w:val="both"/>
              <w:rPr>
                <w:rFonts w:ascii="Times New Roman" w:hAnsi="Times New Roman" w:cs="Arial"/>
                <w:sz w:val="24"/>
                <w:szCs w:val="24"/>
                <w:lang w:val="en-GB"/>
              </w:rPr>
            </w:pPr>
            <w:r w:rsidRPr="00473D37">
              <w:rPr>
                <w:rFonts w:ascii="Times New Roman" w:hAnsi="Times New Roman" w:cs="Arial"/>
                <w:sz w:val="24"/>
                <w:szCs w:val="24"/>
                <w:lang w:val="en-GB"/>
              </w:rPr>
              <w:t xml:space="preserve">- </w:t>
            </w:r>
            <w:proofErr w:type="spellStart"/>
            <w:r w:rsidRPr="00473D37">
              <w:rPr>
                <w:rFonts w:ascii="Times New Roman" w:hAnsi="Times New Roman" w:cs="Arial"/>
                <w:sz w:val="24"/>
                <w:szCs w:val="24"/>
                <w:lang w:val="en-GB"/>
              </w:rPr>
              <w:t>Moduł</w:t>
            </w:r>
            <w:proofErr w:type="spellEnd"/>
            <w:r w:rsidRPr="00473D37">
              <w:rPr>
                <w:rFonts w:ascii="Times New Roman" w:hAnsi="Times New Roman" w:cs="Arial"/>
                <w:sz w:val="24"/>
                <w:szCs w:val="24"/>
                <w:lang w:val="en-GB"/>
              </w:rPr>
              <w:t xml:space="preserve"> GPS, </w:t>
            </w:r>
            <w:proofErr w:type="spellStart"/>
            <w:r w:rsidRPr="00473D37">
              <w:rPr>
                <w:rFonts w:ascii="Times New Roman" w:hAnsi="Times New Roman" w:cs="Arial"/>
                <w:sz w:val="24"/>
                <w:szCs w:val="24"/>
                <w:lang w:val="en-GB"/>
              </w:rPr>
              <w:t>Glonass</w:t>
            </w:r>
            <w:proofErr w:type="spellEnd"/>
            <w:r w:rsidRPr="00473D37">
              <w:rPr>
                <w:rFonts w:ascii="Times New Roman" w:hAnsi="Times New Roman" w:cs="Arial"/>
                <w:sz w:val="24"/>
                <w:szCs w:val="24"/>
                <w:lang w:val="en-GB"/>
              </w:rPr>
              <w:t xml:space="preserve">, </w:t>
            </w:r>
            <w:proofErr w:type="spellStart"/>
            <w:r w:rsidRPr="00473D37">
              <w:rPr>
                <w:rFonts w:ascii="Times New Roman" w:hAnsi="Times New Roman" w:cs="Arial"/>
                <w:sz w:val="24"/>
                <w:szCs w:val="24"/>
                <w:lang w:val="en-GB"/>
              </w:rPr>
              <w:t>Beidou</w:t>
            </w:r>
            <w:proofErr w:type="spellEnd"/>
            <w:r w:rsidRPr="00473D37">
              <w:rPr>
                <w:rFonts w:ascii="Times New Roman" w:hAnsi="Times New Roman" w:cs="Arial"/>
                <w:sz w:val="24"/>
                <w:szCs w:val="24"/>
                <w:lang w:val="en-GB"/>
              </w:rPr>
              <w:t>, Galileo;</w:t>
            </w:r>
          </w:p>
          <w:p w14:paraId="70F7B514" w14:textId="77777777" w:rsidR="001819F2" w:rsidRPr="001014DA" w:rsidRDefault="001819F2" w:rsidP="001819F2">
            <w:pPr>
              <w:pStyle w:val="Zwykytekst"/>
              <w:jc w:val="both"/>
              <w:rPr>
                <w:rFonts w:ascii="Times New Roman" w:hAnsi="Times New Roman" w:cs="Arial"/>
                <w:sz w:val="24"/>
                <w:szCs w:val="24"/>
              </w:rPr>
            </w:pPr>
            <w:r w:rsidRPr="001014DA">
              <w:rPr>
                <w:rFonts w:ascii="Times New Roman" w:hAnsi="Times New Roman" w:cs="Arial"/>
                <w:sz w:val="24"/>
                <w:szCs w:val="24"/>
              </w:rPr>
              <w:t>- Modem 4G/LTE/5G (</w:t>
            </w:r>
            <w:proofErr w:type="spellStart"/>
            <w:r w:rsidRPr="001014DA">
              <w:rPr>
                <w:rFonts w:ascii="Times New Roman" w:hAnsi="Times New Roman" w:cs="Arial"/>
                <w:sz w:val="24"/>
                <w:szCs w:val="24"/>
              </w:rPr>
              <w:t>nano</w:t>
            </w:r>
            <w:proofErr w:type="spellEnd"/>
            <w:r w:rsidRPr="001014DA">
              <w:rPr>
                <w:rFonts w:ascii="Times New Roman" w:hAnsi="Times New Roman" w:cs="Arial"/>
                <w:sz w:val="24"/>
                <w:szCs w:val="24"/>
              </w:rPr>
              <w:t xml:space="preserve"> SIM);</w:t>
            </w:r>
          </w:p>
          <w:p w14:paraId="69EAA81D" w14:textId="77777777" w:rsidR="001819F2" w:rsidRPr="00473D37" w:rsidRDefault="001819F2" w:rsidP="001819F2">
            <w:pPr>
              <w:pStyle w:val="Zwykytekst"/>
              <w:jc w:val="both"/>
              <w:rPr>
                <w:rFonts w:ascii="Times New Roman" w:hAnsi="Times New Roman" w:cs="Arial"/>
                <w:sz w:val="24"/>
                <w:szCs w:val="24"/>
                <w:lang w:val="en-GB"/>
              </w:rPr>
            </w:pPr>
            <w:r w:rsidRPr="00473D37">
              <w:rPr>
                <w:rFonts w:ascii="Times New Roman" w:hAnsi="Times New Roman" w:cs="Arial"/>
                <w:sz w:val="24"/>
                <w:szCs w:val="24"/>
                <w:lang w:val="en-GB"/>
              </w:rPr>
              <w:t xml:space="preserve">- </w:t>
            </w:r>
            <w:proofErr w:type="spellStart"/>
            <w:r w:rsidRPr="00473D37">
              <w:rPr>
                <w:rFonts w:ascii="Times New Roman" w:hAnsi="Times New Roman" w:cs="Arial"/>
                <w:sz w:val="24"/>
                <w:szCs w:val="24"/>
                <w:lang w:val="en-GB"/>
              </w:rPr>
              <w:t>WiFi</w:t>
            </w:r>
            <w:proofErr w:type="spellEnd"/>
            <w:r w:rsidRPr="00473D37">
              <w:rPr>
                <w:rFonts w:ascii="Times New Roman" w:hAnsi="Times New Roman" w:cs="Arial"/>
                <w:sz w:val="24"/>
                <w:szCs w:val="24"/>
                <w:lang w:val="en-GB"/>
              </w:rPr>
              <w:t xml:space="preserve"> 802.11a/b/g/n/ac;</w:t>
            </w:r>
          </w:p>
          <w:p w14:paraId="6A405772" w14:textId="77777777" w:rsidR="001819F2" w:rsidRPr="001014DA" w:rsidRDefault="001819F2" w:rsidP="001819F2">
            <w:pPr>
              <w:pStyle w:val="Zwykytekst"/>
              <w:jc w:val="both"/>
              <w:rPr>
                <w:rFonts w:ascii="Times New Roman" w:hAnsi="Times New Roman" w:cs="Arial"/>
                <w:sz w:val="24"/>
                <w:szCs w:val="24"/>
              </w:rPr>
            </w:pPr>
            <w:r w:rsidRPr="001014DA">
              <w:rPr>
                <w:rFonts w:ascii="Times New Roman" w:hAnsi="Times New Roman" w:cs="Arial"/>
                <w:sz w:val="24"/>
                <w:szCs w:val="24"/>
              </w:rPr>
              <w:t>- Bluetooth 5.0;</w:t>
            </w:r>
          </w:p>
          <w:p w14:paraId="4167945E" w14:textId="77777777" w:rsidR="001819F2" w:rsidRPr="001014DA" w:rsidRDefault="001819F2" w:rsidP="001819F2">
            <w:pPr>
              <w:pStyle w:val="Zwykytekst"/>
              <w:jc w:val="both"/>
              <w:rPr>
                <w:rFonts w:ascii="Times New Roman" w:hAnsi="Times New Roman" w:cs="Arial"/>
                <w:sz w:val="24"/>
                <w:szCs w:val="24"/>
              </w:rPr>
            </w:pPr>
            <w:r w:rsidRPr="001014DA">
              <w:rPr>
                <w:rFonts w:ascii="Times New Roman" w:hAnsi="Times New Roman" w:cs="Arial"/>
                <w:sz w:val="24"/>
                <w:szCs w:val="24"/>
              </w:rPr>
              <w:t>- USB: typ C;</w:t>
            </w:r>
          </w:p>
          <w:p w14:paraId="3DB3BFD4" w14:textId="77777777" w:rsidR="001819F2" w:rsidRPr="001014DA" w:rsidRDefault="001819F2" w:rsidP="001819F2">
            <w:pPr>
              <w:pStyle w:val="Zwykytekst"/>
              <w:jc w:val="both"/>
              <w:rPr>
                <w:rFonts w:ascii="Times New Roman" w:hAnsi="Times New Roman" w:cs="Arial"/>
                <w:sz w:val="24"/>
                <w:szCs w:val="24"/>
              </w:rPr>
            </w:pPr>
            <w:r w:rsidRPr="001014DA">
              <w:rPr>
                <w:rFonts w:ascii="Times New Roman" w:hAnsi="Times New Roman" w:cs="Arial"/>
                <w:sz w:val="24"/>
                <w:szCs w:val="24"/>
              </w:rPr>
              <w:t>- Złącze słuchawkowe;</w:t>
            </w:r>
          </w:p>
          <w:p w14:paraId="33D2EE26" w14:textId="77777777" w:rsidR="001819F2" w:rsidRPr="001014DA" w:rsidRDefault="001819F2" w:rsidP="001819F2">
            <w:pPr>
              <w:pStyle w:val="Zwykytekst"/>
              <w:jc w:val="both"/>
              <w:rPr>
                <w:rFonts w:ascii="Times New Roman" w:hAnsi="Times New Roman" w:cs="Arial"/>
                <w:sz w:val="24"/>
                <w:szCs w:val="24"/>
              </w:rPr>
            </w:pPr>
            <w:r w:rsidRPr="001014DA">
              <w:rPr>
                <w:rFonts w:ascii="Times New Roman" w:hAnsi="Times New Roman" w:cs="Arial"/>
                <w:sz w:val="24"/>
                <w:szCs w:val="24"/>
              </w:rPr>
              <w:t xml:space="preserve">- Aparat: przedni minimum 5 </w:t>
            </w:r>
            <w:proofErr w:type="spellStart"/>
            <w:r w:rsidRPr="001014DA">
              <w:rPr>
                <w:rFonts w:ascii="Times New Roman" w:hAnsi="Times New Roman" w:cs="Arial"/>
                <w:sz w:val="24"/>
                <w:szCs w:val="24"/>
              </w:rPr>
              <w:t>Mpix</w:t>
            </w:r>
            <w:proofErr w:type="spellEnd"/>
            <w:r w:rsidRPr="001014DA">
              <w:rPr>
                <w:rFonts w:ascii="Times New Roman" w:hAnsi="Times New Roman" w:cs="Arial"/>
                <w:sz w:val="24"/>
                <w:szCs w:val="24"/>
              </w:rPr>
              <w:t xml:space="preserve">, tylny minimum 8 </w:t>
            </w:r>
            <w:proofErr w:type="spellStart"/>
            <w:r w:rsidRPr="001014DA">
              <w:rPr>
                <w:rFonts w:ascii="Times New Roman" w:hAnsi="Times New Roman" w:cs="Arial"/>
                <w:sz w:val="24"/>
                <w:szCs w:val="24"/>
              </w:rPr>
              <w:t>Mpix</w:t>
            </w:r>
            <w:proofErr w:type="spellEnd"/>
            <w:r w:rsidRPr="001014DA">
              <w:rPr>
                <w:rFonts w:ascii="Times New Roman" w:hAnsi="Times New Roman" w:cs="Arial"/>
                <w:sz w:val="24"/>
                <w:szCs w:val="24"/>
              </w:rPr>
              <w:t xml:space="preserve">, autofocus, </w:t>
            </w:r>
            <w:proofErr w:type="spellStart"/>
            <w:r w:rsidRPr="001014DA">
              <w:rPr>
                <w:rFonts w:ascii="Times New Roman" w:hAnsi="Times New Roman" w:cs="Arial"/>
                <w:sz w:val="24"/>
                <w:szCs w:val="24"/>
              </w:rPr>
              <w:t>GeoTagging</w:t>
            </w:r>
            <w:proofErr w:type="spellEnd"/>
            <w:r w:rsidRPr="001014DA">
              <w:rPr>
                <w:rFonts w:ascii="Times New Roman" w:hAnsi="Times New Roman" w:cs="Arial"/>
                <w:sz w:val="24"/>
                <w:szCs w:val="24"/>
              </w:rPr>
              <w:t>, nagrywanie Full HD 1080p, HDR, wykrywanie twarzy;</w:t>
            </w:r>
          </w:p>
          <w:p w14:paraId="3E07023E" w14:textId="77777777" w:rsidR="001819F2" w:rsidRPr="001014DA" w:rsidRDefault="001819F2" w:rsidP="001819F2">
            <w:pPr>
              <w:pStyle w:val="Zwykytekst"/>
              <w:jc w:val="both"/>
              <w:rPr>
                <w:rFonts w:ascii="Times New Roman" w:hAnsi="Times New Roman" w:cs="Arial"/>
                <w:sz w:val="24"/>
                <w:szCs w:val="24"/>
              </w:rPr>
            </w:pPr>
            <w:r w:rsidRPr="001014DA">
              <w:rPr>
                <w:rFonts w:ascii="Times New Roman" w:hAnsi="Times New Roman" w:cs="Arial"/>
                <w:sz w:val="24"/>
                <w:szCs w:val="24"/>
              </w:rPr>
              <w:t>- System Android 10 lub wyższy;</w:t>
            </w:r>
          </w:p>
          <w:p w14:paraId="2DEDE794" w14:textId="77777777" w:rsidR="001819F2" w:rsidRPr="001014DA" w:rsidRDefault="001819F2" w:rsidP="001819F2">
            <w:pPr>
              <w:pStyle w:val="Zwykytekst"/>
              <w:jc w:val="both"/>
              <w:rPr>
                <w:rFonts w:ascii="Times New Roman" w:hAnsi="Times New Roman" w:cs="Arial"/>
                <w:sz w:val="24"/>
                <w:szCs w:val="24"/>
              </w:rPr>
            </w:pPr>
            <w:r w:rsidRPr="001014DA">
              <w:rPr>
                <w:rFonts w:ascii="Times New Roman" w:hAnsi="Times New Roman" w:cs="Arial"/>
                <w:sz w:val="24"/>
                <w:szCs w:val="24"/>
              </w:rPr>
              <w:t>- Czujniki: akcelerometr, czujnik oświetlenia, G-sensor;</w:t>
            </w:r>
          </w:p>
          <w:p w14:paraId="1AD9F78D" w14:textId="77777777" w:rsidR="001819F2" w:rsidRPr="001014DA" w:rsidRDefault="001819F2" w:rsidP="001819F2">
            <w:pPr>
              <w:pStyle w:val="Zwykytekst"/>
              <w:jc w:val="both"/>
              <w:rPr>
                <w:rFonts w:ascii="Times New Roman" w:hAnsi="Times New Roman" w:cs="Arial"/>
                <w:sz w:val="24"/>
                <w:szCs w:val="24"/>
              </w:rPr>
            </w:pPr>
            <w:r w:rsidRPr="001014DA">
              <w:rPr>
                <w:rFonts w:ascii="Times New Roman" w:hAnsi="Times New Roman" w:cs="Arial"/>
                <w:sz w:val="24"/>
                <w:szCs w:val="24"/>
              </w:rPr>
              <w:t xml:space="preserve">- Pojemność baterii minimum 7000 </w:t>
            </w:r>
            <w:proofErr w:type="spellStart"/>
            <w:r w:rsidRPr="001014DA">
              <w:rPr>
                <w:rFonts w:ascii="Times New Roman" w:hAnsi="Times New Roman" w:cs="Arial"/>
                <w:sz w:val="24"/>
                <w:szCs w:val="24"/>
              </w:rPr>
              <w:t>mAh</w:t>
            </w:r>
            <w:proofErr w:type="spellEnd"/>
          </w:p>
          <w:p w14:paraId="36FAAD72" w14:textId="77777777" w:rsidR="001819F2" w:rsidRPr="001014DA" w:rsidRDefault="001819F2" w:rsidP="001819F2">
            <w:pPr>
              <w:pStyle w:val="Zwykytekst"/>
              <w:jc w:val="both"/>
              <w:rPr>
                <w:rFonts w:ascii="Times New Roman" w:hAnsi="Times New Roman" w:cs="Arial"/>
                <w:sz w:val="24"/>
                <w:szCs w:val="24"/>
              </w:rPr>
            </w:pPr>
            <w:r w:rsidRPr="001014DA">
              <w:rPr>
                <w:rFonts w:ascii="Times New Roman" w:hAnsi="Times New Roman" w:cs="Arial"/>
                <w:sz w:val="24"/>
                <w:szCs w:val="24"/>
              </w:rPr>
              <w:t>- Ochrona IP68</w:t>
            </w:r>
          </w:p>
          <w:p w14:paraId="49DCC45B" w14:textId="77777777" w:rsidR="001819F2" w:rsidRPr="001014DA" w:rsidRDefault="001819F2" w:rsidP="001819F2">
            <w:pPr>
              <w:pStyle w:val="Zwykytekst"/>
              <w:jc w:val="both"/>
              <w:rPr>
                <w:rFonts w:ascii="Times New Roman" w:hAnsi="Times New Roman" w:cs="Arial"/>
                <w:sz w:val="24"/>
                <w:szCs w:val="24"/>
              </w:rPr>
            </w:pPr>
            <w:r w:rsidRPr="001014DA">
              <w:rPr>
                <w:rFonts w:ascii="Times New Roman" w:hAnsi="Times New Roman" w:cs="Arial"/>
                <w:sz w:val="24"/>
                <w:szCs w:val="24"/>
              </w:rPr>
              <w:t>- zgodność z zgodności z MIL-STD-810H</w:t>
            </w:r>
          </w:p>
          <w:p w14:paraId="3565BE03" w14:textId="77777777" w:rsidR="001819F2" w:rsidRPr="001014DA" w:rsidRDefault="001819F2" w:rsidP="001819F2">
            <w:pPr>
              <w:jc w:val="both"/>
              <w:rPr>
                <w:rFonts w:ascii="Times New Roman" w:hAnsi="Times New Roman" w:cs="Arial"/>
                <w:sz w:val="24"/>
                <w:szCs w:val="24"/>
              </w:rPr>
            </w:pPr>
            <w:r w:rsidRPr="001014DA">
              <w:rPr>
                <w:rFonts w:ascii="Times New Roman" w:hAnsi="Times New Roman" w:cs="Arial"/>
                <w:sz w:val="24"/>
                <w:szCs w:val="24"/>
              </w:rPr>
              <w:t xml:space="preserve">- dołączony zestaw akcesoriów: karta pamięci 64 GB, rysik, folio – szkło (hybrydowe) na ekran, szybka ładowarka do gniazda zapalniczki, kabel USB-C o długości 2 metry, etui typu </w:t>
            </w:r>
            <w:proofErr w:type="spellStart"/>
            <w:r w:rsidRPr="001014DA">
              <w:rPr>
                <w:rFonts w:ascii="Times New Roman" w:hAnsi="Times New Roman" w:cs="Arial"/>
                <w:sz w:val="24"/>
                <w:szCs w:val="24"/>
              </w:rPr>
              <w:t>rugged</w:t>
            </w:r>
            <w:proofErr w:type="spellEnd"/>
            <w:r w:rsidRPr="001014DA">
              <w:rPr>
                <w:rFonts w:ascii="Times New Roman" w:hAnsi="Times New Roman" w:cs="Arial"/>
                <w:sz w:val="24"/>
                <w:szCs w:val="24"/>
              </w:rPr>
              <w:t xml:space="preserve"> (pancerne).</w:t>
            </w:r>
          </w:p>
          <w:p w14:paraId="1B374299" w14:textId="77777777" w:rsidR="001819F2" w:rsidRPr="001014DA" w:rsidRDefault="001819F2" w:rsidP="001819F2">
            <w:pPr>
              <w:jc w:val="both"/>
              <w:rPr>
                <w:rFonts w:ascii="Times New Roman" w:hAnsi="Times New Roman" w:cs="Arial"/>
                <w:sz w:val="24"/>
                <w:szCs w:val="24"/>
              </w:rPr>
            </w:pPr>
            <w:r w:rsidRPr="001014DA">
              <w:rPr>
                <w:rFonts w:ascii="Times New Roman" w:hAnsi="Times New Roman" w:cs="Arial"/>
                <w:sz w:val="24"/>
                <w:szCs w:val="24"/>
              </w:rPr>
              <w:t xml:space="preserve">Tablet zamontowany w zasięgu ręki kierowcy, na wysokości przedniej szyby, z możliwością obrotu w stronę dowódcy. </w:t>
            </w:r>
          </w:p>
          <w:p w14:paraId="671F37CA" w14:textId="06EE2EFF" w:rsidR="001D147C" w:rsidRPr="001819F2" w:rsidRDefault="001819F2" w:rsidP="001819F2">
            <w:pPr>
              <w:jc w:val="both"/>
              <w:rPr>
                <w:rFonts w:ascii="Times New Roman" w:hAnsi="Times New Roman" w:cs="Times New Roman"/>
                <w:sz w:val="24"/>
                <w:szCs w:val="24"/>
              </w:rPr>
            </w:pPr>
            <w:r w:rsidRPr="001014DA">
              <w:rPr>
                <w:rFonts w:ascii="Times New Roman" w:hAnsi="Times New Roman" w:cs="Arial"/>
                <w:sz w:val="24"/>
                <w:szCs w:val="24"/>
              </w:rPr>
              <w:t>Uchwyt na szybę: Podstawa montażowa z regulacją siły docisku, odporność na warunki wewnętrzne i zewnętrzne, 1 kg nośności, pełna regulacja. Adapter montażowy przyjmujący naprężenia oraz wibracje. Uchwyt aktywny do instalacji na stałe z blokadą sprężynową, ładujący tablet poprzez wbudowane gniazdo POGO-PIN</w:t>
            </w:r>
            <w:r w:rsidR="004554F3">
              <w:rPr>
                <w:rFonts w:ascii="Times New Roman" w:hAnsi="Times New Roman" w:cs="Arial"/>
                <w:sz w:val="24"/>
                <w:szCs w:val="24"/>
              </w:rPr>
              <w:t>.</w:t>
            </w:r>
          </w:p>
        </w:tc>
        <w:tc>
          <w:tcPr>
            <w:tcW w:w="2120" w:type="dxa"/>
            <w:tcBorders>
              <w:top w:val="single" w:sz="4" w:space="0" w:color="000000"/>
              <w:left w:val="single" w:sz="4" w:space="0" w:color="000000"/>
              <w:bottom w:val="single" w:sz="4" w:space="0" w:color="000000"/>
              <w:right w:val="single" w:sz="4" w:space="0" w:color="000000"/>
            </w:tcBorders>
          </w:tcPr>
          <w:p w14:paraId="48B0D3C9" w14:textId="7DBCA7A0" w:rsidR="001D147C" w:rsidRPr="004554F3" w:rsidRDefault="00755FB1" w:rsidP="004554F3">
            <w:pPr>
              <w:jc w:val="center"/>
              <w:rPr>
                <w:rFonts w:ascii="Times New Roman" w:hAnsi="Times New Roman" w:cs="Times New Roman"/>
                <w:i/>
                <w:sz w:val="24"/>
                <w:szCs w:val="24"/>
              </w:rPr>
            </w:pPr>
            <w:r w:rsidRPr="004554F3">
              <w:rPr>
                <w:rFonts w:ascii="Times New Roman" w:hAnsi="Times New Roman" w:cs="Arial"/>
                <w:i/>
                <w:sz w:val="24"/>
                <w:szCs w:val="24"/>
              </w:rPr>
              <w:t>Spełnia/Nie spełnia</w:t>
            </w:r>
          </w:p>
        </w:tc>
      </w:tr>
      <w:tr w:rsidR="002418A0" w:rsidRPr="00FF66C5" w14:paraId="57A11984" w14:textId="42B998F7" w:rsidTr="00BC3D2C">
        <w:tblPrEx>
          <w:tblCellMar>
            <w:top w:w="21" w:type="dxa"/>
            <w:left w:w="0" w:type="dxa"/>
          </w:tblCellMar>
        </w:tblPrEx>
        <w:trPr>
          <w:trHeight w:val="546"/>
        </w:trPr>
        <w:tc>
          <w:tcPr>
            <w:tcW w:w="846" w:type="dxa"/>
            <w:tcBorders>
              <w:top w:val="single" w:sz="4" w:space="0" w:color="000000"/>
              <w:left w:val="single" w:sz="4" w:space="0" w:color="000000"/>
              <w:bottom w:val="single" w:sz="4" w:space="0" w:color="000000"/>
              <w:right w:val="single" w:sz="4" w:space="0" w:color="000000"/>
            </w:tcBorders>
            <w:vAlign w:val="center"/>
          </w:tcPr>
          <w:p w14:paraId="710B999C" w14:textId="27B66F43" w:rsidR="001D147C" w:rsidRPr="00FF66C5" w:rsidRDefault="001D147C" w:rsidP="002418A0">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8CBBA8B" w14:textId="128B7074" w:rsidR="00180A56" w:rsidRPr="00FF66C5" w:rsidRDefault="00180A56" w:rsidP="002418A0">
            <w:pPr>
              <w:tabs>
                <w:tab w:val="left" w:pos="921"/>
                <w:tab w:val="left" w:pos="6513"/>
                <w:tab w:val="left" w:pos="10395"/>
                <w:tab w:val="left" w:pos="14730"/>
              </w:tabs>
              <w:suppressAutoHyphens/>
              <w:jc w:val="both"/>
              <w:rPr>
                <w:rFonts w:ascii="Times New Roman" w:hAnsi="Times New Roman" w:cs="Times New Roman"/>
                <w:sz w:val="24"/>
                <w:szCs w:val="24"/>
              </w:rPr>
            </w:pPr>
            <w:r w:rsidRPr="00FF66C5">
              <w:rPr>
                <w:rFonts w:ascii="Times New Roman" w:hAnsi="Times New Roman" w:cs="Times New Roman"/>
                <w:sz w:val="24"/>
                <w:szCs w:val="24"/>
              </w:rPr>
              <w:t>W kabinie kierowcy zamontowane 3 komplet</w:t>
            </w:r>
            <w:r w:rsidR="00183D9A">
              <w:rPr>
                <w:rFonts w:ascii="Times New Roman" w:hAnsi="Times New Roman" w:cs="Times New Roman"/>
                <w:sz w:val="24"/>
                <w:szCs w:val="24"/>
              </w:rPr>
              <w:t>y</w:t>
            </w:r>
            <w:r w:rsidRPr="00FF66C5">
              <w:rPr>
                <w:rFonts w:ascii="Times New Roman" w:hAnsi="Times New Roman" w:cs="Times New Roman"/>
                <w:sz w:val="24"/>
                <w:szCs w:val="24"/>
              </w:rPr>
              <w:t xml:space="preserve"> latarek akumulatorowych wraz z zamontowanymi na stałe ładowarkami zasilanymi z instalacji pojazdu.</w:t>
            </w:r>
          </w:p>
          <w:p w14:paraId="6AC04E45" w14:textId="77777777" w:rsidR="00180A56" w:rsidRPr="00FF66C5" w:rsidRDefault="00180A56" w:rsidP="002418A0">
            <w:pPr>
              <w:tabs>
                <w:tab w:val="left" w:pos="921"/>
                <w:tab w:val="left" w:pos="6513"/>
                <w:tab w:val="left" w:pos="10395"/>
                <w:tab w:val="left" w:pos="14730"/>
              </w:tabs>
              <w:jc w:val="both"/>
              <w:rPr>
                <w:rFonts w:ascii="Times New Roman" w:hAnsi="Times New Roman" w:cs="Times New Roman"/>
                <w:sz w:val="24"/>
                <w:szCs w:val="24"/>
              </w:rPr>
            </w:pPr>
            <w:r w:rsidRPr="00FF66C5">
              <w:rPr>
                <w:rFonts w:ascii="Times New Roman" w:hAnsi="Times New Roman" w:cs="Times New Roman"/>
                <w:sz w:val="24"/>
                <w:szCs w:val="24"/>
              </w:rPr>
              <w:t>Latarka kątowa o następujących parametrach:</w:t>
            </w:r>
          </w:p>
          <w:p w14:paraId="6E879CDB" w14:textId="77777777" w:rsidR="00180A56" w:rsidRPr="00FF66C5" w:rsidRDefault="00180A56" w:rsidP="002418A0">
            <w:pPr>
              <w:tabs>
                <w:tab w:val="left" w:pos="198"/>
                <w:tab w:val="left" w:pos="6513"/>
                <w:tab w:val="left" w:pos="10395"/>
                <w:tab w:val="left" w:pos="14730"/>
              </w:tabs>
              <w:jc w:val="both"/>
              <w:rPr>
                <w:rFonts w:ascii="Times New Roman" w:hAnsi="Times New Roman" w:cs="Times New Roman"/>
                <w:sz w:val="24"/>
                <w:szCs w:val="24"/>
              </w:rPr>
            </w:pPr>
            <w:r w:rsidRPr="00FF66C5">
              <w:rPr>
                <w:rFonts w:ascii="Times New Roman" w:hAnsi="Times New Roman" w:cs="Times New Roman"/>
                <w:sz w:val="24"/>
                <w:szCs w:val="24"/>
              </w:rPr>
              <w:t>norma wodoodporności min.: IP66</w:t>
            </w:r>
          </w:p>
          <w:p w14:paraId="63997E0F" w14:textId="77777777" w:rsidR="00180A56" w:rsidRPr="00FF66C5" w:rsidRDefault="00180A56" w:rsidP="002418A0">
            <w:pPr>
              <w:tabs>
                <w:tab w:val="left" w:pos="198"/>
                <w:tab w:val="left" w:pos="6513"/>
                <w:tab w:val="left" w:pos="10395"/>
                <w:tab w:val="left" w:pos="14730"/>
              </w:tabs>
              <w:jc w:val="both"/>
              <w:rPr>
                <w:rFonts w:ascii="Times New Roman" w:hAnsi="Times New Roman" w:cs="Times New Roman"/>
                <w:sz w:val="24"/>
                <w:szCs w:val="24"/>
              </w:rPr>
            </w:pPr>
            <w:r w:rsidRPr="00FF66C5">
              <w:rPr>
                <w:rFonts w:ascii="Times New Roman" w:hAnsi="Times New Roman" w:cs="Times New Roman"/>
                <w:sz w:val="24"/>
                <w:szCs w:val="24"/>
              </w:rPr>
              <w:t>certyfikat: Ex-ATEX</w:t>
            </w:r>
          </w:p>
          <w:p w14:paraId="1285F313" w14:textId="77777777" w:rsidR="00180A56" w:rsidRPr="00FF66C5" w:rsidRDefault="00180A56" w:rsidP="002418A0">
            <w:pPr>
              <w:tabs>
                <w:tab w:val="left" w:pos="198"/>
                <w:tab w:val="left" w:pos="6513"/>
                <w:tab w:val="left" w:pos="10395"/>
                <w:tab w:val="left" w:pos="14730"/>
              </w:tabs>
              <w:jc w:val="both"/>
              <w:rPr>
                <w:rFonts w:ascii="Times New Roman" w:hAnsi="Times New Roman" w:cs="Times New Roman"/>
                <w:sz w:val="24"/>
                <w:szCs w:val="24"/>
              </w:rPr>
            </w:pPr>
            <w:r w:rsidRPr="00FF66C5">
              <w:rPr>
                <w:rFonts w:ascii="Times New Roman" w:hAnsi="Times New Roman" w:cs="Times New Roman"/>
                <w:sz w:val="24"/>
                <w:szCs w:val="24"/>
              </w:rPr>
              <w:t>moc światła min.: 110 lm</w:t>
            </w:r>
          </w:p>
          <w:p w14:paraId="37CAC96A" w14:textId="77777777" w:rsidR="00180A56" w:rsidRPr="00FF66C5" w:rsidRDefault="00180A56" w:rsidP="002418A0">
            <w:pPr>
              <w:tabs>
                <w:tab w:val="left" w:pos="198"/>
                <w:tab w:val="left" w:pos="6513"/>
                <w:tab w:val="left" w:pos="10395"/>
                <w:tab w:val="left" w:pos="14730"/>
              </w:tabs>
              <w:jc w:val="both"/>
              <w:rPr>
                <w:rFonts w:ascii="Times New Roman" w:hAnsi="Times New Roman" w:cs="Times New Roman"/>
                <w:sz w:val="24"/>
                <w:szCs w:val="24"/>
              </w:rPr>
            </w:pPr>
            <w:r w:rsidRPr="00FF66C5">
              <w:rPr>
                <w:rFonts w:ascii="Times New Roman" w:hAnsi="Times New Roman" w:cs="Times New Roman"/>
                <w:sz w:val="24"/>
                <w:szCs w:val="24"/>
              </w:rPr>
              <w:t>waga max: 400 g</w:t>
            </w:r>
          </w:p>
          <w:p w14:paraId="799DB31B" w14:textId="77777777" w:rsidR="00180A56" w:rsidRPr="00FF66C5" w:rsidRDefault="00180A56" w:rsidP="002418A0">
            <w:pPr>
              <w:tabs>
                <w:tab w:val="left" w:pos="198"/>
                <w:tab w:val="left" w:pos="6513"/>
                <w:tab w:val="left" w:pos="10395"/>
                <w:tab w:val="left" w:pos="14730"/>
              </w:tabs>
              <w:jc w:val="both"/>
              <w:rPr>
                <w:rFonts w:ascii="Times New Roman" w:hAnsi="Times New Roman" w:cs="Times New Roman"/>
                <w:sz w:val="24"/>
                <w:szCs w:val="24"/>
              </w:rPr>
            </w:pPr>
            <w:r w:rsidRPr="00FF66C5">
              <w:rPr>
                <w:rFonts w:ascii="Times New Roman" w:hAnsi="Times New Roman" w:cs="Times New Roman"/>
                <w:sz w:val="24"/>
                <w:szCs w:val="24"/>
              </w:rPr>
              <w:t>rodzaj zasilania: akumulatorowe</w:t>
            </w:r>
          </w:p>
          <w:p w14:paraId="31ED1D94" w14:textId="77777777" w:rsidR="00180A56" w:rsidRPr="00FF66C5" w:rsidRDefault="00180A56" w:rsidP="002418A0">
            <w:pPr>
              <w:tabs>
                <w:tab w:val="left" w:pos="198"/>
                <w:tab w:val="left" w:pos="6513"/>
                <w:tab w:val="left" w:pos="10395"/>
                <w:tab w:val="left" w:pos="14730"/>
              </w:tabs>
              <w:jc w:val="both"/>
              <w:rPr>
                <w:rFonts w:ascii="Times New Roman" w:hAnsi="Times New Roman" w:cs="Times New Roman"/>
                <w:sz w:val="24"/>
                <w:szCs w:val="24"/>
              </w:rPr>
            </w:pPr>
            <w:r w:rsidRPr="00FF66C5">
              <w:rPr>
                <w:rFonts w:ascii="Times New Roman" w:hAnsi="Times New Roman" w:cs="Times New Roman"/>
                <w:sz w:val="24"/>
                <w:szCs w:val="24"/>
              </w:rPr>
              <w:t>moduł świetlny: LED</w:t>
            </w:r>
          </w:p>
          <w:p w14:paraId="70947986" w14:textId="77777777" w:rsidR="00180A56" w:rsidRPr="00FF66C5" w:rsidRDefault="00180A56" w:rsidP="002418A0">
            <w:pPr>
              <w:tabs>
                <w:tab w:val="left" w:pos="198"/>
                <w:tab w:val="left" w:pos="6513"/>
                <w:tab w:val="left" w:pos="10395"/>
                <w:tab w:val="left" w:pos="14730"/>
              </w:tabs>
              <w:jc w:val="both"/>
              <w:rPr>
                <w:rFonts w:ascii="Times New Roman" w:hAnsi="Times New Roman" w:cs="Times New Roman"/>
                <w:sz w:val="24"/>
                <w:szCs w:val="24"/>
              </w:rPr>
            </w:pPr>
            <w:r w:rsidRPr="00FF66C5">
              <w:rPr>
                <w:rFonts w:ascii="Times New Roman" w:hAnsi="Times New Roman" w:cs="Times New Roman"/>
                <w:sz w:val="24"/>
                <w:szCs w:val="24"/>
              </w:rPr>
              <w:t>klips ułatwiający mocowanie do ubrania specjalnego lub kombinezonu</w:t>
            </w:r>
          </w:p>
          <w:p w14:paraId="0B0703D1" w14:textId="77777777" w:rsidR="00180A56" w:rsidRPr="00FF66C5" w:rsidRDefault="00180A56" w:rsidP="002418A0">
            <w:pPr>
              <w:tabs>
                <w:tab w:val="left" w:pos="198"/>
                <w:tab w:val="left" w:pos="6513"/>
                <w:tab w:val="left" w:pos="10395"/>
                <w:tab w:val="left" w:pos="14730"/>
              </w:tabs>
              <w:jc w:val="both"/>
              <w:rPr>
                <w:rFonts w:ascii="Times New Roman" w:hAnsi="Times New Roman" w:cs="Times New Roman"/>
                <w:sz w:val="24"/>
                <w:szCs w:val="24"/>
              </w:rPr>
            </w:pPr>
            <w:r w:rsidRPr="00FF66C5">
              <w:rPr>
                <w:rFonts w:ascii="Times New Roman" w:hAnsi="Times New Roman" w:cs="Times New Roman"/>
                <w:sz w:val="24"/>
                <w:szCs w:val="24"/>
              </w:rPr>
              <w:t>wymiary max: 200 × 80 × 75 mm.</w:t>
            </w:r>
          </w:p>
          <w:p w14:paraId="272A1F67" w14:textId="77777777" w:rsidR="00180A56" w:rsidRPr="00FF66C5" w:rsidRDefault="00180A56" w:rsidP="002418A0">
            <w:pPr>
              <w:shd w:val="clear" w:color="auto" w:fill="FFFFFF"/>
              <w:tabs>
                <w:tab w:val="left" w:pos="7121"/>
              </w:tabs>
              <w:jc w:val="both"/>
              <w:rPr>
                <w:rFonts w:ascii="Times New Roman" w:hAnsi="Times New Roman" w:cs="Times New Roman"/>
                <w:sz w:val="24"/>
                <w:szCs w:val="24"/>
              </w:rPr>
            </w:pPr>
            <w:r w:rsidRPr="00FF66C5">
              <w:rPr>
                <w:rFonts w:ascii="Times New Roman" w:hAnsi="Times New Roman" w:cs="Times New Roman"/>
                <w:sz w:val="24"/>
                <w:szCs w:val="24"/>
              </w:rPr>
              <w:t>Wszystkie latarki zamontowane w uchwytach / gniazdach/ ładowarkach z zabezpieczeniem uniemożliwiającym samoczynne wypadnięcie.</w:t>
            </w:r>
          </w:p>
          <w:p w14:paraId="160367EB" w14:textId="77777777" w:rsidR="00180A56" w:rsidRPr="00FF66C5" w:rsidRDefault="00180A56" w:rsidP="002418A0">
            <w:pPr>
              <w:jc w:val="both"/>
              <w:rPr>
                <w:rFonts w:ascii="Times New Roman" w:hAnsi="Times New Roman" w:cs="Times New Roman"/>
                <w:sz w:val="24"/>
                <w:szCs w:val="24"/>
              </w:rPr>
            </w:pPr>
            <w:r w:rsidRPr="00FF66C5">
              <w:rPr>
                <w:rFonts w:ascii="Times New Roman" w:hAnsi="Times New Roman" w:cs="Times New Roman"/>
                <w:sz w:val="24"/>
                <w:szCs w:val="24"/>
              </w:rPr>
              <w:t>Miejsce montażu zostanie ustalone podczas inspekcji produkcyjnej.</w:t>
            </w:r>
          </w:p>
          <w:p w14:paraId="1BB67060" w14:textId="77777777" w:rsidR="00180A56" w:rsidRPr="00FF66C5" w:rsidRDefault="00180A56" w:rsidP="002418A0">
            <w:pPr>
              <w:shd w:val="clear" w:color="auto" w:fill="FFFFFF"/>
              <w:tabs>
                <w:tab w:val="left" w:pos="7121"/>
              </w:tabs>
              <w:jc w:val="both"/>
              <w:rPr>
                <w:rFonts w:ascii="Times New Roman" w:hAnsi="Times New Roman" w:cs="Times New Roman"/>
                <w:sz w:val="24"/>
                <w:szCs w:val="24"/>
              </w:rPr>
            </w:pPr>
          </w:p>
          <w:p w14:paraId="3AE1A890" w14:textId="77777777" w:rsidR="001D147C" w:rsidRDefault="00180A56" w:rsidP="002418A0">
            <w:pPr>
              <w:jc w:val="both"/>
              <w:rPr>
                <w:rFonts w:ascii="Times New Roman" w:hAnsi="Times New Roman" w:cs="Times New Roman"/>
                <w:sz w:val="24"/>
                <w:szCs w:val="24"/>
              </w:rPr>
            </w:pPr>
            <w:r w:rsidRPr="00FF66C5">
              <w:rPr>
                <w:rFonts w:ascii="Times New Roman" w:hAnsi="Times New Roman" w:cs="Times New Roman"/>
                <w:sz w:val="24"/>
                <w:szCs w:val="24"/>
              </w:rPr>
              <w:t xml:space="preserve">Zasilanie urządzeń zamontowanych w kabinie pojazdu wyposażone w kontrolery, które umożliwiają zaprogramowanie czasu ładowania osobno dla każdego rodzaju ładowarek (latarek i radiotelefonów itp.). Po ustalonym okresie ładowania kontroler powinien wyłączyć </w:t>
            </w:r>
            <w:r w:rsidRPr="00FF66C5">
              <w:rPr>
                <w:rFonts w:ascii="Times New Roman" w:hAnsi="Times New Roman" w:cs="Times New Roman"/>
                <w:sz w:val="24"/>
                <w:szCs w:val="24"/>
              </w:rPr>
              <w:lastRenderedPageBreak/>
              <w:t xml:space="preserve">ładowanie. Ponadto samochód powinien być wyposażony w podwójne 2 zestawy gniazd USB (5V, 2A) przeznaczone do ładowania telefonów, umieszczone w centralnej części kokpitu oraz przy ładowarkach do latarek i radiotelefonów. </w:t>
            </w:r>
          </w:p>
          <w:p w14:paraId="6510FC04" w14:textId="469565C2" w:rsidR="004554F3" w:rsidRPr="00FF66C5" w:rsidRDefault="004554F3" w:rsidP="002418A0">
            <w:pPr>
              <w:jc w:val="both"/>
              <w:rPr>
                <w:rFonts w:ascii="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tcPr>
          <w:p w14:paraId="346E6EAB" w14:textId="6EBC411C" w:rsidR="001D147C" w:rsidRPr="00AE2832" w:rsidRDefault="00755FB1"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lastRenderedPageBreak/>
              <w:t>Spełnia/Nie spełnia</w:t>
            </w:r>
          </w:p>
        </w:tc>
      </w:tr>
      <w:tr w:rsidR="00D379DB" w:rsidRPr="00FF66C5" w14:paraId="69BBED3F" w14:textId="23AD56AC" w:rsidTr="00BC3D2C">
        <w:tblPrEx>
          <w:tblCellMar>
            <w:top w:w="21" w:type="dxa"/>
            <w:left w:w="0" w:type="dxa"/>
          </w:tblCellMar>
        </w:tblPrEx>
        <w:trPr>
          <w:trHeight w:val="871"/>
        </w:trPr>
        <w:tc>
          <w:tcPr>
            <w:tcW w:w="846" w:type="dxa"/>
            <w:tcBorders>
              <w:top w:val="single" w:sz="4" w:space="0" w:color="000000"/>
              <w:left w:val="single" w:sz="4" w:space="0" w:color="000000"/>
              <w:bottom w:val="single" w:sz="4" w:space="0" w:color="000000"/>
              <w:right w:val="single" w:sz="4" w:space="0" w:color="000000"/>
            </w:tcBorders>
            <w:vAlign w:val="center"/>
          </w:tcPr>
          <w:p w14:paraId="18425B14" w14:textId="035F0013" w:rsidR="00D379DB" w:rsidRPr="00FF66C5" w:rsidRDefault="00D379DB" w:rsidP="00D379DB">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FCC5398" w14:textId="77777777" w:rsidR="00D379DB" w:rsidRPr="00D56EC4" w:rsidRDefault="00D379DB" w:rsidP="00D379DB">
            <w:pPr>
              <w:jc w:val="both"/>
              <w:rPr>
                <w:rFonts w:ascii="Times New Roman" w:hAnsi="Times New Roman" w:cs="Arial"/>
                <w:sz w:val="24"/>
                <w:szCs w:val="24"/>
              </w:rPr>
            </w:pPr>
            <w:r w:rsidRPr="00D56EC4">
              <w:rPr>
                <w:rFonts w:ascii="Times New Roman" w:eastAsia="Times New Roman" w:hAnsi="Times New Roman" w:cs="Arial"/>
                <w:sz w:val="24"/>
                <w:szCs w:val="24"/>
              </w:rPr>
              <w:t xml:space="preserve">Kolor:  </w:t>
            </w:r>
          </w:p>
          <w:p w14:paraId="1CAFD5FF" w14:textId="77777777" w:rsidR="00D379DB" w:rsidRPr="00D56EC4" w:rsidRDefault="00D379DB" w:rsidP="00D379DB">
            <w:pPr>
              <w:pStyle w:val="Akapitzlist"/>
              <w:numPr>
                <w:ilvl w:val="0"/>
                <w:numId w:val="6"/>
              </w:numPr>
              <w:ind w:left="0" w:firstLine="0"/>
              <w:contextualSpacing w:val="0"/>
              <w:jc w:val="both"/>
              <w:rPr>
                <w:rFonts w:ascii="Times New Roman" w:hAnsi="Times New Roman" w:cs="Arial"/>
                <w:sz w:val="24"/>
                <w:szCs w:val="24"/>
              </w:rPr>
            </w:pPr>
            <w:r w:rsidRPr="00D56EC4">
              <w:rPr>
                <w:rFonts w:ascii="Times New Roman" w:eastAsia="Times New Roman" w:hAnsi="Times New Roman" w:cs="Arial"/>
                <w:sz w:val="24"/>
                <w:szCs w:val="24"/>
              </w:rPr>
              <w:t>błotniki i zderzaki: białe RAL 9010,</w:t>
            </w:r>
          </w:p>
          <w:p w14:paraId="20B16112" w14:textId="77777777" w:rsidR="00D379DB" w:rsidRPr="00D56EC4" w:rsidRDefault="00D379DB" w:rsidP="00D379DB">
            <w:pPr>
              <w:pStyle w:val="Akapitzlist"/>
              <w:numPr>
                <w:ilvl w:val="0"/>
                <w:numId w:val="6"/>
              </w:numPr>
              <w:ind w:left="0" w:firstLine="0"/>
              <w:contextualSpacing w:val="0"/>
              <w:jc w:val="both"/>
              <w:rPr>
                <w:rFonts w:ascii="Times New Roman" w:hAnsi="Times New Roman" w:cs="Arial"/>
                <w:sz w:val="24"/>
                <w:szCs w:val="24"/>
              </w:rPr>
            </w:pPr>
            <w:r w:rsidRPr="00D56EC4">
              <w:rPr>
                <w:rFonts w:ascii="Times New Roman" w:eastAsia="Times New Roman" w:hAnsi="Times New Roman" w:cs="Arial"/>
                <w:sz w:val="24"/>
                <w:szCs w:val="24"/>
              </w:rPr>
              <w:t>kabina i zabudowa pożarnicza: RAL 3000,</w:t>
            </w:r>
          </w:p>
          <w:p w14:paraId="4FE5A350" w14:textId="77777777" w:rsidR="00D379DB" w:rsidRPr="00D56EC4" w:rsidRDefault="00D379DB" w:rsidP="00D379DB">
            <w:pPr>
              <w:pStyle w:val="Akapitzlist"/>
              <w:numPr>
                <w:ilvl w:val="0"/>
                <w:numId w:val="6"/>
              </w:numPr>
              <w:ind w:left="0" w:firstLine="0"/>
              <w:contextualSpacing w:val="0"/>
              <w:jc w:val="both"/>
              <w:rPr>
                <w:rFonts w:ascii="Times New Roman" w:hAnsi="Times New Roman" w:cs="Arial"/>
                <w:sz w:val="24"/>
                <w:szCs w:val="24"/>
              </w:rPr>
            </w:pPr>
            <w:r w:rsidRPr="00D56EC4">
              <w:rPr>
                <w:rFonts w:ascii="Times New Roman" w:eastAsia="Times New Roman" w:hAnsi="Times New Roman" w:cs="Arial"/>
                <w:sz w:val="24"/>
                <w:szCs w:val="24"/>
              </w:rPr>
              <w:t>elementy podwozia: czarne lub szare,</w:t>
            </w:r>
          </w:p>
          <w:p w14:paraId="394A12B1" w14:textId="78F37F38" w:rsidR="00D379DB" w:rsidRPr="00FF66C5" w:rsidRDefault="00D379DB" w:rsidP="00D379DB">
            <w:pPr>
              <w:pStyle w:val="Akapitzlist"/>
              <w:numPr>
                <w:ilvl w:val="0"/>
                <w:numId w:val="6"/>
              </w:numPr>
              <w:ind w:left="0" w:firstLine="0"/>
              <w:contextualSpacing w:val="0"/>
              <w:jc w:val="both"/>
              <w:rPr>
                <w:rFonts w:ascii="Times New Roman" w:hAnsi="Times New Roman" w:cs="Times New Roman"/>
                <w:sz w:val="24"/>
                <w:szCs w:val="24"/>
              </w:rPr>
            </w:pPr>
            <w:r w:rsidRPr="00D56EC4">
              <w:rPr>
                <w:rFonts w:ascii="Times New Roman" w:eastAsia="Times New Roman" w:hAnsi="Times New Roman" w:cs="Arial"/>
                <w:sz w:val="24"/>
                <w:szCs w:val="24"/>
              </w:rPr>
              <w:t xml:space="preserve">żaluzje naturalne aluminiowe lub powlekane proszkowo </w:t>
            </w:r>
            <w:r w:rsidR="00A57E38">
              <w:rPr>
                <w:rFonts w:ascii="Times New Roman" w:eastAsia="Times New Roman" w:hAnsi="Times New Roman" w:cs="Arial"/>
                <w:sz w:val="24"/>
                <w:szCs w:val="24"/>
              </w:rPr>
              <w:br/>
            </w:r>
            <w:r w:rsidRPr="00D56EC4">
              <w:rPr>
                <w:rFonts w:ascii="Times New Roman" w:eastAsia="Times New Roman" w:hAnsi="Times New Roman" w:cs="Arial"/>
                <w:sz w:val="24"/>
                <w:szCs w:val="24"/>
              </w:rPr>
              <w:t>o podobnej barwie kolorystycznej</w:t>
            </w:r>
            <w:r w:rsidR="00370466">
              <w:rPr>
                <w:rFonts w:ascii="Times New Roman" w:eastAsia="Times New Roman" w:hAnsi="Times New Roman" w:cs="Arial"/>
                <w:sz w:val="24"/>
                <w:szCs w:val="24"/>
              </w:rPr>
              <w:t>.</w:t>
            </w:r>
          </w:p>
        </w:tc>
        <w:tc>
          <w:tcPr>
            <w:tcW w:w="2120" w:type="dxa"/>
            <w:tcBorders>
              <w:top w:val="single" w:sz="4" w:space="0" w:color="000000"/>
              <w:left w:val="single" w:sz="4" w:space="0" w:color="000000"/>
              <w:bottom w:val="single" w:sz="4" w:space="0" w:color="000000"/>
              <w:right w:val="single" w:sz="4" w:space="0" w:color="000000"/>
            </w:tcBorders>
          </w:tcPr>
          <w:p w14:paraId="56530C09" w14:textId="742ED1B2"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617323A9" w14:textId="4B0191A8" w:rsidTr="00BC3D2C">
        <w:tblPrEx>
          <w:tblCellMar>
            <w:top w:w="21" w:type="dxa"/>
            <w:left w:w="0" w:type="dxa"/>
          </w:tblCellMar>
        </w:tblPrEx>
        <w:trPr>
          <w:trHeight w:val="251"/>
        </w:trPr>
        <w:tc>
          <w:tcPr>
            <w:tcW w:w="846" w:type="dxa"/>
            <w:tcBorders>
              <w:top w:val="single" w:sz="4" w:space="0" w:color="000000"/>
              <w:left w:val="single" w:sz="4" w:space="0" w:color="000000"/>
              <w:bottom w:val="single" w:sz="4" w:space="0" w:color="000000"/>
              <w:right w:val="single" w:sz="4" w:space="0" w:color="000000"/>
            </w:tcBorders>
            <w:vAlign w:val="center"/>
          </w:tcPr>
          <w:p w14:paraId="6989836B" w14:textId="6E928376" w:rsidR="00D379DB" w:rsidRPr="00FF66C5" w:rsidRDefault="00D379DB" w:rsidP="00D379DB">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B839189" w14:textId="27AFE2A4" w:rsidR="00D379DB" w:rsidRPr="00FF66C5" w:rsidRDefault="00D379DB" w:rsidP="00180C6D">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Wszelkie funkcje wszystkich układów i urządzeń pojazdu muszą zachować swoje właściwości pracy w temperaturze -25</w:t>
            </w:r>
            <w:r w:rsidR="00180C6D" w:rsidRPr="00180C6D">
              <w:rPr>
                <w:rFonts w:ascii="Times New Roman" w:eastAsia="Times New Roman" w:hAnsi="Times New Roman" w:cs="Times New Roman"/>
                <w:sz w:val="24"/>
                <w:szCs w:val="24"/>
              </w:rPr>
              <w:t>°</w:t>
            </w:r>
            <w:r w:rsidRPr="00FF66C5">
              <w:rPr>
                <w:rFonts w:ascii="Times New Roman" w:eastAsia="Times New Roman" w:hAnsi="Times New Roman" w:cs="Times New Roman"/>
                <w:sz w:val="24"/>
                <w:szCs w:val="24"/>
              </w:rPr>
              <w:t>C  do +35</w:t>
            </w:r>
            <w:r w:rsidR="00180C6D" w:rsidRPr="00180C6D">
              <w:rPr>
                <w:rFonts w:ascii="Times New Roman" w:eastAsia="Times New Roman" w:hAnsi="Times New Roman" w:cs="Times New Roman"/>
                <w:sz w:val="24"/>
                <w:szCs w:val="24"/>
              </w:rPr>
              <w:t>°</w:t>
            </w:r>
            <w:r w:rsidRPr="00FF66C5">
              <w:rPr>
                <w:rFonts w:ascii="Times New Roman" w:eastAsia="Times New Roman" w:hAnsi="Times New Roman" w:cs="Times New Roman"/>
                <w:sz w:val="24"/>
                <w:szCs w:val="24"/>
              </w:rPr>
              <w:t xml:space="preserve">C. </w:t>
            </w:r>
          </w:p>
        </w:tc>
        <w:tc>
          <w:tcPr>
            <w:tcW w:w="2120" w:type="dxa"/>
            <w:tcBorders>
              <w:top w:val="single" w:sz="4" w:space="0" w:color="000000"/>
              <w:left w:val="single" w:sz="4" w:space="0" w:color="000000"/>
              <w:bottom w:val="single" w:sz="4" w:space="0" w:color="000000"/>
              <w:right w:val="single" w:sz="4" w:space="0" w:color="000000"/>
            </w:tcBorders>
          </w:tcPr>
          <w:p w14:paraId="57F3A624" w14:textId="432F8496"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61D27D35" w14:textId="39398E0B" w:rsidTr="00BC3D2C">
        <w:tblPrEx>
          <w:tblCellMar>
            <w:top w:w="21" w:type="dxa"/>
            <w:left w:w="0" w:type="dxa"/>
          </w:tblCellMar>
        </w:tblPrEx>
        <w:trPr>
          <w:trHeight w:val="2083"/>
        </w:trPr>
        <w:tc>
          <w:tcPr>
            <w:tcW w:w="846" w:type="dxa"/>
            <w:tcBorders>
              <w:top w:val="single" w:sz="4" w:space="0" w:color="000000"/>
              <w:left w:val="single" w:sz="4" w:space="0" w:color="000000"/>
              <w:bottom w:val="single" w:sz="4" w:space="0" w:color="000000"/>
              <w:right w:val="single" w:sz="4" w:space="0" w:color="000000"/>
            </w:tcBorders>
            <w:vAlign w:val="center"/>
          </w:tcPr>
          <w:p w14:paraId="192C0401" w14:textId="05CA264E" w:rsidR="00D379DB" w:rsidRPr="00FF66C5" w:rsidRDefault="00D379DB" w:rsidP="00D379DB">
            <w:pPr>
              <w:pStyle w:val="Akapitzlist"/>
              <w:numPr>
                <w:ilvl w:val="0"/>
                <w:numId w:val="25"/>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8A26CA2"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Wyposażenie podwozia umieszczone w zabudowie pojazdu:  </w:t>
            </w:r>
          </w:p>
          <w:p w14:paraId="1A2E6DA1" w14:textId="77777777" w:rsidR="00D379DB" w:rsidRPr="00FF66C5" w:rsidRDefault="00D379DB" w:rsidP="00D379DB">
            <w:pPr>
              <w:numPr>
                <w:ilvl w:val="0"/>
                <w:numId w:val="7"/>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zestaw narzędzi standardowych dla podwozia,  </w:t>
            </w:r>
          </w:p>
          <w:p w14:paraId="023066C0" w14:textId="77777777" w:rsidR="00D379DB" w:rsidRPr="00FF66C5" w:rsidRDefault="00D379DB" w:rsidP="00D379DB">
            <w:pPr>
              <w:numPr>
                <w:ilvl w:val="0"/>
                <w:numId w:val="7"/>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klin pod koło – 2 szt.,  </w:t>
            </w:r>
          </w:p>
          <w:p w14:paraId="15E27C24" w14:textId="77777777" w:rsidR="00D379DB" w:rsidRPr="00FF66C5" w:rsidRDefault="00D379DB" w:rsidP="00D379DB">
            <w:pPr>
              <w:numPr>
                <w:ilvl w:val="0"/>
                <w:numId w:val="7"/>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klucz do kół ze „wspomaganiem” (z wewnętrzną przekładnią planetarną), </w:t>
            </w:r>
          </w:p>
          <w:p w14:paraId="2CC120E3" w14:textId="77777777" w:rsidR="00D379DB" w:rsidRPr="00FF66C5" w:rsidRDefault="00D379DB" w:rsidP="00D379DB">
            <w:pPr>
              <w:numPr>
                <w:ilvl w:val="0"/>
                <w:numId w:val="7"/>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podnośnik hydrauliczny o nośności dostosowanej do MMR pojazdu, </w:t>
            </w:r>
          </w:p>
          <w:p w14:paraId="08176A9A" w14:textId="77777777" w:rsidR="00D379DB" w:rsidRPr="00FF66C5" w:rsidRDefault="00D379DB" w:rsidP="00D379DB">
            <w:pPr>
              <w:numPr>
                <w:ilvl w:val="0"/>
                <w:numId w:val="7"/>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przewód z manometrem przystosowany do pompowania kół z instalacji pneumatycznej pojazdu, </w:t>
            </w:r>
          </w:p>
          <w:p w14:paraId="05614A06" w14:textId="77777777" w:rsidR="00D379DB" w:rsidRPr="00FF66C5" w:rsidRDefault="00D379DB" w:rsidP="00D379DB">
            <w:pPr>
              <w:numPr>
                <w:ilvl w:val="0"/>
                <w:numId w:val="7"/>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trójkąt ostrzegawczy,  </w:t>
            </w:r>
          </w:p>
          <w:p w14:paraId="006184E0" w14:textId="77777777" w:rsidR="00D379DB" w:rsidRPr="00FF66C5" w:rsidRDefault="00D379DB" w:rsidP="00D379DB">
            <w:pPr>
              <w:numPr>
                <w:ilvl w:val="0"/>
                <w:numId w:val="7"/>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apteczka,  </w:t>
            </w:r>
          </w:p>
          <w:p w14:paraId="38333DCC" w14:textId="77777777" w:rsidR="00D379DB" w:rsidRPr="00FF66C5" w:rsidRDefault="00D379DB" w:rsidP="00D379DB">
            <w:pPr>
              <w:numPr>
                <w:ilvl w:val="0"/>
                <w:numId w:val="7"/>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koc gaśniczy,</w:t>
            </w:r>
          </w:p>
          <w:p w14:paraId="20D68C56" w14:textId="77777777" w:rsidR="00D379DB" w:rsidRPr="00FF66C5" w:rsidRDefault="00D379DB" w:rsidP="00D379DB">
            <w:pPr>
              <w:numPr>
                <w:ilvl w:val="0"/>
                <w:numId w:val="7"/>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gaśnica proszkowa 2 kg (zamontowana w kabinie kierowcy). </w:t>
            </w:r>
          </w:p>
        </w:tc>
        <w:tc>
          <w:tcPr>
            <w:tcW w:w="2120" w:type="dxa"/>
            <w:tcBorders>
              <w:top w:val="single" w:sz="4" w:space="0" w:color="000000"/>
              <w:left w:val="single" w:sz="4" w:space="0" w:color="000000"/>
              <w:bottom w:val="single" w:sz="4" w:space="0" w:color="000000"/>
              <w:right w:val="single" w:sz="4" w:space="0" w:color="000000"/>
            </w:tcBorders>
          </w:tcPr>
          <w:p w14:paraId="7182E4BE" w14:textId="10FE5020"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244D1595" w14:textId="458E473B" w:rsidTr="00BC3D2C">
        <w:tblPrEx>
          <w:tblCellMar>
            <w:top w:w="21" w:type="dxa"/>
            <w:left w:w="0" w:type="dxa"/>
          </w:tblCellMar>
        </w:tblPrEx>
        <w:trPr>
          <w:trHeight w:val="39"/>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31A3C68" w14:textId="77777777" w:rsidR="00D379DB" w:rsidRPr="00FF66C5" w:rsidRDefault="00D379DB" w:rsidP="00D379DB">
            <w:pPr>
              <w:jc w:val="center"/>
              <w:rPr>
                <w:rFonts w:ascii="Times New Roman" w:hAnsi="Times New Roman" w:cs="Times New Roman"/>
                <w:sz w:val="24"/>
                <w:szCs w:val="24"/>
              </w:rPr>
            </w:pPr>
            <w:r w:rsidRPr="00FF66C5">
              <w:rPr>
                <w:rFonts w:ascii="Times New Roman" w:eastAsia="Times New Roman" w:hAnsi="Times New Roman" w:cs="Times New Roman"/>
                <w:sz w:val="24"/>
                <w:szCs w:val="24"/>
              </w:rPr>
              <w:t>3.</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08C600A"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Zabudowa pożarnicza </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4BDACA08" w14:textId="77777777" w:rsidR="00D379DB" w:rsidRPr="00FF66C5" w:rsidRDefault="00D379DB" w:rsidP="00D379DB">
            <w:pPr>
              <w:jc w:val="both"/>
              <w:rPr>
                <w:rFonts w:ascii="Times New Roman" w:eastAsia="Times New Roman" w:hAnsi="Times New Roman" w:cs="Times New Roman"/>
                <w:sz w:val="24"/>
                <w:szCs w:val="24"/>
              </w:rPr>
            </w:pPr>
          </w:p>
        </w:tc>
      </w:tr>
      <w:tr w:rsidR="00D379DB" w:rsidRPr="00FF66C5" w14:paraId="41400DF3" w14:textId="2385678E" w:rsidTr="00BC3D2C">
        <w:tblPrEx>
          <w:tblCellMar>
            <w:top w:w="21" w:type="dxa"/>
            <w:left w:w="0" w:type="dxa"/>
          </w:tblCellMar>
        </w:tblPrEx>
        <w:trPr>
          <w:trHeight w:val="241"/>
        </w:trPr>
        <w:tc>
          <w:tcPr>
            <w:tcW w:w="846" w:type="dxa"/>
            <w:tcBorders>
              <w:top w:val="single" w:sz="4" w:space="0" w:color="000000"/>
              <w:left w:val="single" w:sz="4" w:space="0" w:color="000000"/>
              <w:bottom w:val="single" w:sz="4" w:space="0" w:color="000000"/>
              <w:right w:val="single" w:sz="4" w:space="0" w:color="000000"/>
            </w:tcBorders>
            <w:vAlign w:val="center"/>
          </w:tcPr>
          <w:p w14:paraId="3C41C694" w14:textId="5E7380F3" w:rsidR="00D379DB" w:rsidRPr="00FF66C5" w:rsidRDefault="00D379DB" w:rsidP="00D379DB">
            <w:pPr>
              <w:pStyle w:val="Akapitzlist"/>
              <w:numPr>
                <w:ilvl w:val="0"/>
                <w:numId w:val="26"/>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26BEBC0"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Zabudowa wykonana z materiałów odpornych na korozję. </w:t>
            </w:r>
          </w:p>
        </w:tc>
        <w:tc>
          <w:tcPr>
            <w:tcW w:w="2120" w:type="dxa"/>
            <w:tcBorders>
              <w:top w:val="single" w:sz="4" w:space="0" w:color="000000"/>
              <w:left w:val="single" w:sz="4" w:space="0" w:color="000000"/>
              <w:bottom w:val="single" w:sz="4" w:space="0" w:color="000000"/>
              <w:right w:val="single" w:sz="4" w:space="0" w:color="000000"/>
            </w:tcBorders>
          </w:tcPr>
          <w:p w14:paraId="3D74CE56" w14:textId="077A9344"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29E4661E" w14:textId="451C89DD" w:rsidTr="00BC3D2C">
        <w:tblPrEx>
          <w:tblCellMar>
            <w:top w:w="51" w:type="dxa"/>
            <w:left w:w="0" w:type="dxa"/>
          </w:tblCellMar>
        </w:tblPrEx>
        <w:trPr>
          <w:trHeight w:val="470"/>
        </w:trPr>
        <w:tc>
          <w:tcPr>
            <w:tcW w:w="846" w:type="dxa"/>
            <w:tcBorders>
              <w:top w:val="single" w:sz="4" w:space="0" w:color="000000"/>
              <w:left w:val="single" w:sz="4" w:space="0" w:color="000000"/>
              <w:bottom w:val="single" w:sz="4" w:space="0" w:color="000000"/>
              <w:right w:val="single" w:sz="4" w:space="0" w:color="000000"/>
            </w:tcBorders>
            <w:vAlign w:val="center"/>
          </w:tcPr>
          <w:p w14:paraId="5163FE04" w14:textId="1026D068" w:rsidR="00D379DB" w:rsidRPr="00FF66C5" w:rsidRDefault="00D379DB" w:rsidP="00D379DB">
            <w:pPr>
              <w:pStyle w:val="Akapitzlist"/>
              <w:numPr>
                <w:ilvl w:val="0"/>
                <w:numId w:val="26"/>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68C7423" w14:textId="77777777" w:rsidR="00D379DB" w:rsidRPr="00FF66C5" w:rsidRDefault="00D379DB" w:rsidP="00D379DB">
            <w:pPr>
              <w:widowControl w:val="0"/>
              <w:suppressAutoHyphens/>
              <w:overflowPunct w:val="0"/>
              <w:autoSpaceDE w:val="0"/>
              <w:rPr>
                <w:rFonts w:ascii="Times New Roman" w:hAnsi="Times New Roman" w:cs="Times New Roman"/>
                <w:sz w:val="24"/>
                <w:szCs w:val="24"/>
              </w:rPr>
            </w:pPr>
            <w:r w:rsidRPr="00FF66C5">
              <w:rPr>
                <w:rFonts w:ascii="Times New Roman" w:hAnsi="Times New Roman" w:cs="Times New Roman"/>
                <w:sz w:val="24"/>
                <w:szCs w:val="24"/>
              </w:rPr>
              <w:t>Platforma zabudowy wykonana w formie podestu roboczego. Wejście na podest roboczy musi być możliwe z obydwu stron pojazdu. Wejścia na podest z oświetleniem wykonanym w technologii LED – oświetlenie włączające się automatycznie po załączeniu przystawki.</w:t>
            </w:r>
          </w:p>
          <w:p w14:paraId="0414B806" w14:textId="0550623F" w:rsidR="00D379DB" w:rsidRPr="00FF66C5" w:rsidRDefault="00D379DB" w:rsidP="00D379DB">
            <w:pPr>
              <w:jc w:val="both"/>
              <w:rPr>
                <w:rFonts w:ascii="Times New Roman" w:hAnsi="Times New Roman" w:cs="Times New Roman"/>
                <w:sz w:val="24"/>
                <w:szCs w:val="24"/>
              </w:rPr>
            </w:pPr>
            <w:r w:rsidRPr="00FF66C5">
              <w:rPr>
                <w:rFonts w:ascii="Times New Roman" w:hAnsi="Times New Roman" w:cs="Times New Roman"/>
                <w:sz w:val="24"/>
                <w:szCs w:val="24"/>
              </w:rPr>
              <w:t>Oświetlenie pola pracy wokół zabudowy wykonane w technologii LED, włącznik oświetlenia pola pracy znajdujący się w kabinie kierowcy.</w:t>
            </w:r>
          </w:p>
        </w:tc>
        <w:tc>
          <w:tcPr>
            <w:tcW w:w="2120" w:type="dxa"/>
            <w:tcBorders>
              <w:top w:val="single" w:sz="4" w:space="0" w:color="000000"/>
              <w:left w:val="single" w:sz="4" w:space="0" w:color="000000"/>
              <w:bottom w:val="single" w:sz="4" w:space="0" w:color="000000"/>
              <w:right w:val="single" w:sz="4" w:space="0" w:color="000000"/>
            </w:tcBorders>
          </w:tcPr>
          <w:p w14:paraId="5BB0A8CF" w14:textId="04703CA6"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09CE2208" w14:textId="2348FA39" w:rsidTr="00BC3D2C">
        <w:tblPrEx>
          <w:tblCellMar>
            <w:top w:w="51" w:type="dxa"/>
            <w:left w:w="0" w:type="dxa"/>
          </w:tblCellMar>
        </w:tblPrEx>
        <w:trPr>
          <w:trHeight w:val="931"/>
        </w:trPr>
        <w:tc>
          <w:tcPr>
            <w:tcW w:w="846" w:type="dxa"/>
            <w:tcBorders>
              <w:top w:val="single" w:sz="4" w:space="0" w:color="000000"/>
              <w:left w:val="single" w:sz="4" w:space="0" w:color="000000"/>
              <w:bottom w:val="single" w:sz="4" w:space="0" w:color="000000"/>
              <w:right w:val="single" w:sz="4" w:space="0" w:color="000000"/>
            </w:tcBorders>
            <w:vAlign w:val="center"/>
          </w:tcPr>
          <w:p w14:paraId="3A2E5F9F" w14:textId="3C15EF5D" w:rsidR="00D379DB" w:rsidRPr="00FF66C5" w:rsidRDefault="00D379DB" w:rsidP="00D379DB">
            <w:pPr>
              <w:pStyle w:val="Akapitzlist"/>
              <w:numPr>
                <w:ilvl w:val="0"/>
                <w:numId w:val="26"/>
              </w:numPr>
              <w:ind w:left="0" w:firstLine="0"/>
              <w:contextualSpacing w:val="0"/>
              <w:jc w:val="center"/>
              <w:rPr>
                <w:rFonts w:ascii="Times New Roman" w:hAnsi="Times New Roman" w:cs="Times New Roman"/>
                <w:sz w:val="24"/>
                <w:szCs w:val="24"/>
              </w:rPr>
            </w:pPr>
            <w:bookmarkStart w:id="2" w:name="_Hlk119486657"/>
          </w:p>
        </w:tc>
        <w:tc>
          <w:tcPr>
            <w:tcW w:w="6855" w:type="dxa"/>
            <w:gridSpan w:val="2"/>
            <w:tcBorders>
              <w:top w:val="single" w:sz="4" w:space="0" w:color="000000"/>
              <w:left w:val="single" w:sz="4" w:space="0" w:color="000000"/>
              <w:bottom w:val="single" w:sz="4" w:space="0" w:color="000000"/>
              <w:right w:val="single" w:sz="4" w:space="0" w:color="000000"/>
            </w:tcBorders>
          </w:tcPr>
          <w:p w14:paraId="20171E9F"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Za kabiną kierowcy, na całej szerokości zabudowy, przelotowa, wysoka skrytka na sprzęt, wykonana do wysokości minimum ¾ kabiny. Wewnątrz skrytki zamontowany wysuwany stelaż do mocowania trzech aparatów powietrznych, umożliwiający bezpośrednie zakładanie aparatów przez ratowników z poziomu podłoża.  </w:t>
            </w:r>
          </w:p>
          <w:p w14:paraId="31FE74A8"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Wykonanie zabudowy skrytki oraz rozmieszczenie wyposażenia należy uzgodnić z Zamawiającym po podpisaniu umowy, najpóźniej w trakcie inspekcji produkcyjnej.</w:t>
            </w:r>
          </w:p>
        </w:tc>
        <w:tc>
          <w:tcPr>
            <w:tcW w:w="2120" w:type="dxa"/>
            <w:tcBorders>
              <w:top w:val="single" w:sz="4" w:space="0" w:color="000000"/>
              <w:left w:val="single" w:sz="4" w:space="0" w:color="000000"/>
              <w:bottom w:val="single" w:sz="4" w:space="0" w:color="000000"/>
              <w:right w:val="single" w:sz="4" w:space="0" w:color="000000"/>
            </w:tcBorders>
          </w:tcPr>
          <w:p w14:paraId="358439BC" w14:textId="60D34E78"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bookmarkEnd w:id="2"/>
      <w:tr w:rsidR="00D379DB" w:rsidRPr="00FF66C5" w14:paraId="5D525207" w14:textId="2CA7C2B5" w:rsidTr="002904A3">
        <w:tblPrEx>
          <w:tblCellMar>
            <w:top w:w="51" w:type="dxa"/>
            <w:left w:w="0" w:type="dxa"/>
          </w:tblCellMar>
        </w:tblPrEx>
        <w:trPr>
          <w:trHeight w:val="470"/>
        </w:trPr>
        <w:tc>
          <w:tcPr>
            <w:tcW w:w="846" w:type="dxa"/>
            <w:tcBorders>
              <w:top w:val="single" w:sz="4" w:space="0" w:color="000000"/>
              <w:left w:val="single" w:sz="4" w:space="0" w:color="000000"/>
              <w:bottom w:val="single" w:sz="4" w:space="0" w:color="000000"/>
              <w:right w:val="single" w:sz="4" w:space="0" w:color="000000"/>
            </w:tcBorders>
            <w:vAlign w:val="center"/>
          </w:tcPr>
          <w:p w14:paraId="43FC4DF2" w14:textId="308C8480" w:rsidR="00D379DB" w:rsidRPr="00FF66C5" w:rsidRDefault="00D379DB" w:rsidP="00D379DB">
            <w:pPr>
              <w:pStyle w:val="Akapitzlist"/>
              <w:numPr>
                <w:ilvl w:val="0"/>
                <w:numId w:val="26"/>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tcPr>
          <w:p w14:paraId="414709DE" w14:textId="7BF4E348"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Skrytki na sprzęt zamykane żaluzjami </w:t>
            </w:r>
            <w:proofErr w:type="spellStart"/>
            <w:r w:rsidRPr="00FF66C5">
              <w:rPr>
                <w:rFonts w:ascii="Times New Roman" w:eastAsia="Times New Roman" w:hAnsi="Times New Roman" w:cs="Times New Roman"/>
                <w:sz w:val="24"/>
                <w:szCs w:val="24"/>
              </w:rPr>
              <w:t>bryzgoszczelnymi</w:t>
            </w:r>
            <w:proofErr w:type="spellEnd"/>
            <w:r w:rsidRPr="00FF66C5">
              <w:rPr>
                <w:rFonts w:ascii="Times New Roman" w:eastAsia="Times New Roman" w:hAnsi="Times New Roman" w:cs="Times New Roman"/>
                <w:sz w:val="24"/>
                <w:szCs w:val="24"/>
              </w:rPr>
              <w:t xml:space="preserve"> z uchwytem rurkowym, wykonane z materiałów odpornych na korozję, z zamkami na klucz zabezpieczonymi przed wpływem czynników atmosferycznych. Jeden klucz pasujący do wszystkich skrytek. </w:t>
            </w:r>
          </w:p>
        </w:tc>
        <w:tc>
          <w:tcPr>
            <w:tcW w:w="2120" w:type="dxa"/>
            <w:tcBorders>
              <w:top w:val="single" w:sz="4" w:space="0" w:color="000000"/>
              <w:left w:val="single" w:sz="4" w:space="0" w:color="000000"/>
              <w:bottom w:val="single" w:sz="4" w:space="0" w:color="000000"/>
              <w:right w:val="single" w:sz="4" w:space="0" w:color="000000"/>
            </w:tcBorders>
          </w:tcPr>
          <w:p w14:paraId="0A941951" w14:textId="6818E48A"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6214D5CC" w14:textId="6E9BDFC3" w:rsidTr="002904A3">
        <w:tblPrEx>
          <w:tblCellMar>
            <w:top w:w="51" w:type="dxa"/>
            <w:left w:w="0" w:type="dxa"/>
          </w:tblCellMar>
        </w:tblPrEx>
        <w:trPr>
          <w:trHeight w:val="469"/>
        </w:trPr>
        <w:tc>
          <w:tcPr>
            <w:tcW w:w="846" w:type="dxa"/>
            <w:tcBorders>
              <w:top w:val="single" w:sz="4" w:space="0" w:color="000000"/>
              <w:left w:val="single" w:sz="4" w:space="0" w:color="000000"/>
              <w:bottom w:val="single" w:sz="4" w:space="0" w:color="000000"/>
              <w:right w:val="single" w:sz="4" w:space="0" w:color="000000"/>
            </w:tcBorders>
            <w:vAlign w:val="center"/>
          </w:tcPr>
          <w:p w14:paraId="3A21C237" w14:textId="19C3E171" w:rsidR="00D379DB" w:rsidRPr="00FF66C5" w:rsidRDefault="00D379DB" w:rsidP="00D379DB">
            <w:pPr>
              <w:pStyle w:val="Akapitzlist"/>
              <w:numPr>
                <w:ilvl w:val="0"/>
                <w:numId w:val="26"/>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tcPr>
          <w:p w14:paraId="3C24927F"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Uchwyty, klamki wszystkich urządzeń samochodu, drzwi żaluzjowych, szuflad, tac, muszą być tak skonstruowane, aby umożliwiały ich obsługę w rękawicach strażackich. </w:t>
            </w:r>
          </w:p>
        </w:tc>
        <w:tc>
          <w:tcPr>
            <w:tcW w:w="2120" w:type="dxa"/>
            <w:tcBorders>
              <w:top w:val="single" w:sz="4" w:space="0" w:color="000000"/>
              <w:left w:val="single" w:sz="4" w:space="0" w:color="000000"/>
              <w:bottom w:val="single" w:sz="4" w:space="0" w:color="000000"/>
              <w:right w:val="single" w:sz="4" w:space="0" w:color="000000"/>
            </w:tcBorders>
          </w:tcPr>
          <w:p w14:paraId="07344DF6" w14:textId="1E0468A3"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7FC26B76" w14:textId="7C9F8E56" w:rsidTr="002904A3">
        <w:tblPrEx>
          <w:tblCellMar>
            <w:top w:w="51" w:type="dxa"/>
            <w:left w:w="0" w:type="dxa"/>
          </w:tblCellMar>
        </w:tblPrEx>
        <w:trPr>
          <w:trHeight w:val="510"/>
        </w:trPr>
        <w:tc>
          <w:tcPr>
            <w:tcW w:w="846" w:type="dxa"/>
            <w:tcBorders>
              <w:top w:val="single" w:sz="4" w:space="0" w:color="000000"/>
              <w:left w:val="single" w:sz="4" w:space="0" w:color="000000"/>
              <w:bottom w:val="single" w:sz="4" w:space="0" w:color="000000"/>
              <w:right w:val="single" w:sz="4" w:space="0" w:color="000000"/>
            </w:tcBorders>
            <w:vAlign w:val="center"/>
          </w:tcPr>
          <w:p w14:paraId="545ACDC6" w14:textId="0AAC75B5" w:rsidR="00D379DB" w:rsidRPr="00FF66C5" w:rsidRDefault="00D379DB" w:rsidP="00D379DB">
            <w:pPr>
              <w:pStyle w:val="Akapitzlist"/>
              <w:numPr>
                <w:ilvl w:val="0"/>
                <w:numId w:val="26"/>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tcPr>
          <w:p w14:paraId="3A94F687" w14:textId="165C44ED" w:rsidR="00D379DB" w:rsidRPr="00FF66C5" w:rsidRDefault="00D379DB" w:rsidP="00D379DB">
            <w:pPr>
              <w:jc w:val="both"/>
              <w:rPr>
                <w:rFonts w:ascii="Times New Roman" w:hAnsi="Times New Roman" w:cs="Times New Roman"/>
                <w:sz w:val="24"/>
                <w:szCs w:val="24"/>
              </w:rPr>
            </w:pPr>
            <w:r w:rsidRPr="00FF66C5">
              <w:rPr>
                <w:rFonts w:ascii="Times New Roman" w:hAnsi="Times New Roman" w:cs="Times New Roman"/>
                <w:sz w:val="24"/>
                <w:szCs w:val="24"/>
              </w:rPr>
              <w:t>Konstrukcja skrytek zapewniająca odprowadzenie wody z ich wnętrza. Skrytki, w których ma być przewożony sprzęt ratowniczy napędzany silnikiem spalinowym lub kanistry z paliwem do tego sprzętu, muszą być wentylowane.</w:t>
            </w:r>
          </w:p>
        </w:tc>
        <w:tc>
          <w:tcPr>
            <w:tcW w:w="2120" w:type="dxa"/>
            <w:tcBorders>
              <w:top w:val="single" w:sz="4" w:space="0" w:color="000000"/>
              <w:left w:val="single" w:sz="4" w:space="0" w:color="000000"/>
              <w:bottom w:val="single" w:sz="4" w:space="0" w:color="000000"/>
              <w:right w:val="single" w:sz="4" w:space="0" w:color="000000"/>
            </w:tcBorders>
          </w:tcPr>
          <w:p w14:paraId="6085110E" w14:textId="2A2EFB46"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407FE5D0" w14:textId="6BEC38B9" w:rsidTr="002904A3">
        <w:tblPrEx>
          <w:tblCellMar>
            <w:top w:w="51" w:type="dxa"/>
            <w:left w:w="0" w:type="dxa"/>
          </w:tblCellMar>
        </w:tblPrEx>
        <w:trPr>
          <w:trHeight w:val="240"/>
        </w:trPr>
        <w:tc>
          <w:tcPr>
            <w:tcW w:w="846" w:type="dxa"/>
            <w:tcBorders>
              <w:top w:val="single" w:sz="4" w:space="0" w:color="000000"/>
              <w:left w:val="single" w:sz="4" w:space="0" w:color="000000"/>
              <w:bottom w:val="single" w:sz="4" w:space="0" w:color="000000"/>
              <w:right w:val="single" w:sz="4" w:space="0" w:color="000000"/>
            </w:tcBorders>
            <w:vAlign w:val="center"/>
          </w:tcPr>
          <w:p w14:paraId="60A18693" w14:textId="152C6970" w:rsidR="00D379DB" w:rsidRPr="00FF66C5" w:rsidRDefault="00D379DB" w:rsidP="00D379DB">
            <w:pPr>
              <w:pStyle w:val="Akapitzlist"/>
              <w:numPr>
                <w:ilvl w:val="0"/>
                <w:numId w:val="26"/>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tcPr>
          <w:p w14:paraId="2FB4A738"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Powierzchnie platform, stopni wejściowych i podestu roboczego w wykonaniu antypoślizgowym. </w:t>
            </w:r>
          </w:p>
        </w:tc>
        <w:tc>
          <w:tcPr>
            <w:tcW w:w="2120" w:type="dxa"/>
            <w:tcBorders>
              <w:top w:val="single" w:sz="4" w:space="0" w:color="000000"/>
              <w:left w:val="single" w:sz="4" w:space="0" w:color="000000"/>
              <w:bottom w:val="single" w:sz="4" w:space="0" w:color="000000"/>
              <w:right w:val="single" w:sz="4" w:space="0" w:color="000000"/>
            </w:tcBorders>
          </w:tcPr>
          <w:p w14:paraId="6DA980D6" w14:textId="676A7FE6"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582C6864" w14:textId="1AC09638" w:rsidTr="002904A3">
        <w:tblPrEx>
          <w:tblCellMar>
            <w:top w:w="51" w:type="dxa"/>
            <w:left w:w="0" w:type="dxa"/>
          </w:tblCellMar>
        </w:tblPrEx>
        <w:trPr>
          <w:trHeight w:val="470"/>
        </w:trPr>
        <w:tc>
          <w:tcPr>
            <w:tcW w:w="846" w:type="dxa"/>
            <w:tcBorders>
              <w:top w:val="single" w:sz="4" w:space="0" w:color="000000"/>
              <w:left w:val="single" w:sz="4" w:space="0" w:color="000000"/>
              <w:bottom w:val="single" w:sz="4" w:space="0" w:color="000000"/>
              <w:right w:val="single" w:sz="4" w:space="0" w:color="000000"/>
            </w:tcBorders>
            <w:vAlign w:val="center"/>
          </w:tcPr>
          <w:p w14:paraId="05A02792" w14:textId="63D5A881" w:rsidR="00D379DB" w:rsidRPr="00FF66C5" w:rsidRDefault="00D379DB" w:rsidP="00D379DB">
            <w:pPr>
              <w:pStyle w:val="Akapitzlist"/>
              <w:numPr>
                <w:ilvl w:val="0"/>
                <w:numId w:val="26"/>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tcPr>
          <w:p w14:paraId="6C1AB8B2"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Skrytki na sprzęt wyposażone w oświetlenie włączane automatycznie po otwarciu drzwi skrytki, wykonane w technologii LED, w kabinie sygnalizacja otwarcia skrytek. Główny wyłącznik oświetlenia skrytek zamontowany w kabinie kierowcy.  </w:t>
            </w:r>
          </w:p>
        </w:tc>
        <w:tc>
          <w:tcPr>
            <w:tcW w:w="2120" w:type="dxa"/>
            <w:tcBorders>
              <w:top w:val="single" w:sz="4" w:space="0" w:color="000000"/>
              <w:left w:val="single" w:sz="4" w:space="0" w:color="000000"/>
              <w:bottom w:val="single" w:sz="4" w:space="0" w:color="000000"/>
              <w:right w:val="single" w:sz="4" w:space="0" w:color="000000"/>
            </w:tcBorders>
          </w:tcPr>
          <w:p w14:paraId="2E0261A7" w14:textId="7BB981BA"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790F6A23" w14:textId="518EB1AF" w:rsidTr="002904A3">
        <w:tblPrEx>
          <w:tblCellMar>
            <w:top w:w="51" w:type="dxa"/>
            <w:left w:w="0" w:type="dxa"/>
          </w:tblCellMar>
        </w:tblPrEx>
        <w:trPr>
          <w:trHeight w:val="241"/>
        </w:trPr>
        <w:tc>
          <w:tcPr>
            <w:tcW w:w="846" w:type="dxa"/>
            <w:tcBorders>
              <w:top w:val="single" w:sz="4" w:space="0" w:color="000000"/>
              <w:left w:val="single" w:sz="4" w:space="0" w:color="000000"/>
              <w:bottom w:val="single" w:sz="4" w:space="0" w:color="000000"/>
              <w:right w:val="single" w:sz="4" w:space="0" w:color="000000"/>
            </w:tcBorders>
            <w:vAlign w:val="center"/>
          </w:tcPr>
          <w:p w14:paraId="0D6EB9EE" w14:textId="37D6A223" w:rsidR="00D379DB" w:rsidRPr="00FF66C5" w:rsidRDefault="00D379DB" w:rsidP="00D379DB">
            <w:pPr>
              <w:pStyle w:val="Akapitzlist"/>
              <w:numPr>
                <w:ilvl w:val="0"/>
                <w:numId w:val="26"/>
              </w:numPr>
              <w:ind w:left="0" w:firstLine="0"/>
              <w:contextualSpacing w:val="0"/>
              <w:jc w:val="center"/>
              <w:rPr>
                <w:rFonts w:ascii="Times New Roman" w:eastAsia="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tcPr>
          <w:p w14:paraId="6BDF8572" w14:textId="77777777" w:rsidR="00D379DB" w:rsidRPr="00FF66C5" w:rsidRDefault="00D379DB" w:rsidP="00D379DB">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Wszystkie napisy ostrzegawcze, informacyjne i instrukcje obsługi umieszczone na zabudowie muszą być wykonane w języku polskim.</w:t>
            </w:r>
          </w:p>
        </w:tc>
        <w:tc>
          <w:tcPr>
            <w:tcW w:w="2120" w:type="dxa"/>
            <w:tcBorders>
              <w:top w:val="single" w:sz="4" w:space="0" w:color="000000"/>
              <w:left w:val="single" w:sz="4" w:space="0" w:color="000000"/>
              <w:bottom w:val="single" w:sz="4" w:space="0" w:color="000000"/>
              <w:right w:val="single" w:sz="4" w:space="0" w:color="000000"/>
            </w:tcBorders>
          </w:tcPr>
          <w:p w14:paraId="341BE819" w14:textId="16B2C159"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2F7219DF" w14:textId="2DA3CEF1" w:rsidTr="00BC3D2C">
        <w:tblPrEx>
          <w:tblCellMar>
            <w:top w:w="51" w:type="dxa"/>
            <w:left w:w="0" w:type="dxa"/>
          </w:tblCellMar>
        </w:tblPrEx>
        <w:trPr>
          <w:trHeight w:val="22"/>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67A724" w14:textId="77777777" w:rsidR="00D379DB" w:rsidRPr="00FF66C5" w:rsidRDefault="00D379DB" w:rsidP="00D379DB">
            <w:pPr>
              <w:jc w:val="center"/>
              <w:rPr>
                <w:rFonts w:ascii="Times New Roman" w:hAnsi="Times New Roman" w:cs="Times New Roman"/>
                <w:sz w:val="24"/>
                <w:szCs w:val="24"/>
              </w:rPr>
            </w:pPr>
            <w:r w:rsidRPr="00FF66C5">
              <w:rPr>
                <w:rFonts w:ascii="Times New Roman" w:eastAsia="Times New Roman" w:hAnsi="Times New Roman" w:cs="Times New Roman"/>
                <w:sz w:val="24"/>
                <w:szCs w:val="24"/>
              </w:rPr>
              <w:t>4.</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cPr>
          <w:p w14:paraId="2683F59C"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Zestaw podnoszenia drabiny obrotowej </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329F1C6A" w14:textId="77777777" w:rsidR="00D379DB" w:rsidRPr="00FF66C5" w:rsidRDefault="00D379DB" w:rsidP="00D379DB">
            <w:pPr>
              <w:jc w:val="both"/>
              <w:rPr>
                <w:rFonts w:ascii="Times New Roman" w:eastAsia="Times New Roman" w:hAnsi="Times New Roman" w:cs="Times New Roman"/>
                <w:sz w:val="24"/>
                <w:szCs w:val="24"/>
              </w:rPr>
            </w:pPr>
          </w:p>
        </w:tc>
      </w:tr>
      <w:tr w:rsidR="00D379DB" w:rsidRPr="00FF66C5" w14:paraId="6A07121D" w14:textId="1D11CF8D" w:rsidTr="00BC3D2C">
        <w:tblPrEx>
          <w:tblCellMar>
            <w:top w:w="51" w:type="dxa"/>
            <w:left w:w="0" w:type="dxa"/>
          </w:tblCellMar>
        </w:tblPrEx>
        <w:trPr>
          <w:trHeight w:val="204"/>
        </w:trPr>
        <w:tc>
          <w:tcPr>
            <w:tcW w:w="846" w:type="dxa"/>
            <w:tcBorders>
              <w:top w:val="single" w:sz="4" w:space="0" w:color="000000"/>
              <w:left w:val="single" w:sz="4" w:space="0" w:color="000000"/>
              <w:bottom w:val="single" w:sz="4" w:space="0" w:color="000000"/>
              <w:right w:val="single" w:sz="4" w:space="0" w:color="000000"/>
            </w:tcBorders>
            <w:vAlign w:val="center"/>
          </w:tcPr>
          <w:p w14:paraId="47573C54" w14:textId="1030729C"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8B244D2"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Drabina ratownicza o wysokości ratowniczej min. 30 m, mierzonej – zgodnie z normą PN-EN 14043 „lub równoważnej”.</w:t>
            </w:r>
          </w:p>
        </w:tc>
        <w:tc>
          <w:tcPr>
            <w:tcW w:w="2120" w:type="dxa"/>
            <w:tcBorders>
              <w:top w:val="single" w:sz="4" w:space="0" w:color="000000"/>
              <w:left w:val="single" w:sz="4" w:space="0" w:color="000000"/>
              <w:bottom w:val="single" w:sz="4" w:space="0" w:color="000000"/>
              <w:right w:val="single" w:sz="4" w:space="0" w:color="000000"/>
            </w:tcBorders>
          </w:tcPr>
          <w:p w14:paraId="65F1AD1C" w14:textId="72E1E588"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7C45AC93" w14:textId="038B053C" w:rsidTr="00BC3D2C">
        <w:tblPrEx>
          <w:tblCellMar>
            <w:top w:w="51" w:type="dxa"/>
            <w:left w:w="0" w:type="dxa"/>
          </w:tblCellMar>
        </w:tblPrEx>
        <w:trPr>
          <w:trHeight w:val="359"/>
        </w:trPr>
        <w:tc>
          <w:tcPr>
            <w:tcW w:w="846" w:type="dxa"/>
            <w:tcBorders>
              <w:top w:val="single" w:sz="4" w:space="0" w:color="000000"/>
              <w:left w:val="single" w:sz="4" w:space="0" w:color="000000"/>
              <w:bottom w:val="single" w:sz="4" w:space="0" w:color="000000"/>
              <w:right w:val="single" w:sz="4" w:space="0" w:color="000000"/>
            </w:tcBorders>
            <w:vAlign w:val="center"/>
          </w:tcPr>
          <w:p w14:paraId="2C4EDD0B" w14:textId="2DA97B60"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882C829" w14:textId="0B651FDB"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Praca w zakresie kątów: minimum (15</w:t>
            </w:r>
            <w:r w:rsidRPr="002418A0">
              <w:rPr>
                <w:rFonts w:ascii="Times New Roman" w:eastAsia="Times New Roman" w:hAnsi="Times New Roman" w:cs="Arial"/>
                <w:sz w:val="24"/>
                <w:szCs w:val="24"/>
              </w:rPr>
              <w:t>°</w:t>
            </w:r>
            <w:r w:rsidRPr="00FF66C5">
              <w:rPr>
                <w:rFonts w:ascii="Times New Roman" w:eastAsia="Times New Roman" w:hAnsi="Times New Roman" w:cs="Times New Roman"/>
                <w:sz w:val="24"/>
                <w:szCs w:val="24"/>
              </w:rPr>
              <w:t xml:space="preserve"> poniżej poziomu gruntu do 75</w:t>
            </w:r>
            <w:r w:rsidRPr="002418A0">
              <w:rPr>
                <w:rFonts w:ascii="Times New Roman" w:eastAsia="Times New Roman" w:hAnsi="Times New Roman" w:cs="Arial"/>
                <w:sz w:val="24"/>
                <w:szCs w:val="24"/>
              </w:rPr>
              <w:t>°</w:t>
            </w:r>
            <w:r w:rsidRPr="00FF66C5">
              <w:rPr>
                <w:rFonts w:ascii="Times New Roman" w:eastAsia="Times New Roman" w:hAnsi="Times New Roman" w:cs="Times New Roman"/>
                <w:sz w:val="24"/>
                <w:szCs w:val="24"/>
              </w:rPr>
              <w:t xml:space="preserve"> podnoszenia). Obrót drabiny nieograniczony. Napęd drabiny hydrauliczny. </w:t>
            </w:r>
          </w:p>
        </w:tc>
        <w:tc>
          <w:tcPr>
            <w:tcW w:w="2120" w:type="dxa"/>
            <w:tcBorders>
              <w:top w:val="single" w:sz="4" w:space="0" w:color="000000"/>
              <w:left w:val="single" w:sz="4" w:space="0" w:color="000000"/>
              <w:bottom w:val="single" w:sz="4" w:space="0" w:color="000000"/>
              <w:right w:val="single" w:sz="4" w:space="0" w:color="000000"/>
            </w:tcBorders>
          </w:tcPr>
          <w:p w14:paraId="4F787037" w14:textId="5F2F929B"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75C8B0F6" w14:textId="5A75C3D9" w:rsidTr="00BC3D2C">
        <w:tblPrEx>
          <w:tblCellMar>
            <w:top w:w="51" w:type="dxa"/>
            <w:left w:w="0" w:type="dxa"/>
          </w:tblCellMar>
        </w:tblPrEx>
        <w:trPr>
          <w:trHeight w:val="931"/>
        </w:trPr>
        <w:tc>
          <w:tcPr>
            <w:tcW w:w="846" w:type="dxa"/>
            <w:tcBorders>
              <w:top w:val="single" w:sz="4" w:space="0" w:color="000000"/>
              <w:left w:val="single" w:sz="4" w:space="0" w:color="000000"/>
              <w:bottom w:val="single" w:sz="4" w:space="0" w:color="000000"/>
              <w:right w:val="single" w:sz="4" w:space="0" w:color="000000"/>
            </w:tcBorders>
            <w:vAlign w:val="center"/>
          </w:tcPr>
          <w:p w14:paraId="17FA81E2" w14:textId="59EEEE43"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05585F6"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Zespół drabiny wyposażony w przegubowe (łamane) ostatnie najwyższe przęsło. Wysięgnik przegubowy o długości mierzonej do zewnętrznej krawędzi kosza nie mniejszej niż 4000 mm, z możliwością pochylania do 75°.  </w:t>
            </w:r>
          </w:p>
          <w:p w14:paraId="6C00CD16"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Musi być zapewnione swobodne przejście od pierwszego do ostatniego przęsła. Zespół drabiny wyposażony w bariery ochronne stanowiska operatora. Szczeble drabiny w wykonaniu antypoślizgowym.  Zespół drabiny zabezpieczony przed korozją. </w:t>
            </w:r>
          </w:p>
        </w:tc>
        <w:tc>
          <w:tcPr>
            <w:tcW w:w="2120" w:type="dxa"/>
            <w:tcBorders>
              <w:top w:val="single" w:sz="4" w:space="0" w:color="000000"/>
              <w:left w:val="single" w:sz="4" w:space="0" w:color="000000"/>
              <w:bottom w:val="single" w:sz="4" w:space="0" w:color="000000"/>
              <w:right w:val="single" w:sz="4" w:space="0" w:color="000000"/>
            </w:tcBorders>
          </w:tcPr>
          <w:p w14:paraId="2BEE8E8E" w14:textId="3F183C6B"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794B99CA" w14:textId="79DF97F4" w:rsidTr="00BC3D2C">
        <w:tblPrEx>
          <w:tblCellMar>
            <w:top w:w="51" w:type="dxa"/>
            <w:left w:w="0" w:type="dxa"/>
          </w:tblCellMar>
        </w:tblPrEx>
        <w:trPr>
          <w:trHeight w:val="505"/>
        </w:trPr>
        <w:tc>
          <w:tcPr>
            <w:tcW w:w="846" w:type="dxa"/>
            <w:tcBorders>
              <w:top w:val="single" w:sz="4" w:space="0" w:color="000000"/>
              <w:left w:val="single" w:sz="4" w:space="0" w:color="000000"/>
              <w:bottom w:val="single" w:sz="4" w:space="0" w:color="000000"/>
              <w:right w:val="single" w:sz="4" w:space="0" w:color="000000"/>
            </w:tcBorders>
            <w:vAlign w:val="center"/>
          </w:tcPr>
          <w:p w14:paraId="2F39D237" w14:textId="3E3758C1"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84263C4"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Cztery boczne podpory stabilizacyjne wysuwane hydraulicznie: </w:t>
            </w:r>
          </w:p>
          <w:p w14:paraId="05FA439A" w14:textId="77777777" w:rsidR="00D379DB" w:rsidRPr="00FF66C5" w:rsidRDefault="00D379DB" w:rsidP="00D379DB">
            <w:pPr>
              <w:numPr>
                <w:ilvl w:val="0"/>
                <w:numId w:val="8"/>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szerokość podparcia (mierzona wg PN-EN 14043, p. 3.24 „lub równoważnej”)  – max. 5500 mm, </w:t>
            </w:r>
          </w:p>
          <w:p w14:paraId="6D0025E9" w14:textId="2D882DFE" w:rsidR="00D379DB" w:rsidRPr="00FF66C5" w:rsidRDefault="00D379DB" w:rsidP="00D379DB">
            <w:pPr>
              <w:numPr>
                <w:ilvl w:val="0"/>
                <w:numId w:val="8"/>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stanowiska sterowania podporami umieszczone z tyłu pojazdu, po jego lewej i prawej stronie. Stanowiska powinny być wyposażone </w:t>
            </w:r>
            <w:r w:rsidR="00AE2832">
              <w:rPr>
                <w:rFonts w:ascii="Times New Roman" w:eastAsia="Times New Roman" w:hAnsi="Times New Roman" w:cs="Times New Roman"/>
                <w:sz w:val="24"/>
                <w:szCs w:val="24"/>
              </w:rPr>
              <w:br/>
            </w:r>
            <w:r w:rsidRPr="00FF66C5">
              <w:rPr>
                <w:rFonts w:ascii="Times New Roman" w:eastAsia="Times New Roman" w:hAnsi="Times New Roman" w:cs="Times New Roman"/>
                <w:sz w:val="24"/>
                <w:szCs w:val="24"/>
              </w:rPr>
              <w:t xml:space="preserve">w instrumenty sterownicze i kontrolne pozwalające na sprawne i bezpieczne obsługiwanie podpór. Sterowanie podporami umożliwiające obserwację sprawianych podpór, </w:t>
            </w:r>
          </w:p>
          <w:p w14:paraId="39BB59F9" w14:textId="77777777" w:rsidR="00D379DB" w:rsidRPr="00FF66C5" w:rsidRDefault="00D379DB" w:rsidP="00D379DB">
            <w:pPr>
              <w:numPr>
                <w:ilvl w:val="0"/>
                <w:numId w:val="8"/>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musi być zapewniona możliwość wysuwania podpór pojedynczo i parami, </w:t>
            </w:r>
          </w:p>
          <w:p w14:paraId="637788E3" w14:textId="5C594476" w:rsidR="00D379DB" w:rsidRPr="00FF66C5" w:rsidRDefault="00D379DB" w:rsidP="00D379DB">
            <w:pPr>
              <w:numPr>
                <w:ilvl w:val="0"/>
                <w:numId w:val="8"/>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drabina musi mieć możliwość pracy w przypadku wysuwu </w:t>
            </w:r>
            <w:r w:rsidR="00AE2832">
              <w:rPr>
                <w:rFonts w:ascii="Times New Roman" w:eastAsia="Times New Roman" w:hAnsi="Times New Roman" w:cs="Times New Roman"/>
                <w:sz w:val="24"/>
                <w:szCs w:val="24"/>
              </w:rPr>
              <w:br/>
            </w:r>
            <w:r w:rsidRPr="00FF66C5">
              <w:rPr>
                <w:rFonts w:ascii="Times New Roman" w:eastAsia="Times New Roman" w:hAnsi="Times New Roman" w:cs="Times New Roman"/>
                <w:sz w:val="24"/>
                <w:szCs w:val="24"/>
              </w:rPr>
              <w:t xml:space="preserve">i podparcia podpór tylko z jednej strony. Podpory z niewysuniętej strony podparte (praca ze strony wysuniętych podpór), </w:t>
            </w:r>
          </w:p>
          <w:p w14:paraId="7BCB47B9" w14:textId="77777777" w:rsidR="00D379DB" w:rsidRPr="00FF66C5" w:rsidRDefault="00D379DB" w:rsidP="00D379DB">
            <w:pPr>
              <w:numPr>
                <w:ilvl w:val="0"/>
                <w:numId w:val="8"/>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możliwość pracy drabiny w przypadku, gdy nie jest możliwe maksymalne rozstawienie podpór, </w:t>
            </w:r>
          </w:p>
          <w:p w14:paraId="408B8D8D" w14:textId="77777777" w:rsidR="00D379DB" w:rsidRPr="00FF66C5" w:rsidRDefault="00D379DB" w:rsidP="00D379DB">
            <w:pPr>
              <w:numPr>
                <w:ilvl w:val="0"/>
                <w:numId w:val="8"/>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regulacja prędkości wysuwania podpór za pomocą dźwigni sterowniczych, </w:t>
            </w:r>
          </w:p>
          <w:p w14:paraId="44C2321D" w14:textId="36C16815" w:rsidR="00D379DB" w:rsidRPr="00FF66C5" w:rsidRDefault="00D379DB" w:rsidP="00D379DB">
            <w:pPr>
              <w:numPr>
                <w:ilvl w:val="0"/>
                <w:numId w:val="8"/>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zapewniona stała kontrola stanu podparcia (nacisku na podłoże) i informacja dla operatora </w:t>
            </w:r>
            <w:r w:rsidR="00A44E17">
              <w:rPr>
                <w:rFonts w:ascii="Times New Roman" w:eastAsia="Times New Roman" w:hAnsi="Times New Roman" w:cs="Times New Roman"/>
                <w:sz w:val="24"/>
                <w:szCs w:val="24"/>
              </w:rPr>
              <w:t xml:space="preserve">o </w:t>
            </w:r>
            <w:r w:rsidRPr="00FF66C5">
              <w:rPr>
                <w:rFonts w:ascii="Times New Roman" w:eastAsia="Times New Roman" w:hAnsi="Times New Roman" w:cs="Times New Roman"/>
                <w:sz w:val="24"/>
                <w:szCs w:val="24"/>
              </w:rPr>
              <w:t>wszelkich nieprawidłowościach w tym zakresie,</w:t>
            </w:r>
            <w:r w:rsidR="00AE2832">
              <w:rPr>
                <w:rFonts w:ascii="Times New Roman" w:eastAsia="Times New Roman" w:hAnsi="Times New Roman" w:cs="Times New Roman"/>
                <w:sz w:val="24"/>
                <w:szCs w:val="24"/>
              </w:rPr>
              <w:br/>
            </w:r>
          </w:p>
          <w:p w14:paraId="69095ED8" w14:textId="77777777" w:rsidR="00D379DB" w:rsidRPr="00FF66C5" w:rsidRDefault="00D379DB" w:rsidP="00D379DB">
            <w:pPr>
              <w:numPr>
                <w:ilvl w:val="0"/>
                <w:numId w:val="8"/>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lastRenderedPageBreak/>
              <w:t xml:space="preserve">automatyczne poziomowanie drabiny na podporach lub na wieńcu obrotowym, </w:t>
            </w:r>
          </w:p>
          <w:p w14:paraId="27887C48" w14:textId="77777777" w:rsidR="00D379DB" w:rsidRPr="00FF66C5" w:rsidRDefault="00D379DB" w:rsidP="00D379DB">
            <w:pPr>
              <w:numPr>
                <w:ilvl w:val="0"/>
                <w:numId w:val="8"/>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sygnalizację optyczną prawidłowego sprawienia podpór, </w:t>
            </w:r>
          </w:p>
          <w:p w14:paraId="3A149AA4" w14:textId="77777777" w:rsidR="00D379DB" w:rsidRPr="00FF66C5" w:rsidRDefault="00D379DB" w:rsidP="00D379DB">
            <w:pPr>
              <w:numPr>
                <w:ilvl w:val="0"/>
                <w:numId w:val="8"/>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na wyposażeniu cztery płyty podkładowe umożliwiające redukcję nacisku podpór na podłoże o wymiarach min. 400 x 400 mm lub o powierzchni min. 0,16 m2, </w:t>
            </w:r>
          </w:p>
          <w:p w14:paraId="437D602B" w14:textId="77777777" w:rsidR="00D379DB" w:rsidRPr="00FF66C5" w:rsidRDefault="00D379DB" w:rsidP="00D379DB">
            <w:pPr>
              <w:numPr>
                <w:ilvl w:val="0"/>
                <w:numId w:val="8"/>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podpory oznakowane i wyposażone w lampy sygnalizujące (żółte migające), włączane automatycznie w momencie wysunięcia podpór,</w:t>
            </w:r>
          </w:p>
          <w:p w14:paraId="3BDF1C40" w14:textId="77777777" w:rsidR="00D379DB" w:rsidRPr="00FF66C5" w:rsidRDefault="00D379DB" w:rsidP="00D379DB">
            <w:pPr>
              <w:numPr>
                <w:ilvl w:val="0"/>
                <w:numId w:val="8"/>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stanowiska sterowania podporami wyposażone w wyłącznik bezpieczeństwa STOP. </w:t>
            </w:r>
          </w:p>
        </w:tc>
        <w:tc>
          <w:tcPr>
            <w:tcW w:w="2120" w:type="dxa"/>
            <w:tcBorders>
              <w:top w:val="single" w:sz="4" w:space="0" w:color="000000"/>
              <w:left w:val="single" w:sz="4" w:space="0" w:color="000000"/>
              <w:bottom w:val="single" w:sz="4" w:space="0" w:color="000000"/>
              <w:right w:val="single" w:sz="4" w:space="0" w:color="000000"/>
            </w:tcBorders>
          </w:tcPr>
          <w:p w14:paraId="40B45087" w14:textId="1FD2B53B"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lastRenderedPageBreak/>
              <w:t>Spełnia/Nie spełnia</w:t>
            </w:r>
          </w:p>
        </w:tc>
      </w:tr>
      <w:tr w:rsidR="00D379DB" w:rsidRPr="00FF66C5" w14:paraId="443E3BDE" w14:textId="6082234F" w:rsidTr="00BC3D2C">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6457D2B7" w14:textId="6C54CAD6"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83BABE5"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Podczas pracy drabiny musi być zapewniona możliwość jednoczesnego wysuwania/wsuwania, pochylania/podnoszenia i obracania przęseł. Bezstopniowe generowanie wszystkich ruchów. </w:t>
            </w:r>
          </w:p>
        </w:tc>
        <w:tc>
          <w:tcPr>
            <w:tcW w:w="2120" w:type="dxa"/>
            <w:tcBorders>
              <w:top w:val="single" w:sz="4" w:space="0" w:color="000000"/>
              <w:left w:val="single" w:sz="4" w:space="0" w:color="000000"/>
              <w:bottom w:val="single" w:sz="4" w:space="0" w:color="000000"/>
              <w:right w:val="single" w:sz="4" w:space="0" w:color="000000"/>
            </w:tcBorders>
          </w:tcPr>
          <w:p w14:paraId="1415AC9E" w14:textId="3FC16E47"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4A7BB76F" w14:textId="1E8BEFC2" w:rsidTr="00BC3D2C">
        <w:tblPrEx>
          <w:tblCellMar>
            <w:left w:w="0" w:type="dxa"/>
            <w:right w:w="19" w:type="dxa"/>
          </w:tblCellMar>
        </w:tblPrEx>
        <w:trPr>
          <w:trHeight w:val="222"/>
        </w:trPr>
        <w:tc>
          <w:tcPr>
            <w:tcW w:w="846" w:type="dxa"/>
            <w:tcBorders>
              <w:top w:val="single" w:sz="4" w:space="0" w:color="000000"/>
              <w:left w:val="single" w:sz="4" w:space="0" w:color="000000"/>
              <w:bottom w:val="single" w:sz="4" w:space="0" w:color="000000"/>
              <w:right w:val="single" w:sz="4" w:space="0" w:color="000000"/>
            </w:tcBorders>
            <w:vAlign w:val="center"/>
          </w:tcPr>
          <w:p w14:paraId="228B9F06" w14:textId="0BF67512"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16067D1"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Zapewnione korygowanie nierówności terenu we wszystkich kierunkach w zakresie min. 10°.           </w:t>
            </w:r>
          </w:p>
        </w:tc>
        <w:tc>
          <w:tcPr>
            <w:tcW w:w="2120" w:type="dxa"/>
            <w:tcBorders>
              <w:top w:val="single" w:sz="4" w:space="0" w:color="000000"/>
              <w:left w:val="single" w:sz="4" w:space="0" w:color="000000"/>
              <w:bottom w:val="single" w:sz="4" w:space="0" w:color="000000"/>
              <w:right w:val="single" w:sz="4" w:space="0" w:color="000000"/>
            </w:tcBorders>
          </w:tcPr>
          <w:p w14:paraId="4C269532" w14:textId="7AB06BD6"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1FE06BAB" w14:textId="7F367F25" w:rsidTr="00BC3D2C">
        <w:tblPrEx>
          <w:tblCellMar>
            <w:left w:w="0" w:type="dxa"/>
            <w:right w:w="19" w:type="dxa"/>
          </w:tblCellMar>
        </w:tblPrEx>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14:paraId="0738F67E" w14:textId="08F5FACD"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F54F918" w14:textId="77777777" w:rsidR="00D379DB" w:rsidRPr="00FF66C5" w:rsidRDefault="00D379DB" w:rsidP="00D379DB">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Drabina wyposażona w dwa stanowiska kontrolno-sterownicze:</w:t>
            </w:r>
          </w:p>
          <w:p w14:paraId="69E4E5D5" w14:textId="77777777" w:rsidR="00D379DB" w:rsidRPr="00FF66C5" w:rsidRDefault="00D379DB" w:rsidP="00D379DB">
            <w:pPr>
              <w:pStyle w:val="Akapitzlist"/>
              <w:numPr>
                <w:ilvl w:val="0"/>
                <w:numId w:val="9"/>
              </w:numPr>
              <w:ind w:left="0" w:firstLine="0"/>
              <w:contextualSpacing w:val="0"/>
              <w:jc w:val="both"/>
              <w:rPr>
                <w:rFonts w:ascii="Times New Roman" w:hAnsi="Times New Roman" w:cs="Times New Roman"/>
                <w:sz w:val="24"/>
                <w:szCs w:val="24"/>
              </w:rPr>
            </w:pPr>
            <w:r w:rsidRPr="00FF66C5">
              <w:rPr>
                <w:rFonts w:ascii="Times New Roman" w:eastAsia="Times New Roman" w:hAnsi="Times New Roman" w:cs="Times New Roman"/>
                <w:sz w:val="24"/>
                <w:szCs w:val="24"/>
              </w:rPr>
              <w:t>na dole przy wieńcu obrotowym (główne),</w:t>
            </w:r>
          </w:p>
          <w:p w14:paraId="0D520D99" w14:textId="77777777" w:rsidR="00D379DB" w:rsidRPr="00FF66C5" w:rsidRDefault="00D379DB" w:rsidP="00D379DB">
            <w:pPr>
              <w:pStyle w:val="Akapitzlist"/>
              <w:numPr>
                <w:ilvl w:val="0"/>
                <w:numId w:val="9"/>
              </w:numPr>
              <w:ind w:left="0" w:firstLine="0"/>
              <w:contextualSpacing w:val="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w koszu ratowniczym (górne). </w:t>
            </w:r>
          </w:p>
        </w:tc>
        <w:tc>
          <w:tcPr>
            <w:tcW w:w="2120" w:type="dxa"/>
            <w:tcBorders>
              <w:top w:val="single" w:sz="4" w:space="0" w:color="000000"/>
              <w:left w:val="single" w:sz="4" w:space="0" w:color="000000"/>
              <w:bottom w:val="single" w:sz="4" w:space="0" w:color="000000"/>
              <w:right w:val="single" w:sz="4" w:space="0" w:color="000000"/>
            </w:tcBorders>
          </w:tcPr>
          <w:p w14:paraId="0E3C36B2" w14:textId="5D25ECF9"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3155558B" w14:textId="370B113F" w:rsidTr="00BC3D2C">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7F8F44BA" w14:textId="5FA333FB"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64C89F5"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Stanowiska kontrolno-sterownicze wyposażone we wszelkie instrumenty sterownicze i kontrolne pozwalające na sprawne i bezpieczne obsługiwanie drabiny zarówno podczas normalnej pracy, jak i podczas pracy w trybie awaryjnym. </w:t>
            </w:r>
          </w:p>
        </w:tc>
        <w:tc>
          <w:tcPr>
            <w:tcW w:w="2120" w:type="dxa"/>
            <w:tcBorders>
              <w:top w:val="single" w:sz="4" w:space="0" w:color="000000"/>
              <w:left w:val="single" w:sz="4" w:space="0" w:color="000000"/>
              <w:bottom w:val="single" w:sz="4" w:space="0" w:color="000000"/>
              <w:right w:val="single" w:sz="4" w:space="0" w:color="000000"/>
            </w:tcBorders>
          </w:tcPr>
          <w:p w14:paraId="54162542" w14:textId="1300EC98" w:rsidR="00D379DB" w:rsidRPr="00AE2832" w:rsidRDefault="00D379DB" w:rsidP="00AE2832">
            <w:pPr>
              <w:jc w:val="center"/>
              <w:rPr>
                <w:rFonts w:ascii="Times New Roman" w:eastAsia="Times New Roman" w:hAnsi="Times New Roman" w:cs="Times New Roman"/>
                <w:i/>
                <w:sz w:val="24"/>
                <w:szCs w:val="24"/>
              </w:rPr>
            </w:pPr>
            <w:r w:rsidRPr="00AE2832">
              <w:rPr>
                <w:rFonts w:ascii="Times New Roman" w:hAnsi="Times New Roman" w:cs="Arial"/>
                <w:i/>
                <w:sz w:val="24"/>
                <w:szCs w:val="24"/>
              </w:rPr>
              <w:t>Spełnia/Nie spełnia</w:t>
            </w:r>
          </w:p>
        </w:tc>
      </w:tr>
      <w:tr w:rsidR="00D379DB" w:rsidRPr="00FF66C5" w14:paraId="4BBF6802" w14:textId="70A03602" w:rsidTr="00BC3D2C">
        <w:tblPrEx>
          <w:tblCellMar>
            <w:left w:w="0" w:type="dxa"/>
            <w:right w:w="19"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31BF91A9" w14:textId="130E1627"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D43C3E8" w14:textId="511AAAC9"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Główne stanowisko sterownicze wyposażone w podgrzewany fotel operatora. Fotel (bądź oparcie fotela) przechylane wraz </w:t>
            </w:r>
            <w:r w:rsidR="00977391">
              <w:rPr>
                <w:rFonts w:ascii="Times New Roman" w:eastAsia="Times New Roman" w:hAnsi="Times New Roman" w:cs="Times New Roman"/>
                <w:sz w:val="24"/>
                <w:szCs w:val="24"/>
              </w:rPr>
              <w:br/>
            </w:r>
            <w:r w:rsidRPr="00FF66C5">
              <w:rPr>
                <w:rFonts w:ascii="Times New Roman" w:eastAsia="Times New Roman" w:hAnsi="Times New Roman" w:cs="Times New Roman"/>
                <w:sz w:val="24"/>
                <w:szCs w:val="24"/>
              </w:rPr>
              <w:t xml:space="preserve">z manipulatorami zgodnie z pochylaniem przęseł drabiny. Fotel dla operatora oraz konsole operatorskie jeżeli nie są zabezpieczone w inny sposób, należy zabezpieczyć pokrowcami ochronnymi w kolorze czerwonym. </w:t>
            </w:r>
          </w:p>
        </w:tc>
        <w:tc>
          <w:tcPr>
            <w:tcW w:w="2120" w:type="dxa"/>
            <w:tcBorders>
              <w:top w:val="single" w:sz="4" w:space="0" w:color="000000"/>
              <w:left w:val="single" w:sz="4" w:space="0" w:color="000000"/>
              <w:bottom w:val="single" w:sz="4" w:space="0" w:color="000000"/>
              <w:right w:val="single" w:sz="4" w:space="0" w:color="000000"/>
            </w:tcBorders>
          </w:tcPr>
          <w:p w14:paraId="638051A0" w14:textId="2581386B"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1FCCE9B9" w14:textId="4CC840E3" w:rsidTr="00BC3D2C">
        <w:tblPrEx>
          <w:tblCellMar>
            <w:left w:w="0" w:type="dxa"/>
            <w:right w:w="19" w:type="dxa"/>
          </w:tblCellMar>
        </w:tblPrEx>
        <w:trPr>
          <w:trHeight w:val="215"/>
        </w:trPr>
        <w:tc>
          <w:tcPr>
            <w:tcW w:w="846" w:type="dxa"/>
            <w:tcBorders>
              <w:top w:val="single" w:sz="4" w:space="0" w:color="000000"/>
              <w:left w:val="single" w:sz="4" w:space="0" w:color="000000"/>
              <w:bottom w:val="single" w:sz="4" w:space="0" w:color="000000"/>
              <w:right w:val="single" w:sz="4" w:space="0" w:color="000000"/>
            </w:tcBorders>
            <w:vAlign w:val="center"/>
          </w:tcPr>
          <w:p w14:paraId="0905EE92" w14:textId="1E749436"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39E0259"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Zespół drabiny z koszem wyposażony w system automatycznego zatrzymania ruchu w przypadku uderzenia o przeszkodę. </w:t>
            </w:r>
          </w:p>
        </w:tc>
        <w:tc>
          <w:tcPr>
            <w:tcW w:w="2120" w:type="dxa"/>
            <w:tcBorders>
              <w:top w:val="single" w:sz="4" w:space="0" w:color="000000"/>
              <w:left w:val="single" w:sz="4" w:space="0" w:color="000000"/>
              <w:bottom w:val="single" w:sz="4" w:space="0" w:color="000000"/>
              <w:right w:val="single" w:sz="4" w:space="0" w:color="000000"/>
            </w:tcBorders>
          </w:tcPr>
          <w:p w14:paraId="54087FEA" w14:textId="225C4073"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0A9A4D3F" w14:textId="65202838" w:rsidTr="00BC3D2C">
        <w:tblPrEx>
          <w:tblCellMar>
            <w:left w:w="0" w:type="dxa"/>
            <w:right w:w="19" w:type="dxa"/>
          </w:tblCellMar>
        </w:tblPrEx>
        <w:trPr>
          <w:trHeight w:val="215"/>
        </w:trPr>
        <w:tc>
          <w:tcPr>
            <w:tcW w:w="846" w:type="dxa"/>
            <w:tcBorders>
              <w:top w:val="single" w:sz="4" w:space="0" w:color="000000"/>
              <w:left w:val="single" w:sz="4" w:space="0" w:color="000000"/>
              <w:bottom w:val="single" w:sz="4" w:space="0" w:color="000000"/>
              <w:right w:val="single" w:sz="4" w:space="0" w:color="000000"/>
            </w:tcBorders>
            <w:vAlign w:val="center"/>
          </w:tcPr>
          <w:p w14:paraId="132F2C6F" w14:textId="79669E60"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3C86A14"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Układ sterowniczy zapewniający możliwość dopasowania prędkości ruchów zespołu przęseł do aktualnego ich położenia. </w:t>
            </w:r>
          </w:p>
        </w:tc>
        <w:tc>
          <w:tcPr>
            <w:tcW w:w="2120" w:type="dxa"/>
            <w:tcBorders>
              <w:top w:val="single" w:sz="4" w:space="0" w:color="000000"/>
              <w:left w:val="single" w:sz="4" w:space="0" w:color="000000"/>
              <w:bottom w:val="single" w:sz="4" w:space="0" w:color="000000"/>
              <w:right w:val="single" w:sz="4" w:space="0" w:color="000000"/>
            </w:tcBorders>
          </w:tcPr>
          <w:p w14:paraId="18F13AC5" w14:textId="482135D9"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1B79259E" w14:textId="79685036" w:rsidTr="00BC3D2C">
        <w:tblPrEx>
          <w:tblCellMar>
            <w:left w:w="0" w:type="dxa"/>
            <w:right w:w="19"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5C922468" w14:textId="70D6C301"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D8B7E4C"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Sterowanie ruchami drabiny, wyposażone w automatyczny system kontroli i doboru parametrów pola pracy, w zależności od obciążenia kosza oraz stanu rozstawu podpór. </w:t>
            </w:r>
          </w:p>
        </w:tc>
        <w:tc>
          <w:tcPr>
            <w:tcW w:w="2120" w:type="dxa"/>
            <w:tcBorders>
              <w:top w:val="single" w:sz="4" w:space="0" w:color="000000"/>
              <w:left w:val="single" w:sz="4" w:space="0" w:color="000000"/>
              <w:bottom w:val="single" w:sz="4" w:space="0" w:color="000000"/>
              <w:right w:val="single" w:sz="4" w:space="0" w:color="000000"/>
            </w:tcBorders>
          </w:tcPr>
          <w:p w14:paraId="154E220B" w14:textId="3D1B96E8"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743A6B32" w14:textId="717CC8AD" w:rsidTr="00BC3D2C">
        <w:tblPrEx>
          <w:tblCellMar>
            <w:left w:w="0" w:type="dxa"/>
            <w:right w:w="19" w:type="dxa"/>
          </w:tblCellMar>
        </w:tblPrEx>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14:paraId="11A4E98E" w14:textId="7A04008F"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EA0A72D"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Główne stanowisko sterownicze wyposażone w kolorowy ciekłokrystaliczny wyświetlacz pokazujący aktualne parametry pracy drabiny (z opisami w języku polskim) spełniające wymagania minimalne określone w p. 5.1.5.5.3 normy PN-EN 14043 „lub równoważnej”, wyświetlacz pracujący we wszystkich warunkach atmosferycznych (deszcz, śnieg) i dostosowujący obraz do panującego oświetlenia. </w:t>
            </w:r>
          </w:p>
        </w:tc>
        <w:tc>
          <w:tcPr>
            <w:tcW w:w="2120" w:type="dxa"/>
            <w:tcBorders>
              <w:top w:val="single" w:sz="4" w:space="0" w:color="000000"/>
              <w:left w:val="single" w:sz="4" w:space="0" w:color="000000"/>
              <w:bottom w:val="single" w:sz="4" w:space="0" w:color="000000"/>
              <w:right w:val="single" w:sz="4" w:space="0" w:color="000000"/>
            </w:tcBorders>
          </w:tcPr>
          <w:p w14:paraId="2D5BDB03" w14:textId="46201379"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0FD6A195" w14:textId="37EDCE38" w:rsidTr="00BC3D2C">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002F5521" w14:textId="06967041"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2E17F1F"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Główne stanowisko sterownicze powinno zapewnić możliwość przejęcia w każdym momencie kontroli nad drabiną (funkcja nadrzędna nad stanowiskiem górnym). </w:t>
            </w:r>
          </w:p>
        </w:tc>
        <w:tc>
          <w:tcPr>
            <w:tcW w:w="2120" w:type="dxa"/>
            <w:tcBorders>
              <w:top w:val="single" w:sz="4" w:space="0" w:color="000000"/>
              <w:left w:val="single" w:sz="4" w:space="0" w:color="000000"/>
              <w:bottom w:val="single" w:sz="4" w:space="0" w:color="000000"/>
              <w:right w:val="single" w:sz="4" w:space="0" w:color="000000"/>
            </w:tcBorders>
          </w:tcPr>
          <w:p w14:paraId="43313EC0" w14:textId="5797ECFC"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4529EFB2" w14:textId="53412224" w:rsidTr="00BC3D2C">
        <w:tblPrEx>
          <w:tblCellMar>
            <w:left w:w="0" w:type="dxa"/>
            <w:right w:w="19" w:type="dxa"/>
          </w:tblCellMar>
        </w:tblPrEx>
        <w:trPr>
          <w:trHeight w:val="316"/>
        </w:trPr>
        <w:tc>
          <w:tcPr>
            <w:tcW w:w="846" w:type="dxa"/>
            <w:tcBorders>
              <w:top w:val="single" w:sz="4" w:space="0" w:color="000000"/>
              <w:left w:val="single" w:sz="4" w:space="0" w:color="000000"/>
              <w:bottom w:val="single" w:sz="4" w:space="0" w:color="000000"/>
              <w:right w:val="single" w:sz="4" w:space="0" w:color="000000"/>
            </w:tcBorders>
            <w:vAlign w:val="center"/>
          </w:tcPr>
          <w:p w14:paraId="38018069" w14:textId="545D1C4B"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CA80739"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Wszystkie stanowiska sterowania wyposażone w awaryjny wyłącznik ruchów drabiny z sygnalizacją świetlną i dźwiękową uruchomienia włącznika. </w:t>
            </w:r>
          </w:p>
        </w:tc>
        <w:tc>
          <w:tcPr>
            <w:tcW w:w="2120" w:type="dxa"/>
            <w:tcBorders>
              <w:top w:val="single" w:sz="4" w:space="0" w:color="000000"/>
              <w:left w:val="single" w:sz="4" w:space="0" w:color="000000"/>
              <w:bottom w:val="single" w:sz="4" w:space="0" w:color="000000"/>
              <w:right w:val="single" w:sz="4" w:space="0" w:color="000000"/>
            </w:tcBorders>
          </w:tcPr>
          <w:p w14:paraId="7ABD8475" w14:textId="7A6B6C31"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7A20E9D0" w14:textId="538F8639" w:rsidTr="00BC3D2C">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74DD5F45" w14:textId="1313494F"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B9CD193" w14:textId="1F174315" w:rsidR="00D379DB" w:rsidRPr="00FF66C5" w:rsidRDefault="00D379DB" w:rsidP="00A44E17">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Stanowiska kontrolno-sterownicze wyposażone w wykresy pola pracy (diagram), skróconą instrukcję obsługi (w języku polskim) oraz informację o dopuszczaln</w:t>
            </w:r>
            <w:r w:rsidR="00A44E17">
              <w:rPr>
                <w:rFonts w:ascii="Times New Roman" w:eastAsia="Times New Roman" w:hAnsi="Times New Roman" w:cs="Times New Roman"/>
                <w:sz w:val="24"/>
                <w:szCs w:val="24"/>
              </w:rPr>
              <w:t>ej</w:t>
            </w:r>
            <w:r w:rsidRPr="00FF66C5">
              <w:rPr>
                <w:rFonts w:ascii="Times New Roman" w:eastAsia="Times New Roman" w:hAnsi="Times New Roman" w:cs="Times New Roman"/>
                <w:sz w:val="24"/>
                <w:szCs w:val="24"/>
              </w:rPr>
              <w:t xml:space="preserve"> si</w:t>
            </w:r>
            <w:r w:rsidR="00A44E17">
              <w:rPr>
                <w:rFonts w:ascii="Times New Roman" w:eastAsia="Times New Roman" w:hAnsi="Times New Roman" w:cs="Times New Roman"/>
                <w:sz w:val="24"/>
                <w:szCs w:val="24"/>
              </w:rPr>
              <w:t>le</w:t>
            </w:r>
            <w:r w:rsidRPr="00FF66C5">
              <w:rPr>
                <w:rFonts w:ascii="Times New Roman" w:eastAsia="Times New Roman" w:hAnsi="Times New Roman" w:cs="Times New Roman"/>
                <w:sz w:val="24"/>
                <w:szCs w:val="24"/>
              </w:rPr>
              <w:t xml:space="preserve"> wiatru.  </w:t>
            </w:r>
          </w:p>
        </w:tc>
        <w:tc>
          <w:tcPr>
            <w:tcW w:w="2120" w:type="dxa"/>
            <w:tcBorders>
              <w:top w:val="single" w:sz="4" w:space="0" w:color="000000"/>
              <w:left w:val="single" w:sz="4" w:space="0" w:color="000000"/>
              <w:bottom w:val="single" w:sz="4" w:space="0" w:color="000000"/>
              <w:right w:val="single" w:sz="4" w:space="0" w:color="000000"/>
            </w:tcBorders>
          </w:tcPr>
          <w:p w14:paraId="298E5FD8" w14:textId="06227C2E"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6B084730" w14:textId="55FFB0AB" w:rsidTr="00BC3D2C">
        <w:tblPrEx>
          <w:tblCellMar>
            <w:left w:w="0" w:type="dxa"/>
            <w:right w:w="19" w:type="dxa"/>
          </w:tblCellMar>
        </w:tblPrEx>
        <w:trPr>
          <w:trHeight w:val="476"/>
        </w:trPr>
        <w:tc>
          <w:tcPr>
            <w:tcW w:w="846" w:type="dxa"/>
            <w:tcBorders>
              <w:top w:val="single" w:sz="4" w:space="0" w:color="000000"/>
              <w:left w:val="single" w:sz="4" w:space="0" w:color="000000"/>
              <w:bottom w:val="single" w:sz="4" w:space="0" w:color="000000"/>
              <w:right w:val="single" w:sz="4" w:space="0" w:color="000000"/>
            </w:tcBorders>
            <w:vAlign w:val="center"/>
          </w:tcPr>
          <w:p w14:paraId="5BB6C2AD" w14:textId="65F009EE"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D575944"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Poszczególne wskaźniki oraz elementy sterownicze trwale oznakowane za pomocą piktogramów i/lub opisów (w języku polskim) pełnionej funkcji, odporne na działanie czynników atmosferycznych. </w:t>
            </w:r>
          </w:p>
        </w:tc>
        <w:tc>
          <w:tcPr>
            <w:tcW w:w="2120" w:type="dxa"/>
            <w:tcBorders>
              <w:top w:val="single" w:sz="4" w:space="0" w:color="000000"/>
              <w:left w:val="single" w:sz="4" w:space="0" w:color="000000"/>
              <w:bottom w:val="single" w:sz="4" w:space="0" w:color="000000"/>
              <w:right w:val="single" w:sz="4" w:space="0" w:color="000000"/>
            </w:tcBorders>
          </w:tcPr>
          <w:p w14:paraId="48CA346D" w14:textId="7D805A80"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68670692" w14:textId="104A1F5A" w:rsidTr="00BC3D2C">
        <w:tblPrEx>
          <w:tblCellMar>
            <w:left w:w="0" w:type="dxa"/>
            <w:right w:w="19" w:type="dxa"/>
          </w:tblCellMar>
        </w:tblPrEx>
        <w:trPr>
          <w:trHeight w:val="1692"/>
        </w:trPr>
        <w:tc>
          <w:tcPr>
            <w:tcW w:w="846" w:type="dxa"/>
            <w:tcBorders>
              <w:top w:val="single" w:sz="4" w:space="0" w:color="000000"/>
              <w:left w:val="single" w:sz="4" w:space="0" w:color="000000"/>
              <w:bottom w:val="single" w:sz="4" w:space="0" w:color="000000"/>
              <w:right w:val="single" w:sz="4" w:space="0" w:color="000000"/>
            </w:tcBorders>
            <w:vAlign w:val="center"/>
          </w:tcPr>
          <w:p w14:paraId="379FF333" w14:textId="44B9CC13"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E41C1A0"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System kontroli sterowania musi zapewniać minimum: </w:t>
            </w:r>
          </w:p>
          <w:p w14:paraId="0BADBF4A" w14:textId="77777777" w:rsidR="00D379DB" w:rsidRPr="00FF66C5" w:rsidRDefault="00D379DB" w:rsidP="00D379DB">
            <w:pPr>
              <w:numPr>
                <w:ilvl w:val="0"/>
                <w:numId w:val="10"/>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możliwość automatycznego wyrównywania (pokrycia) szczebli drabiny,  </w:t>
            </w:r>
          </w:p>
          <w:p w14:paraId="23903B26" w14:textId="77777777" w:rsidR="00D379DB" w:rsidRPr="00FF66C5" w:rsidRDefault="00D379DB" w:rsidP="00D379DB">
            <w:pPr>
              <w:numPr>
                <w:ilvl w:val="0"/>
                <w:numId w:val="10"/>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zwolnienie ruchów drabiny przy konieczności wykonywania precyzyjnych manewrów, </w:t>
            </w:r>
          </w:p>
          <w:p w14:paraId="6F39DC4C" w14:textId="77777777" w:rsidR="00D379DB" w:rsidRPr="00FF66C5" w:rsidRDefault="00D379DB" w:rsidP="00D379DB">
            <w:pPr>
              <w:numPr>
                <w:ilvl w:val="0"/>
                <w:numId w:val="10"/>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samoczynny układ pionowania drabiny, </w:t>
            </w:r>
          </w:p>
          <w:p w14:paraId="19C531FE" w14:textId="77777777" w:rsidR="00D379DB" w:rsidRPr="00FF66C5" w:rsidRDefault="00D379DB" w:rsidP="00D379DB">
            <w:pPr>
              <w:numPr>
                <w:ilvl w:val="0"/>
                <w:numId w:val="10"/>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automatyczny układ poziomowania kosza, </w:t>
            </w:r>
          </w:p>
          <w:p w14:paraId="3D1BA3C8" w14:textId="77777777" w:rsidR="00D379DB" w:rsidRPr="00FF66C5" w:rsidRDefault="00D379DB" w:rsidP="00D379DB">
            <w:pPr>
              <w:numPr>
                <w:ilvl w:val="0"/>
                <w:numId w:val="10"/>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automatyczne składanie przęseł do pozycji transportowej, funkcję automatycznego powrotu, funkcję pamięci celu – funkcjonalności zapewnione z możliwością zapamiętania celu pośredniego (funkcją ominięcia przeszkody).</w:t>
            </w:r>
          </w:p>
        </w:tc>
        <w:tc>
          <w:tcPr>
            <w:tcW w:w="2120" w:type="dxa"/>
            <w:tcBorders>
              <w:top w:val="single" w:sz="4" w:space="0" w:color="000000"/>
              <w:left w:val="single" w:sz="4" w:space="0" w:color="000000"/>
              <w:bottom w:val="single" w:sz="4" w:space="0" w:color="000000"/>
              <w:right w:val="single" w:sz="4" w:space="0" w:color="000000"/>
            </w:tcBorders>
          </w:tcPr>
          <w:p w14:paraId="7EA3446C" w14:textId="401CDAB5"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26A86B2D" w14:textId="5884ED07" w:rsidTr="00BC3D2C">
        <w:tblPrEx>
          <w:tblCellMar>
            <w:top w:w="54" w:type="dxa"/>
            <w:left w:w="0"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537403DA" w14:textId="26D6BBDC"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4C4A2DB"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Drabina wyposażona w wiatromierz, przekazujący wyniki pomiarów do obydwu stanowisk kontrolno-sterowniczych. Wiatromierz zamontowany na ostatnim (górnym) przęśle drabiny lub w koszu ratowniczym w sposób zabezpieczający go przed uszkodzeniem podczas normalnego użytkowania.  </w:t>
            </w:r>
          </w:p>
        </w:tc>
        <w:tc>
          <w:tcPr>
            <w:tcW w:w="2120" w:type="dxa"/>
            <w:tcBorders>
              <w:top w:val="single" w:sz="4" w:space="0" w:color="000000"/>
              <w:left w:val="single" w:sz="4" w:space="0" w:color="000000"/>
              <w:bottom w:val="single" w:sz="4" w:space="0" w:color="000000"/>
              <w:right w:val="single" w:sz="4" w:space="0" w:color="000000"/>
            </w:tcBorders>
          </w:tcPr>
          <w:p w14:paraId="75DCA1AF" w14:textId="2DFF357C"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786BDF9F" w14:textId="2C33B0C9" w:rsidTr="00BC3D2C">
        <w:tblPrEx>
          <w:tblCellMar>
            <w:top w:w="54" w:type="dxa"/>
            <w:left w:w="0"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262458FE" w14:textId="16F1C14A"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B76D23A"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Drabina wyposażona, w co najmniej jeden elektro-hydrauliczny system pracy awaryjnej zasilany z agregatu zainstalowanego na pojeździe, umożliwiający sprowadzenie drabiny i podpór do pozycji transportowej (czas sprowadzania drabiny i podpór do pozycji transportowej – max 30 min.).</w:t>
            </w:r>
          </w:p>
        </w:tc>
        <w:tc>
          <w:tcPr>
            <w:tcW w:w="2120" w:type="dxa"/>
            <w:tcBorders>
              <w:top w:val="single" w:sz="4" w:space="0" w:color="000000"/>
              <w:left w:val="single" w:sz="4" w:space="0" w:color="000000"/>
              <w:bottom w:val="single" w:sz="4" w:space="0" w:color="000000"/>
              <w:right w:val="single" w:sz="4" w:space="0" w:color="000000"/>
            </w:tcBorders>
          </w:tcPr>
          <w:p w14:paraId="03DAC2BE" w14:textId="6CA7CB32"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1B9D5075" w14:textId="7A6D9F27" w:rsidTr="00BC3D2C">
        <w:tblPrEx>
          <w:tblCellMar>
            <w:top w:w="54" w:type="dxa"/>
            <w:left w:w="0" w:type="dxa"/>
          </w:tblCellMar>
        </w:tblPrEx>
        <w:trPr>
          <w:trHeight w:val="1411"/>
        </w:trPr>
        <w:tc>
          <w:tcPr>
            <w:tcW w:w="846" w:type="dxa"/>
            <w:tcBorders>
              <w:top w:val="single" w:sz="4" w:space="0" w:color="000000"/>
              <w:left w:val="single" w:sz="4" w:space="0" w:color="000000"/>
              <w:bottom w:val="single" w:sz="4" w:space="0" w:color="000000"/>
              <w:right w:val="single" w:sz="4" w:space="0" w:color="000000"/>
            </w:tcBorders>
            <w:vAlign w:val="center"/>
          </w:tcPr>
          <w:p w14:paraId="5D6ECDD2" w14:textId="5390E99B"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EDAE340"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Oświetlenie wysięgnika o zasięgu oświetlenia większym niż maksymalna długość wysuwu przęseł, włączane z głównego stanowiska sterowniczego: </w:t>
            </w:r>
          </w:p>
          <w:p w14:paraId="2E4D1905" w14:textId="45204B84" w:rsidR="00D379DB" w:rsidRPr="00FF66C5" w:rsidRDefault="00D379DB" w:rsidP="00D379DB">
            <w:pPr>
              <w:pStyle w:val="Akapitzlist"/>
              <w:numPr>
                <w:ilvl w:val="0"/>
                <w:numId w:val="11"/>
              </w:numPr>
              <w:ind w:left="0" w:firstLine="0"/>
              <w:contextualSpacing w:val="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dwa reflektory wykonane w technologii LED o strumieniu świetlnym min. 2500 lm zasilane z instalacji elektrycznej pojazdu, zamontowane po lewej i prawej stronie na szczycie najniższego przęsła, posiadające możliwość obrotu wokół osi poziomej, realizowaną </w:t>
            </w:r>
            <w:r w:rsidR="00977391">
              <w:rPr>
                <w:rFonts w:ascii="Times New Roman" w:eastAsia="Times New Roman" w:hAnsi="Times New Roman" w:cs="Times New Roman"/>
                <w:sz w:val="24"/>
                <w:szCs w:val="24"/>
              </w:rPr>
              <w:br/>
            </w:r>
            <w:r w:rsidRPr="00FF66C5">
              <w:rPr>
                <w:rFonts w:ascii="Times New Roman" w:eastAsia="Times New Roman" w:hAnsi="Times New Roman" w:cs="Times New Roman"/>
                <w:sz w:val="24"/>
                <w:szCs w:val="24"/>
              </w:rPr>
              <w:t xml:space="preserve">z głównego stanowiska sterowniczego, </w:t>
            </w:r>
          </w:p>
          <w:p w14:paraId="5EC59793" w14:textId="56AEC3E2" w:rsidR="00D379DB" w:rsidRPr="00FF66C5" w:rsidRDefault="00D379DB" w:rsidP="00D379DB">
            <w:pPr>
              <w:pStyle w:val="Akapitzlist"/>
              <w:numPr>
                <w:ilvl w:val="0"/>
                <w:numId w:val="11"/>
              </w:numPr>
              <w:ind w:left="0" w:firstLine="0"/>
              <w:contextualSpacing w:val="0"/>
              <w:jc w:val="both"/>
              <w:rPr>
                <w:rFonts w:ascii="Times New Roman" w:hAnsi="Times New Roman" w:cs="Times New Roman"/>
                <w:sz w:val="24"/>
                <w:szCs w:val="24"/>
              </w:rPr>
            </w:pPr>
            <w:r w:rsidRPr="00FF66C5">
              <w:rPr>
                <w:rFonts w:ascii="Times New Roman" w:eastAsia="Times New Roman" w:hAnsi="Times New Roman" w:cs="Times New Roman"/>
                <w:sz w:val="24"/>
                <w:szCs w:val="24"/>
              </w:rPr>
              <w:t>jeden reflektor wykonany w technologii LED o strumieniu świetlnym min. 8000 lm zasilany z instalacji elektrycznej pojazdu (lub dwa jednakowe reflektory o łącznym strumieniu świetlnyc</w:t>
            </w:r>
            <w:r w:rsidR="00977391">
              <w:rPr>
                <w:rFonts w:ascii="Times New Roman" w:eastAsia="Times New Roman" w:hAnsi="Times New Roman" w:cs="Times New Roman"/>
                <w:sz w:val="24"/>
                <w:szCs w:val="24"/>
              </w:rPr>
              <w:t>h min. 8000 lm), zamontowany/e</w:t>
            </w:r>
            <w:r w:rsidRPr="00FF66C5">
              <w:rPr>
                <w:rFonts w:ascii="Times New Roman" w:eastAsia="Times New Roman" w:hAnsi="Times New Roman" w:cs="Times New Roman"/>
                <w:sz w:val="24"/>
                <w:szCs w:val="24"/>
              </w:rPr>
              <w:t xml:space="preserve"> pod par</w:t>
            </w:r>
            <w:r w:rsidR="00977391">
              <w:rPr>
                <w:rFonts w:ascii="Times New Roman" w:eastAsia="Times New Roman" w:hAnsi="Times New Roman" w:cs="Times New Roman"/>
                <w:sz w:val="24"/>
                <w:szCs w:val="24"/>
              </w:rPr>
              <w:t>kiem drabinowym, oświetlający/e</w:t>
            </w:r>
            <w:r w:rsidRPr="00FF66C5">
              <w:rPr>
                <w:rFonts w:ascii="Times New Roman" w:eastAsia="Times New Roman" w:hAnsi="Times New Roman" w:cs="Times New Roman"/>
                <w:sz w:val="24"/>
                <w:szCs w:val="24"/>
              </w:rPr>
              <w:t xml:space="preserve"> przęsła oraz podporę przęseł przy składaniu drabiny. </w:t>
            </w:r>
          </w:p>
          <w:p w14:paraId="5D54DC89"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Wymagany stopień ochrony min. IP67. </w:t>
            </w:r>
          </w:p>
        </w:tc>
        <w:tc>
          <w:tcPr>
            <w:tcW w:w="2120" w:type="dxa"/>
            <w:tcBorders>
              <w:top w:val="single" w:sz="4" w:space="0" w:color="000000"/>
              <w:left w:val="single" w:sz="4" w:space="0" w:color="000000"/>
              <w:bottom w:val="single" w:sz="4" w:space="0" w:color="000000"/>
              <w:right w:val="single" w:sz="4" w:space="0" w:color="000000"/>
            </w:tcBorders>
          </w:tcPr>
          <w:p w14:paraId="6C643E16" w14:textId="7C2B1E0B"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518449FF" w14:textId="5CAEC83A" w:rsidTr="00BC3D2C">
        <w:tblPrEx>
          <w:tblCellMar>
            <w:top w:w="54" w:type="dxa"/>
            <w:left w:w="0" w:type="dxa"/>
          </w:tblCellMar>
        </w:tblPrEx>
        <w:trPr>
          <w:trHeight w:val="1390"/>
        </w:trPr>
        <w:tc>
          <w:tcPr>
            <w:tcW w:w="846" w:type="dxa"/>
            <w:tcBorders>
              <w:top w:val="single" w:sz="4" w:space="0" w:color="000000"/>
              <w:left w:val="single" w:sz="4" w:space="0" w:color="000000"/>
              <w:bottom w:val="single" w:sz="4" w:space="0" w:color="000000"/>
              <w:right w:val="single" w:sz="4" w:space="0" w:color="000000"/>
            </w:tcBorders>
            <w:vAlign w:val="center"/>
          </w:tcPr>
          <w:p w14:paraId="7D24666D" w14:textId="795EC236"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342C559" w14:textId="7B483351" w:rsidR="00D379DB" w:rsidRPr="002418A0" w:rsidRDefault="00977391" w:rsidP="00D379DB">
            <w:pPr>
              <w:jc w:val="both"/>
              <w:rPr>
                <w:rFonts w:ascii="Times New Roman" w:hAnsi="Times New Roman" w:cs="Arial"/>
                <w:sz w:val="24"/>
                <w:szCs w:val="24"/>
              </w:rPr>
            </w:pPr>
            <w:r>
              <w:rPr>
                <w:rFonts w:ascii="Times New Roman" w:eastAsia="Times New Roman" w:hAnsi="Times New Roman" w:cs="Arial"/>
                <w:sz w:val="24"/>
                <w:szCs w:val="24"/>
              </w:rPr>
              <w:t xml:space="preserve">Drabina </w:t>
            </w:r>
            <w:r w:rsidR="00D379DB" w:rsidRPr="002418A0">
              <w:rPr>
                <w:rFonts w:ascii="Times New Roman" w:eastAsia="Times New Roman" w:hAnsi="Times New Roman" w:cs="Arial"/>
                <w:sz w:val="24"/>
                <w:szCs w:val="24"/>
              </w:rPr>
              <w:t xml:space="preserve">wyposażona w układ wodno-pianowy oraz w działko wodno-pianowe, suchy pion zamontowany na najwyższym przęśle, zakończony nasadą pożarniczą wielkości </w:t>
            </w:r>
            <w:r w:rsidR="00473D37">
              <w:rPr>
                <w:rFonts w:ascii="Times New Roman" w:eastAsia="Times New Roman" w:hAnsi="Times New Roman" w:cs="Arial"/>
                <w:sz w:val="24"/>
                <w:szCs w:val="24"/>
              </w:rPr>
              <w:t>W</w:t>
            </w:r>
            <w:r w:rsidR="00D379DB" w:rsidRPr="002418A0">
              <w:rPr>
                <w:rFonts w:ascii="Times New Roman" w:eastAsia="Times New Roman" w:hAnsi="Times New Roman" w:cs="Arial"/>
                <w:sz w:val="24"/>
                <w:szCs w:val="24"/>
              </w:rPr>
              <w:t xml:space="preserve">75, o następujących cechach: </w:t>
            </w:r>
          </w:p>
          <w:p w14:paraId="4399D39B" w14:textId="6DD5875A" w:rsidR="00D379DB" w:rsidRPr="002418A0" w:rsidRDefault="00D379DB" w:rsidP="00D379DB">
            <w:pPr>
              <w:numPr>
                <w:ilvl w:val="0"/>
                <w:numId w:val="12"/>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układ kompletny gotowy do pracy bez dokonywania innych czynności niż podłączenie zasilania do nasad </w:t>
            </w:r>
            <w:r w:rsidR="00473D37">
              <w:rPr>
                <w:rFonts w:ascii="Times New Roman" w:eastAsia="Times New Roman" w:hAnsi="Times New Roman" w:cs="Arial"/>
                <w:sz w:val="24"/>
                <w:szCs w:val="24"/>
              </w:rPr>
              <w:t>W</w:t>
            </w:r>
            <w:r w:rsidRPr="002418A0">
              <w:rPr>
                <w:rFonts w:ascii="Times New Roman" w:eastAsia="Times New Roman" w:hAnsi="Times New Roman" w:cs="Arial"/>
                <w:sz w:val="24"/>
                <w:szCs w:val="24"/>
              </w:rPr>
              <w:t xml:space="preserve">75, </w:t>
            </w:r>
          </w:p>
          <w:p w14:paraId="7F57A6D7" w14:textId="77777777" w:rsidR="00D379DB" w:rsidRPr="002418A0" w:rsidRDefault="00D379DB" w:rsidP="00D379DB">
            <w:pPr>
              <w:numPr>
                <w:ilvl w:val="0"/>
                <w:numId w:val="12"/>
              </w:numPr>
              <w:ind w:left="0"/>
              <w:jc w:val="both"/>
              <w:rPr>
                <w:rFonts w:ascii="Times New Roman" w:hAnsi="Times New Roman" w:cs="Arial"/>
                <w:sz w:val="24"/>
                <w:szCs w:val="24"/>
              </w:rPr>
            </w:pPr>
            <w:r w:rsidRPr="002418A0">
              <w:rPr>
                <w:rFonts w:ascii="Times New Roman" w:eastAsia="Times New Roman" w:hAnsi="Times New Roman" w:cs="Arial"/>
                <w:sz w:val="24"/>
                <w:szCs w:val="24"/>
              </w:rPr>
              <w:t>w koszu drabiny w instalacji wodno-pianowej zamontowane przyłącza 1xStorzB/75 i 1xStorz C/52 oraz przyłącze do szybkiego natarcia z zaworami</w:t>
            </w:r>
            <w:r>
              <w:rPr>
                <w:rFonts w:ascii="Times New Roman" w:eastAsia="Times New Roman" w:hAnsi="Times New Roman" w:cs="Arial"/>
                <w:sz w:val="24"/>
                <w:szCs w:val="24"/>
              </w:rPr>
              <w:t xml:space="preserve">. </w:t>
            </w:r>
            <w:r w:rsidRPr="00977391">
              <w:rPr>
                <w:rFonts w:ascii="Times New Roman" w:eastAsia="Times New Roman" w:hAnsi="Times New Roman" w:cs="Arial"/>
                <w:sz w:val="24"/>
                <w:szCs w:val="24"/>
              </w:rPr>
              <w:t>Jeśli działko wodno-pianowe jest zamontowane na stałe dopuszcza się montaż tylko jednej nasady 1xStorz C/52 oraz przyłącza do szybkiego natarcia z zaworami.</w:t>
            </w:r>
          </w:p>
          <w:p w14:paraId="60A87586" w14:textId="77777777" w:rsidR="00D379DB" w:rsidRPr="002418A0" w:rsidRDefault="00D379DB" w:rsidP="00D379DB">
            <w:pPr>
              <w:numPr>
                <w:ilvl w:val="0"/>
                <w:numId w:val="12"/>
              </w:numPr>
              <w:ind w:left="0"/>
              <w:jc w:val="both"/>
              <w:rPr>
                <w:rFonts w:ascii="Times New Roman" w:hAnsi="Times New Roman" w:cs="Arial"/>
                <w:sz w:val="24"/>
                <w:szCs w:val="24"/>
              </w:rPr>
            </w:pPr>
            <w:r w:rsidRPr="002418A0">
              <w:rPr>
                <w:rFonts w:ascii="Times New Roman" w:eastAsia="Times New Roman" w:hAnsi="Times New Roman" w:cs="Arial"/>
                <w:sz w:val="24"/>
                <w:szCs w:val="24"/>
              </w:rPr>
              <w:t>ciśnienie testowe dla suchego pionu i węża 12 bar, cały układ zapewniający wydajność min. 2000 l/min,</w:t>
            </w:r>
          </w:p>
          <w:p w14:paraId="39B1736A" w14:textId="77777777" w:rsidR="00D379DB" w:rsidRPr="002418A0" w:rsidRDefault="00D379DB" w:rsidP="00D379DB">
            <w:pPr>
              <w:numPr>
                <w:ilvl w:val="0"/>
                <w:numId w:val="12"/>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układ z możliwością odwodnienia. </w:t>
            </w:r>
          </w:p>
          <w:p w14:paraId="67A58C43" w14:textId="5304C6C9" w:rsidR="00D379DB" w:rsidRPr="008F6C96" w:rsidRDefault="00D379DB" w:rsidP="00D379DB">
            <w:pPr>
              <w:jc w:val="both"/>
              <w:rPr>
                <w:rFonts w:ascii="Times New Roman" w:eastAsia="Times New Roman" w:hAnsi="Times New Roman" w:cs="Times New Roman"/>
                <w:sz w:val="24"/>
                <w:szCs w:val="24"/>
              </w:rPr>
            </w:pPr>
            <w:r w:rsidRPr="00977391">
              <w:rPr>
                <w:rFonts w:ascii="Times New Roman" w:eastAsia="Times New Roman" w:hAnsi="Times New Roman" w:cs="Times New Roman"/>
                <w:sz w:val="24"/>
                <w:szCs w:val="24"/>
              </w:rPr>
              <w:t>Działko wodno-pianowe przewożone na pojeździe i przystosowane do zamontowania w koszu lub działko zamontowane na stałe. Działko musi posiadać sterowan</w:t>
            </w:r>
            <w:r w:rsidR="00473D37" w:rsidRPr="00977391">
              <w:rPr>
                <w:rFonts w:ascii="Times New Roman" w:eastAsia="Times New Roman" w:hAnsi="Times New Roman" w:cs="Times New Roman"/>
                <w:sz w:val="24"/>
                <w:szCs w:val="24"/>
              </w:rPr>
              <w:t>ie zdaln</w:t>
            </w:r>
            <w:r w:rsidRPr="00977391">
              <w:rPr>
                <w:rFonts w:ascii="Times New Roman" w:eastAsia="Times New Roman" w:hAnsi="Times New Roman" w:cs="Times New Roman"/>
                <w:sz w:val="24"/>
                <w:szCs w:val="24"/>
              </w:rPr>
              <w:t>e z kosza ratowniczego i głównego stanowiska operatora. Działko zamontowane na stałe nie może powodować kolizji z innymi urządzeniami montowanymi na koszu.</w:t>
            </w:r>
            <w:r w:rsidRPr="008F6C96">
              <w:rPr>
                <w:rFonts w:ascii="Times New Roman" w:eastAsia="Times New Roman" w:hAnsi="Times New Roman" w:cs="Times New Roman"/>
                <w:sz w:val="24"/>
                <w:szCs w:val="24"/>
              </w:rPr>
              <w:t xml:space="preserve"> </w:t>
            </w:r>
          </w:p>
          <w:p w14:paraId="210B81EE" w14:textId="3E54B8CF" w:rsidR="00D379DB" w:rsidRPr="00FF66C5" w:rsidRDefault="00D379DB" w:rsidP="00D379DB">
            <w:pPr>
              <w:jc w:val="both"/>
              <w:rPr>
                <w:rFonts w:ascii="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tcPr>
          <w:p w14:paraId="2F053C6B" w14:textId="22DC2F28"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2688DB0C" w14:textId="76EB8F63" w:rsidTr="00BC3D2C">
        <w:tblPrEx>
          <w:tblCellMar>
            <w:top w:w="54" w:type="dxa"/>
            <w:left w:w="0"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5B17A0DD" w14:textId="434D88D4"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4832756"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Drabina wyposażona w uchwyty dające możliwość użycia drabiny jako żurawia. Podnoszenie, obrót i opuszczanie ładunków o masie do min 4000 kg w pozycji drabiny złożonej, w całym zakresie pracy drabiny.  </w:t>
            </w:r>
          </w:p>
        </w:tc>
        <w:tc>
          <w:tcPr>
            <w:tcW w:w="2120" w:type="dxa"/>
            <w:tcBorders>
              <w:top w:val="single" w:sz="4" w:space="0" w:color="000000"/>
              <w:left w:val="single" w:sz="4" w:space="0" w:color="000000"/>
              <w:bottom w:val="single" w:sz="4" w:space="0" w:color="000000"/>
              <w:right w:val="single" w:sz="4" w:space="0" w:color="000000"/>
            </w:tcBorders>
          </w:tcPr>
          <w:p w14:paraId="0DAE317A" w14:textId="7409E779"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2F4AB882" w14:textId="6EACE065" w:rsidTr="00BC3D2C">
        <w:tblPrEx>
          <w:tblCellMar>
            <w:top w:w="54" w:type="dxa"/>
            <w:left w:w="0" w:type="dxa"/>
          </w:tblCellMar>
        </w:tblPrEx>
        <w:trPr>
          <w:trHeight w:val="469"/>
        </w:trPr>
        <w:tc>
          <w:tcPr>
            <w:tcW w:w="846" w:type="dxa"/>
            <w:tcBorders>
              <w:top w:val="single" w:sz="4" w:space="0" w:color="000000"/>
              <w:left w:val="single" w:sz="4" w:space="0" w:color="000000"/>
              <w:bottom w:val="single" w:sz="4" w:space="0" w:color="000000"/>
              <w:right w:val="single" w:sz="4" w:space="0" w:color="000000"/>
            </w:tcBorders>
            <w:vAlign w:val="center"/>
          </w:tcPr>
          <w:p w14:paraId="6B4815CD" w14:textId="1087068F"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7794D63"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Czas sprawiania drabiny – max. 85 s.</w:t>
            </w:r>
          </w:p>
          <w:p w14:paraId="139AA8CF"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Czas sprawiania definiowany zgodnie z p. 3.25 normy PN-EN 14043 „lub równoważnej”.</w:t>
            </w:r>
          </w:p>
        </w:tc>
        <w:tc>
          <w:tcPr>
            <w:tcW w:w="2120" w:type="dxa"/>
            <w:tcBorders>
              <w:top w:val="single" w:sz="4" w:space="0" w:color="000000"/>
              <w:left w:val="single" w:sz="4" w:space="0" w:color="000000"/>
              <w:bottom w:val="single" w:sz="4" w:space="0" w:color="000000"/>
              <w:right w:val="single" w:sz="4" w:space="0" w:color="000000"/>
            </w:tcBorders>
          </w:tcPr>
          <w:p w14:paraId="48951CAE" w14:textId="3B01F3E9"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2C4300E1" w14:textId="1B7A1767" w:rsidTr="00BC3D2C">
        <w:tblPrEx>
          <w:tblCellMar>
            <w:top w:w="54" w:type="dxa"/>
            <w:left w:w="0"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60952C9D" w14:textId="271351C0"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5DD779F" w14:textId="1BE59F04"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Wysięg boczny (poziomy) przy maksymalnym rozstawie podpór </w:t>
            </w:r>
            <w:r w:rsidR="00977391">
              <w:rPr>
                <w:rFonts w:ascii="Times New Roman" w:eastAsia="Times New Roman" w:hAnsi="Times New Roman" w:cs="Times New Roman"/>
                <w:sz w:val="24"/>
                <w:szCs w:val="24"/>
              </w:rPr>
              <w:br/>
            </w:r>
            <w:r w:rsidRPr="00FF66C5">
              <w:rPr>
                <w:rFonts w:ascii="Times New Roman" w:eastAsia="Times New Roman" w:hAnsi="Times New Roman" w:cs="Times New Roman"/>
                <w:sz w:val="24"/>
                <w:szCs w:val="24"/>
              </w:rPr>
              <w:t xml:space="preserve">i obciążeniu 1 osobą w koszu ratowniczym - minimum 18,0 m, mierzony zgodnie z p. 3.14 normy PN-EN 14043 „lub równoważnej” podczas próby „stateczności statycznej” wg p. 5.1.2.2.1 normy PN-EN 14043 „lub równoważnej”. </w:t>
            </w:r>
          </w:p>
        </w:tc>
        <w:tc>
          <w:tcPr>
            <w:tcW w:w="2120" w:type="dxa"/>
            <w:tcBorders>
              <w:top w:val="single" w:sz="4" w:space="0" w:color="000000"/>
              <w:left w:val="single" w:sz="4" w:space="0" w:color="000000"/>
              <w:bottom w:val="single" w:sz="4" w:space="0" w:color="000000"/>
              <w:right w:val="single" w:sz="4" w:space="0" w:color="000000"/>
            </w:tcBorders>
          </w:tcPr>
          <w:p w14:paraId="04D6B77D" w14:textId="54F6FB4C"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14B7984F" w14:textId="3C49FC65" w:rsidTr="00BC3D2C">
        <w:tblPrEx>
          <w:tblCellMar>
            <w:top w:w="54" w:type="dxa"/>
            <w:left w:w="0" w:type="dxa"/>
          </w:tblCellMar>
        </w:tblPrEx>
        <w:trPr>
          <w:trHeight w:val="476"/>
        </w:trPr>
        <w:tc>
          <w:tcPr>
            <w:tcW w:w="846" w:type="dxa"/>
            <w:tcBorders>
              <w:top w:val="single" w:sz="4" w:space="0" w:color="000000"/>
              <w:left w:val="single" w:sz="4" w:space="0" w:color="000000"/>
              <w:bottom w:val="single" w:sz="4" w:space="0" w:color="000000"/>
              <w:right w:val="single" w:sz="4" w:space="0" w:color="000000"/>
            </w:tcBorders>
            <w:vAlign w:val="center"/>
          </w:tcPr>
          <w:p w14:paraId="218583B8" w14:textId="2B33F643" w:rsidR="00D379DB" w:rsidRPr="00FF66C5" w:rsidRDefault="00D379DB" w:rsidP="00D379DB">
            <w:pPr>
              <w:pStyle w:val="Akapitzlist"/>
              <w:numPr>
                <w:ilvl w:val="0"/>
                <w:numId w:val="27"/>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A1AE45E" w14:textId="7E75C950" w:rsidR="00D379DB" w:rsidRPr="00FF66C5" w:rsidRDefault="00D379DB" w:rsidP="001B1A58">
            <w:pPr>
              <w:jc w:val="both"/>
              <w:rPr>
                <w:rFonts w:ascii="Times New Roman" w:hAnsi="Times New Roman" w:cs="Times New Roman"/>
                <w:sz w:val="24"/>
                <w:szCs w:val="24"/>
              </w:rPr>
            </w:pPr>
            <w:r w:rsidRPr="00FF66C5">
              <w:rPr>
                <w:rFonts w:ascii="Times New Roman" w:hAnsi="Times New Roman" w:cs="Times New Roman"/>
                <w:sz w:val="24"/>
                <w:szCs w:val="24"/>
              </w:rPr>
              <w:t>Drabina wyposażona w czujniki kontaktu z przeszkodą, ze wskazaniem na stanowisku operatora, od kt</w:t>
            </w:r>
            <w:r w:rsidR="001B1A58">
              <w:rPr>
                <w:rFonts w:ascii="Times New Roman" w:hAnsi="Times New Roman" w:cs="Times New Roman"/>
                <w:sz w:val="24"/>
                <w:szCs w:val="24"/>
              </w:rPr>
              <w:t>órej strony nastąpiło uderzenie.</w:t>
            </w:r>
            <w:r w:rsidRPr="00FF66C5">
              <w:rPr>
                <w:rFonts w:ascii="Times New Roman" w:hAnsi="Times New Roman" w:cs="Times New Roman"/>
                <w:sz w:val="24"/>
                <w:szCs w:val="24"/>
              </w:rPr>
              <w:t xml:space="preserve"> </w:t>
            </w:r>
            <w:r w:rsidR="00977391">
              <w:rPr>
                <w:rFonts w:ascii="Times New Roman" w:hAnsi="Times New Roman" w:cs="Times New Roman"/>
                <w:sz w:val="24"/>
                <w:szCs w:val="24"/>
              </w:rPr>
              <w:br/>
            </w:r>
            <w:r w:rsidR="001B1A58">
              <w:rPr>
                <w:rFonts w:ascii="Times New Roman" w:hAnsi="Times New Roman" w:cs="Times New Roman"/>
                <w:sz w:val="24"/>
                <w:szCs w:val="24"/>
              </w:rPr>
              <w:t>W</w:t>
            </w:r>
            <w:r w:rsidRPr="00FF66C5">
              <w:rPr>
                <w:rFonts w:ascii="Times New Roman" w:hAnsi="Times New Roman" w:cs="Times New Roman"/>
                <w:sz w:val="24"/>
                <w:szCs w:val="24"/>
              </w:rPr>
              <w:t xml:space="preserve"> przypadku kontaktu z przeszkodą musi nastąpić wyłączenie danego ruchu, </w:t>
            </w:r>
            <w:r w:rsidR="001B1A58">
              <w:rPr>
                <w:rFonts w:ascii="Times New Roman" w:hAnsi="Times New Roman" w:cs="Times New Roman"/>
                <w:sz w:val="24"/>
                <w:szCs w:val="24"/>
              </w:rPr>
              <w:t>przy jednoczesnym zapewnieniu</w:t>
            </w:r>
            <w:r w:rsidRPr="00FF66C5">
              <w:rPr>
                <w:rFonts w:ascii="Times New Roman" w:hAnsi="Times New Roman" w:cs="Times New Roman"/>
                <w:sz w:val="24"/>
                <w:szCs w:val="24"/>
              </w:rPr>
              <w:t xml:space="preserve"> możliwoś</w:t>
            </w:r>
            <w:r w:rsidR="001B1A58">
              <w:rPr>
                <w:rFonts w:ascii="Times New Roman" w:hAnsi="Times New Roman" w:cs="Times New Roman"/>
                <w:sz w:val="24"/>
                <w:szCs w:val="24"/>
              </w:rPr>
              <w:t>ci</w:t>
            </w:r>
            <w:r w:rsidRPr="00FF66C5">
              <w:rPr>
                <w:rFonts w:ascii="Times New Roman" w:hAnsi="Times New Roman" w:cs="Times New Roman"/>
                <w:sz w:val="24"/>
                <w:szCs w:val="24"/>
              </w:rPr>
              <w:t xml:space="preserve"> generowania ruchów </w:t>
            </w:r>
            <w:r w:rsidRPr="00EF3C0D">
              <w:rPr>
                <w:rFonts w:ascii="Times New Roman" w:hAnsi="Times New Roman" w:cs="Times New Roman"/>
                <w:sz w:val="24"/>
                <w:szCs w:val="24"/>
              </w:rPr>
              <w:t>uwalniających.</w:t>
            </w:r>
          </w:p>
        </w:tc>
        <w:tc>
          <w:tcPr>
            <w:tcW w:w="2120" w:type="dxa"/>
            <w:tcBorders>
              <w:top w:val="single" w:sz="4" w:space="0" w:color="000000"/>
              <w:left w:val="single" w:sz="4" w:space="0" w:color="000000"/>
              <w:bottom w:val="single" w:sz="4" w:space="0" w:color="000000"/>
              <w:right w:val="single" w:sz="4" w:space="0" w:color="000000"/>
            </w:tcBorders>
          </w:tcPr>
          <w:p w14:paraId="12D6F21A" w14:textId="3861DF8B"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319E1154" w14:textId="5B12871E" w:rsidTr="00BC3D2C">
        <w:tblPrEx>
          <w:tblCellMar>
            <w:top w:w="54" w:type="dxa"/>
            <w:left w:w="0" w:type="dxa"/>
          </w:tblCellMar>
        </w:tblPrEx>
        <w:trPr>
          <w:trHeight w:val="476"/>
        </w:trPr>
        <w:tc>
          <w:tcPr>
            <w:tcW w:w="846" w:type="dxa"/>
            <w:tcBorders>
              <w:top w:val="single" w:sz="4" w:space="0" w:color="000000"/>
              <w:left w:val="single" w:sz="4" w:space="0" w:color="000000"/>
              <w:bottom w:val="single" w:sz="4" w:space="0" w:color="000000"/>
              <w:right w:val="single" w:sz="4" w:space="0" w:color="000000"/>
            </w:tcBorders>
            <w:vAlign w:val="center"/>
          </w:tcPr>
          <w:p w14:paraId="625ABDFA" w14:textId="037B3512" w:rsidR="00D379DB" w:rsidRPr="00FF66C5" w:rsidRDefault="00D379DB" w:rsidP="00D379DB">
            <w:pPr>
              <w:pStyle w:val="Akapitzlist"/>
              <w:numPr>
                <w:ilvl w:val="0"/>
                <w:numId w:val="27"/>
              </w:numPr>
              <w:ind w:left="0" w:firstLine="0"/>
              <w:contextualSpacing w:val="0"/>
              <w:jc w:val="center"/>
              <w:rPr>
                <w:rFonts w:ascii="Times New Roman" w:eastAsia="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E371143" w14:textId="77777777" w:rsidR="00D379DB" w:rsidRPr="00FF66C5" w:rsidRDefault="00D379DB" w:rsidP="00D379DB">
            <w:pPr>
              <w:jc w:val="both"/>
              <w:rPr>
                <w:rFonts w:ascii="Times New Roman" w:eastAsia="Times New Roman" w:hAnsi="Times New Roman" w:cs="Times New Roman"/>
                <w:sz w:val="24"/>
                <w:szCs w:val="24"/>
              </w:rPr>
            </w:pPr>
            <w:r w:rsidRPr="00FF66C5">
              <w:rPr>
                <w:rFonts w:ascii="Times New Roman" w:hAnsi="Times New Roman" w:cs="Times New Roman"/>
                <w:bCs/>
                <w:iCs/>
                <w:sz w:val="24"/>
                <w:szCs w:val="24"/>
              </w:rPr>
              <w:t>Drabina wyposażona w automatyczny system tłumienia drgań przęseł przy gwałtownych zmianach obciążenia kosza drabiny.</w:t>
            </w:r>
          </w:p>
        </w:tc>
        <w:tc>
          <w:tcPr>
            <w:tcW w:w="2120" w:type="dxa"/>
            <w:tcBorders>
              <w:top w:val="single" w:sz="4" w:space="0" w:color="000000"/>
              <w:left w:val="single" w:sz="4" w:space="0" w:color="000000"/>
              <w:bottom w:val="single" w:sz="4" w:space="0" w:color="000000"/>
              <w:right w:val="single" w:sz="4" w:space="0" w:color="000000"/>
            </w:tcBorders>
          </w:tcPr>
          <w:p w14:paraId="6B80BE0C" w14:textId="1DC9B037" w:rsidR="00D379DB" w:rsidRPr="00977391" w:rsidRDefault="00D379DB" w:rsidP="00977391">
            <w:pPr>
              <w:jc w:val="center"/>
              <w:rPr>
                <w:rFonts w:ascii="Times New Roman" w:hAnsi="Times New Roman" w:cs="Times New Roman"/>
                <w:bCs/>
                <w:i/>
                <w:iCs/>
                <w:sz w:val="24"/>
                <w:szCs w:val="24"/>
              </w:rPr>
            </w:pPr>
            <w:r w:rsidRPr="00977391">
              <w:rPr>
                <w:rFonts w:ascii="Times New Roman" w:hAnsi="Times New Roman" w:cs="Arial"/>
                <w:i/>
                <w:sz w:val="24"/>
                <w:szCs w:val="24"/>
              </w:rPr>
              <w:t>Spełnia/Nie spełnia</w:t>
            </w:r>
          </w:p>
        </w:tc>
      </w:tr>
      <w:tr w:rsidR="00D379DB" w:rsidRPr="00FF66C5" w14:paraId="233221E8" w14:textId="4507B5A4" w:rsidTr="00BC3D2C">
        <w:tblPrEx>
          <w:tblCellMar>
            <w:top w:w="54" w:type="dxa"/>
            <w:left w:w="0" w:type="dxa"/>
          </w:tblCellMar>
        </w:tblPrEx>
        <w:trPr>
          <w:trHeight w:val="340"/>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0BA320" w14:textId="77777777" w:rsidR="00D379DB" w:rsidRPr="00FF66C5" w:rsidRDefault="00D379DB" w:rsidP="00D379DB">
            <w:pPr>
              <w:jc w:val="center"/>
              <w:rPr>
                <w:rFonts w:ascii="Times New Roman" w:hAnsi="Times New Roman" w:cs="Times New Roman"/>
                <w:sz w:val="24"/>
                <w:szCs w:val="24"/>
              </w:rPr>
            </w:pPr>
            <w:r w:rsidRPr="00FF66C5">
              <w:rPr>
                <w:rFonts w:ascii="Times New Roman" w:eastAsia="Times New Roman" w:hAnsi="Times New Roman" w:cs="Times New Roman"/>
                <w:sz w:val="24"/>
                <w:szCs w:val="24"/>
              </w:rPr>
              <w:t>5.</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17DD3C7" w14:textId="77777777" w:rsidR="00D379DB" w:rsidRPr="00FF66C5" w:rsidRDefault="00D379DB" w:rsidP="00D379DB">
            <w:pPr>
              <w:rPr>
                <w:rFonts w:ascii="Times New Roman" w:hAnsi="Times New Roman" w:cs="Times New Roman"/>
                <w:sz w:val="24"/>
                <w:szCs w:val="24"/>
              </w:rPr>
            </w:pPr>
            <w:r w:rsidRPr="00FF66C5">
              <w:rPr>
                <w:rFonts w:ascii="Times New Roman" w:eastAsia="Times New Roman" w:hAnsi="Times New Roman" w:cs="Times New Roman"/>
                <w:sz w:val="24"/>
                <w:szCs w:val="24"/>
              </w:rPr>
              <w:t>Parametry kosza ratowniczego</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72B46602" w14:textId="77777777" w:rsidR="00D379DB" w:rsidRPr="00FF66C5" w:rsidRDefault="00D379DB" w:rsidP="00D379DB">
            <w:pPr>
              <w:rPr>
                <w:rFonts w:ascii="Times New Roman" w:eastAsia="Times New Roman" w:hAnsi="Times New Roman" w:cs="Times New Roman"/>
                <w:sz w:val="24"/>
                <w:szCs w:val="24"/>
              </w:rPr>
            </w:pPr>
          </w:p>
        </w:tc>
      </w:tr>
      <w:tr w:rsidR="00D379DB" w:rsidRPr="00FF66C5" w14:paraId="3CAA2E1A" w14:textId="0DBA540A" w:rsidTr="007B71DB">
        <w:tblPrEx>
          <w:tblCellMar>
            <w:top w:w="54" w:type="dxa"/>
            <w:left w:w="0" w:type="dxa"/>
          </w:tblCellMar>
        </w:tblPrEx>
        <w:trPr>
          <w:trHeight w:val="654"/>
        </w:trPr>
        <w:tc>
          <w:tcPr>
            <w:tcW w:w="846" w:type="dxa"/>
            <w:tcBorders>
              <w:top w:val="single" w:sz="4" w:space="0" w:color="000000"/>
              <w:left w:val="single" w:sz="4" w:space="0" w:color="000000"/>
              <w:bottom w:val="single" w:sz="4" w:space="0" w:color="000000"/>
              <w:right w:val="single" w:sz="4" w:space="0" w:color="000000"/>
            </w:tcBorders>
            <w:vAlign w:val="center"/>
          </w:tcPr>
          <w:p w14:paraId="554B85FD" w14:textId="383BF5AF" w:rsidR="00D379DB" w:rsidRPr="00FF66C5" w:rsidRDefault="00D379DB" w:rsidP="00D379DB">
            <w:pPr>
              <w:pStyle w:val="Akapitzlist"/>
              <w:numPr>
                <w:ilvl w:val="0"/>
                <w:numId w:val="30"/>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D602A67"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Pojazd wyposażony w kosz ratowniczy min. 5 osobowy, o udźwigu min. 500 kg, zamontowany do szczytu ostatniego przęsła drabiny, przewożony w tej pozycji. </w:t>
            </w:r>
          </w:p>
          <w:p w14:paraId="7D47960B"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Kosz powinien posiadać możliwość odłączenia go od przęseł drabiny.  </w:t>
            </w:r>
          </w:p>
          <w:p w14:paraId="3E542207" w14:textId="77777777" w:rsidR="00D379DB" w:rsidRPr="00FF66C5" w:rsidRDefault="00D379DB" w:rsidP="00D379DB">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xml:space="preserve">Przez udźwig kosza należy rozumieć – maksymalne obciążenie użytkowe PL definiowane zgodnie z p. 3.20 normy PN-EN 14043 „lub równoważnej” określone na podstawie obliczeń i potwierdzone podczas badań drabiny prowadzonych zgodnie z normą PN-EN 14043 „lub równoważnej”, w tym prób sprawdzeń stateczności. </w:t>
            </w:r>
          </w:p>
        </w:tc>
        <w:tc>
          <w:tcPr>
            <w:tcW w:w="2120" w:type="dxa"/>
            <w:tcBorders>
              <w:top w:val="single" w:sz="4" w:space="0" w:color="000000"/>
              <w:left w:val="single" w:sz="4" w:space="0" w:color="000000"/>
              <w:bottom w:val="single" w:sz="4" w:space="0" w:color="000000"/>
              <w:right w:val="single" w:sz="4" w:space="0" w:color="000000"/>
            </w:tcBorders>
          </w:tcPr>
          <w:p w14:paraId="0E8E79AD" w14:textId="740E83F1"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0BD69C0B" w14:textId="0ADE897D" w:rsidTr="00BC3D2C">
        <w:tblPrEx>
          <w:tblCellMar>
            <w:left w:w="110" w:type="dxa"/>
            <w:right w:w="19" w:type="dxa"/>
          </w:tblCellMar>
        </w:tblPrEx>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14:paraId="67B760D4" w14:textId="6F4CFD55" w:rsidR="00D379DB" w:rsidRPr="00FF66C5" w:rsidRDefault="00D379DB" w:rsidP="00D379DB">
            <w:pPr>
              <w:pStyle w:val="Akapitzlist"/>
              <w:numPr>
                <w:ilvl w:val="0"/>
                <w:numId w:val="30"/>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10A8680"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Układ poziomowania kosza niezależny od systemu hydraulicznego drabiny. W przypadku awarii układu elektrycznego musi być zapewniona możliwość wypoziomowania kosza w trybie awaryjnym. Poziomowanie kosza w trybie awaryjnym może odbywać z wnętrza kosza lub z głównego bądź górnego stanowiska sterowniczego. </w:t>
            </w:r>
          </w:p>
        </w:tc>
        <w:tc>
          <w:tcPr>
            <w:tcW w:w="2120" w:type="dxa"/>
            <w:tcBorders>
              <w:top w:val="single" w:sz="4" w:space="0" w:color="000000"/>
              <w:left w:val="single" w:sz="4" w:space="0" w:color="000000"/>
              <w:bottom w:val="single" w:sz="4" w:space="0" w:color="000000"/>
              <w:right w:val="single" w:sz="4" w:space="0" w:color="000000"/>
            </w:tcBorders>
          </w:tcPr>
          <w:p w14:paraId="2B4DB752" w14:textId="6BE8A504"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299F083E" w14:textId="5F7E7E2F" w:rsidTr="00BC3D2C">
        <w:tblPrEx>
          <w:tblCellMar>
            <w:left w:w="110" w:type="dxa"/>
            <w:right w:w="19" w:type="dxa"/>
          </w:tblCellMar>
        </w:tblPrEx>
        <w:trPr>
          <w:trHeight w:val="475"/>
        </w:trPr>
        <w:tc>
          <w:tcPr>
            <w:tcW w:w="846" w:type="dxa"/>
            <w:tcBorders>
              <w:top w:val="single" w:sz="4" w:space="0" w:color="000000"/>
              <w:left w:val="single" w:sz="4" w:space="0" w:color="000000"/>
              <w:bottom w:val="single" w:sz="4" w:space="0" w:color="auto"/>
              <w:right w:val="single" w:sz="4" w:space="0" w:color="000000"/>
            </w:tcBorders>
            <w:vAlign w:val="center"/>
          </w:tcPr>
          <w:p w14:paraId="432D06AC" w14:textId="779FA002" w:rsidR="00D379DB" w:rsidRPr="00FF66C5" w:rsidRDefault="00D379DB" w:rsidP="00D379DB">
            <w:pPr>
              <w:pStyle w:val="Akapitzlist"/>
              <w:numPr>
                <w:ilvl w:val="0"/>
                <w:numId w:val="30"/>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auto"/>
              <w:right w:val="single" w:sz="4" w:space="0" w:color="000000"/>
            </w:tcBorders>
          </w:tcPr>
          <w:p w14:paraId="3165CE10"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Konstrukcja kosza musi zapewniać swobodne wejście do niego z zewnątrz i z zespołu przęseł bez wskazywania konkretnego rozwiązania technicznego. Podłoga w koszu w wykonaniu antypoślizgowym. </w:t>
            </w:r>
          </w:p>
        </w:tc>
        <w:tc>
          <w:tcPr>
            <w:tcW w:w="2120" w:type="dxa"/>
            <w:tcBorders>
              <w:top w:val="single" w:sz="4" w:space="0" w:color="000000"/>
              <w:left w:val="single" w:sz="4" w:space="0" w:color="000000"/>
              <w:bottom w:val="single" w:sz="4" w:space="0" w:color="auto"/>
              <w:right w:val="single" w:sz="4" w:space="0" w:color="000000"/>
            </w:tcBorders>
          </w:tcPr>
          <w:p w14:paraId="4561DBA0" w14:textId="631309A2"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231089C5" w14:textId="563374F2" w:rsidTr="00BC3D2C">
        <w:tblPrEx>
          <w:tblCellMar>
            <w:left w:w="110" w:type="dxa"/>
            <w:right w:w="19" w:type="dxa"/>
          </w:tblCellMar>
        </w:tblPrEx>
        <w:trPr>
          <w:trHeight w:val="3065"/>
        </w:trPr>
        <w:tc>
          <w:tcPr>
            <w:tcW w:w="846" w:type="dxa"/>
            <w:tcBorders>
              <w:top w:val="single" w:sz="4" w:space="0" w:color="auto"/>
              <w:left w:val="single" w:sz="4" w:space="0" w:color="auto"/>
              <w:bottom w:val="single" w:sz="4" w:space="0" w:color="auto"/>
              <w:right w:val="single" w:sz="4" w:space="0" w:color="auto"/>
            </w:tcBorders>
            <w:vAlign w:val="center"/>
          </w:tcPr>
          <w:p w14:paraId="550BF07D" w14:textId="41CA6FED" w:rsidR="00D379DB" w:rsidRPr="00FF66C5" w:rsidRDefault="00D379DB" w:rsidP="00D379DB">
            <w:pPr>
              <w:pStyle w:val="Akapitzlist"/>
              <w:numPr>
                <w:ilvl w:val="0"/>
                <w:numId w:val="30"/>
              </w:numPr>
              <w:ind w:left="0" w:firstLine="0"/>
              <w:contextualSpacing w:val="0"/>
              <w:jc w:val="center"/>
              <w:rPr>
                <w:rFonts w:ascii="Times New Roman" w:eastAsia="Times New Roman" w:hAnsi="Times New Roman" w:cs="Times New Roman"/>
                <w:sz w:val="24"/>
                <w:szCs w:val="24"/>
              </w:rPr>
            </w:pPr>
          </w:p>
        </w:tc>
        <w:tc>
          <w:tcPr>
            <w:tcW w:w="6855" w:type="dxa"/>
            <w:gridSpan w:val="2"/>
            <w:tcBorders>
              <w:top w:val="single" w:sz="4" w:space="0" w:color="auto"/>
              <w:left w:val="single" w:sz="4" w:space="0" w:color="auto"/>
              <w:bottom w:val="single" w:sz="4" w:space="0" w:color="auto"/>
              <w:right w:val="single" w:sz="4" w:space="0" w:color="auto"/>
            </w:tcBorders>
          </w:tcPr>
          <w:p w14:paraId="4615CD91"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Kosz ratowniczy wyposażony minimum w: </w:t>
            </w:r>
          </w:p>
          <w:p w14:paraId="4D7C0B91" w14:textId="24FC22EC" w:rsidR="00D379DB" w:rsidRPr="00FF66C5" w:rsidRDefault="00D379DB" w:rsidP="00D379DB">
            <w:pPr>
              <w:numPr>
                <w:ilvl w:val="0"/>
                <w:numId w:val="13"/>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oświetlany pulpit sterowniczy z kolorowym wyświetlaczem parametrów pola pracy, w wykonaniu wodoszczelnym. Na monitorze (wyświetlaczu, w wykonaniu zapewniającym dobrą widoczność) musi być pokazywany za pomocą czytelnych symboli aktualny stan drabiny wraz z parametrami pola pracy, wszystkie błędy w obsłudze </w:t>
            </w:r>
            <w:r w:rsidR="00977391">
              <w:rPr>
                <w:rFonts w:ascii="Times New Roman" w:eastAsia="Times New Roman" w:hAnsi="Times New Roman" w:cs="Times New Roman"/>
                <w:sz w:val="24"/>
                <w:szCs w:val="24"/>
              </w:rPr>
              <w:br/>
            </w:r>
            <w:r w:rsidRPr="00FF66C5">
              <w:rPr>
                <w:rFonts w:ascii="Times New Roman" w:eastAsia="Times New Roman" w:hAnsi="Times New Roman" w:cs="Times New Roman"/>
                <w:sz w:val="24"/>
                <w:szCs w:val="24"/>
              </w:rPr>
              <w:t xml:space="preserve">i zakłócenia w pracy, </w:t>
            </w:r>
          </w:p>
          <w:p w14:paraId="2AD495FD" w14:textId="77777777" w:rsidR="00D379DB" w:rsidRPr="00FF66C5" w:rsidRDefault="00D379DB" w:rsidP="00D379DB">
            <w:pPr>
              <w:numPr>
                <w:ilvl w:val="0"/>
                <w:numId w:val="13"/>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oświetlenie stanowiska operatora, wykonane w technologii LED.</w:t>
            </w:r>
          </w:p>
          <w:p w14:paraId="388ADC5C" w14:textId="4505C848" w:rsidR="00D379DB" w:rsidRPr="00FF66C5" w:rsidRDefault="00D379DB" w:rsidP="00D379DB">
            <w:pPr>
              <w:numPr>
                <w:ilvl w:val="0"/>
                <w:numId w:val="13"/>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dwa reflektory LED o jasności min. 5000 lm (stopień ochrony min. IP 67 ) zamontowane po obu stronach kosza w sposób nieograniczający pr</w:t>
            </w:r>
            <w:r w:rsidR="00886624">
              <w:rPr>
                <w:rFonts w:ascii="Times New Roman" w:eastAsia="Times New Roman" w:hAnsi="Times New Roman" w:cs="Times New Roman"/>
                <w:sz w:val="24"/>
                <w:szCs w:val="24"/>
              </w:rPr>
              <w:t>acy</w:t>
            </w:r>
            <w:r w:rsidRPr="00FF66C5">
              <w:rPr>
                <w:rFonts w:ascii="Times New Roman" w:eastAsia="Times New Roman" w:hAnsi="Times New Roman" w:cs="Times New Roman"/>
                <w:sz w:val="24"/>
                <w:szCs w:val="24"/>
              </w:rPr>
              <w:t xml:space="preserve"> ratowników w koszu, zasilane z instalacji elektrycznej pojazdu, załączane z głównego stanowiska sterowniczego oraz z kosza spełniające wymagania jak dla oświetlenia roboczego zgodnie z p. 5.1.5.4.12 normy PN-EN 14043 „lub równoważnej”, </w:t>
            </w:r>
          </w:p>
          <w:p w14:paraId="423479E8" w14:textId="77777777" w:rsidR="00D379DB" w:rsidRPr="00FF66C5" w:rsidRDefault="00D379DB" w:rsidP="00D379DB">
            <w:pPr>
              <w:numPr>
                <w:ilvl w:val="0"/>
                <w:numId w:val="13"/>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dwa gniazda (uchwyty) wielofunkcyjne z blokadą umiejscowione po obu stronach kosza służące m.in. do mocowania noszy (lub platformy do noszy ratowniczych), działka wodno-pianowego, </w:t>
            </w:r>
            <w:proofErr w:type="spellStart"/>
            <w:r w:rsidRPr="00FF66C5">
              <w:rPr>
                <w:rFonts w:ascii="Times New Roman" w:eastAsia="Times New Roman" w:hAnsi="Times New Roman" w:cs="Times New Roman"/>
                <w:sz w:val="24"/>
                <w:szCs w:val="24"/>
              </w:rPr>
              <w:t>najaśnic</w:t>
            </w:r>
            <w:proofErr w:type="spellEnd"/>
            <w:r w:rsidRPr="00FF66C5">
              <w:rPr>
                <w:rFonts w:ascii="Times New Roman" w:eastAsia="Times New Roman" w:hAnsi="Times New Roman" w:cs="Times New Roman"/>
                <w:sz w:val="24"/>
                <w:szCs w:val="24"/>
              </w:rPr>
              <w:t xml:space="preserve">, platformy pod wentylator, zwijadła wężowego, wysięgnika do zawieszania liny i innego sprzętu, </w:t>
            </w:r>
          </w:p>
          <w:p w14:paraId="723593DE" w14:textId="77777777" w:rsidR="00D379DB" w:rsidRPr="00FF66C5" w:rsidRDefault="00D379DB" w:rsidP="00D379DB">
            <w:pPr>
              <w:numPr>
                <w:ilvl w:val="0"/>
                <w:numId w:val="13"/>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ucho z zamkiem w podłodze kosza (do min. 150 kg), </w:t>
            </w:r>
          </w:p>
          <w:p w14:paraId="0C769CA5" w14:textId="12834600" w:rsidR="00D379DB" w:rsidRPr="00FF66C5" w:rsidRDefault="00D379DB" w:rsidP="00D379DB">
            <w:pPr>
              <w:numPr>
                <w:ilvl w:val="0"/>
                <w:numId w:val="13"/>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min. </w:t>
            </w:r>
            <w:r>
              <w:rPr>
                <w:rFonts w:ascii="Times New Roman" w:eastAsia="Times New Roman" w:hAnsi="Times New Roman" w:cs="Times New Roman"/>
                <w:sz w:val="24"/>
                <w:szCs w:val="24"/>
              </w:rPr>
              <w:t>5</w:t>
            </w:r>
            <w:r w:rsidRPr="00FF66C5">
              <w:rPr>
                <w:rFonts w:ascii="Times New Roman" w:eastAsia="Times New Roman" w:hAnsi="Times New Roman" w:cs="Times New Roman"/>
                <w:sz w:val="24"/>
                <w:szCs w:val="24"/>
              </w:rPr>
              <w:t xml:space="preserve"> punkty zaczepowe do mocowania wyposażenia chroniącego przed upadkiem, </w:t>
            </w:r>
          </w:p>
          <w:p w14:paraId="3D64161F" w14:textId="77777777" w:rsidR="00D379DB" w:rsidRPr="00FF66C5" w:rsidRDefault="00D379DB" w:rsidP="00D379DB">
            <w:pPr>
              <w:numPr>
                <w:ilvl w:val="0"/>
                <w:numId w:val="13"/>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gniazda elektryczne 230 V/16 A (2P+E), stopień ochrony min. IP 67 – min. 2 szt., </w:t>
            </w:r>
          </w:p>
          <w:p w14:paraId="43B1753C" w14:textId="77777777" w:rsidR="00D379DB" w:rsidRPr="00FF66C5" w:rsidRDefault="00D379DB" w:rsidP="00D379DB">
            <w:pPr>
              <w:numPr>
                <w:ilvl w:val="0"/>
                <w:numId w:val="13"/>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gniazda elektryczne 400 V/16 A (3P+N+E), stopień ochrony min. IP 67 – min. 1 szt., </w:t>
            </w:r>
          </w:p>
          <w:p w14:paraId="09EB4DB3" w14:textId="77777777" w:rsidR="00D379DB" w:rsidRPr="00FF66C5" w:rsidRDefault="00D379DB" w:rsidP="00D379DB">
            <w:pPr>
              <w:numPr>
                <w:ilvl w:val="0"/>
                <w:numId w:val="13"/>
              </w:numPr>
              <w:ind w:left="0"/>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w pobliżu każdego gniazda elektrycznego umieszczona dioda sygnalizacyjna – włączająca się w momencie, gdy gniazdo znajduje się pod napiciem. Dioda sygnalizująca napięcie także bez podłączonych odbiorników.  </w:t>
            </w:r>
          </w:p>
        </w:tc>
        <w:tc>
          <w:tcPr>
            <w:tcW w:w="2120" w:type="dxa"/>
            <w:tcBorders>
              <w:top w:val="single" w:sz="4" w:space="0" w:color="auto"/>
              <w:left w:val="single" w:sz="4" w:space="0" w:color="auto"/>
              <w:bottom w:val="single" w:sz="4" w:space="0" w:color="auto"/>
              <w:right w:val="single" w:sz="4" w:space="0" w:color="auto"/>
            </w:tcBorders>
          </w:tcPr>
          <w:p w14:paraId="7F89E190" w14:textId="6C6572E0" w:rsidR="00D379DB" w:rsidRPr="00977391" w:rsidRDefault="00D379DB" w:rsidP="00977391">
            <w:pPr>
              <w:jc w:val="center"/>
              <w:rPr>
                <w:rFonts w:ascii="Times New Roman" w:eastAsia="Times New Roman" w:hAnsi="Times New Roman" w:cs="Times New Roman"/>
                <w:i/>
                <w:sz w:val="24"/>
                <w:szCs w:val="24"/>
              </w:rPr>
            </w:pPr>
            <w:r w:rsidRPr="00977391">
              <w:rPr>
                <w:rFonts w:ascii="Times New Roman" w:hAnsi="Times New Roman" w:cs="Arial"/>
                <w:i/>
                <w:sz w:val="24"/>
                <w:szCs w:val="24"/>
              </w:rPr>
              <w:t>Spełnia/Nie spełnia</w:t>
            </w:r>
          </w:p>
        </w:tc>
      </w:tr>
      <w:tr w:rsidR="00D379DB" w:rsidRPr="00FF66C5" w14:paraId="1DCC9BCC" w14:textId="679F5316" w:rsidTr="004860CB">
        <w:tblPrEx>
          <w:tblCellMar>
            <w:left w:w="110" w:type="dxa"/>
            <w:right w:w="19" w:type="dxa"/>
          </w:tblCellMar>
        </w:tblPrEx>
        <w:trPr>
          <w:trHeight w:val="2214"/>
        </w:trPr>
        <w:tc>
          <w:tcPr>
            <w:tcW w:w="846" w:type="dxa"/>
            <w:tcBorders>
              <w:top w:val="single" w:sz="4" w:space="0" w:color="auto"/>
              <w:left w:val="single" w:sz="4" w:space="0" w:color="000000"/>
              <w:bottom w:val="single" w:sz="4" w:space="0" w:color="000000"/>
              <w:right w:val="single" w:sz="4" w:space="0" w:color="000000"/>
            </w:tcBorders>
            <w:vAlign w:val="center"/>
          </w:tcPr>
          <w:p w14:paraId="4C8217D1" w14:textId="0E34B30A" w:rsidR="00D379DB" w:rsidRPr="00FF66C5" w:rsidRDefault="00D379DB" w:rsidP="00D379DB">
            <w:pPr>
              <w:pStyle w:val="Akapitzlist"/>
              <w:numPr>
                <w:ilvl w:val="0"/>
                <w:numId w:val="30"/>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4758D56" w14:textId="77777777" w:rsidR="00D379DB" w:rsidRPr="002418A0" w:rsidRDefault="00D379DB" w:rsidP="00D379DB">
            <w:pPr>
              <w:jc w:val="both"/>
              <w:rPr>
                <w:rFonts w:ascii="Times New Roman" w:hAnsi="Times New Roman" w:cs="Arial"/>
                <w:sz w:val="24"/>
                <w:szCs w:val="24"/>
              </w:rPr>
            </w:pPr>
            <w:r w:rsidRPr="002418A0">
              <w:rPr>
                <w:rFonts w:ascii="Times New Roman" w:eastAsia="Times New Roman" w:hAnsi="Times New Roman" w:cs="Arial"/>
                <w:sz w:val="24"/>
                <w:szCs w:val="24"/>
              </w:rPr>
              <w:t xml:space="preserve">Wyposażenie dodatkowe zamontowane w koszu, lub montowane na koszu ale </w:t>
            </w:r>
            <w:r w:rsidRPr="00977391">
              <w:rPr>
                <w:rFonts w:ascii="Times New Roman" w:eastAsia="Times New Roman" w:hAnsi="Times New Roman" w:cs="Arial"/>
                <w:sz w:val="24"/>
                <w:szCs w:val="24"/>
              </w:rPr>
              <w:t>przewożone w/na</w:t>
            </w:r>
            <w:r w:rsidRPr="002418A0">
              <w:rPr>
                <w:rFonts w:ascii="Times New Roman" w:eastAsia="Times New Roman" w:hAnsi="Times New Roman" w:cs="Arial"/>
                <w:sz w:val="24"/>
                <w:szCs w:val="24"/>
              </w:rPr>
              <w:t xml:space="preserve"> zabudowie:  </w:t>
            </w:r>
          </w:p>
          <w:p w14:paraId="3CBC122E" w14:textId="77777777" w:rsidR="00D379DB" w:rsidRPr="002418A0" w:rsidRDefault="00D379DB" w:rsidP="00D379DB">
            <w:pPr>
              <w:numPr>
                <w:ilvl w:val="0"/>
                <w:numId w:val="14"/>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działko </w:t>
            </w:r>
            <w:proofErr w:type="spellStart"/>
            <w:r w:rsidRPr="002418A0">
              <w:rPr>
                <w:rFonts w:ascii="Times New Roman" w:eastAsia="Times New Roman" w:hAnsi="Times New Roman" w:cs="Arial"/>
                <w:sz w:val="24"/>
                <w:szCs w:val="24"/>
              </w:rPr>
              <w:t>wodno</w:t>
            </w:r>
            <w:proofErr w:type="spellEnd"/>
            <w:r w:rsidRPr="002418A0">
              <w:rPr>
                <w:rFonts w:ascii="Times New Roman" w:eastAsia="Times New Roman" w:hAnsi="Times New Roman" w:cs="Arial"/>
                <w:sz w:val="24"/>
                <w:szCs w:val="24"/>
              </w:rPr>
              <w:t xml:space="preserve">–pianowe o wydajności nominalnej min. 2000 l/min, z regulacją wydajności i strumienia (zwarty/rozproszony) zdalnie sterowane z kosza ratowniczego i głównego stanowiska operatora,  </w:t>
            </w:r>
            <w:r>
              <w:rPr>
                <w:rFonts w:ascii="Times New Roman" w:eastAsia="Times New Roman" w:hAnsi="Times New Roman" w:cs="Arial"/>
                <w:sz w:val="24"/>
                <w:szCs w:val="24"/>
              </w:rPr>
              <w:t xml:space="preserve">przewożone w skrytce lub zamontowane na stałe. </w:t>
            </w:r>
          </w:p>
          <w:p w14:paraId="161244CE" w14:textId="50606CDC" w:rsidR="00D379DB" w:rsidRPr="00977391" w:rsidRDefault="00D379DB" w:rsidP="00D379DB">
            <w:pPr>
              <w:numPr>
                <w:ilvl w:val="0"/>
                <w:numId w:val="14"/>
              </w:numPr>
              <w:ind w:left="0"/>
              <w:jc w:val="both"/>
              <w:rPr>
                <w:rFonts w:ascii="Times New Roman" w:hAnsi="Times New Roman" w:cs="Arial"/>
                <w:sz w:val="24"/>
                <w:szCs w:val="24"/>
              </w:rPr>
            </w:pPr>
            <w:r w:rsidRPr="002418A0">
              <w:rPr>
                <w:rFonts w:ascii="Times New Roman" w:eastAsia="Times New Roman" w:hAnsi="Times New Roman" w:cs="Arial"/>
                <w:sz w:val="24"/>
                <w:szCs w:val="24"/>
              </w:rPr>
              <w:t>zwijadło wężowe z wężem min. 20 m  zakończone prądownicą typu Turbo</w:t>
            </w:r>
            <w:r>
              <w:rPr>
                <w:rFonts w:ascii="Times New Roman" w:eastAsia="Times New Roman" w:hAnsi="Times New Roman" w:cs="Arial"/>
                <w:sz w:val="24"/>
                <w:szCs w:val="24"/>
              </w:rPr>
              <w:t xml:space="preserve"> przewożone w skrytce, na platformie obrotnicy lub zamontowane na stałe</w:t>
            </w:r>
            <w:r w:rsidRPr="00977391">
              <w:rPr>
                <w:rFonts w:ascii="Times New Roman" w:eastAsia="Times New Roman" w:hAnsi="Times New Roman" w:cs="Arial"/>
                <w:sz w:val="24"/>
                <w:szCs w:val="24"/>
              </w:rPr>
              <w:t xml:space="preserve">, </w:t>
            </w:r>
            <w:r w:rsidR="00473D37" w:rsidRPr="00977391">
              <w:rPr>
                <w:rFonts w:ascii="Times New Roman" w:eastAsia="Times New Roman" w:hAnsi="Times New Roman" w:cs="Arial"/>
                <w:sz w:val="24"/>
                <w:szCs w:val="24"/>
              </w:rPr>
              <w:t xml:space="preserve">lub w zastępstwie za zwijadło rozwiązanie </w:t>
            </w:r>
            <w:r w:rsidR="00473D37" w:rsidRPr="00977391">
              <w:rPr>
                <w:rFonts w:ascii="Times New Roman" w:eastAsia="Times New Roman" w:hAnsi="Times New Roman" w:cs="Arial"/>
                <w:sz w:val="24"/>
                <w:szCs w:val="24"/>
              </w:rPr>
              <w:lastRenderedPageBreak/>
              <w:t xml:space="preserve">zastępcze w postaci węża tłocznego płasko składanego W42 zakończonego nasadą STORZ52 umieszczonego w koszu wraz </w:t>
            </w:r>
            <w:r w:rsidR="00977391">
              <w:rPr>
                <w:rFonts w:ascii="Times New Roman" w:eastAsia="Times New Roman" w:hAnsi="Times New Roman" w:cs="Arial"/>
                <w:sz w:val="24"/>
                <w:szCs w:val="24"/>
              </w:rPr>
              <w:br/>
            </w:r>
            <w:r w:rsidR="00473D37" w:rsidRPr="00977391">
              <w:rPr>
                <w:rFonts w:ascii="Times New Roman" w:eastAsia="Times New Roman" w:hAnsi="Times New Roman" w:cs="Arial"/>
                <w:sz w:val="24"/>
                <w:szCs w:val="24"/>
              </w:rPr>
              <w:t>z kluczami do łączników i prądownicą typu Turbo. Cały zestaw umieszczony w zamykanej skrzynce chroniącej przed wypadnięciem w czasie jazdy oraz przed warunkami atmosferycznymi.</w:t>
            </w:r>
          </w:p>
          <w:p w14:paraId="55E6615C" w14:textId="1E3D17E1" w:rsidR="00D379DB" w:rsidRPr="002418A0" w:rsidRDefault="00D379DB" w:rsidP="00D379DB">
            <w:pPr>
              <w:numPr>
                <w:ilvl w:val="0"/>
                <w:numId w:val="14"/>
              </w:numPr>
              <w:ind w:left="0"/>
              <w:jc w:val="both"/>
              <w:rPr>
                <w:rFonts w:ascii="Times New Roman" w:hAnsi="Times New Roman" w:cs="Arial"/>
                <w:sz w:val="24"/>
                <w:szCs w:val="24"/>
              </w:rPr>
            </w:pPr>
            <w:r w:rsidRPr="00977391">
              <w:rPr>
                <w:rFonts w:ascii="Times New Roman" w:eastAsia="Times New Roman" w:hAnsi="Times New Roman" w:cs="Arial"/>
                <w:sz w:val="24"/>
                <w:szCs w:val="24"/>
              </w:rPr>
              <w:t xml:space="preserve">dwie </w:t>
            </w:r>
            <w:proofErr w:type="spellStart"/>
            <w:r w:rsidRPr="00977391">
              <w:rPr>
                <w:rFonts w:ascii="Times New Roman" w:eastAsia="Times New Roman" w:hAnsi="Times New Roman" w:cs="Arial"/>
                <w:sz w:val="24"/>
                <w:szCs w:val="24"/>
              </w:rPr>
              <w:t>najaśnice</w:t>
            </w:r>
            <w:proofErr w:type="spellEnd"/>
            <w:r w:rsidRPr="00977391">
              <w:rPr>
                <w:rFonts w:ascii="Times New Roman" w:eastAsia="Times New Roman" w:hAnsi="Times New Roman" w:cs="Arial"/>
                <w:sz w:val="24"/>
                <w:szCs w:val="24"/>
              </w:rPr>
              <w:t xml:space="preserve"> wraz z uchwytami, dostosowane</w:t>
            </w:r>
            <w:r w:rsidRPr="002418A0">
              <w:rPr>
                <w:rFonts w:ascii="Times New Roman" w:eastAsia="Times New Roman" w:hAnsi="Times New Roman" w:cs="Arial"/>
                <w:sz w:val="24"/>
                <w:szCs w:val="24"/>
              </w:rPr>
              <w:t xml:space="preserve"> </w:t>
            </w:r>
            <w:r w:rsidR="00977391">
              <w:rPr>
                <w:rFonts w:ascii="Times New Roman" w:eastAsia="Times New Roman" w:hAnsi="Times New Roman" w:cs="Arial"/>
                <w:sz w:val="24"/>
                <w:szCs w:val="24"/>
              </w:rPr>
              <w:br/>
            </w:r>
            <w:r w:rsidRPr="002418A0">
              <w:rPr>
                <w:rFonts w:ascii="Times New Roman" w:eastAsia="Times New Roman" w:hAnsi="Times New Roman" w:cs="Arial"/>
                <w:sz w:val="24"/>
                <w:szCs w:val="24"/>
              </w:rPr>
              <w:t xml:space="preserve">do umieszczenia z obydwu stron kosza po zewnętrznej stronie (umożliwiające obrót </w:t>
            </w:r>
            <w:proofErr w:type="spellStart"/>
            <w:r w:rsidRPr="002418A0">
              <w:rPr>
                <w:rFonts w:ascii="Times New Roman" w:eastAsia="Times New Roman" w:hAnsi="Times New Roman" w:cs="Arial"/>
                <w:sz w:val="24"/>
                <w:szCs w:val="24"/>
              </w:rPr>
              <w:t>najaśnic</w:t>
            </w:r>
            <w:proofErr w:type="spellEnd"/>
            <w:r w:rsidRPr="002418A0">
              <w:rPr>
                <w:rFonts w:ascii="Times New Roman" w:eastAsia="Times New Roman" w:hAnsi="Times New Roman" w:cs="Arial"/>
                <w:sz w:val="24"/>
                <w:szCs w:val="24"/>
              </w:rPr>
              <w:t xml:space="preserve"> w płaszczyźnie pionowej i poziomej). </w:t>
            </w:r>
            <w:proofErr w:type="spellStart"/>
            <w:r w:rsidRPr="002418A0">
              <w:rPr>
                <w:rFonts w:ascii="Times New Roman" w:eastAsia="Times New Roman" w:hAnsi="Times New Roman" w:cs="Arial"/>
                <w:sz w:val="24"/>
                <w:szCs w:val="24"/>
              </w:rPr>
              <w:t>Najaśnice</w:t>
            </w:r>
            <w:proofErr w:type="spellEnd"/>
            <w:r w:rsidRPr="002418A0">
              <w:rPr>
                <w:rFonts w:ascii="Times New Roman" w:eastAsia="Times New Roman" w:hAnsi="Times New Roman" w:cs="Arial"/>
                <w:sz w:val="24"/>
                <w:szCs w:val="24"/>
              </w:rPr>
              <w:t xml:space="preserve"> wyposażone w stałe źródła światła w technologii LED zasilane napięciem 230 V z agregatu prądotwórczego poprzez gniazda elektryczne zamontowane w koszu pojazdu (jeden uchwyt z </w:t>
            </w:r>
            <w:proofErr w:type="spellStart"/>
            <w:r w:rsidRPr="002418A0">
              <w:rPr>
                <w:rFonts w:ascii="Times New Roman" w:eastAsia="Times New Roman" w:hAnsi="Times New Roman" w:cs="Arial"/>
                <w:sz w:val="24"/>
                <w:szCs w:val="24"/>
              </w:rPr>
              <w:t>najaśnicami</w:t>
            </w:r>
            <w:proofErr w:type="spellEnd"/>
            <w:r w:rsidRPr="002418A0">
              <w:rPr>
                <w:rFonts w:ascii="Times New Roman" w:eastAsia="Times New Roman" w:hAnsi="Times New Roman" w:cs="Arial"/>
                <w:sz w:val="24"/>
                <w:szCs w:val="24"/>
              </w:rPr>
              <w:t xml:space="preserve"> zasilany przez pojedyncze gniazdo</w:t>
            </w:r>
            <w:r w:rsidR="00473D37">
              <w:rPr>
                <w:rFonts w:ascii="Times New Roman" w:eastAsia="Times New Roman" w:hAnsi="Times New Roman" w:cs="Arial"/>
                <w:sz w:val="24"/>
                <w:szCs w:val="24"/>
              </w:rPr>
              <w:t>)</w:t>
            </w:r>
            <w:r w:rsidRPr="002418A0">
              <w:rPr>
                <w:rFonts w:ascii="Times New Roman" w:eastAsia="Times New Roman" w:hAnsi="Times New Roman" w:cs="Arial"/>
                <w:sz w:val="24"/>
                <w:szCs w:val="24"/>
              </w:rPr>
              <w:t xml:space="preserve">. </w:t>
            </w:r>
            <w:proofErr w:type="spellStart"/>
            <w:r w:rsidRPr="002418A0">
              <w:rPr>
                <w:rFonts w:ascii="Times New Roman" w:eastAsia="Times New Roman" w:hAnsi="Times New Roman" w:cs="Arial"/>
                <w:sz w:val="24"/>
                <w:szCs w:val="24"/>
              </w:rPr>
              <w:t>Najaśnice</w:t>
            </w:r>
            <w:proofErr w:type="spellEnd"/>
            <w:r w:rsidRPr="002418A0">
              <w:rPr>
                <w:rFonts w:ascii="Times New Roman" w:eastAsia="Times New Roman" w:hAnsi="Times New Roman" w:cs="Arial"/>
                <w:sz w:val="24"/>
                <w:szCs w:val="24"/>
              </w:rPr>
              <w:t xml:space="preserve"> o łącznym strumieniu  świetlnym - min. 2x20000 lm, stopień ochrony min. IP 67. </w:t>
            </w:r>
            <w:proofErr w:type="spellStart"/>
            <w:r w:rsidRPr="002418A0">
              <w:rPr>
                <w:rFonts w:ascii="Times New Roman" w:eastAsia="Times New Roman" w:hAnsi="Times New Roman" w:cs="Arial"/>
                <w:sz w:val="24"/>
                <w:szCs w:val="24"/>
              </w:rPr>
              <w:t>Najaśnica</w:t>
            </w:r>
            <w:proofErr w:type="spellEnd"/>
            <w:r w:rsidRPr="002418A0">
              <w:rPr>
                <w:rFonts w:ascii="Times New Roman" w:eastAsia="Times New Roman" w:hAnsi="Times New Roman" w:cs="Arial"/>
                <w:sz w:val="24"/>
                <w:szCs w:val="24"/>
              </w:rPr>
              <w:t xml:space="preserve"> lub konstrukcja mocująca </w:t>
            </w:r>
            <w:proofErr w:type="spellStart"/>
            <w:r w:rsidRPr="002418A0">
              <w:rPr>
                <w:rFonts w:ascii="Times New Roman" w:eastAsia="Times New Roman" w:hAnsi="Times New Roman" w:cs="Arial"/>
                <w:sz w:val="24"/>
                <w:szCs w:val="24"/>
              </w:rPr>
              <w:t>najaśnic</w:t>
            </w:r>
            <w:proofErr w:type="spellEnd"/>
            <w:r w:rsidRPr="002418A0">
              <w:rPr>
                <w:rFonts w:ascii="Times New Roman" w:eastAsia="Times New Roman" w:hAnsi="Times New Roman" w:cs="Arial"/>
                <w:sz w:val="24"/>
                <w:szCs w:val="24"/>
              </w:rPr>
              <w:t xml:space="preserve"> musi być wyposażona w uchwyt transportowy z możliwością łatwego uchwytu w rękawicy strażackiej oraz pokrowiec zabezpieczający do celów transportowych. Dodatkowy statyw do </w:t>
            </w:r>
            <w:proofErr w:type="spellStart"/>
            <w:r w:rsidRPr="002418A0">
              <w:rPr>
                <w:rFonts w:ascii="Times New Roman" w:eastAsia="Times New Roman" w:hAnsi="Times New Roman" w:cs="Arial"/>
                <w:sz w:val="24"/>
                <w:szCs w:val="24"/>
              </w:rPr>
              <w:t>najaśnic</w:t>
            </w:r>
            <w:proofErr w:type="spellEnd"/>
            <w:r w:rsidRPr="002418A0">
              <w:rPr>
                <w:rFonts w:ascii="Times New Roman" w:eastAsia="Times New Roman" w:hAnsi="Times New Roman" w:cs="Arial"/>
                <w:sz w:val="24"/>
                <w:szCs w:val="24"/>
              </w:rPr>
              <w:t xml:space="preserve"> o wysokości min. 2m , </w:t>
            </w:r>
          </w:p>
          <w:p w14:paraId="0231EE0D" w14:textId="77777777" w:rsidR="00D379DB" w:rsidRPr="002418A0" w:rsidRDefault="00D379DB" w:rsidP="00D379DB">
            <w:pPr>
              <w:numPr>
                <w:ilvl w:val="0"/>
                <w:numId w:val="14"/>
              </w:numPr>
              <w:ind w:left="0"/>
              <w:jc w:val="both"/>
              <w:rPr>
                <w:rFonts w:ascii="Times New Roman" w:hAnsi="Times New Roman" w:cs="Arial"/>
                <w:sz w:val="24"/>
                <w:szCs w:val="24"/>
              </w:rPr>
            </w:pPr>
            <w:r w:rsidRPr="002418A0">
              <w:rPr>
                <w:rFonts w:ascii="Times New Roman" w:eastAsia="Times New Roman" w:hAnsi="Times New Roman" w:cs="Arial"/>
                <w:sz w:val="24"/>
                <w:szCs w:val="24"/>
              </w:rPr>
              <w:t>platforma przystosowana do montażu noszy ratowniczych oraz deski ratowniczej – przewożona w skrytce lub na zewnątrz zabudowy; konstrukcja zapewniająca bezpieczną pracę przy obciążeniu min. 150 kg; wykonanie platformy musi umożliwić także montaż noszy,</w:t>
            </w:r>
          </w:p>
          <w:p w14:paraId="50862437" w14:textId="4B22150F" w:rsidR="00D379DB" w:rsidRPr="00977391" w:rsidRDefault="00D379DB" w:rsidP="00D379DB">
            <w:pPr>
              <w:numPr>
                <w:ilvl w:val="0"/>
                <w:numId w:val="14"/>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uchwyt z wysięgnikiem do zawieszenia </w:t>
            </w:r>
            <w:r>
              <w:rPr>
                <w:rFonts w:ascii="Times New Roman" w:eastAsia="Times New Roman" w:hAnsi="Times New Roman" w:cs="Arial"/>
                <w:sz w:val="24"/>
                <w:szCs w:val="24"/>
              </w:rPr>
              <w:t xml:space="preserve">liny lub linkowego </w:t>
            </w:r>
            <w:r w:rsidRPr="00977391">
              <w:rPr>
                <w:rFonts w:ascii="Times New Roman" w:eastAsia="Times New Roman" w:hAnsi="Times New Roman" w:cs="Arial"/>
                <w:sz w:val="24"/>
                <w:szCs w:val="24"/>
              </w:rPr>
              <w:t>systemu ratowniczego.</w:t>
            </w:r>
          </w:p>
          <w:p w14:paraId="758EAD53" w14:textId="53D6B32D" w:rsidR="00012478" w:rsidRPr="00977391" w:rsidRDefault="00012478" w:rsidP="00D379DB">
            <w:pPr>
              <w:numPr>
                <w:ilvl w:val="0"/>
                <w:numId w:val="14"/>
              </w:numPr>
              <w:ind w:left="0"/>
              <w:jc w:val="both"/>
              <w:rPr>
                <w:rFonts w:ascii="Times New Roman" w:hAnsi="Times New Roman" w:cs="Arial"/>
                <w:sz w:val="24"/>
                <w:szCs w:val="24"/>
              </w:rPr>
            </w:pPr>
            <w:r w:rsidRPr="00977391">
              <w:rPr>
                <w:rFonts w:ascii="Times New Roman" w:hAnsi="Times New Roman" w:cs="Arial"/>
                <w:sz w:val="24"/>
                <w:szCs w:val="24"/>
              </w:rPr>
              <w:t xml:space="preserve">podest do mocowania wentylatora z systemem mocowań (przewidzieć miejsce na przewożenie wentylatora w zabudowie lub na zabudowie lub obrotnicy). </w:t>
            </w:r>
          </w:p>
          <w:p w14:paraId="638FC6DB" w14:textId="37F47D82" w:rsidR="00D379DB" w:rsidRPr="00FF66C5" w:rsidRDefault="000D13D6" w:rsidP="000D13D6">
            <w:pPr>
              <w:jc w:val="both"/>
              <w:rPr>
                <w:rFonts w:ascii="Times New Roman" w:hAnsi="Times New Roman" w:cs="Times New Roman"/>
                <w:sz w:val="24"/>
                <w:szCs w:val="24"/>
              </w:rPr>
            </w:pPr>
            <w:r w:rsidRPr="00977391">
              <w:rPr>
                <w:rFonts w:ascii="Times New Roman" w:hAnsi="Times New Roman" w:cs="Arial"/>
                <w:sz w:val="24"/>
                <w:szCs w:val="24"/>
              </w:rPr>
              <w:t>J</w:t>
            </w:r>
            <w:r w:rsidR="00D379DB" w:rsidRPr="00977391">
              <w:rPr>
                <w:rFonts w:ascii="Times New Roman" w:hAnsi="Times New Roman" w:cs="Arial"/>
                <w:sz w:val="24"/>
                <w:szCs w:val="24"/>
              </w:rPr>
              <w:t>eśli wyposażenie dodatkowe jest przewożone poza skrytkami należy je zabezpieczyć przed warunkami atmosferycznymi osłoną lub pokrowcem.</w:t>
            </w:r>
          </w:p>
        </w:tc>
        <w:tc>
          <w:tcPr>
            <w:tcW w:w="2120" w:type="dxa"/>
            <w:tcBorders>
              <w:top w:val="single" w:sz="4" w:space="0" w:color="000000"/>
              <w:left w:val="single" w:sz="4" w:space="0" w:color="000000"/>
              <w:bottom w:val="single" w:sz="4" w:space="0" w:color="000000"/>
              <w:right w:val="single" w:sz="4" w:space="0" w:color="000000"/>
            </w:tcBorders>
          </w:tcPr>
          <w:p w14:paraId="425CB138" w14:textId="7FCD7D1C" w:rsidR="00D379DB" w:rsidRPr="00977391" w:rsidRDefault="00977391" w:rsidP="00D379DB">
            <w:pPr>
              <w:jc w:val="both"/>
              <w:rPr>
                <w:rFonts w:ascii="Times New Roman" w:eastAsia="Times New Roman" w:hAnsi="Times New Roman" w:cs="Times New Roman"/>
                <w:i/>
                <w:sz w:val="24"/>
                <w:szCs w:val="24"/>
              </w:rPr>
            </w:pPr>
            <w:r w:rsidRPr="00977391">
              <w:rPr>
                <w:rFonts w:ascii="Times New Roman" w:eastAsia="Times New Roman" w:hAnsi="Times New Roman" w:cs="Times New Roman"/>
                <w:i/>
                <w:sz w:val="24"/>
                <w:szCs w:val="24"/>
              </w:rPr>
              <w:lastRenderedPageBreak/>
              <w:t>Spełnia/Nie spełnia</w:t>
            </w:r>
          </w:p>
        </w:tc>
      </w:tr>
      <w:tr w:rsidR="00D379DB" w:rsidRPr="00FF66C5" w14:paraId="1C03FF68" w14:textId="77777777" w:rsidTr="00BC3D2C">
        <w:tblPrEx>
          <w:tblCellMar>
            <w:left w:w="11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3A3AB233" w14:textId="77777777" w:rsidR="00D379DB" w:rsidRPr="00FF66C5" w:rsidRDefault="00D379DB" w:rsidP="00D379DB">
            <w:pPr>
              <w:pStyle w:val="Akapitzlist"/>
              <w:numPr>
                <w:ilvl w:val="0"/>
                <w:numId w:val="30"/>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A67364D" w14:textId="77777777" w:rsidR="00BC2F2A" w:rsidRDefault="00D379DB" w:rsidP="00D379DB">
            <w:pPr>
              <w:jc w:val="both"/>
              <w:rPr>
                <w:rFonts w:ascii="Times New Roman" w:eastAsia="Times New Roman" w:hAnsi="Times New Roman" w:cs="Times New Roman"/>
                <w:sz w:val="24"/>
                <w:szCs w:val="24"/>
              </w:rPr>
            </w:pPr>
            <w:r w:rsidRPr="00755FB1">
              <w:rPr>
                <w:rFonts w:ascii="Times New Roman" w:eastAsia="Times New Roman" w:hAnsi="Times New Roman" w:cs="Times New Roman"/>
                <w:sz w:val="24"/>
                <w:szCs w:val="24"/>
              </w:rPr>
              <w:t xml:space="preserve">Agregat prądotwórczy w wykonaniu ratowniczym o mocy min. 9 kVA, 230/400 V, stopień ochrony IP 54, z zabezpieczeniem przeciwporażeniowym, napędzany 4-suwowym silnikiem spalinowym, głośność agregatu max 95,5 </w:t>
            </w:r>
            <w:proofErr w:type="spellStart"/>
            <w:r w:rsidRPr="00755FB1">
              <w:rPr>
                <w:rFonts w:ascii="Times New Roman" w:eastAsia="Times New Roman" w:hAnsi="Times New Roman" w:cs="Times New Roman"/>
                <w:sz w:val="24"/>
                <w:szCs w:val="24"/>
              </w:rPr>
              <w:t>dB</w:t>
            </w:r>
            <w:proofErr w:type="spellEnd"/>
            <w:r w:rsidRPr="00755FB1">
              <w:rPr>
                <w:rFonts w:ascii="Times New Roman" w:eastAsia="Times New Roman" w:hAnsi="Times New Roman" w:cs="Times New Roman"/>
                <w:sz w:val="24"/>
                <w:szCs w:val="24"/>
              </w:rPr>
              <w:t>(A). Elektryczny rozruch silnika agregatu ze sterowaniem z dolnego i górnego stanowiska kontrolno-sterowniczego. Agregat umieszczony na wieńcu obrotowym, w celu umożliwienia obrotu wysięgnika o n x 360</w:t>
            </w:r>
            <w:r w:rsidR="00E85B98" w:rsidRPr="00E85B98">
              <w:rPr>
                <w:rFonts w:ascii="Times New Roman" w:eastAsia="Segoe UI Symbol" w:hAnsi="Times New Roman" w:cs="Times New Roman"/>
                <w:sz w:val="24"/>
                <w:szCs w:val="24"/>
              </w:rPr>
              <w:t>°</w:t>
            </w:r>
            <w:r w:rsidRPr="00755FB1">
              <w:rPr>
                <w:rFonts w:ascii="Times New Roman" w:eastAsia="Times New Roman" w:hAnsi="Times New Roman" w:cs="Times New Roman"/>
                <w:sz w:val="24"/>
                <w:szCs w:val="24"/>
              </w:rPr>
              <w:t xml:space="preserve">. Instalacja elektryczna 230/400 V z wymaganymi zabezpieczeniami, połączona z trzema gniazdami odbiorczymi w koszu ratowniczym. Instalacja powinna być przystosowana do pracy  z elektronarzędziami o mocy min. 3000 W. Układ wydechowy agregatu powinien być tak zaprojektowany i usytuowany, aby zapewnić operatorowi znajdującemu się na stanowisku obsługi oraz załodze możliwie maksymalny komfort pracy, ochronę przed gazami spalinowymi </w:t>
            </w:r>
            <w:r w:rsidR="00977391">
              <w:rPr>
                <w:rFonts w:ascii="Times New Roman" w:eastAsia="Times New Roman" w:hAnsi="Times New Roman" w:cs="Times New Roman"/>
                <w:sz w:val="24"/>
                <w:szCs w:val="24"/>
              </w:rPr>
              <w:br/>
            </w:r>
            <w:r w:rsidRPr="00755FB1">
              <w:rPr>
                <w:rFonts w:ascii="Times New Roman" w:eastAsia="Times New Roman" w:hAnsi="Times New Roman" w:cs="Times New Roman"/>
                <w:sz w:val="24"/>
                <w:szCs w:val="24"/>
              </w:rPr>
              <w:t>i oparzeniami. Pojazd wyposażony w urządzenie doładowujące akumulator agregatu.</w:t>
            </w:r>
            <w:r w:rsidRPr="00BC2F2A">
              <w:rPr>
                <w:rFonts w:ascii="Times New Roman" w:eastAsia="Times New Roman" w:hAnsi="Times New Roman" w:cs="Times New Roman"/>
                <w:sz w:val="24"/>
                <w:szCs w:val="24"/>
              </w:rPr>
              <w:t xml:space="preserve"> Agregat musi mieć możliwość podłączenia do instalacji drabiny w celu awaryjnego jej składania. </w:t>
            </w:r>
          </w:p>
          <w:p w14:paraId="7B1FA908" w14:textId="77777777" w:rsidR="00BC2F2A" w:rsidRDefault="00BC2F2A" w:rsidP="00D379DB">
            <w:pPr>
              <w:jc w:val="both"/>
              <w:rPr>
                <w:rFonts w:ascii="Times New Roman" w:eastAsia="Times New Roman" w:hAnsi="Times New Roman" w:cs="Times New Roman"/>
                <w:sz w:val="24"/>
                <w:szCs w:val="24"/>
              </w:rPr>
            </w:pPr>
          </w:p>
          <w:p w14:paraId="08A48CB9" w14:textId="77777777" w:rsidR="00BC2F2A" w:rsidRDefault="00BC2F2A" w:rsidP="00D379DB">
            <w:pPr>
              <w:jc w:val="both"/>
              <w:rPr>
                <w:rFonts w:ascii="Times New Roman" w:eastAsia="Times New Roman" w:hAnsi="Times New Roman" w:cs="Times New Roman"/>
                <w:sz w:val="24"/>
                <w:szCs w:val="24"/>
              </w:rPr>
            </w:pPr>
          </w:p>
          <w:p w14:paraId="2BB74F94" w14:textId="77777777" w:rsidR="00BC2F2A" w:rsidRDefault="00BC2F2A" w:rsidP="00D379DB">
            <w:pPr>
              <w:jc w:val="both"/>
              <w:rPr>
                <w:rFonts w:ascii="Times New Roman" w:eastAsia="Times New Roman" w:hAnsi="Times New Roman" w:cs="Times New Roman"/>
                <w:sz w:val="24"/>
                <w:szCs w:val="24"/>
              </w:rPr>
            </w:pPr>
          </w:p>
          <w:p w14:paraId="0F09A2B8" w14:textId="749B0BC6" w:rsidR="00D379DB" w:rsidRPr="00755FB1" w:rsidRDefault="00D379DB" w:rsidP="00D379DB">
            <w:pPr>
              <w:jc w:val="both"/>
              <w:rPr>
                <w:rFonts w:ascii="Times New Roman" w:eastAsia="Times New Roman" w:hAnsi="Times New Roman" w:cs="Times New Roman"/>
                <w:sz w:val="24"/>
                <w:szCs w:val="24"/>
              </w:rPr>
            </w:pPr>
            <w:r w:rsidRPr="00BC2F2A">
              <w:rPr>
                <w:rFonts w:ascii="Times New Roman" w:eastAsia="Times New Roman" w:hAnsi="Times New Roman" w:cs="Times New Roman"/>
                <w:sz w:val="24"/>
                <w:szCs w:val="24"/>
              </w:rPr>
              <w:lastRenderedPageBreak/>
              <w:t xml:space="preserve">Agregat zabezpieczony pokrowcem w kolorze czerwonym, lub obudową chroniącą przed czynnikami atmosferycznymi. </w:t>
            </w:r>
            <w:r w:rsidRPr="00755FB1">
              <w:rPr>
                <w:rFonts w:ascii="Times New Roman" w:eastAsia="Times New Roman" w:hAnsi="Times New Roman" w:cs="Times New Roman"/>
                <w:sz w:val="24"/>
                <w:szCs w:val="24"/>
              </w:rPr>
              <w:t>Agregat prądotwórczy stale gotowy do działań, bez konieczność podłączania go do instalacji elektrycznej drabiny, przed użyciem.</w:t>
            </w:r>
          </w:p>
          <w:p w14:paraId="78D33434" w14:textId="7B88F907" w:rsidR="00D379DB" w:rsidRPr="00755FB1" w:rsidRDefault="00D379DB" w:rsidP="00D379DB">
            <w:pPr>
              <w:jc w:val="both"/>
              <w:rPr>
                <w:rFonts w:ascii="Times New Roman" w:eastAsia="Times New Roman" w:hAnsi="Times New Roman" w:cs="Times New Roman"/>
                <w:sz w:val="24"/>
                <w:szCs w:val="24"/>
              </w:rPr>
            </w:pPr>
            <w:r w:rsidRPr="00755FB1">
              <w:rPr>
                <w:rFonts w:ascii="Times New Roman" w:eastAsia="Times New Roman" w:hAnsi="Times New Roman" w:cs="Times New Roman"/>
                <w:sz w:val="24"/>
                <w:szCs w:val="24"/>
              </w:rPr>
              <w:t>Przedłużacz elektryczny 230V o długości min. 30 m na zwijadle z rozdzielaczem (1f/1f+1f+1f)</w:t>
            </w:r>
          </w:p>
        </w:tc>
        <w:tc>
          <w:tcPr>
            <w:tcW w:w="2120" w:type="dxa"/>
            <w:tcBorders>
              <w:top w:val="single" w:sz="4" w:space="0" w:color="000000"/>
              <w:left w:val="single" w:sz="4" w:space="0" w:color="000000"/>
              <w:bottom w:val="single" w:sz="4" w:space="0" w:color="000000"/>
              <w:right w:val="single" w:sz="4" w:space="0" w:color="000000"/>
            </w:tcBorders>
          </w:tcPr>
          <w:p w14:paraId="59869B63" w14:textId="0AF4F237" w:rsidR="00D379DB" w:rsidRPr="00977391" w:rsidRDefault="00D379DB" w:rsidP="00D379DB">
            <w:pPr>
              <w:jc w:val="both"/>
              <w:rPr>
                <w:rFonts w:ascii="Times New Roman" w:eastAsia="Times New Roman" w:hAnsi="Times New Roman" w:cs="Times New Roman"/>
                <w:i/>
                <w:sz w:val="24"/>
                <w:szCs w:val="24"/>
              </w:rPr>
            </w:pPr>
            <w:r w:rsidRPr="00977391">
              <w:rPr>
                <w:rFonts w:ascii="Times New Roman" w:hAnsi="Times New Roman" w:cs="Arial"/>
                <w:i/>
                <w:sz w:val="24"/>
                <w:szCs w:val="24"/>
              </w:rPr>
              <w:lastRenderedPageBreak/>
              <w:t>Spełnia/Nie spełnia</w:t>
            </w:r>
          </w:p>
        </w:tc>
      </w:tr>
      <w:tr w:rsidR="00D379DB" w:rsidRPr="00FF66C5" w14:paraId="639FF114" w14:textId="7907876F" w:rsidTr="00BC3D2C">
        <w:tblPrEx>
          <w:tblCellMar>
            <w:left w:w="11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4D81AB96" w14:textId="16C5353E" w:rsidR="00D379DB" w:rsidRPr="00FF66C5" w:rsidRDefault="00D379DB" w:rsidP="00D379DB">
            <w:pPr>
              <w:pStyle w:val="Akapitzlist"/>
              <w:numPr>
                <w:ilvl w:val="0"/>
                <w:numId w:val="30"/>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2A08877" w14:textId="77777777" w:rsidR="00D379DB" w:rsidRPr="00755FB1" w:rsidRDefault="00D379DB" w:rsidP="00D379DB">
            <w:pPr>
              <w:jc w:val="both"/>
              <w:rPr>
                <w:rFonts w:ascii="Times New Roman" w:hAnsi="Times New Roman" w:cs="Times New Roman"/>
                <w:sz w:val="24"/>
                <w:szCs w:val="24"/>
              </w:rPr>
            </w:pPr>
            <w:r w:rsidRPr="00755FB1">
              <w:rPr>
                <w:rFonts w:ascii="Times New Roman" w:eastAsia="Times New Roman" w:hAnsi="Times New Roman" w:cs="Times New Roman"/>
                <w:sz w:val="24"/>
                <w:szCs w:val="24"/>
              </w:rPr>
              <w:t xml:space="preserve">Instalacja elektryczna wzdłuż przęseł drabiny od agregatu prądotwórczego do szczytu przęseł i kosza ratowniczego, kompatybilna  z agregatem prądotwórczym, stopień ochronny min. IP54, przystosowana do pracy z elektronarzędziami o mocy min. 3000 W. </w:t>
            </w:r>
          </w:p>
        </w:tc>
        <w:tc>
          <w:tcPr>
            <w:tcW w:w="2120" w:type="dxa"/>
            <w:tcBorders>
              <w:top w:val="single" w:sz="4" w:space="0" w:color="000000"/>
              <w:left w:val="single" w:sz="4" w:space="0" w:color="000000"/>
              <w:bottom w:val="single" w:sz="4" w:space="0" w:color="000000"/>
              <w:right w:val="single" w:sz="4" w:space="0" w:color="000000"/>
            </w:tcBorders>
          </w:tcPr>
          <w:p w14:paraId="27D2D93F" w14:textId="64536457" w:rsidR="00D379DB" w:rsidRPr="00CB6766" w:rsidRDefault="00D379DB" w:rsidP="00CB6766">
            <w:pPr>
              <w:jc w:val="center"/>
              <w:rPr>
                <w:rFonts w:ascii="Times New Roman" w:eastAsia="Times New Roman" w:hAnsi="Times New Roman" w:cs="Times New Roman"/>
                <w:i/>
                <w:sz w:val="24"/>
                <w:szCs w:val="24"/>
              </w:rPr>
            </w:pPr>
            <w:r w:rsidRPr="00CB6766">
              <w:rPr>
                <w:rFonts w:ascii="Times New Roman" w:hAnsi="Times New Roman" w:cs="Arial"/>
                <w:i/>
                <w:sz w:val="24"/>
                <w:szCs w:val="24"/>
              </w:rPr>
              <w:t>Spełnia/Nie spełnia</w:t>
            </w:r>
          </w:p>
        </w:tc>
      </w:tr>
      <w:tr w:rsidR="00D379DB" w:rsidRPr="00FF66C5" w14:paraId="31796073" w14:textId="5EE50161" w:rsidTr="00BC3D2C">
        <w:tblPrEx>
          <w:tblCellMar>
            <w:left w:w="11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09F080C9" w14:textId="26983E40" w:rsidR="00D379DB" w:rsidRPr="00FF66C5" w:rsidRDefault="00D379DB" w:rsidP="00D379DB">
            <w:pPr>
              <w:pStyle w:val="Akapitzlist"/>
              <w:numPr>
                <w:ilvl w:val="0"/>
                <w:numId w:val="30"/>
              </w:numPr>
              <w:ind w:left="0" w:firstLine="0"/>
              <w:contextualSpacing w:val="0"/>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A895471"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Urządzenie łączności wewnętrznej pomiędzy operatorem pracującym przy głównym pulpicie sterowniczym a koszem drabiny oraz/lub wierzchołkiem drabiny. Urządzenie zamontowane w sposób, który nie ogranicza ratownikowi pracy w koszu. </w:t>
            </w:r>
          </w:p>
        </w:tc>
        <w:tc>
          <w:tcPr>
            <w:tcW w:w="2120" w:type="dxa"/>
            <w:tcBorders>
              <w:top w:val="single" w:sz="4" w:space="0" w:color="000000"/>
              <w:left w:val="single" w:sz="4" w:space="0" w:color="000000"/>
              <w:bottom w:val="single" w:sz="4" w:space="0" w:color="000000"/>
              <w:right w:val="single" w:sz="4" w:space="0" w:color="000000"/>
            </w:tcBorders>
          </w:tcPr>
          <w:p w14:paraId="58874231" w14:textId="6E3D3E09" w:rsidR="00D379DB" w:rsidRPr="00CB6766" w:rsidRDefault="00D379DB" w:rsidP="00CB6766">
            <w:pPr>
              <w:jc w:val="center"/>
              <w:rPr>
                <w:rFonts w:ascii="Times New Roman" w:eastAsia="Times New Roman" w:hAnsi="Times New Roman" w:cs="Times New Roman"/>
                <w:i/>
                <w:sz w:val="24"/>
                <w:szCs w:val="24"/>
              </w:rPr>
            </w:pPr>
            <w:r w:rsidRPr="00CB6766">
              <w:rPr>
                <w:rFonts w:ascii="Times New Roman" w:hAnsi="Times New Roman" w:cs="Arial"/>
                <w:i/>
                <w:sz w:val="24"/>
                <w:szCs w:val="24"/>
              </w:rPr>
              <w:t>Spełnia/Nie spełnia</w:t>
            </w:r>
          </w:p>
        </w:tc>
      </w:tr>
      <w:tr w:rsidR="00D379DB" w:rsidRPr="00FF66C5" w14:paraId="7E57A0F9" w14:textId="5803481D" w:rsidTr="00BC3D2C">
        <w:tblPrEx>
          <w:tblCellMar>
            <w:top w:w="50" w:type="dxa"/>
            <w:left w:w="0" w:type="dxa"/>
          </w:tblCellMar>
        </w:tblPrEx>
        <w:trPr>
          <w:trHeight w:val="236"/>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75D6C0" w14:textId="77777777" w:rsidR="00D379DB" w:rsidRPr="00FF66C5" w:rsidRDefault="00D379DB" w:rsidP="00D379DB">
            <w:pPr>
              <w:jc w:val="center"/>
              <w:rPr>
                <w:rFonts w:ascii="Times New Roman" w:hAnsi="Times New Roman" w:cs="Times New Roman"/>
                <w:sz w:val="24"/>
                <w:szCs w:val="24"/>
              </w:rPr>
            </w:pPr>
            <w:r w:rsidRPr="00FF66C5">
              <w:rPr>
                <w:rFonts w:ascii="Times New Roman" w:eastAsia="Times New Roman" w:hAnsi="Times New Roman" w:cs="Times New Roman"/>
                <w:sz w:val="24"/>
                <w:szCs w:val="24"/>
              </w:rPr>
              <w:t>6.</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cPr>
          <w:p w14:paraId="296101BE" w14:textId="77777777" w:rsidR="00D379DB" w:rsidRDefault="00D379DB" w:rsidP="00D379DB">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Wyposażenie ratownicze - pojazd wyposażony w mocowania sprzętu zgodnego ze standardem wyposażenia KG PSP dla pojazdów SD.</w:t>
            </w:r>
          </w:p>
          <w:p w14:paraId="4426F4E8" w14:textId="77777777" w:rsidR="00D379DB" w:rsidRDefault="00D379DB" w:rsidP="00D379DB">
            <w:pPr>
              <w:jc w:val="both"/>
              <w:rPr>
                <w:rFonts w:ascii="Times New Roman" w:hAnsi="Times New Roman" w:cs="Times New Roman"/>
                <w:sz w:val="24"/>
                <w:szCs w:val="24"/>
              </w:rPr>
            </w:pPr>
          </w:p>
          <w:p w14:paraId="7BBC3559" w14:textId="14467902" w:rsidR="00D379DB" w:rsidRPr="007B71DB" w:rsidRDefault="00D379DB" w:rsidP="00EF3C0D">
            <w:pPr>
              <w:jc w:val="both"/>
              <w:rPr>
                <w:rFonts w:ascii="Times New Roman" w:hAnsi="Times New Roman" w:cs="Arial"/>
                <w:sz w:val="24"/>
                <w:szCs w:val="24"/>
              </w:rPr>
            </w:pPr>
            <w:r>
              <w:rPr>
                <w:rFonts w:ascii="Times New Roman" w:eastAsia="Times New Roman" w:hAnsi="Times New Roman" w:cs="Arial"/>
                <w:sz w:val="24"/>
                <w:szCs w:val="24"/>
              </w:rPr>
              <w:t xml:space="preserve">Na pojeździe przewidzieć mocowanie skokochronu </w:t>
            </w:r>
            <w:r w:rsidR="00EF3C0D" w:rsidRPr="001B3C68">
              <w:rPr>
                <w:rFonts w:ascii="Times New Roman" w:eastAsia="Times New Roman" w:hAnsi="Times New Roman" w:cs="Arial"/>
                <w:sz w:val="24"/>
                <w:szCs w:val="24"/>
              </w:rPr>
              <w:t>N</w:t>
            </w:r>
            <w:r w:rsidRPr="001B3C68">
              <w:rPr>
                <w:rFonts w:ascii="Times New Roman" w:eastAsia="Times New Roman" w:hAnsi="Times New Roman" w:cs="Arial"/>
                <w:sz w:val="24"/>
                <w:szCs w:val="24"/>
              </w:rPr>
              <w:t>ie wymaga się umi</w:t>
            </w:r>
            <w:r w:rsidR="00EF3C0D" w:rsidRPr="001B3C68">
              <w:rPr>
                <w:rFonts w:ascii="Times New Roman" w:eastAsia="Times New Roman" w:hAnsi="Times New Roman" w:cs="Arial"/>
                <w:sz w:val="24"/>
                <w:szCs w:val="24"/>
              </w:rPr>
              <w:t>eszczenia skokochronu w skrytce</w:t>
            </w:r>
            <w:r w:rsidRPr="001B3C68">
              <w:rPr>
                <w:rFonts w:ascii="Times New Roman" w:eastAsia="Times New Roman" w:hAnsi="Times New Roman" w:cs="Arial"/>
                <w:sz w:val="24"/>
                <w:szCs w:val="24"/>
              </w:rPr>
              <w:t>. Zamontowany skokochron nie może blokować ruchów drabiny.</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3B6B1318" w14:textId="59D42263" w:rsidR="00D379DB" w:rsidRPr="00FF66C5" w:rsidRDefault="00CB6766" w:rsidP="00CB6766">
            <w:pPr>
              <w:jc w:val="center"/>
              <w:rPr>
                <w:rFonts w:ascii="Times New Roman" w:eastAsia="Times New Roman" w:hAnsi="Times New Roman" w:cs="Times New Roman"/>
                <w:sz w:val="24"/>
                <w:szCs w:val="24"/>
              </w:rPr>
            </w:pPr>
            <w:r w:rsidRPr="00751FAF">
              <w:rPr>
                <w:rFonts w:ascii="Times New Roman" w:hAnsi="Times New Roman" w:cs="Arial"/>
                <w:i/>
                <w:sz w:val="24"/>
                <w:szCs w:val="24"/>
              </w:rPr>
              <w:t>Spełnia/Nie spełnia</w:t>
            </w:r>
          </w:p>
        </w:tc>
      </w:tr>
      <w:tr w:rsidR="00D379DB" w:rsidRPr="00FF66C5" w14:paraId="296A1220" w14:textId="7AB5A0A2" w:rsidTr="00BC3D2C">
        <w:tblPrEx>
          <w:tblCellMar>
            <w:top w:w="51" w:type="dxa"/>
            <w:left w:w="0" w:type="dxa"/>
          </w:tblCellMar>
        </w:tblPrEx>
        <w:trPr>
          <w:trHeight w:val="258"/>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0CD281" w14:textId="77777777" w:rsidR="00D379DB" w:rsidRPr="00FF66C5" w:rsidRDefault="00D379DB" w:rsidP="00D379DB">
            <w:pPr>
              <w:jc w:val="center"/>
              <w:rPr>
                <w:rFonts w:ascii="Times New Roman" w:hAnsi="Times New Roman" w:cs="Times New Roman"/>
                <w:sz w:val="24"/>
                <w:szCs w:val="24"/>
              </w:rPr>
            </w:pPr>
            <w:r w:rsidRPr="00FF66C5">
              <w:rPr>
                <w:rFonts w:ascii="Times New Roman" w:eastAsia="Times New Roman" w:hAnsi="Times New Roman" w:cs="Times New Roman"/>
                <w:sz w:val="24"/>
                <w:szCs w:val="24"/>
              </w:rPr>
              <w:t>7.</w:t>
            </w:r>
          </w:p>
        </w:tc>
        <w:tc>
          <w:tcPr>
            <w:tcW w:w="4625" w:type="dxa"/>
            <w:tcBorders>
              <w:top w:val="single" w:sz="4" w:space="0" w:color="000000"/>
              <w:left w:val="single" w:sz="4" w:space="0" w:color="000000"/>
              <w:bottom w:val="single" w:sz="4" w:space="0" w:color="000000"/>
              <w:right w:val="nil"/>
            </w:tcBorders>
            <w:shd w:val="clear" w:color="auto" w:fill="BFBFBF"/>
          </w:tcPr>
          <w:p w14:paraId="2DF47A21"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Pozostałe wymagania </w:t>
            </w:r>
          </w:p>
        </w:tc>
        <w:tc>
          <w:tcPr>
            <w:tcW w:w="2230" w:type="dxa"/>
            <w:tcBorders>
              <w:top w:val="single" w:sz="4" w:space="0" w:color="000000"/>
              <w:left w:val="nil"/>
              <w:bottom w:val="single" w:sz="4" w:space="0" w:color="000000"/>
              <w:right w:val="single" w:sz="4" w:space="0" w:color="000000"/>
            </w:tcBorders>
            <w:shd w:val="clear" w:color="auto" w:fill="BFBFBF"/>
          </w:tcPr>
          <w:p w14:paraId="16FE009C" w14:textId="77777777" w:rsidR="00D379DB" w:rsidRPr="00FF66C5" w:rsidRDefault="00D379DB" w:rsidP="00D379DB">
            <w:pPr>
              <w:jc w:val="both"/>
              <w:rPr>
                <w:rFonts w:ascii="Times New Roman" w:hAnsi="Times New Roman" w:cs="Times New Roman"/>
                <w:sz w:val="24"/>
                <w:szCs w:val="24"/>
              </w:rPr>
            </w:pPr>
          </w:p>
        </w:tc>
        <w:tc>
          <w:tcPr>
            <w:tcW w:w="2120" w:type="dxa"/>
            <w:tcBorders>
              <w:top w:val="single" w:sz="4" w:space="0" w:color="000000"/>
              <w:left w:val="nil"/>
              <w:bottom w:val="single" w:sz="4" w:space="0" w:color="000000"/>
              <w:right w:val="single" w:sz="4" w:space="0" w:color="000000"/>
            </w:tcBorders>
            <w:shd w:val="clear" w:color="auto" w:fill="BFBFBF"/>
          </w:tcPr>
          <w:p w14:paraId="4F76DA7D" w14:textId="77777777" w:rsidR="00D379DB" w:rsidRPr="00FF66C5" w:rsidRDefault="00D379DB" w:rsidP="00D379DB">
            <w:pPr>
              <w:jc w:val="both"/>
              <w:rPr>
                <w:rFonts w:ascii="Times New Roman" w:hAnsi="Times New Roman" w:cs="Times New Roman"/>
                <w:sz w:val="24"/>
                <w:szCs w:val="24"/>
              </w:rPr>
            </w:pPr>
          </w:p>
        </w:tc>
      </w:tr>
      <w:tr w:rsidR="00D379DB" w:rsidRPr="00FF66C5" w14:paraId="0F42DADF" w14:textId="1DA8C8AD" w:rsidTr="00BC3D2C">
        <w:tblPrEx>
          <w:tblCellMar>
            <w:top w:w="51" w:type="dxa"/>
            <w:left w:w="0" w:type="dxa"/>
          </w:tblCellMar>
        </w:tblPrEx>
        <w:trPr>
          <w:trHeight w:val="326"/>
        </w:trPr>
        <w:tc>
          <w:tcPr>
            <w:tcW w:w="846" w:type="dxa"/>
            <w:tcBorders>
              <w:top w:val="single" w:sz="4" w:space="0" w:color="000000"/>
              <w:left w:val="single" w:sz="4" w:space="0" w:color="000000"/>
              <w:bottom w:val="single" w:sz="4" w:space="0" w:color="000000"/>
              <w:right w:val="single" w:sz="4" w:space="0" w:color="000000"/>
            </w:tcBorders>
            <w:vAlign w:val="center"/>
          </w:tcPr>
          <w:p w14:paraId="65462AF7" w14:textId="08F8C90A" w:rsidR="00D379DB" w:rsidRPr="00FF66C5" w:rsidRDefault="00D379DB" w:rsidP="00D379DB">
            <w:pPr>
              <w:pStyle w:val="Akapitzlist"/>
              <w:numPr>
                <w:ilvl w:val="0"/>
                <w:numId w:val="32"/>
              </w:numPr>
              <w:ind w:hanging="644"/>
              <w:rPr>
                <w:rFonts w:ascii="Times New Roman" w:eastAsia="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FEB41A9" w14:textId="77777777" w:rsidR="00D379DB" w:rsidRPr="00FF66C5" w:rsidRDefault="00D379DB" w:rsidP="00D379DB">
            <w:pPr>
              <w:jc w:val="both"/>
              <w:rPr>
                <w:rFonts w:ascii="Times New Roman" w:eastAsia="Times New Roman" w:hAnsi="Times New Roman" w:cs="Times New Roman"/>
                <w:sz w:val="24"/>
                <w:szCs w:val="24"/>
              </w:rPr>
            </w:pPr>
            <w:r w:rsidRPr="00FF66C5">
              <w:rPr>
                <w:rFonts w:ascii="Times New Roman" w:hAnsi="Times New Roman" w:cs="Times New Roman"/>
                <w:sz w:val="24"/>
                <w:szCs w:val="24"/>
              </w:rPr>
              <w:t>Przeprowadzić szkolenie z obsługi drabiny mechanicznej dla co najmniej 15 słuchaczy.</w:t>
            </w:r>
          </w:p>
        </w:tc>
        <w:tc>
          <w:tcPr>
            <w:tcW w:w="2120" w:type="dxa"/>
            <w:tcBorders>
              <w:top w:val="single" w:sz="4" w:space="0" w:color="000000"/>
              <w:left w:val="single" w:sz="4" w:space="0" w:color="000000"/>
              <w:bottom w:val="single" w:sz="4" w:space="0" w:color="000000"/>
              <w:right w:val="single" w:sz="4" w:space="0" w:color="000000"/>
            </w:tcBorders>
          </w:tcPr>
          <w:p w14:paraId="526D1A0C" w14:textId="3715ACB5" w:rsidR="00D379DB" w:rsidRPr="00CB6766" w:rsidRDefault="00D379DB" w:rsidP="00CB6766">
            <w:pPr>
              <w:jc w:val="center"/>
              <w:rPr>
                <w:rFonts w:ascii="Times New Roman" w:hAnsi="Times New Roman" w:cs="Times New Roman"/>
                <w:i/>
                <w:sz w:val="24"/>
                <w:szCs w:val="24"/>
              </w:rPr>
            </w:pPr>
            <w:r w:rsidRPr="00CB6766">
              <w:rPr>
                <w:rFonts w:ascii="Times New Roman" w:hAnsi="Times New Roman" w:cs="Arial"/>
                <w:i/>
                <w:sz w:val="24"/>
                <w:szCs w:val="24"/>
              </w:rPr>
              <w:t>Spełnia/Nie spełnia</w:t>
            </w:r>
          </w:p>
        </w:tc>
      </w:tr>
      <w:tr w:rsidR="00D379DB" w:rsidRPr="00FF66C5" w14:paraId="3A34519A" w14:textId="3E8D13B4" w:rsidTr="00BC3D2C">
        <w:tblPrEx>
          <w:tblCellMar>
            <w:top w:w="51" w:type="dxa"/>
            <w:left w:w="0" w:type="dxa"/>
          </w:tblCellMar>
        </w:tblPrEx>
        <w:trPr>
          <w:trHeight w:val="1391"/>
        </w:trPr>
        <w:tc>
          <w:tcPr>
            <w:tcW w:w="846" w:type="dxa"/>
            <w:tcBorders>
              <w:top w:val="single" w:sz="4" w:space="0" w:color="000000"/>
              <w:left w:val="single" w:sz="4" w:space="0" w:color="000000"/>
              <w:bottom w:val="single" w:sz="4" w:space="0" w:color="000000"/>
              <w:right w:val="single" w:sz="4" w:space="0" w:color="000000"/>
            </w:tcBorders>
            <w:vAlign w:val="center"/>
          </w:tcPr>
          <w:p w14:paraId="12D354C3" w14:textId="3B6F97A0" w:rsidR="00D379DB" w:rsidRPr="00FF66C5" w:rsidRDefault="00D379DB" w:rsidP="00D379DB">
            <w:pPr>
              <w:pStyle w:val="Akapitzlist"/>
              <w:numPr>
                <w:ilvl w:val="0"/>
                <w:numId w:val="32"/>
              </w:numPr>
              <w:ind w:hanging="644"/>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06775B6"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Gwarancja na pojazd i wyposażenie minimum 24 miesiące. </w:t>
            </w:r>
          </w:p>
          <w:p w14:paraId="2C1B9BCA" w14:textId="77777777" w:rsidR="00D379DB" w:rsidRPr="00FF66C5" w:rsidRDefault="00D379DB" w:rsidP="00D379DB">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 </w:t>
            </w:r>
          </w:p>
        </w:tc>
        <w:tc>
          <w:tcPr>
            <w:tcW w:w="2120" w:type="dxa"/>
            <w:tcBorders>
              <w:top w:val="single" w:sz="4" w:space="0" w:color="000000"/>
              <w:left w:val="single" w:sz="4" w:space="0" w:color="000000"/>
              <w:bottom w:val="single" w:sz="4" w:space="0" w:color="000000"/>
              <w:right w:val="single" w:sz="4" w:space="0" w:color="000000"/>
            </w:tcBorders>
          </w:tcPr>
          <w:p w14:paraId="5206627A" w14:textId="558F7A50" w:rsidR="00D379DB" w:rsidRPr="00CB6766" w:rsidRDefault="00D379DB" w:rsidP="00CB6766">
            <w:pPr>
              <w:jc w:val="center"/>
              <w:rPr>
                <w:rFonts w:ascii="Times New Roman" w:eastAsia="Times New Roman" w:hAnsi="Times New Roman" w:cs="Times New Roman"/>
                <w:i/>
                <w:sz w:val="24"/>
                <w:szCs w:val="24"/>
              </w:rPr>
            </w:pPr>
            <w:r w:rsidRPr="00CB6766">
              <w:rPr>
                <w:rFonts w:ascii="Times New Roman" w:hAnsi="Times New Roman" w:cs="Arial"/>
                <w:i/>
                <w:sz w:val="24"/>
                <w:szCs w:val="24"/>
              </w:rPr>
              <w:t>Spełnia/Nie spełnia</w:t>
            </w:r>
          </w:p>
        </w:tc>
      </w:tr>
      <w:tr w:rsidR="00D379DB" w:rsidRPr="00FF66C5" w14:paraId="086B3D43" w14:textId="59FCC06E" w:rsidTr="00BC3D2C">
        <w:tblPrEx>
          <w:tblCellMar>
            <w:top w:w="51" w:type="dxa"/>
            <w:left w:w="0" w:type="dxa"/>
          </w:tblCellMar>
        </w:tblPrEx>
        <w:trPr>
          <w:trHeight w:val="274"/>
        </w:trPr>
        <w:tc>
          <w:tcPr>
            <w:tcW w:w="846" w:type="dxa"/>
            <w:tcBorders>
              <w:top w:val="single" w:sz="4" w:space="0" w:color="000000"/>
              <w:left w:val="single" w:sz="4" w:space="0" w:color="000000"/>
              <w:bottom w:val="single" w:sz="4" w:space="0" w:color="000000"/>
              <w:right w:val="single" w:sz="4" w:space="0" w:color="000000"/>
            </w:tcBorders>
            <w:vAlign w:val="center"/>
          </w:tcPr>
          <w:p w14:paraId="042B43C9" w14:textId="4C679954" w:rsidR="00D379DB" w:rsidRPr="00FF66C5" w:rsidRDefault="00D379DB" w:rsidP="00D379DB">
            <w:pPr>
              <w:pStyle w:val="Akapitzlist"/>
              <w:numPr>
                <w:ilvl w:val="0"/>
                <w:numId w:val="32"/>
              </w:numPr>
              <w:ind w:hanging="644"/>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AD42A66" w14:textId="77777777" w:rsidR="00D379DB" w:rsidRPr="00FF66C5" w:rsidRDefault="00D379DB" w:rsidP="00D379DB">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Minimum jeden punkt serwisowy podwozia na terenie województwa.</w:t>
            </w:r>
          </w:p>
        </w:tc>
        <w:tc>
          <w:tcPr>
            <w:tcW w:w="2120" w:type="dxa"/>
            <w:tcBorders>
              <w:top w:val="single" w:sz="4" w:space="0" w:color="000000"/>
              <w:left w:val="single" w:sz="4" w:space="0" w:color="000000"/>
              <w:bottom w:val="single" w:sz="4" w:space="0" w:color="000000"/>
              <w:right w:val="single" w:sz="4" w:space="0" w:color="000000"/>
            </w:tcBorders>
          </w:tcPr>
          <w:p w14:paraId="517321D5" w14:textId="7C5431BD" w:rsidR="00D379DB" w:rsidRPr="00CB6766" w:rsidRDefault="00D379DB" w:rsidP="00CB6766">
            <w:pPr>
              <w:jc w:val="center"/>
              <w:rPr>
                <w:rFonts w:ascii="Times New Roman" w:eastAsia="Times New Roman" w:hAnsi="Times New Roman" w:cs="Times New Roman"/>
                <w:i/>
                <w:sz w:val="24"/>
                <w:szCs w:val="24"/>
              </w:rPr>
            </w:pPr>
            <w:r w:rsidRPr="00CB6766">
              <w:rPr>
                <w:rFonts w:ascii="Times New Roman" w:hAnsi="Times New Roman" w:cs="Arial"/>
                <w:i/>
                <w:sz w:val="24"/>
                <w:szCs w:val="24"/>
              </w:rPr>
              <w:t>Spełnia/Nie spełnia</w:t>
            </w:r>
          </w:p>
        </w:tc>
      </w:tr>
      <w:tr w:rsidR="00D379DB" w:rsidRPr="00FF66C5" w14:paraId="7B2660CE" w14:textId="48E5CBF5" w:rsidTr="00BC3D2C">
        <w:tblPrEx>
          <w:tblCellMar>
            <w:top w:w="51" w:type="dxa"/>
            <w:left w:w="0" w:type="dxa"/>
          </w:tblCellMar>
        </w:tblPrEx>
        <w:trPr>
          <w:trHeight w:val="274"/>
        </w:trPr>
        <w:tc>
          <w:tcPr>
            <w:tcW w:w="846" w:type="dxa"/>
            <w:tcBorders>
              <w:top w:val="single" w:sz="4" w:space="0" w:color="000000"/>
              <w:left w:val="single" w:sz="4" w:space="0" w:color="000000"/>
              <w:bottom w:val="single" w:sz="4" w:space="0" w:color="000000"/>
              <w:right w:val="single" w:sz="4" w:space="0" w:color="000000"/>
            </w:tcBorders>
            <w:vAlign w:val="center"/>
          </w:tcPr>
          <w:p w14:paraId="1519DB48" w14:textId="1E522259" w:rsidR="00D379DB" w:rsidRPr="00FF66C5" w:rsidRDefault="00D379DB" w:rsidP="00D379DB">
            <w:pPr>
              <w:pStyle w:val="Akapitzlist"/>
              <w:numPr>
                <w:ilvl w:val="0"/>
                <w:numId w:val="32"/>
              </w:numPr>
              <w:ind w:hanging="644"/>
              <w:jc w:val="center"/>
              <w:rPr>
                <w:rFonts w:ascii="Times New Roman" w:eastAsia="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BFE0584" w14:textId="77777777" w:rsidR="00D379DB" w:rsidRPr="00FF66C5" w:rsidRDefault="00D379DB" w:rsidP="00D379DB">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Minimum jeden punktów serwisowych dla zabudowy na terenie Polski.</w:t>
            </w:r>
          </w:p>
        </w:tc>
        <w:tc>
          <w:tcPr>
            <w:tcW w:w="2120" w:type="dxa"/>
            <w:tcBorders>
              <w:top w:val="single" w:sz="4" w:space="0" w:color="000000"/>
              <w:left w:val="single" w:sz="4" w:space="0" w:color="000000"/>
              <w:bottom w:val="single" w:sz="4" w:space="0" w:color="000000"/>
              <w:right w:val="single" w:sz="4" w:space="0" w:color="000000"/>
            </w:tcBorders>
          </w:tcPr>
          <w:p w14:paraId="322728A1" w14:textId="45052854" w:rsidR="00D379DB" w:rsidRPr="00CB6766" w:rsidRDefault="00D379DB" w:rsidP="00CB6766">
            <w:pPr>
              <w:jc w:val="center"/>
              <w:rPr>
                <w:rFonts w:ascii="Times New Roman" w:eastAsia="Times New Roman" w:hAnsi="Times New Roman" w:cs="Times New Roman"/>
                <w:i/>
                <w:sz w:val="24"/>
                <w:szCs w:val="24"/>
              </w:rPr>
            </w:pPr>
            <w:r w:rsidRPr="00CB6766">
              <w:rPr>
                <w:rFonts w:ascii="Times New Roman" w:hAnsi="Times New Roman" w:cs="Arial"/>
                <w:i/>
                <w:sz w:val="24"/>
                <w:szCs w:val="24"/>
              </w:rPr>
              <w:t>Spełnia/Nie spełnia</w:t>
            </w:r>
          </w:p>
        </w:tc>
      </w:tr>
    </w:tbl>
    <w:p w14:paraId="5D553FB2" w14:textId="405B30FB" w:rsidR="00C73409" w:rsidRPr="00FF66C5" w:rsidRDefault="00C73409" w:rsidP="002418A0">
      <w:pPr>
        <w:spacing w:after="0" w:line="240" w:lineRule="auto"/>
        <w:rPr>
          <w:rFonts w:ascii="Times New Roman" w:hAnsi="Times New Roman" w:cs="Times New Roman"/>
          <w:sz w:val="24"/>
          <w:szCs w:val="24"/>
        </w:rPr>
      </w:pPr>
    </w:p>
    <w:tbl>
      <w:tblPr>
        <w:tblStyle w:val="TableGrid"/>
        <w:tblW w:w="9821" w:type="dxa"/>
        <w:tblInd w:w="0" w:type="dxa"/>
        <w:tblCellMar>
          <w:top w:w="51" w:type="dxa"/>
          <w:right w:w="21" w:type="dxa"/>
        </w:tblCellMar>
        <w:tblLook w:val="04A0" w:firstRow="1" w:lastRow="0" w:firstColumn="1" w:lastColumn="0" w:noHBand="0" w:noVBand="1"/>
      </w:tblPr>
      <w:tblGrid>
        <w:gridCol w:w="846"/>
        <w:gridCol w:w="4625"/>
        <w:gridCol w:w="2230"/>
        <w:gridCol w:w="2120"/>
      </w:tblGrid>
      <w:tr w:rsidR="009D3D66" w:rsidRPr="00FF66C5" w14:paraId="25C6B526" w14:textId="77777777" w:rsidTr="007D588C">
        <w:trPr>
          <w:trHeight w:val="258"/>
        </w:trPr>
        <w:tc>
          <w:tcPr>
            <w:tcW w:w="9821"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6F4ADB29" w14:textId="1504CF12" w:rsidR="009D3D66" w:rsidRPr="009D3D66" w:rsidRDefault="009D3D66" w:rsidP="009D3D66">
            <w:pPr>
              <w:jc w:val="center"/>
              <w:rPr>
                <w:rFonts w:ascii="Times New Roman" w:hAnsi="Times New Roman" w:cs="Times New Roman"/>
                <w:b/>
                <w:sz w:val="24"/>
                <w:szCs w:val="24"/>
              </w:rPr>
            </w:pPr>
            <w:r w:rsidRPr="009D3D66">
              <w:rPr>
                <w:rFonts w:ascii="Times New Roman" w:hAnsi="Times New Roman" w:cs="Times New Roman"/>
                <w:b/>
                <w:sz w:val="24"/>
                <w:szCs w:val="24"/>
              </w:rPr>
              <w:t>OPCJA 2 (OPCJA 1 + dodatkowe wyposażenie)</w:t>
            </w:r>
          </w:p>
        </w:tc>
      </w:tr>
      <w:tr w:rsidR="00776EB4" w:rsidRPr="00FF66C5" w14:paraId="2062BC8B" w14:textId="77777777" w:rsidTr="00473D37">
        <w:trPr>
          <w:trHeight w:val="258"/>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F20819" w14:textId="03840F3A" w:rsidR="00776EB4" w:rsidRPr="00FF66C5" w:rsidRDefault="00776EB4" w:rsidP="00986792">
            <w:pPr>
              <w:jc w:val="center"/>
              <w:rPr>
                <w:rFonts w:ascii="Times New Roman" w:hAnsi="Times New Roman" w:cs="Times New Roman"/>
                <w:sz w:val="24"/>
                <w:szCs w:val="24"/>
              </w:rPr>
            </w:pPr>
            <w:bookmarkStart w:id="3" w:name="_Hlk119573103"/>
            <w:r w:rsidRPr="00FF66C5">
              <w:rPr>
                <w:rFonts w:ascii="Times New Roman" w:hAnsi="Times New Roman" w:cs="Times New Roman"/>
                <w:sz w:val="24"/>
                <w:szCs w:val="24"/>
              </w:rPr>
              <w:t>8.</w:t>
            </w:r>
          </w:p>
        </w:tc>
        <w:tc>
          <w:tcPr>
            <w:tcW w:w="4625" w:type="dxa"/>
            <w:tcBorders>
              <w:top w:val="single" w:sz="4" w:space="0" w:color="000000"/>
              <w:left w:val="single" w:sz="4" w:space="0" w:color="000000"/>
              <w:bottom w:val="single" w:sz="4" w:space="0" w:color="000000"/>
              <w:right w:val="nil"/>
            </w:tcBorders>
            <w:shd w:val="clear" w:color="auto" w:fill="BFBFBF"/>
          </w:tcPr>
          <w:p w14:paraId="222D79A8" w14:textId="3EABA085" w:rsidR="00776EB4" w:rsidRPr="00FF66C5" w:rsidRDefault="00776EB4" w:rsidP="00473D37">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Opcje dodatkowe </w:t>
            </w:r>
          </w:p>
        </w:tc>
        <w:tc>
          <w:tcPr>
            <w:tcW w:w="2230" w:type="dxa"/>
            <w:tcBorders>
              <w:top w:val="single" w:sz="4" w:space="0" w:color="000000"/>
              <w:left w:val="nil"/>
              <w:bottom w:val="single" w:sz="4" w:space="0" w:color="000000"/>
              <w:right w:val="single" w:sz="4" w:space="0" w:color="000000"/>
            </w:tcBorders>
            <w:shd w:val="clear" w:color="auto" w:fill="BFBFBF"/>
          </w:tcPr>
          <w:p w14:paraId="45A0DBF3" w14:textId="77777777" w:rsidR="00776EB4" w:rsidRPr="00FF66C5" w:rsidRDefault="00776EB4" w:rsidP="00473D37">
            <w:pPr>
              <w:jc w:val="both"/>
              <w:rPr>
                <w:rFonts w:ascii="Times New Roman" w:hAnsi="Times New Roman" w:cs="Times New Roman"/>
                <w:sz w:val="24"/>
                <w:szCs w:val="24"/>
              </w:rPr>
            </w:pPr>
          </w:p>
        </w:tc>
        <w:tc>
          <w:tcPr>
            <w:tcW w:w="2120" w:type="dxa"/>
            <w:tcBorders>
              <w:top w:val="single" w:sz="4" w:space="0" w:color="000000"/>
              <w:left w:val="nil"/>
              <w:bottom w:val="single" w:sz="4" w:space="0" w:color="000000"/>
              <w:right w:val="single" w:sz="4" w:space="0" w:color="000000"/>
            </w:tcBorders>
            <w:shd w:val="clear" w:color="auto" w:fill="BFBFBF"/>
          </w:tcPr>
          <w:p w14:paraId="4722E2C7" w14:textId="77777777" w:rsidR="00776EB4" w:rsidRPr="00FF66C5" w:rsidRDefault="00776EB4" w:rsidP="00473D37">
            <w:pPr>
              <w:jc w:val="both"/>
              <w:rPr>
                <w:rFonts w:ascii="Times New Roman" w:hAnsi="Times New Roman" w:cs="Times New Roman"/>
                <w:sz w:val="24"/>
                <w:szCs w:val="24"/>
              </w:rPr>
            </w:pPr>
          </w:p>
        </w:tc>
      </w:tr>
      <w:tr w:rsidR="007B71DB" w:rsidRPr="00FF66C5" w14:paraId="216D78FC" w14:textId="77777777" w:rsidTr="00473D37">
        <w:trPr>
          <w:trHeight w:val="326"/>
        </w:trPr>
        <w:tc>
          <w:tcPr>
            <w:tcW w:w="846" w:type="dxa"/>
            <w:tcBorders>
              <w:top w:val="single" w:sz="4" w:space="0" w:color="000000"/>
              <w:left w:val="single" w:sz="4" w:space="0" w:color="000000"/>
              <w:bottom w:val="single" w:sz="4" w:space="0" w:color="000000"/>
              <w:right w:val="single" w:sz="4" w:space="0" w:color="000000"/>
            </w:tcBorders>
            <w:vAlign w:val="center"/>
          </w:tcPr>
          <w:p w14:paraId="7A677101" w14:textId="77777777" w:rsidR="007B71DB" w:rsidRPr="00FF66C5" w:rsidRDefault="007B71DB" w:rsidP="007B71DB">
            <w:pPr>
              <w:pStyle w:val="Akapitzlist"/>
              <w:numPr>
                <w:ilvl w:val="0"/>
                <w:numId w:val="33"/>
              </w:numPr>
              <w:ind w:hanging="644"/>
              <w:jc w:val="center"/>
              <w:rPr>
                <w:rFonts w:ascii="Times New Roman" w:eastAsia="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D673776" w14:textId="147F73F5" w:rsidR="007B71DB" w:rsidRPr="00FF66C5" w:rsidRDefault="007B71DB" w:rsidP="007B71DB">
            <w:pPr>
              <w:jc w:val="both"/>
              <w:rPr>
                <w:rFonts w:ascii="Times New Roman" w:eastAsia="Times New Roman" w:hAnsi="Times New Roman" w:cs="Times New Roman"/>
                <w:sz w:val="24"/>
                <w:szCs w:val="24"/>
              </w:rPr>
            </w:pPr>
            <w:bookmarkStart w:id="4" w:name="_Hlk119486562"/>
            <w:r w:rsidRPr="00FF66C5">
              <w:rPr>
                <w:rFonts w:ascii="Times New Roman" w:eastAsia="Times New Roman" w:hAnsi="Times New Roman" w:cs="Times New Roman"/>
                <w:sz w:val="24"/>
                <w:szCs w:val="24"/>
              </w:rPr>
              <w:t>Halogeny dalekosiężne</w:t>
            </w:r>
            <w:bookmarkEnd w:id="4"/>
            <w:r w:rsidRPr="00FF66C5">
              <w:rPr>
                <w:rFonts w:ascii="Times New Roman" w:eastAsia="Times New Roman" w:hAnsi="Times New Roman" w:cs="Times New Roman"/>
                <w:sz w:val="24"/>
                <w:szCs w:val="24"/>
              </w:rPr>
              <w:t xml:space="preserve"> zamontowane z przodu pojazdu.</w:t>
            </w:r>
          </w:p>
        </w:tc>
        <w:tc>
          <w:tcPr>
            <w:tcW w:w="2120" w:type="dxa"/>
            <w:tcBorders>
              <w:top w:val="single" w:sz="4" w:space="0" w:color="000000"/>
              <w:left w:val="single" w:sz="4" w:space="0" w:color="000000"/>
              <w:bottom w:val="single" w:sz="4" w:space="0" w:color="000000"/>
              <w:right w:val="single" w:sz="4" w:space="0" w:color="000000"/>
            </w:tcBorders>
          </w:tcPr>
          <w:p w14:paraId="2BC78CB3" w14:textId="5D7C2968" w:rsidR="007B71DB" w:rsidRPr="00FF66C5" w:rsidRDefault="00CB6766" w:rsidP="00CB6766">
            <w:pPr>
              <w:jc w:val="center"/>
              <w:rPr>
                <w:rFonts w:ascii="Times New Roman" w:hAnsi="Times New Roman" w:cs="Times New Roman"/>
                <w:sz w:val="24"/>
                <w:szCs w:val="24"/>
              </w:rPr>
            </w:pPr>
            <w:r w:rsidRPr="00751FAF">
              <w:rPr>
                <w:rFonts w:ascii="Times New Roman" w:hAnsi="Times New Roman" w:cs="Arial"/>
                <w:i/>
                <w:sz w:val="24"/>
                <w:szCs w:val="24"/>
              </w:rPr>
              <w:t>Spełnia/Nie spełnia</w:t>
            </w:r>
          </w:p>
        </w:tc>
      </w:tr>
      <w:tr w:rsidR="007B71DB" w:rsidRPr="00FF66C5" w14:paraId="52E55753" w14:textId="77777777" w:rsidTr="007B71DB">
        <w:trPr>
          <w:trHeight w:val="90"/>
        </w:trPr>
        <w:tc>
          <w:tcPr>
            <w:tcW w:w="846" w:type="dxa"/>
            <w:tcBorders>
              <w:top w:val="single" w:sz="4" w:space="0" w:color="000000"/>
              <w:left w:val="single" w:sz="4" w:space="0" w:color="000000"/>
              <w:bottom w:val="single" w:sz="4" w:space="0" w:color="000000"/>
              <w:right w:val="single" w:sz="4" w:space="0" w:color="000000"/>
            </w:tcBorders>
            <w:vAlign w:val="center"/>
          </w:tcPr>
          <w:p w14:paraId="3571D035" w14:textId="6A3AE9D5" w:rsidR="007B71DB" w:rsidRPr="00FF66C5" w:rsidRDefault="007B71DB" w:rsidP="007B71DB">
            <w:pPr>
              <w:pStyle w:val="Akapitzlist"/>
              <w:numPr>
                <w:ilvl w:val="0"/>
                <w:numId w:val="33"/>
              </w:numPr>
              <w:ind w:hanging="644"/>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F0C07F2" w14:textId="77777777" w:rsidR="00D379DB" w:rsidRPr="00FF66C5" w:rsidRDefault="007B71DB" w:rsidP="00D379DB">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xml:space="preserve"> </w:t>
            </w:r>
            <w:r w:rsidR="00D379DB" w:rsidRPr="001B3C68">
              <w:rPr>
                <w:rFonts w:ascii="Times New Roman" w:eastAsia="Times New Roman" w:hAnsi="Times New Roman" w:cs="Times New Roman"/>
                <w:sz w:val="24"/>
                <w:szCs w:val="24"/>
              </w:rPr>
              <w:t>Dodatkowe wyposażenie przewożone na pojeździe (uzupełniające lub wynikające z standardu wyposażenia dla pojazdu SD zał. 6 z 30.03.2015 r.):</w:t>
            </w:r>
          </w:p>
          <w:p w14:paraId="0B99DD48" w14:textId="017EB68B" w:rsidR="00D379DB" w:rsidRPr="00FF66C5" w:rsidRDefault="00D379DB" w:rsidP="00D379DB">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xml:space="preserve">- </w:t>
            </w:r>
            <w:r w:rsidR="007D588C">
              <w:rPr>
                <w:rFonts w:ascii="Times New Roman" w:eastAsia="Times New Roman" w:hAnsi="Times New Roman" w:cs="Times New Roman"/>
                <w:sz w:val="24"/>
                <w:szCs w:val="24"/>
              </w:rPr>
              <w:t>nosze koszowe składane – 1 szt.,</w:t>
            </w:r>
            <w:r w:rsidRPr="00FF66C5">
              <w:rPr>
                <w:rFonts w:ascii="Times New Roman" w:eastAsia="Times New Roman" w:hAnsi="Times New Roman" w:cs="Times New Roman"/>
                <w:sz w:val="24"/>
                <w:szCs w:val="24"/>
              </w:rPr>
              <w:t xml:space="preserve"> </w:t>
            </w:r>
          </w:p>
          <w:p w14:paraId="28CACB21" w14:textId="77777777" w:rsidR="00D379DB" w:rsidRPr="00FF66C5" w:rsidRDefault="00D379DB" w:rsidP="00D379DB">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xml:space="preserve">- rozdzielacz 52/75/52 – 1 szt., </w:t>
            </w:r>
          </w:p>
          <w:p w14:paraId="06DF7EC5" w14:textId="77777777" w:rsidR="00D379DB" w:rsidRPr="00FF66C5" w:rsidRDefault="00D379DB" w:rsidP="00D379DB">
            <w:pPr>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prądownica 52– 1 szt.,</w:t>
            </w:r>
          </w:p>
          <w:p w14:paraId="470EED82" w14:textId="077D2373" w:rsidR="00D379DB" w:rsidRPr="00FF66C5" w:rsidRDefault="00D379DB" w:rsidP="00D379DB">
            <w:pPr>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kanister na paliwo min</w:t>
            </w:r>
            <w:r w:rsidR="00A57E38">
              <w:rPr>
                <w:rFonts w:ascii="Times New Roman" w:eastAsia="Times New Roman" w:hAnsi="Times New Roman" w:cs="Times New Roman"/>
                <w:sz w:val="24"/>
                <w:szCs w:val="24"/>
              </w:rPr>
              <w:t>.</w:t>
            </w:r>
            <w:r w:rsidRPr="00FF66C5">
              <w:rPr>
                <w:rFonts w:ascii="Times New Roman" w:eastAsia="Times New Roman" w:hAnsi="Times New Roman" w:cs="Times New Roman"/>
                <w:sz w:val="24"/>
                <w:szCs w:val="24"/>
              </w:rPr>
              <w:t xml:space="preserve"> 10 l, </w:t>
            </w:r>
          </w:p>
          <w:p w14:paraId="22BA78EF" w14:textId="77777777" w:rsidR="00D379DB" w:rsidRPr="00FF66C5" w:rsidRDefault="00D379DB" w:rsidP="00D379DB">
            <w:pPr>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łopata szpadel – 1 szt.,</w:t>
            </w:r>
          </w:p>
          <w:p w14:paraId="66BE2118" w14:textId="724E4419" w:rsidR="00D379DB" w:rsidRPr="00FF66C5" w:rsidRDefault="00D379DB" w:rsidP="00D379DB">
            <w:pPr>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siekiera 2</w:t>
            </w:r>
            <w:r w:rsidR="00A57E38">
              <w:rPr>
                <w:rFonts w:ascii="Times New Roman" w:eastAsia="Times New Roman" w:hAnsi="Times New Roman" w:cs="Times New Roman"/>
                <w:sz w:val="24"/>
                <w:szCs w:val="24"/>
              </w:rPr>
              <w:t xml:space="preserve"> szt.,</w:t>
            </w:r>
          </w:p>
          <w:p w14:paraId="27087F5F" w14:textId="50854AA3" w:rsidR="00D379DB" w:rsidRPr="00FF66C5" w:rsidRDefault="00A57E38" w:rsidP="00D379DB">
            <w:pPr>
              <w:rPr>
                <w:rFonts w:ascii="Times New Roman" w:eastAsia="Times New Roman" w:hAnsi="Times New Roman" w:cs="Times New Roman"/>
                <w:sz w:val="24"/>
                <w:szCs w:val="24"/>
              </w:rPr>
            </w:pPr>
            <w:r>
              <w:rPr>
                <w:rFonts w:ascii="Times New Roman" w:eastAsia="Times New Roman" w:hAnsi="Times New Roman" w:cs="Times New Roman"/>
                <w:sz w:val="24"/>
                <w:szCs w:val="24"/>
              </w:rPr>
              <w:t>- młot 2 kg i młot</w:t>
            </w:r>
            <w:r w:rsidR="00D379DB" w:rsidRPr="00FF66C5">
              <w:rPr>
                <w:rFonts w:ascii="Times New Roman" w:eastAsia="Times New Roman" w:hAnsi="Times New Roman" w:cs="Times New Roman"/>
                <w:sz w:val="24"/>
                <w:szCs w:val="24"/>
              </w:rPr>
              <w:t xml:space="preserve"> 10 kg</w:t>
            </w:r>
            <w:r>
              <w:rPr>
                <w:rFonts w:ascii="Times New Roman" w:eastAsia="Times New Roman" w:hAnsi="Times New Roman" w:cs="Times New Roman"/>
                <w:sz w:val="24"/>
                <w:szCs w:val="24"/>
              </w:rPr>
              <w:t>,</w:t>
            </w:r>
          </w:p>
          <w:p w14:paraId="0C0B1756" w14:textId="77777777" w:rsidR="00D379DB" w:rsidRPr="00FF66C5" w:rsidRDefault="00D379DB" w:rsidP="00D379DB">
            <w:pPr>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lastRenderedPageBreak/>
              <w:t xml:space="preserve">- torba </w:t>
            </w:r>
            <w:proofErr w:type="spellStart"/>
            <w:r w:rsidRPr="00FF66C5">
              <w:rPr>
                <w:rFonts w:ascii="Times New Roman" w:eastAsia="Times New Roman" w:hAnsi="Times New Roman" w:cs="Times New Roman"/>
                <w:sz w:val="24"/>
                <w:szCs w:val="24"/>
              </w:rPr>
              <w:t>psp</w:t>
            </w:r>
            <w:proofErr w:type="spellEnd"/>
            <w:r w:rsidRPr="00FF66C5">
              <w:rPr>
                <w:rFonts w:ascii="Times New Roman" w:eastAsia="Times New Roman" w:hAnsi="Times New Roman" w:cs="Times New Roman"/>
                <w:sz w:val="24"/>
                <w:szCs w:val="24"/>
              </w:rPr>
              <w:t xml:space="preserve"> r1 – 1 szt., </w:t>
            </w:r>
          </w:p>
          <w:p w14:paraId="208AFE15" w14:textId="77777777" w:rsidR="00D379DB" w:rsidRPr="00FF66C5" w:rsidRDefault="00D379DB" w:rsidP="00D379DB">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xml:space="preserve">- szelki bezpieczeństwa – 3 szt., </w:t>
            </w:r>
          </w:p>
          <w:p w14:paraId="0F423C2E" w14:textId="77777777" w:rsidR="00D379DB" w:rsidRPr="00FF66C5" w:rsidRDefault="00D379DB" w:rsidP="00D379DB">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linki strażackie 30 m – 2 szt.,</w:t>
            </w:r>
          </w:p>
          <w:p w14:paraId="7B0B6E4C" w14:textId="761B90E7" w:rsidR="00D379DB" w:rsidRPr="00FF66C5" w:rsidRDefault="00D379DB" w:rsidP="00D379DB">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lina:</w:t>
            </w:r>
            <w:r w:rsidR="00A57E38" w:rsidRPr="00A57E38">
              <w:rPr>
                <w:rFonts w:ascii="Times New Roman" w:eastAsia="Times New Roman" w:hAnsi="Times New Roman" w:cs="Times New Roman"/>
                <w:sz w:val="24"/>
                <w:szCs w:val="24"/>
              </w:rPr>
              <w:t xml:space="preserve"> długość liny 40 m, lina </w:t>
            </w:r>
            <w:proofErr w:type="spellStart"/>
            <w:r w:rsidR="00A57E38" w:rsidRPr="00A57E38">
              <w:rPr>
                <w:rFonts w:ascii="Times New Roman" w:eastAsia="Times New Roman" w:hAnsi="Times New Roman" w:cs="Times New Roman"/>
                <w:sz w:val="24"/>
                <w:szCs w:val="24"/>
              </w:rPr>
              <w:t>półstatyczna</w:t>
            </w:r>
            <w:proofErr w:type="spellEnd"/>
            <w:r w:rsidR="00A57E38" w:rsidRPr="00A57E38">
              <w:rPr>
                <w:rFonts w:ascii="Times New Roman" w:eastAsia="Times New Roman" w:hAnsi="Times New Roman" w:cs="Times New Roman"/>
                <w:sz w:val="24"/>
                <w:szCs w:val="24"/>
              </w:rPr>
              <w:t>/ statyczna, przekrój 10,5</w:t>
            </w:r>
            <w:r w:rsidR="00A57E38">
              <w:rPr>
                <w:rFonts w:ascii="Times New Roman" w:eastAsia="Times New Roman" w:hAnsi="Times New Roman" w:cs="Times New Roman"/>
                <w:sz w:val="24"/>
                <w:szCs w:val="24"/>
              </w:rPr>
              <w:t xml:space="preserve"> mm,</w:t>
            </w:r>
          </w:p>
          <w:p w14:paraId="35087218" w14:textId="5604FE45" w:rsidR="00D379DB" w:rsidRPr="00FF66C5" w:rsidRDefault="00D379DB" w:rsidP="00D379DB">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xml:space="preserve">- </w:t>
            </w:r>
            <w:r w:rsidRPr="001B3C68">
              <w:rPr>
                <w:rFonts w:ascii="Times New Roman" w:eastAsia="Times New Roman" w:hAnsi="Times New Roman" w:cs="Times New Roman"/>
                <w:sz w:val="24"/>
                <w:szCs w:val="24"/>
              </w:rPr>
              <w:t xml:space="preserve">pożarniczy wąż tłoczny do pomp </w:t>
            </w:r>
            <w:r w:rsidR="00A57E38" w:rsidRPr="001B3C68">
              <w:rPr>
                <w:rFonts w:ascii="Times New Roman" w:eastAsia="Times New Roman" w:hAnsi="Times New Roman" w:cs="Times New Roman"/>
                <w:sz w:val="24"/>
                <w:szCs w:val="24"/>
              </w:rPr>
              <w:t>30 m</w:t>
            </w:r>
            <w:r w:rsidRPr="001B3C68">
              <w:rPr>
                <w:rFonts w:ascii="Times New Roman" w:eastAsia="Times New Roman" w:hAnsi="Times New Roman" w:cs="Times New Roman"/>
                <w:sz w:val="24"/>
                <w:szCs w:val="24"/>
              </w:rPr>
              <w:t xml:space="preserve">  W42 – 10 szt. – nie montowa</w:t>
            </w:r>
            <w:r w:rsidR="000D13D6" w:rsidRPr="001B3C68">
              <w:rPr>
                <w:rFonts w:ascii="Times New Roman" w:eastAsia="Times New Roman" w:hAnsi="Times New Roman" w:cs="Times New Roman"/>
                <w:sz w:val="24"/>
                <w:szCs w:val="24"/>
              </w:rPr>
              <w:t>ne</w:t>
            </w:r>
            <w:r w:rsidRPr="001B3C68">
              <w:rPr>
                <w:rFonts w:ascii="Times New Roman" w:eastAsia="Times New Roman" w:hAnsi="Times New Roman" w:cs="Times New Roman"/>
                <w:sz w:val="24"/>
                <w:szCs w:val="24"/>
              </w:rPr>
              <w:t xml:space="preserve"> na pojeździe</w:t>
            </w:r>
            <w:r w:rsidR="001B3C68">
              <w:rPr>
                <w:rFonts w:ascii="Times New Roman" w:eastAsia="Times New Roman" w:hAnsi="Times New Roman" w:cs="Times New Roman"/>
                <w:sz w:val="24"/>
                <w:szCs w:val="24"/>
              </w:rPr>
              <w:t>.</w:t>
            </w:r>
          </w:p>
          <w:p w14:paraId="34E8D6AD" w14:textId="200DCA2A" w:rsidR="007B71DB" w:rsidRPr="007B71DB" w:rsidRDefault="007B71DB" w:rsidP="007B71DB">
            <w:pPr>
              <w:jc w:val="both"/>
              <w:rPr>
                <w:rFonts w:ascii="Times New Roman" w:eastAsia="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tcPr>
          <w:p w14:paraId="63807A6B" w14:textId="7F4D50F2" w:rsidR="007B71DB" w:rsidRPr="00FF66C5" w:rsidRDefault="00CB6766" w:rsidP="00CB6766">
            <w:pPr>
              <w:jc w:val="center"/>
              <w:rPr>
                <w:rFonts w:ascii="Times New Roman" w:eastAsia="Times New Roman" w:hAnsi="Times New Roman" w:cs="Times New Roman"/>
                <w:sz w:val="24"/>
                <w:szCs w:val="24"/>
              </w:rPr>
            </w:pPr>
            <w:r w:rsidRPr="00751FAF">
              <w:rPr>
                <w:rFonts w:ascii="Times New Roman" w:hAnsi="Times New Roman" w:cs="Arial"/>
                <w:i/>
                <w:sz w:val="24"/>
                <w:szCs w:val="24"/>
              </w:rPr>
              <w:lastRenderedPageBreak/>
              <w:t>Spełnia/Nie spełnia</w:t>
            </w:r>
          </w:p>
        </w:tc>
      </w:tr>
      <w:bookmarkEnd w:id="3"/>
    </w:tbl>
    <w:p w14:paraId="2A985FD0" w14:textId="77777777" w:rsidR="00776EB4" w:rsidRPr="00FF66C5" w:rsidRDefault="00776EB4" w:rsidP="007B71DB">
      <w:pPr>
        <w:spacing w:after="0" w:line="240" w:lineRule="auto"/>
        <w:rPr>
          <w:rFonts w:ascii="Times New Roman" w:hAnsi="Times New Roman" w:cs="Times New Roman"/>
          <w:sz w:val="24"/>
          <w:szCs w:val="24"/>
        </w:rPr>
      </w:pPr>
    </w:p>
    <w:sectPr w:rsidR="00776EB4" w:rsidRPr="00FF6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5F4"/>
    <w:multiLevelType w:val="hybridMultilevel"/>
    <w:tmpl w:val="94AAAC62"/>
    <w:lvl w:ilvl="0" w:tplc="99DAC9A0">
      <w:start w:val="1"/>
      <w:numFmt w:val="bullet"/>
      <w:lvlText w:val="-"/>
      <w:lvlJc w:val="left"/>
      <w:pPr>
        <w:ind w:left="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4A975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50DFC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7E2D8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EC2CB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04C30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7ECC5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60208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A6FF4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F5104D"/>
    <w:multiLevelType w:val="hybridMultilevel"/>
    <w:tmpl w:val="E76A5072"/>
    <w:lvl w:ilvl="0" w:tplc="616CFCC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A6E43B7"/>
    <w:multiLevelType w:val="hybridMultilevel"/>
    <w:tmpl w:val="0C54307C"/>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3" w15:restartNumberingAfterBreak="0">
    <w:nsid w:val="0CA95ECE"/>
    <w:multiLevelType w:val="hybridMultilevel"/>
    <w:tmpl w:val="87A43350"/>
    <w:lvl w:ilvl="0" w:tplc="71B213B4">
      <w:start w:val="1"/>
      <w:numFmt w:val="bullet"/>
      <w:lvlText w:val="-"/>
      <w:lvlJc w:val="left"/>
      <w:pPr>
        <w:ind w:left="830" w:hanging="360"/>
      </w:pPr>
      <w:rPr>
        <w:rFonts w:ascii="Courier New" w:hAnsi="Courier New"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4" w15:restartNumberingAfterBreak="0">
    <w:nsid w:val="13B239A0"/>
    <w:multiLevelType w:val="hybridMultilevel"/>
    <w:tmpl w:val="AE9AF258"/>
    <w:lvl w:ilvl="0" w:tplc="D166D346">
      <w:start w:val="1"/>
      <w:numFmt w:val="decimal"/>
      <w:lvlText w:val="8.%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5127A8E"/>
    <w:multiLevelType w:val="hybridMultilevel"/>
    <w:tmpl w:val="BB74D70E"/>
    <w:lvl w:ilvl="0" w:tplc="71B213B4">
      <w:start w:val="1"/>
      <w:numFmt w:val="bullet"/>
      <w:lvlText w:val="-"/>
      <w:lvlJc w:val="left"/>
      <w:pPr>
        <w:ind w:left="343"/>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18658F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A012E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5A35FC">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E2F5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F4A6BC">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7A2C7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F0CE3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50FE4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FE6CCD"/>
    <w:multiLevelType w:val="hybridMultilevel"/>
    <w:tmpl w:val="A40A88B8"/>
    <w:lvl w:ilvl="0" w:tplc="4DFC2A82">
      <w:start w:val="1"/>
      <w:numFmt w:val="decimal"/>
      <w:lvlText w:val="5.%1"/>
      <w:lvlJc w:val="left"/>
      <w:pPr>
        <w:ind w:left="928" w:hanging="360"/>
      </w:pPr>
      <w:rPr>
        <w:rFonts w:hint="default"/>
      </w:rPr>
    </w:lvl>
    <w:lvl w:ilvl="1" w:tplc="04150019" w:tentative="1">
      <w:start w:val="1"/>
      <w:numFmt w:val="lowerLetter"/>
      <w:lvlText w:val="%2."/>
      <w:lvlJc w:val="left"/>
      <w:pPr>
        <w:ind w:left="1314" w:hanging="360"/>
      </w:pPr>
    </w:lvl>
    <w:lvl w:ilvl="2" w:tplc="0415001B" w:tentative="1">
      <w:start w:val="1"/>
      <w:numFmt w:val="lowerRoman"/>
      <w:lvlText w:val="%3."/>
      <w:lvlJc w:val="right"/>
      <w:pPr>
        <w:ind w:left="2034" w:hanging="180"/>
      </w:pPr>
    </w:lvl>
    <w:lvl w:ilvl="3" w:tplc="0415000F" w:tentative="1">
      <w:start w:val="1"/>
      <w:numFmt w:val="decimal"/>
      <w:lvlText w:val="%4."/>
      <w:lvlJc w:val="left"/>
      <w:pPr>
        <w:ind w:left="2754" w:hanging="360"/>
      </w:pPr>
    </w:lvl>
    <w:lvl w:ilvl="4" w:tplc="04150019" w:tentative="1">
      <w:start w:val="1"/>
      <w:numFmt w:val="lowerLetter"/>
      <w:lvlText w:val="%5."/>
      <w:lvlJc w:val="left"/>
      <w:pPr>
        <w:ind w:left="3474" w:hanging="360"/>
      </w:pPr>
    </w:lvl>
    <w:lvl w:ilvl="5" w:tplc="0415001B" w:tentative="1">
      <w:start w:val="1"/>
      <w:numFmt w:val="lowerRoman"/>
      <w:lvlText w:val="%6."/>
      <w:lvlJc w:val="right"/>
      <w:pPr>
        <w:ind w:left="4194" w:hanging="180"/>
      </w:pPr>
    </w:lvl>
    <w:lvl w:ilvl="6" w:tplc="0415000F" w:tentative="1">
      <w:start w:val="1"/>
      <w:numFmt w:val="decimal"/>
      <w:lvlText w:val="%7."/>
      <w:lvlJc w:val="left"/>
      <w:pPr>
        <w:ind w:left="4914" w:hanging="360"/>
      </w:pPr>
    </w:lvl>
    <w:lvl w:ilvl="7" w:tplc="04150019" w:tentative="1">
      <w:start w:val="1"/>
      <w:numFmt w:val="lowerLetter"/>
      <w:lvlText w:val="%8."/>
      <w:lvlJc w:val="left"/>
      <w:pPr>
        <w:ind w:left="5634" w:hanging="360"/>
      </w:pPr>
    </w:lvl>
    <w:lvl w:ilvl="8" w:tplc="0415001B" w:tentative="1">
      <w:start w:val="1"/>
      <w:numFmt w:val="lowerRoman"/>
      <w:lvlText w:val="%9."/>
      <w:lvlJc w:val="right"/>
      <w:pPr>
        <w:ind w:left="6354" w:hanging="180"/>
      </w:pPr>
    </w:lvl>
  </w:abstractNum>
  <w:abstractNum w:abstractNumId="7" w15:restartNumberingAfterBreak="0">
    <w:nsid w:val="1D6A3300"/>
    <w:multiLevelType w:val="hybridMultilevel"/>
    <w:tmpl w:val="ADE006DE"/>
    <w:lvl w:ilvl="0" w:tplc="71B213B4">
      <w:start w:val="1"/>
      <w:numFmt w:val="bullet"/>
      <w:lvlText w:val="-"/>
      <w:lvlJc w:val="left"/>
      <w:pPr>
        <w:ind w:left="1022"/>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BC103AE4">
      <w:start w:val="1"/>
      <w:numFmt w:val="lowerLetter"/>
      <w:lvlText w:val="%2"/>
      <w:lvlJc w:val="left"/>
      <w:pPr>
        <w:ind w:left="1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149136">
      <w:start w:val="1"/>
      <w:numFmt w:val="lowerRoman"/>
      <w:lvlText w:val="%3"/>
      <w:lvlJc w:val="left"/>
      <w:pPr>
        <w:ind w:left="2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AECC76">
      <w:start w:val="1"/>
      <w:numFmt w:val="decimal"/>
      <w:lvlText w:val="%4"/>
      <w:lvlJc w:val="left"/>
      <w:pPr>
        <w:ind w:left="3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84059A">
      <w:start w:val="1"/>
      <w:numFmt w:val="lowerLetter"/>
      <w:lvlText w:val="%5"/>
      <w:lvlJc w:val="left"/>
      <w:pPr>
        <w:ind w:left="3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BEE342">
      <w:start w:val="1"/>
      <w:numFmt w:val="lowerRoman"/>
      <w:lvlText w:val="%6"/>
      <w:lvlJc w:val="left"/>
      <w:pPr>
        <w:ind w:left="4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703DCE">
      <w:start w:val="1"/>
      <w:numFmt w:val="decimal"/>
      <w:lvlText w:val="%7"/>
      <w:lvlJc w:val="left"/>
      <w:pPr>
        <w:ind w:left="5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304660">
      <w:start w:val="1"/>
      <w:numFmt w:val="lowerLetter"/>
      <w:lvlText w:val="%8"/>
      <w:lvlJc w:val="left"/>
      <w:pPr>
        <w:ind w:left="5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8EBA38">
      <w:start w:val="1"/>
      <w:numFmt w:val="lowerRoman"/>
      <w:lvlText w:val="%9"/>
      <w:lvlJc w:val="left"/>
      <w:pPr>
        <w:ind w:left="6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7D2579"/>
    <w:multiLevelType w:val="hybridMultilevel"/>
    <w:tmpl w:val="84449602"/>
    <w:lvl w:ilvl="0" w:tplc="71B213B4">
      <w:start w:val="1"/>
      <w:numFmt w:val="bullet"/>
      <w:lvlText w:val="-"/>
      <w:lvlJc w:val="left"/>
      <w:pPr>
        <w:ind w:left="47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AE36DBD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9CFF2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3213B8">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76203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E6C1E6">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C83D6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7AC438">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42E284">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D5573"/>
    <w:multiLevelType w:val="hybridMultilevel"/>
    <w:tmpl w:val="B14C2DFA"/>
    <w:lvl w:ilvl="0" w:tplc="71B213B4">
      <w:start w:val="1"/>
      <w:numFmt w:val="bullet"/>
      <w:lvlText w:val="-"/>
      <w:lvlJc w:val="left"/>
      <w:pPr>
        <w:ind w:left="36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D366A0D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842AF0">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26E7D4">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F6A3DA">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A83EA8">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C2178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FE71BA">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B05912">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B022E33"/>
    <w:multiLevelType w:val="hybridMultilevel"/>
    <w:tmpl w:val="07E649A6"/>
    <w:lvl w:ilvl="0" w:tplc="5414E654">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A867B7"/>
    <w:multiLevelType w:val="hybridMultilevel"/>
    <w:tmpl w:val="385694A6"/>
    <w:lvl w:ilvl="0" w:tplc="48206146">
      <w:start w:val="1"/>
      <w:numFmt w:val="decimal"/>
      <w:lvlText w:val="6.%1"/>
      <w:lvlJc w:val="left"/>
      <w:pPr>
        <w:ind w:left="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6E175B"/>
    <w:multiLevelType w:val="hybridMultilevel"/>
    <w:tmpl w:val="5232CFE0"/>
    <w:lvl w:ilvl="0" w:tplc="39468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C11076"/>
    <w:multiLevelType w:val="hybridMultilevel"/>
    <w:tmpl w:val="75A8339E"/>
    <w:lvl w:ilvl="0" w:tplc="71B213B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A45E40"/>
    <w:multiLevelType w:val="hybridMultilevel"/>
    <w:tmpl w:val="03729482"/>
    <w:lvl w:ilvl="0" w:tplc="28F0002E">
      <w:start w:val="1"/>
      <w:numFmt w:val="bullet"/>
      <w:lvlText w:val="-"/>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B7F2D68"/>
    <w:multiLevelType w:val="hybridMultilevel"/>
    <w:tmpl w:val="F14EDD84"/>
    <w:lvl w:ilvl="0" w:tplc="71B213B4">
      <w:start w:val="1"/>
      <w:numFmt w:val="bullet"/>
      <w:lvlText w:val="-"/>
      <w:lvlJc w:val="left"/>
      <w:pPr>
        <w:ind w:left="119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0F82421C">
      <w:start w:val="1"/>
      <w:numFmt w:val="bullet"/>
      <w:lvlText w:val="o"/>
      <w:lvlJc w:val="left"/>
      <w:pPr>
        <w:ind w:left="2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609FB6">
      <w:start w:val="1"/>
      <w:numFmt w:val="bullet"/>
      <w:lvlText w:val="▪"/>
      <w:lvlJc w:val="left"/>
      <w:pPr>
        <w:ind w:left="2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BA9986">
      <w:start w:val="1"/>
      <w:numFmt w:val="bullet"/>
      <w:lvlText w:val="•"/>
      <w:lvlJc w:val="left"/>
      <w:pPr>
        <w:ind w:left="3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FA8F44">
      <w:start w:val="1"/>
      <w:numFmt w:val="bullet"/>
      <w:lvlText w:val="o"/>
      <w:lvlJc w:val="left"/>
      <w:pPr>
        <w:ind w:left="4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3AF6DA">
      <w:start w:val="1"/>
      <w:numFmt w:val="bullet"/>
      <w:lvlText w:val="▪"/>
      <w:lvlJc w:val="left"/>
      <w:pPr>
        <w:ind w:left="5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2CB136">
      <w:start w:val="1"/>
      <w:numFmt w:val="bullet"/>
      <w:lvlText w:val="•"/>
      <w:lvlJc w:val="left"/>
      <w:pPr>
        <w:ind w:left="5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D07D46">
      <w:start w:val="1"/>
      <w:numFmt w:val="bullet"/>
      <w:lvlText w:val="o"/>
      <w:lvlJc w:val="left"/>
      <w:pPr>
        <w:ind w:left="6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56E27A">
      <w:start w:val="1"/>
      <w:numFmt w:val="bullet"/>
      <w:lvlText w:val="▪"/>
      <w:lvlJc w:val="left"/>
      <w:pPr>
        <w:ind w:left="7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E2F53B4"/>
    <w:multiLevelType w:val="hybridMultilevel"/>
    <w:tmpl w:val="E27C5124"/>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17" w15:restartNumberingAfterBreak="0">
    <w:nsid w:val="3EE2125B"/>
    <w:multiLevelType w:val="hybridMultilevel"/>
    <w:tmpl w:val="A7B65E2C"/>
    <w:lvl w:ilvl="0" w:tplc="71B213B4">
      <w:start w:val="1"/>
      <w:numFmt w:val="bullet"/>
      <w:lvlText w:val="-"/>
      <w:lvlJc w:val="left"/>
      <w:pPr>
        <w:ind w:left="121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81EDF9A">
      <w:start w:val="1"/>
      <w:numFmt w:val="bullet"/>
      <w:lvlText w:val="o"/>
      <w:lvlJc w:val="left"/>
      <w:pPr>
        <w:ind w:left="2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0892BA">
      <w:start w:val="1"/>
      <w:numFmt w:val="bullet"/>
      <w:lvlText w:val="▪"/>
      <w:lvlJc w:val="left"/>
      <w:pPr>
        <w:ind w:left="3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D03AE8">
      <w:start w:val="1"/>
      <w:numFmt w:val="bullet"/>
      <w:lvlText w:val="•"/>
      <w:lvlJc w:val="left"/>
      <w:pPr>
        <w:ind w:left="3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9A5AE4">
      <w:start w:val="1"/>
      <w:numFmt w:val="bullet"/>
      <w:lvlText w:val="o"/>
      <w:lvlJc w:val="left"/>
      <w:pPr>
        <w:ind w:left="4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627A4A">
      <w:start w:val="1"/>
      <w:numFmt w:val="bullet"/>
      <w:lvlText w:val="▪"/>
      <w:lvlJc w:val="left"/>
      <w:pPr>
        <w:ind w:left="5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14F854">
      <w:start w:val="1"/>
      <w:numFmt w:val="bullet"/>
      <w:lvlText w:val="•"/>
      <w:lvlJc w:val="left"/>
      <w:pPr>
        <w:ind w:left="5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A07CD0">
      <w:start w:val="1"/>
      <w:numFmt w:val="bullet"/>
      <w:lvlText w:val="o"/>
      <w:lvlJc w:val="left"/>
      <w:pPr>
        <w:ind w:left="6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5E1C00">
      <w:start w:val="1"/>
      <w:numFmt w:val="bullet"/>
      <w:lvlText w:val="▪"/>
      <w:lvlJc w:val="left"/>
      <w:pPr>
        <w:ind w:left="7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3B07196"/>
    <w:multiLevelType w:val="hybridMultilevel"/>
    <w:tmpl w:val="44829B88"/>
    <w:lvl w:ilvl="0" w:tplc="48205D6C">
      <w:start w:val="1"/>
      <w:numFmt w:val="decimal"/>
      <w:lvlText w:val="5.%1"/>
      <w:lvlJc w:val="left"/>
      <w:pPr>
        <w:ind w:left="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102A87"/>
    <w:multiLevelType w:val="hybridMultilevel"/>
    <w:tmpl w:val="65F6049C"/>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20" w15:restartNumberingAfterBreak="0">
    <w:nsid w:val="4E497D6F"/>
    <w:multiLevelType w:val="hybridMultilevel"/>
    <w:tmpl w:val="673CF83A"/>
    <w:lvl w:ilvl="0" w:tplc="4AFC23DA">
      <w:start w:val="1"/>
      <w:numFmt w:val="decimal"/>
      <w:lvlText w:val="7.%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0CA2C9C"/>
    <w:multiLevelType w:val="hybridMultilevel"/>
    <w:tmpl w:val="5D1204BA"/>
    <w:lvl w:ilvl="0" w:tplc="081C5A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001ECD"/>
    <w:multiLevelType w:val="hybridMultilevel"/>
    <w:tmpl w:val="305235AA"/>
    <w:lvl w:ilvl="0" w:tplc="02C0F6C2">
      <w:start w:val="1"/>
      <w:numFmt w:val="bullet"/>
      <w:lvlText w:val="-"/>
      <w:lvlJc w:val="left"/>
      <w:pPr>
        <w:ind w:left="828" w:hanging="360"/>
      </w:pPr>
      <w:rPr>
        <w:rFonts w:ascii="Courier New" w:hAnsi="Courier New" w:hint="default"/>
        <w:color w:val="auto"/>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3" w15:restartNumberingAfterBreak="0">
    <w:nsid w:val="5A22072D"/>
    <w:multiLevelType w:val="hybridMultilevel"/>
    <w:tmpl w:val="3C88A87A"/>
    <w:lvl w:ilvl="0" w:tplc="DF46419C">
      <w:start w:val="1"/>
      <w:numFmt w:val="decimal"/>
      <w:lvlText w:val="4.%1"/>
      <w:lvlJc w:val="left"/>
      <w:pPr>
        <w:ind w:left="594" w:hanging="360"/>
      </w:pPr>
      <w:rPr>
        <w:rFonts w:hint="default"/>
      </w:rPr>
    </w:lvl>
    <w:lvl w:ilvl="1" w:tplc="04150019" w:tentative="1">
      <w:start w:val="1"/>
      <w:numFmt w:val="lowerLetter"/>
      <w:lvlText w:val="%2."/>
      <w:lvlJc w:val="left"/>
      <w:pPr>
        <w:ind w:left="1314" w:hanging="360"/>
      </w:pPr>
    </w:lvl>
    <w:lvl w:ilvl="2" w:tplc="0415001B" w:tentative="1">
      <w:start w:val="1"/>
      <w:numFmt w:val="lowerRoman"/>
      <w:lvlText w:val="%3."/>
      <w:lvlJc w:val="right"/>
      <w:pPr>
        <w:ind w:left="2034" w:hanging="180"/>
      </w:pPr>
    </w:lvl>
    <w:lvl w:ilvl="3" w:tplc="0415000F" w:tentative="1">
      <w:start w:val="1"/>
      <w:numFmt w:val="decimal"/>
      <w:lvlText w:val="%4."/>
      <w:lvlJc w:val="left"/>
      <w:pPr>
        <w:ind w:left="2754" w:hanging="360"/>
      </w:pPr>
    </w:lvl>
    <w:lvl w:ilvl="4" w:tplc="04150019" w:tentative="1">
      <w:start w:val="1"/>
      <w:numFmt w:val="lowerLetter"/>
      <w:lvlText w:val="%5."/>
      <w:lvlJc w:val="left"/>
      <w:pPr>
        <w:ind w:left="3474" w:hanging="360"/>
      </w:pPr>
    </w:lvl>
    <w:lvl w:ilvl="5" w:tplc="0415001B" w:tentative="1">
      <w:start w:val="1"/>
      <w:numFmt w:val="lowerRoman"/>
      <w:lvlText w:val="%6."/>
      <w:lvlJc w:val="right"/>
      <w:pPr>
        <w:ind w:left="4194" w:hanging="180"/>
      </w:pPr>
    </w:lvl>
    <w:lvl w:ilvl="6" w:tplc="0415000F" w:tentative="1">
      <w:start w:val="1"/>
      <w:numFmt w:val="decimal"/>
      <w:lvlText w:val="%7."/>
      <w:lvlJc w:val="left"/>
      <w:pPr>
        <w:ind w:left="4914" w:hanging="360"/>
      </w:pPr>
    </w:lvl>
    <w:lvl w:ilvl="7" w:tplc="04150019" w:tentative="1">
      <w:start w:val="1"/>
      <w:numFmt w:val="lowerLetter"/>
      <w:lvlText w:val="%8."/>
      <w:lvlJc w:val="left"/>
      <w:pPr>
        <w:ind w:left="5634" w:hanging="360"/>
      </w:pPr>
    </w:lvl>
    <w:lvl w:ilvl="8" w:tplc="0415001B" w:tentative="1">
      <w:start w:val="1"/>
      <w:numFmt w:val="lowerRoman"/>
      <w:lvlText w:val="%9."/>
      <w:lvlJc w:val="right"/>
      <w:pPr>
        <w:ind w:left="6354" w:hanging="180"/>
      </w:pPr>
    </w:lvl>
  </w:abstractNum>
  <w:abstractNum w:abstractNumId="24" w15:restartNumberingAfterBreak="0">
    <w:nsid w:val="5BFA3ED2"/>
    <w:multiLevelType w:val="hybridMultilevel"/>
    <w:tmpl w:val="5B96F816"/>
    <w:lvl w:ilvl="0" w:tplc="4DFC2A82">
      <w:start w:val="1"/>
      <w:numFmt w:val="decimal"/>
      <w:lvlText w:val="5.%1"/>
      <w:lvlJc w:val="left"/>
      <w:pPr>
        <w:ind w:left="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A4500F"/>
    <w:multiLevelType w:val="hybridMultilevel"/>
    <w:tmpl w:val="158E6DDE"/>
    <w:lvl w:ilvl="0" w:tplc="71B213B4">
      <w:start w:val="1"/>
      <w:numFmt w:val="bullet"/>
      <w:lvlText w:val="-"/>
      <w:lvlJc w:val="left"/>
      <w:pPr>
        <w:ind w:left="108"/>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2BEC8A8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523D8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28892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E6A10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DCD28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74D33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7E145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5E8DF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DB91FAA"/>
    <w:multiLevelType w:val="hybridMultilevel"/>
    <w:tmpl w:val="0BC6FEA4"/>
    <w:lvl w:ilvl="0" w:tplc="71B213B4">
      <w:start w:val="1"/>
      <w:numFmt w:val="bullet"/>
      <w:lvlText w:val="-"/>
      <w:lvlJc w:val="left"/>
      <w:pPr>
        <w:ind w:left="451"/>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2BF49EAC">
      <w:start w:val="1"/>
      <w:numFmt w:val="bullet"/>
      <w:lvlText w:val="o"/>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7AACEC">
      <w:start w:val="1"/>
      <w:numFmt w:val="bullet"/>
      <w:lvlText w:val="▪"/>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4CA084">
      <w:start w:val="1"/>
      <w:numFmt w:val="bullet"/>
      <w:lvlText w:val="•"/>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326A00">
      <w:start w:val="1"/>
      <w:numFmt w:val="bullet"/>
      <w:lvlText w:val="o"/>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EA39EE">
      <w:start w:val="1"/>
      <w:numFmt w:val="bullet"/>
      <w:lvlText w:val="▪"/>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284A7E">
      <w:start w:val="1"/>
      <w:numFmt w:val="bullet"/>
      <w:lvlText w:val="•"/>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5CFA64">
      <w:start w:val="1"/>
      <w:numFmt w:val="bullet"/>
      <w:lvlText w:val="o"/>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242860">
      <w:start w:val="1"/>
      <w:numFmt w:val="bullet"/>
      <w:lvlText w:val="▪"/>
      <w:lvlJc w:val="left"/>
      <w:pPr>
        <w:ind w:left="6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DCC07F4"/>
    <w:multiLevelType w:val="hybridMultilevel"/>
    <w:tmpl w:val="AD263CBE"/>
    <w:lvl w:ilvl="0" w:tplc="71B213B4">
      <w:start w:val="1"/>
      <w:numFmt w:val="bullet"/>
      <w:lvlText w:val="-"/>
      <w:lvlJc w:val="left"/>
      <w:pPr>
        <w:ind w:left="994" w:hanging="360"/>
      </w:pPr>
      <w:rPr>
        <w:rFonts w:ascii="Courier New" w:hAnsi="Courier New"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28" w15:restartNumberingAfterBreak="0">
    <w:nsid w:val="6F3227BF"/>
    <w:multiLevelType w:val="hybridMultilevel"/>
    <w:tmpl w:val="20141A9A"/>
    <w:lvl w:ilvl="0" w:tplc="086A25E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573E0C"/>
    <w:multiLevelType w:val="hybridMultilevel"/>
    <w:tmpl w:val="3C9E06CC"/>
    <w:lvl w:ilvl="0" w:tplc="A920C26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6412A6"/>
    <w:multiLevelType w:val="hybridMultilevel"/>
    <w:tmpl w:val="2A160660"/>
    <w:lvl w:ilvl="0" w:tplc="71B213B4">
      <w:start w:val="1"/>
      <w:numFmt w:val="bullet"/>
      <w:lvlText w:val="-"/>
      <w:lvlJc w:val="left"/>
      <w:pPr>
        <w:ind w:left="228"/>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556BA42">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6C6C8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4447B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88EBF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F2A27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DE6090">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E0E0EC">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300B70">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3DC1776"/>
    <w:multiLevelType w:val="hybridMultilevel"/>
    <w:tmpl w:val="8FE84530"/>
    <w:lvl w:ilvl="0" w:tplc="71B213B4">
      <w:start w:val="1"/>
      <w:numFmt w:val="bullet"/>
      <w:lvlText w:val="-"/>
      <w:lvlJc w:val="left"/>
      <w:pPr>
        <w:ind w:left="1289" w:hanging="360"/>
      </w:pPr>
      <w:rPr>
        <w:rFonts w:ascii="Courier New" w:hAnsi="Courier New" w:hint="default"/>
      </w:rPr>
    </w:lvl>
    <w:lvl w:ilvl="1" w:tplc="04150003" w:tentative="1">
      <w:start w:val="1"/>
      <w:numFmt w:val="bullet"/>
      <w:lvlText w:val="o"/>
      <w:lvlJc w:val="left"/>
      <w:pPr>
        <w:ind w:left="2009" w:hanging="360"/>
      </w:pPr>
      <w:rPr>
        <w:rFonts w:ascii="Courier New" w:hAnsi="Courier New" w:cs="Courier New" w:hint="default"/>
      </w:rPr>
    </w:lvl>
    <w:lvl w:ilvl="2" w:tplc="04150005" w:tentative="1">
      <w:start w:val="1"/>
      <w:numFmt w:val="bullet"/>
      <w:lvlText w:val=""/>
      <w:lvlJc w:val="left"/>
      <w:pPr>
        <w:ind w:left="2729" w:hanging="360"/>
      </w:pPr>
      <w:rPr>
        <w:rFonts w:ascii="Wingdings" w:hAnsi="Wingdings" w:hint="default"/>
      </w:rPr>
    </w:lvl>
    <w:lvl w:ilvl="3" w:tplc="04150001" w:tentative="1">
      <w:start w:val="1"/>
      <w:numFmt w:val="bullet"/>
      <w:lvlText w:val=""/>
      <w:lvlJc w:val="left"/>
      <w:pPr>
        <w:ind w:left="3449" w:hanging="360"/>
      </w:pPr>
      <w:rPr>
        <w:rFonts w:ascii="Symbol" w:hAnsi="Symbol" w:hint="default"/>
      </w:rPr>
    </w:lvl>
    <w:lvl w:ilvl="4" w:tplc="04150003" w:tentative="1">
      <w:start w:val="1"/>
      <w:numFmt w:val="bullet"/>
      <w:lvlText w:val="o"/>
      <w:lvlJc w:val="left"/>
      <w:pPr>
        <w:ind w:left="4169" w:hanging="360"/>
      </w:pPr>
      <w:rPr>
        <w:rFonts w:ascii="Courier New" w:hAnsi="Courier New" w:cs="Courier New" w:hint="default"/>
      </w:rPr>
    </w:lvl>
    <w:lvl w:ilvl="5" w:tplc="04150005" w:tentative="1">
      <w:start w:val="1"/>
      <w:numFmt w:val="bullet"/>
      <w:lvlText w:val=""/>
      <w:lvlJc w:val="left"/>
      <w:pPr>
        <w:ind w:left="4889" w:hanging="360"/>
      </w:pPr>
      <w:rPr>
        <w:rFonts w:ascii="Wingdings" w:hAnsi="Wingdings" w:hint="default"/>
      </w:rPr>
    </w:lvl>
    <w:lvl w:ilvl="6" w:tplc="04150001" w:tentative="1">
      <w:start w:val="1"/>
      <w:numFmt w:val="bullet"/>
      <w:lvlText w:val=""/>
      <w:lvlJc w:val="left"/>
      <w:pPr>
        <w:ind w:left="5609" w:hanging="360"/>
      </w:pPr>
      <w:rPr>
        <w:rFonts w:ascii="Symbol" w:hAnsi="Symbol" w:hint="default"/>
      </w:rPr>
    </w:lvl>
    <w:lvl w:ilvl="7" w:tplc="04150003" w:tentative="1">
      <w:start w:val="1"/>
      <w:numFmt w:val="bullet"/>
      <w:lvlText w:val="o"/>
      <w:lvlJc w:val="left"/>
      <w:pPr>
        <w:ind w:left="6329" w:hanging="360"/>
      </w:pPr>
      <w:rPr>
        <w:rFonts w:ascii="Courier New" w:hAnsi="Courier New" w:cs="Courier New" w:hint="default"/>
      </w:rPr>
    </w:lvl>
    <w:lvl w:ilvl="8" w:tplc="04150005" w:tentative="1">
      <w:start w:val="1"/>
      <w:numFmt w:val="bullet"/>
      <w:lvlText w:val=""/>
      <w:lvlJc w:val="left"/>
      <w:pPr>
        <w:ind w:left="7049" w:hanging="360"/>
      </w:pPr>
      <w:rPr>
        <w:rFonts w:ascii="Wingdings" w:hAnsi="Wingdings" w:hint="default"/>
      </w:rPr>
    </w:lvl>
  </w:abstractNum>
  <w:abstractNum w:abstractNumId="32" w15:restartNumberingAfterBreak="0">
    <w:nsid w:val="78E65F63"/>
    <w:multiLevelType w:val="hybridMultilevel"/>
    <w:tmpl w:val="2FC03364"/>
    <w:lvl w:ilvl="0" w:tplc="39468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5"/>
  </w:num>
  <w:num w:numId="4">
    <w:abstractNumId w:val="27"/>
  </w:num>
  <w:num w:numId="5">
    <w:abstractNumId w:val="31"/>
  </w:num>
  <w:num w:numId="6">
    <w:abstractNumId w:val="16"/>
  </w:num>
  <w:num w:numId="7">
    <w:abstractNumId w:val="17"/>
  </w:num>
  <w:num w:numId="8">
    <w:abstractNumId w:val="26"/>
  </w:num>
  <w:num w:numId="9">
    <w:abstractNumId w:val="3"/>
  </w:num>
  <w:num w:numId="10">
    <w:abstractNumId w:val="30"/>
  </w:num>
  <w:num w:numId="11">
    <w:abstractNumId w:val="13"/>
  </w:num>
  <w:num w:numId="12">
    <w:abstractNumId w:val="25"/>
  </w:num>
  <w:num w:numId="13">
    <w:abstractNumId w:val="5"/>
  </w:num>
  <w:num w:numId="14">
    <w:abstractNumId w:val="9"/>
  </w:num>
  <w:num w:numId="15">
    <w:abstractNumId w:val="19"/>
  </w:num>
  <w:num w:numId="16">
    <w:abstractNumId w:val="2"/>
  </w:num>
  <w:num w:numId="17">
    <w:abstractNumId w:val="8"/>
  </w:num>
  <w:num w:numId="18">
    <w:abstractNumId w:val="7"/>
  </w:num>
  <w:num w:numId="19">
    <w:abstractNumId w:val="1"/>
  </w:num>
  <w:num w:numId="20">
    <w:abstractNumId w:val="14"/>
  </w:num>
  <w:num w:numId="21">
    <w:abstractNumId w:val="12"/>
  </w:num>
  <w:num w:numId="22">
    <w:abstractNumId w:val="32"/>
  </w:num>
  <w:num w:numId="23">
    <w:abstractNumId w:val="21"/>
  </w:num>
  <w:num w:numId="24">
    <w:abstractNumId w:val="28"/>
  </w:num>
  <w:num w:numId="25">
    <w:abstractNumId w:val="10"/>
  </w:num>
  <w:num w:numId="26">
    <w:abstractNumId w:val="29"/>
  </w:num>
  <w:num w:numId="27">
    <w:abstractNumId w:val="23"/>
  </w:num>
  <w:num w:numId="28">
    <w:abstractNumId w:val="6"/>
  </w:num>
  <w:num w:numId="29">
    <w:abstractNumId w:val="24"/>
  </w:num>
  <w:num w:numId="30">
    <w:abstractNumId w:val="18"/>
  </w:num>
  <w:num w:numId="31">
    <w:abstractNumId w:val="11"/>
  </w:num>
  <w:num w:numId="32">
    <w:abstractNumId w:val="2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29"/>
    <w:rsid w:val="00001C01"/>
    <w:rsid w:val="00012478"/>
    <w:rsid w:val="000A5BC8"/>
    <w:rsid w:val="000C479D"/>
    <w:rsid w:val="000D13D6"/>
    <w:rsid w:val="000D2F4C"/>
    <w:rsid w:val="000D37E5"/>
    <w:rsid w:val="00127129"/>
    <w:rsid w:val="00180A56"/>
    <w:rsid w:val="00180C6D"/>
    <w:rsid w:val="001819F2"/>
    <w:rsid w:val="00183D9A"/>
    <w:rsid w:val="001B1A58"/>
    <w:rsid w:val="001B3C68"/>
    <w:rsid w:val="001D147C"/>
    <w:rsid w:val="001E66AC"/>
    <w:rsid w:val="001F4E57"/>
    <w:rsid w:val="001F7D2F"/>
    <w:rsid w:val="002418A0"/>
    <w:rsid w:val="002904A3"/>
    <w:rsid w:val="00370466"/>
    <w:rsid w:val="00386240"/>
    <w:rsid w:val="00390FCA"/>
    <w:rsid w:val="00413012"/>
    <w:rsid w:val="00432BCD"/>
    <w:rsid w:val="004554F3"/>
    <w:rsid w:val="00456157"/>
    <w:rsid w:val="00473D37"/>
    <w:rsid w:val="004860CB"/>
    <w:rsid w:val="004E6BB9"/>
    <w:rsid w:val="00513BDB"/>
    <w:rsid w:val="005342C0"/>
    <w:rsid w:val="005A2740"/>
    <w:rsid w:val="005B7FE8"/>
    <w:rsid w:val="00661DCB"/>
    <w:rsid w:val="00731064"/>
    <w:rsid w:val="00735D88"/>
    <w:rsid w:val="00755FB1"/>
    <w:rsid w:val="00776EB4"/>
    <w:rsid w:val="007B71DB"/>
    <w:rsid w:val="007C384B"/>
    <w:rsid w:val="007D588C"/>
    <w:rsid w:val="00800868"/>
    <w:rsid w:val="008226FA"/>
    <w:rsid w:val="00845A06"/>
    <w:rsid w:val="008672B1"/>
    <w:rsid w:val="008857A9"/>
    <w:rsid w:val="00886624"/>
    <w:rsid w:val="00894538"/>
    <w:rsid w:val="008E2653"/>
    <w:rsid w:val="00944089"/>
    <w:rsid w:val="00977391"/>
    <w:rsid w:val="0098579D"/>
    <w:rsid w:val="00986792"/>
    <w:rsid w:val="009D1786"/>
    <w:rsid w:val="009D38E1"/>
    <w:rsid w:val="009D3D66"/>
    <w:rsid w:val="009F16B5"/>
    <w:rsid w:val="009F244B"/>
    <w:rsid w:val="00A44E17"/>
    <w:rsid w:val="00A50F07"/>
    <w:rsid w:val="00A56A25"/>
    <w:rsid w:val="00A57E38"/>
    <w:rsid w:val="00A651FE"/>
    <w:rsid w:val="00AD3AC0"/>
    <w:rsid w:val="00AE2832"/>
    <w:rsid w:val="00B1672E"/>
    <w:rsid w:val="00B22264"/>
    <w:rsid w:val="00B52EFB"/>
    <w:rsid w:val="00BC2466"/>
    <w:rsid w:val="00BC2F2A"/>
    <w:rsid w:val="00BC3D2C"/>
    <w:rsid w:val="00C73409"/>
    <w:rsid w:val="00CB6766"/>
    <w:rsid w:val="00CE4E6E"/>
    <w:rsid w:val="00CF07B3"/>
    <w:rsid w:val="00CF74D4"/>
    <w:rsid w:val="00D12E60"/>
    <w:rsid w:val="00D379DB"/>
    <w:rsid w:val="00D857B6"/>
    <w:rsid w:val="00DB7A48"/>
    <w:rsid w:val="00E14DAE"/>
    <w:rsid w:val="00E833A8"/>
    <w:rsid w:val="00E84693"/>
    <w:rsid w:val="00E85B98"/>
    <w:rsid w:val="00ED7056"/>
    <w:rsid w:val="00EF3C0D"/>
    <w:rsid w:val="00EF664F"/>
    <w:rsid w:val="00F0365A"/>
    <w:rsid w:val="00F05E69"/>
    <w:rsid w:val="00F36329"/>
    <w:rsid w:val="00F560DB"/>
    <w:rsid w:val="00F7273A"/>
    <w:rsid w:val="00F76A52"/>
    <w:rsid w:val="00FF66C5"/>
    <w:rsid w:val="00FF67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71FD"/>
  <w15:chartTrackingRefBased/>
  <w15:docId w15:val="{A719231C-E8DF-4241-AC28-75311831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63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F36329"/>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rsid w:val="00F36329"/>
  </w:style>
  <w:style w:type="character" w:customStyle="1" w:styleId="apple-converted-space">
    <w:name w:val="apple-converted-space"/>
    <w:basedOn w:val="Domylnaczcionkaakapitu"/>
    <w:rsid w:val="00F36329"/>
    <w:rPr>
      <w:rFonts w:cs="Times New Roman"/>
    </w:rPr>
  </w:style>
  <w:style w:type="character" w:styleId="Pogrubienie">
    <w:name w:val="Strong"/>
    <w:basedOn w:val="Domylnaczcionkaakapitu"/>
    <w:uiPriority w:val="22"/>
    <w:qFormat/>
    <w:rsid w:val="00F36329"/>
    <w:rPr>
      <w:b/>
      <w:bCs/>
    </w:rPr>
  </w:style>
  <w:style w:type="table" w:customStyle="1" w:styleId="TableGrid">
    <w:name w:val="TableGrid"/>
    <w:rsid w:val="00F36329"/>
    <w:pPr>
      <w:spacing w:after="0" w:line="240" w:lineRule="auto"/>
    </w:pPr>
    <w:rPr>
      <w:rFonts w:eastAsiaTheme="minorEastAsia"/>
      <w:lang w:eastAsia="pl-PL"/>
    </w:rPr>
    <w:tblPr>
      <w:tblCellMar>
        <w:top w:w="0" w:type="dxa"/>
        <w:left w:w="0" w:type="dxa"/>
        <w:bottom w:w="0" w:type="dxa"/>
        <w:right w:w="0" w:type="dxa"/>
      </w:tblCellMar>
    </w:tblPr>
  </w:style>
  <w:style w:type="paragraph" w:styleId="Zwykytekst">
    <w:name w:val="Plain Text"/>
    <w:basedOn w:val="Normalny"/>
    <w:link w:val="ZwykytekstZnak"/>
    <w:uiPriority w:val="99"/>
    <w:unhideWhenUsed/>
    <w:rsid w:val="00180A56"/>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180A56"/>
    <w:rPr>
      <w:rFonts w:ascii="Consolas" w:eastAsia="Calibri" w:hAnsi="Consolas" w:cs="Times New Roman"/>
      <w:sz w:val="21"/>
      <w:szCs w:val="21"/>
    </w:rPr>
  </w:style>
  <w:style w:type="paragraph" w:styleId="NormalnyWeb">
    <w:name w:val="Normal (Web)"/>
    <w:basedOn w:val="Normalny"/>
    <w:uiPriority w:val="99"/>
    <w:unhideWhenUsed/>
    <w:rsid w:val="009F16B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041530">
      <w:bodyDiv w:val="1"/>
      <w:marLeft w:val="0"/>
      <w:marRight w:val="0"/>
      <w:marTop w:val="0"/>
      <w:marBottom w:val="0"/>
      <w:divBdr>
        <w:top w:val="none" w:sz="0" w:space="0" w:color="auto"/>
        <w:left w:val="none" w:sz="0" w:space="0" w:color="auto"/>
        <w:bottom w:val="none" w:sz="0" w:space="0" w:color="auto"/>
        <w:right w:val="none" w:sz="0" w:space="0" w:color="auto"/>
      </w:divBdr>
    </w:div>
    <w:div w:id="13306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36119-F9A2-424C-925F-490675C4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6059</Words>
  <Characters>36355</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P.Mental (KW PSP Kraków)</dc:creator>
  <cp:keywords/>
  <dc:description/>
  <cp:lastModifiedBy>Jarosz Krystian</cp:lastModifiedBy>
  <cp:revision>2</cp:revision>
  <cp:lastPrinted>2023-02-01T06:34:00Z</cp:lastPrinted>
  <dcterms:created xsi:type="dcterms:W3CDTF">2023-02-02T13:28:00Z</dcterms:created>
  <dcterms:modified xsi:type="dcterms:W3CDTF">2023-02-02T13:28:00Z</dcterms:modified>
</cp:coreProperties>
</file>