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884A1B">
        <w:rPr>
          <w:rFonts w:asciiTheme="minorHAnsi" w:hAnsiTheme="minorHAnsi" w:cstheme="minorHAnsi"/>
          <w:b/>
          <w:sz w:val="22"/>
          <w:szCs w:val="22"/>
        </w:rPr>
        <w:t>9</w:t>
      </w:r>
      <w:r w:rsidRPr="000432E0">
        <w:rPr>
          <w:rFonts w:asciiTheme="minorHAnsi" w:hAnsiTheme="minorHAnsi" w:cstheme="minorHAnsi"/>
          <w:b/>
          <w:sz w:val="22"/>
          <w:szCs w:val="22"/>
        </w:rPr>
        <w:t>.</w:t>
      </w:r>
      <w:r w:rsidR="000C6C29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 xml:space="preserve">„Poprawa efektywności energetycznej i redukcji emisji gazów cieplarnianych w ZSZ w </w:t>
      </w:r>
      <w:proofErr w:type="spellStart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Barlewiczkach</w:t>
      </w:r>
      <w:proofErr w:type="spellEnd"/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 xml:space="preserve"> obejmująca sporządzenie</w:t>
      </w:r>
      <w:r w:rsidR="00033FC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884A1B" w:rsidRPr="00884A1B">
        <w:rPr>
          <w:rFonts w:asciiTheme="minorHAnsi" w:hAnsiTheme="minorHAnsi" w:cstheme="minorHAnsi"/>
          <w:b/>
          <w:iCs/>
          <w:sz w:val="24"/>
          <w:szCs w:val="24"/>
        </w:rPr>
        <w:t>audytu energetycznego i dokumentacji projektowo-kosztorysowo-wykonawczej”</w:t>
      </w:r>
      <w:r w:rsidR="00033FC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47" w:rsidRDefault="00BF5C47">
      <w:r>
        <w:separator/>
      </w:r>
    </w:p>
  </w:endnote>
  <w:endnote w:type="continuationSeparator" w:id="0">
    <w:p w:rsidR="00BF5C47" w:rsidRDefault="00BF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47" w:rsidRDefault="00BF5C47">
      <w:r>
        <w:separator/>
      </w:r>
    </w:p>
  </w:footnote>
  <w:footnote w:type="continuationSeparator" w:id="0">
    <w:p w:rsidR="00BF5C47" w:rsidRDefault="00BF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3FC2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0C6C29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84A1B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6C2E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BF5C47"/>
    <w:rsid w:val="00C16CE6"/>
    <w:rsid w:val="00C175EC"/>
    <w:rsid w:val="00C2334E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1B17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B07E-1FC5-4992-B696-00516034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2024-06-20T12:00:00Z</dcterms:created>
  <dcterms:modified xsi:type="dcterms:W3CDTF">2024-06-20T12:00:00Z</dcterms:modified>
</cp:coreProperties>
</file>