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66" w:rsidRDefault="00D52A66" w:rsidP="00D52A6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455BD">
        <w:rPr>
          <w:rFonts w:ascii="Times New Roman" w:hAnsi="Times New Roman" w:cs="Times New Roman"/>
          <w:color w:val="000000"/>
          <w:sz w:val="24"/>
          <w:szCs w:val="24"/>
        </w:rPr>
        <w:t>Przedmiot zamówienia:</w:t>
      </w:r>
    </w:p>
    <w:p w:rsidR="00D52A66" w:rsidRPr="00A455BD" w:rsidRDefault="00D52A66" w:rsidP="00D52A6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2A66" w:rsidRDefault="00D52A66" w:rsidP="00D52A6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455BD">
        <w:rPr>
          <w:rFonts w:ascii="Times New Roman" w:hAnsi="Times New Roman" w:cs="Times New Roman"/>
          <w:color w:val="000000"/>
          <w:sz w:val="24"/>
          <w:szCs w:val="24"/>
        </w:rPr>
        <w:t xml:space="preserve">Wykonanie projektu instalacji antenowej na obiekcie </w:t>
      </w:r>
      <w:r>
        <w:rPr>
          <w:rFonts w:ascii="Times New Roman" w:hAnsi="Times New Roman" w:cs="Times New Roman"/>
          <w:color w:val="000000"/>
          <w:sz w:val="24"/>
          <w:szCs w:val="24"/>
        </w:rPr>
        <w:t>„Wieża radiokomunikacyjna przy Punkcie Poboru Opłat Autostrady A2” zawierającego</w:t>
      </w:r>
      <w:r w:rsidRPr="00A455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52A66" w:rsidRPr="00A455BD" w:rsidRDefault="00D52A66" w:rsidP="00D52A6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47FAF" w:rsidRPr="00713242" w:rsidRDefault="00267E96" w:rsidP="0071324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Deinstalacja</w:t>
      </w:r>
      <w:r w:rsidR="00F47FAF" w:rsidRPr="00713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4C94">
        <w:rPr>
          <w:rFonts w:ascii="Times New Roman" w:hAnsi="Times New Roman" w:cs="Times New Roman"/>
          <w:color w:val="000000"/>
          <w:sz w:val="24"/>
          <w:szCs w:val="24"/>
        </w:rPr>
        <w:t xml:space="preserve">anteny obecnie </w:t>
      </w:r>
      <w:r w:rsidR="00F47FAF" w:rsidRPr="00713242">
        <w:rPr>
          <w:rFonts w:ascii="Times New Roman" w:hAnsi="Times New Roman" w:cs="Times New Roman"/>
          <w:color w:val="000000"/>
          <w:sz w:val="24"/>
          <w:szCs w:val="24"/>
        </w:rPr>
        <w:t xml:space="preserve">zainstalowanej na wieży, na poziomie 46 m n.p.t. anteny VHF </w:t>
      </w:r>
    </w:p>
    <w:p w:rsidR="00F47FAF" w:rsidRPr="00713242" w:rsidRDefault="00267E96" w:rsidP="0071324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Wymiana na</w:t>
      </w:r>
      <w:r w:rsidR="00F47FAF" w:rsidRPr="00713242">
        <w:rPr>
          <w:rFonts w:ascii="Times New Roman" w:hAnsi="Times New Roman" w:cs="Times New Roman"/>
          <w:color w:val="000000"/>
          <w:sz w:val="24"/>
          <w:szCs w:val="24"/>
        </w:rPr>
        <w:t xml:space="preserve"> istniejącym fiderze antenowym ½” złącz typu N na złącza DIN 7/16”</w:t>
      </w:r>
    </w:p>
    <w:p w:rsidR="00F47FAF" w:rsidRPr="00713242" w:rsidRDefault="00F47FAF" w:rsidP="00713242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42">
        <w:rPr>
          <w:rFonts w:ascii="Times New Roman" w:hAnsi="Times New Roman" w:cs="Times New Roman"/>
          <w:color w:val="000000"/>
          <w:sz w:val="24"/>
          <w:szCs w:val="24"/>
        </w:rPr>
        <w:t>Instalację na wieży k</w:t>
      </w:r>
      <w:r w:rsidR="00267E96">
        <w:rPr>
          <w:rFonts w:ascii="Times New Roman" w:hAnsi="Times New Roman" w:cs="Times New Roman"/>
          <w:color w:val="000000"/>
          <w:sz w:val="24"/>
          <w:szCs w:val="24"/>
        </w:rPr>
        <w:t>ratownicowej na wysokości ok. 43</w:t>
      </w:r>
      <w:r w:rsidRPr="00713242">
        <w:rPr>
          <w:rFonts w:ascii="Times New Roman" w:hAnsi="Times New Roman" w:cs="Times New Roman"/>
          <w:color w:val="000000"/>
          <w:sz w:val="24"/>
          <w:szCs w:val="24"/>
        </w:rPr>
        <w:t xml:space="preserve"> m n.p.t. anteny typu Amphenol-Procom </w:t>
      </w:r>
      <w:r w:rsidRPr="00713242">
        <w:rPr>
          <w:rFonts w:ascii="Times New Roman" w:eastAsia="Tahoma" w:hAnsi="Times New Roman" w:cs="Times New Roman"/>
          <w:sz w:val="24"/>
          <w:szCs w:val="24"/>
          <w:lang w:bidi="pl-PL"/>
        </w:rPr>
        <w:t>4220.06.405-T0,</w:t>
      </w:r>
      <w:r w:rsidRPr="00713242">
        <w:rPr>
          <w:rFonts w:ascii="Times New Roman" w:hAnsi="Times New Roman" w:cs="Times New Roman"/>
          <w:color w:val="000000"/>
          <w:sz w:val="24"/>
          <w:szCs w:val="24"/>
        </w:rPr>
        <w:t xml:space="preserve"> mocowanej do zewnętrznych elementów konstrukcyjnych za pomocą w</w:t>
      </w:r>
      <w:r w:rsidR="00713242">
        <w:rPr>
          <w:rFonts w:ascii="Times New Roman" w:hAnsi="Times New Roman" w:cs="Times New Roman"/>
          <w:color w:val="000000"/>
          <w:sz w:val="24"/>
          <w:szCs w:val="24"/>
        </w:rPr>
        <w:t>spor</w:t>
      </w:r>
      <w:r w:rsidRPr="00713242">
        <w:rPr>
          <w:rFonts w:ascii="Times New Roman" w:hAnsi="Times New Roman" w:cs="Times New Roman"/>
          <w:color w:val="000000"/>
          <w:sz w:val="24"/>
          <w:szCs w:val="24"/>
        </w:rPr>
        <w:t>nika ramkowego</w:t>
      </w:r>
      <w:r w:rsidR="00267E96">
        <w:rPr>
          <w:rFonts w:ascii="Times New Roman" w:hAnsi="Times New Roman" w:cs="Times New Roman"/>
          <w:color w:val="000000"/>
          <w:sz w:val="24"/>
          <w:szCs w:val="24"/>
        </w:rPr>
        <w:t xml:space="preserve"> ok</w:t>
      </w:r>
      <w:r w:rsidRPr="00713242">
        <w:rPr>
          <w:rFonts w:ascii="Times New Roman" w:hAnsi="Times New Roman" w:cs="Times New Roman"/>
          <w:color w:val="000000"/>
          <w:sz w:val="24"/>
          <w:szCs w:val="24"/>
        </w:rPr>
        <w:t xml:space="preserve"> 1,</w:t>
      </w:r>
      <w:r w:rsidR="00713242" w:rsidRPr="0071324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13242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bookmarkStart w:id="0" w:name="_Hlk115086438"/>
      <w:r w:rsidRPr="007132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bookmarkEnd w:id="0"/>
    <w:p w:rsidR="00F47FAF" w:rsidRPr="00713242" w:rsidRDefault="00F47FAF" w:rsidP="0071324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42">
        <w:rPr>
          <w:rFonts w:ascii="Times New Roman" w:hAnsi="Times New Roman" w:cs="Times New Roman"/>
          <w:color w:val="000000"/>
          <w:sz w:val="24"/>
          <w:szCs w:val="24"/>
        </w:rPr>
        <w:t>Instalację uziemiającą podstaw anten i opasek uziemiających fiderów antenowych.</w:t>
      </w:r>
    </w:p>
    <w:p w:rsidR="00F47FAF" w:rsidRPr="00713242" w:rsidRDefault="00F47FAF" w:rsidP="0071324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42">
        <w:rPr>
          <w:rFonts w:ascii="Times New Roman" w:hAnsi="Times New Roman" w:cs="Times New Roman"/>
          <w:color w:val="000000"/>
          <w:sz w:val="24"/>
          <w:szCs w:val="24"/>
        </w:rPr>
        <w:t>W systemie antenowym dla dodatkowej anteny wykorzystane powinny być złącza DIN 7/16”.</w:t>
      </w:r>
    </w:p>
    <w:p w:rsidR="00F47FAF" w:rsidRPr="00713242" w:rsidRDefault="00F47FAF" w:rsidP="00713242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42">
        <w:rPr>
          <w:rFonts w:ascii="Times New Roman" w:hAnsi="Times New Roman" w:cs="Times New Roman"/>
          <w:color w:val="000000"/>
          <w:sz w:val="24"/>
          <w:szCs w:val="24"/>
        </w:rPr>
        <w:t xml:space="preserve">Wyprowadzenia fiderów antenowych obydwu anten w kontenerze technicznym zakończone ochronnikami przepięciowymi typu Polyphaser VHF50HD, należy zaplanować nad planowaną szafą. Jumpery oraz fidery należy mocować na pionowych i poziomych drogach kablowych. </w:t>
      </w:r>
      <w:bookmarkStart w:id="1" w:name="_Hlk97543067"/>
      <w:r w:rsidRPr="00713242">
        <w:rPr>
          <w:rFonts w:ascii="Times New Roman" w:hAnsi="Times New Roman" w:cs="Times New Roman"/>
          <w:color w:val="000000"/>
          <w:sz w:val="24"/>
          <w:szCs w:val="24"/>
        </w:rPr>
        <w:t>Końcowe fragmenty toru antenowego (jumpery) podłączyć należy odpowiednio do złącz RX1/TX1, RX2 stacji bazowej MTS4.</w:t>
      </w:r>
      <w:bookmarkEnd w:id="1"/>
    </w:p>
    <w:p w:rsidR="00F47FAF" w:rsidRPr="00713242" w:rsidRDefault="00F47FAF" w:rsidP="0071324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42">
        <w:rPr>
          <w:rFonts w:ascii="Times New Roman" w:hAnsi="Times New Roman" w:cs="Times New Roman"/>
          <w:color w:val="000000"/>
          <w:sz w:val="24"/>
          <w:szCs w:val="24"/>
        </w:rPr>
        <w:t>Instalację 2 anten GPS typu mocowanych do zewnętrznych elementów konstrukcyjnych wieży na wysokości ok 3,5 m n.p.t.</w:t>
      </w:r>
    </w:p>
    <w:p w:rsidR="00F47FAF" w:rsidRPr="00713242" w:rsidRDefault="00F47FAF" w:rsidP="0071324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42">
        <w:rPr>
          <w:rFonts w:ascii="Times New Roman" w:hAnsi="Times New Roman" w:cs="Times New Roman"/>
          <w:color w:val="000000"/>
          <w:sz w:val="24"/>
          <w:szCs w:val="24"/>
        </w:rPr>
        <w:t xml:space="preserve">Przeprowadzenie trasy kablowej od 2 anten GPS </w:t>
      </w:r>
      <w:r w:rsidRPr="00713242">
        <w:rPr>
          <w:rFonts w:ascii="Times New Roman" w:hAnsi="Times New Roman" w:cs="Times New Roman"/>
          <w:sz w:val="24"/>
          <w:szCs w:val="24"/>
        </w:rPr>
        <w:t>GNSS1-TMG-26N</w:t>
      </w:r>
      <w:r w:rsidRPr="0071324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13242">
        <w:rPr>
          <w:rFonts w:ascii="Times New Roman" w:hAnsi="Times New Roman" w:cs="Times New Roman"/>
          <w:color w:val="000000"/>
          <w:sz w:val="24"/>
          <w:szCs w:val="24"/>
        </w:rPr>
        <w:t>do kontenera technicznego kablem CNT-400 lub MRC-400 ze złączami typu N.</w:t>
      </w:r>
    </w:p>
    <w:p w:rsidR="00F47FAF" w:rsidRPr="00713242" w:rsidRDefault="00F47FAF" w:rsidP="00713242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42">
        <w:rPr>
          <w:rFonts w:ascii="Times New Roman" w:hAnsi="Times New Roman" w:cs="Times New Roman"/>
          <w:color w:val="000000"/>
          <w:sz w:val="24"/>
          <w:szCs w:val="24"/>
        </w:rPr>
        <w:t xml:space="preserve">Wyprowadzenia kabli antenowych GPS w pomieszczeniu technicznym zakończone ochronnikami przepięciowymi typu </w:t>
      </w:r>
      <w:r w:rsidRPr="00713242">
        <w:rPr>
          <w:rFonts w:ascii="Times New Roman" w:eastAsia="Tahoma" w:hAnsi="Times New Roman" w:cs="Times New Roman"/>
          <w:sz w:val="24"/>
          <w:szCs w:val="24"/>
          <w:lang w:bidi="pl-PL"/>
        </w:rPr>
        <w:t>Polyphaser DGXZ-60NFNF-A</w:t>
      </w:r>
      <w:r w:rsidRPr="00713242">
        <w:rPr>
          <w:rFonts w:ascii="Times New Roman" w:hAnsi="Times New Roman" w:cs="Times New Roman"/>
          <w:color w:val="000000"/>
          <w:sz w:val="24"/>
          <w:szCs w:val="24"/>
        </w:rPr>
        <w:t xml:space="preserve"> należy zaplanować nad szafą Jumpery oraz fidery należy mocować na pionowych i poziomych drogach kablowych. Końcowe fragmenty toru antenowego (jumpery) należy podłączyć odpowiednio do złącz GPS1 i GPS2 stacji bazowej MTS4.</w:t>
      </w:r>
    </w:p>
    <w:p w:rsidR="00FA2F64" w:rsidRDefault="00F47FAF" w:rsidP="00713242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42">
        <w:rPr>
          <w:rFonts w:ascii="Times New Roman" w:hAnsi="Times New Roman" w:cs="Times New Roman"/>
          <w:color w:val="000000"/>
          <w:sz w:val="24"/>
          <w:szCs w:val="24"/>
        </w:rPr>
        <w:t>Szacunkowy kosztorys projektowanych prac oraz materiałów.</w:t>
      </w:r>
    </w:p>
    <w:p w:rsidR="00267E96" w:rsidRPr="00713242" w:rsidRDefault="002D4C94" w:rsidP="00713242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Przeliczenie obciążalnoś</w:t>
      </w:r>
      <w:bookmarkStart w:id="2" w:name="_GoBack"/>
      <w:bookmarkEnd w:id="2"/>
      <w:r w:rsidR="00267E96">
        <w:rPr>
          <w:rFonts w:ascii="Times New Roman" w:hAnsi="Times New Roman" w:cs="Times New Roman"/>
          <w:color w:val="000000"/>
          <w:sz w:val="24"/>
          <w:szCs w:val="24"/>
        </w:rPr>
        <w:t>ci wieży dla zastosowanej anteny</w:t>
      </w:r>
    </w:p>
    <w:sectPr w:rsidR="00267E96" w:rsidRPr="0071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B1875"/>
    <w:multiLevelType w:val="hybridMultilevel"/>
    <w:tmpl w:val="E1146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DC5BA2"/>
    <w:multiLevelType w:val="hybridMultilevel"/>
    <w:tmpl w:val="64B4D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66"/>
    <w:rsid w:val="000E132F"/>
    <w:rsid w:val="00166371"/>
    <w:rsid w:val="00267E96"/>
    <w:rsid w:val="002D4C94"/>
    <w:rsid w:val="00713242"/>
    <w:rsid w:val="00D52A66"/>
    <w:rsid w:val="00F47FAF"/>
    <w:rsid w:val="00FA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4F74D-20C2-4253-B0B7-C76BD1A2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Sołenczew</dc:creator>
  <cp:keywords/>
  <dc:description/>
  <cp:lastModifiedBy>Łukasz Warciarek</cp:lastModifiedBy>
  <cp:revision>6</cp:revision>
  <dcterms:created xsi:type="dcterms:W3CDTF">2022-09-20T10:02:00Z</dcterms:created>
  <dcterms:modified xsi:type="dcterms:W3CDTF">2023-08-16T12:07:00Z</dcterms:modified>
</cp:coreProperties>
</file>