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D9E09" w14:textId="77777777" w:rsidR="000568F1" w:rsidRDefault="0058542F">
      <w:pPr>
        <w:ind w:left="928" w:right="-285" w:firstLine="0"/>
        <w:jc w:val="right"/>
      </w:pPr>
      <w:r>
        <w:t>Załącznik nr 2 do SWZ DZP.382.2.31.2024</w:t>
      </w:r>
    </w:p>
    <w:p w14:paraId="6CC4AB9D" w14:textId="77777777" w:rsidR="000568F1" w:rsidRDefault="000568F1">
      <w:pPr>
        <w:ind w:left="928" w:right="-285" w:firstLine="0"/>
        <w:jc w:val="right"/>
      </w:pPr>
    </w:p>
    <w:p w14:paraId="4FF898E6" w14:textId="77777777" w:rsidR="000568F1" w:rsidRDefault="0058542F">
      <w:pPr>
        <w:ind w:left="928" w:right="-285" w:firstLine="0"/>
        <w:jc w:val="center"/>
      </w:pPr>
      <w:r>
        <w:t>OPIS PRZEDMIOTU ZAMÓWIENIA</w:t>
      </w:r>
    </w:p>
    <w:tbl>
      <w:tblPr>
        <w:tblStyle w:val="Tabela-Siatka"/>
        <w:tblW w:w="9003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4501"/>
        <w:gridCol w:w="4502"/>
      </w:tblGrid>
      <w:tr w:rsidR="000568F1" w14:paraId="2B65C897" w14:textId="77777777">
        <w:tc>
          <w:tcPr>
            <w:tcW w:w="4501" w:type="dxa"/>
          </w:tcPr>
          <w:p w14:paraId="0F0E9AEE" w14:textId="77777777" w:rsidR="000568F1" w:rsidRDefault="0058542F">
            <w:pPr>
              <w:spacing w:line="240" w:lineRule="auto"/>
              <w:ind w:left="0" w:firstLine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MINIMALNE PARAMETRY WYMAGANE PRZEZ ZAMAWIAJĄCEGO</w:t>
            </w:r>
          </w:p>
        </w:tc>
        <w:tc>
          <w:tcPr>
            <w:tcW w:w="4501" w:type="dxa"/>
          </w:tcPr>
          <w:p w14:paraId="3E5A5B1A" w14:textId="77777777" w:rsidR="000568F1" w:rsidRDefault="0058542F">
            <w:pPr>
              <w:spacing w:line="240" w:lineRule="auto"/>
              <w:ind w:left="0" w:firstLine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PARAMETRY TECHNICZNE OFEROWANEGO SPRZĘTU</w:t>
            </w:r>
          </w:p>
        </w:tc>
      </w:tr>
      <w:tr w:rsidR="000568F1" w14:paraId="0DA75F08" w14:textId="77777777">
        <w:tc>
          <w:tcPr>
            <w:tcW w:w="4501" w:type="dxa"/>
          </w:tcPr>
          <w:p w14:paraId="7ACD2204" w14:textId="77777777" w:rsidR="000568F1" w:rsidRDefault="000568F1">
            <w:pPr>
              <w:spacing w:line="240" w:lineRule="auto"/>
              <w:jc w:val="left"/>
              <w:rPr>
                <w:rFonts w:eastAsia="Times New Roman" w:cs="Times New Roman"/>
              </w:rPr>
            </w:pPr>
          </w:p>
          <w:p w14:paraId="2A9EF980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Przedmiotem zamówienia jest dostawa serwera plików</w:t>
            </w:r>
            <w:r>
              <w:rPr>
                <w:rFonts w:eastAsia="Liberation Serif" w:cs="Liberation Serif"/>
              </w:rPr>
              <w:t xml:space="preserve"> </w:t>
            </w:r>
            <w:r>
              <w:rPr>
                <w:rFonts w:eastAsia="Times New Roman" w:cs="Times New Roman"/>
              </w:rPr>
              <w:t xml:space="preserve">udostępniającego systemom informatycznym dostęp do danych za pomocą protokołów FC, </w:t>
            </w:r>
            <w:proofErr w:type="spellStart"/>
            <w:r>
              <w:rPr>
                <w:rFonts w:eastAsia="Times New Roman" w:cs="Times New Roman"/>
              </w:rPr>
              <w:t>iSCSI</w:t>
            </w:r>
            <w:proofErr w:type="spellEnd"/>
            <w:r>
              <w:rPr>
                <w:rFonts w:eastAsia="Times New Roman" w:cs="Times New Roman"/>
              </w:rPr>
              <w:t>, NFS, CIFS/SMB, S3.</w:t>
            </w:r>
          </w:p>
          <w:p w14:paraId="2FD67BB1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Obudowa i komponenty</w:t>
            </w:r>
          </w:p>
          <w:p w14:paraId="5254071F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Sprzęt musi być dostarczony ze wszystkimi komponentami do instalacji w szafie </w:t>
            </w:r>
            <w:proofErr w:type="spellStart"/>
            <w:r>
              <w:rPr>
                <w:rFonts w:eastAsia="Times New Roman" w:cs="Times New Roman"/>
              </w:rPr>
              <w:t>rack</w:t>
            </w:r>
            <w:proofErr w:type="spellEnd"/>
            <w:r>
              <w:rPr>
                <w:rFonts w:eastAsia="Times New Roman" w:cs="Times New Roman"/>
              </w:rPr>
              <w:t xml:space="preserve"> 19''.</w:t>
            </w:r>
          </w:p>
          <w:p w14:paraId="7CA21796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Wentylatory i zasilacze sprzętu muszą być w pełni redundantne żeby zapewnić odpowiedni poziomu bezpieczeństwa w przypadku awarii.</w:t>
            </w:r>
          </w:p>
          <w:p w14:paraId="716FC1D6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Obudowa sprzętu ma umożliwić instalację minimum 24 dysków.</w:t>
            </w:r>
          </w:p>
          <w:p w14:paraId="676C21C1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Dyski</w:t>
            </w:r>
          </w:p>
          <w:p w14:paraId="3A57E26C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Sprzęt zostanie dostarczony z maksymalnie 12 dyskami o łącznej pojemności co najmniej 183,6TB NVME na pętli 100GbE.</w:t>
            </w:r>
          </w:p>
          <w:p w14:paraId="589625FF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System </w:t>
            </w:r>
            <w:proofErr w:type="spellStart"/>
            <w:r>
              <w:rPr>
                <w:rFonts w:eastAsia="Times New Roman" w:cs="Times New Roman"/>
              </w:rPr>
              <w:t>wielo</w:t>
            </w:r>
            <w:proofErr w:type="spellEnd"/>
            <w:r>
              <w:rPr>
                <w:rFonts w:eastAsia="Times New Roman" w:cs="Times New Roman"/>
              </w:rPr>
              <w:t>-kontrolerowy sprzętu musi wspierać dyski NVME o wielkościach: od 1.9TB do co najmniej 15.3TB.</w:t>
            </w:r>
          </w:p>
          <w:p w14:paraId="133C7C89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Kontrolery</w:t>
            </w:r>
          </w:p>
          <w:p w14:paraId="12823F88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Dwa kontrolery wyposażone w cache o pojemności co najmniej 64GB każdy.</w:t>
            </w:r>
          </w:p>
          <w:p w14:paraId="29CBFAE1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 przypadku awarii zasilania dane nie zapisane na dysku, przechowywane w pamięci muszą być zabezpieczone za pomocą podtrzymania bateryjnego przez minimum 72 godziny lub za pomocą zrzutu danych na pamięć nieulotną.</w:t>
            </w:r>
          </w:p>
          <w:p w14:paraId="1164659B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t>Sprzęt</w:t>
            </w:r>
            <w:r>
              <w:rPr>
                <w:rFonts w:eastAsia="Times New Roman" w:cs="Times New Roman"/>
              </w:rPr>
              <w:t xml:space="preserve"> musi pozwalać na rozbudowę do klastra 24 kontrolerów.</w:t>
            </w:r>
          </w:p>
          <w:p w14:paraId="539A92F2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t>Sprzęt</w:t>
            </w:r>
            <w:r>
              <w:rPr>
                <w:rFonts w:eastAsia="Times New Roman" w:cs="Times New Roman"/>
              </w:rPr>
              <w:t xml:space="preserve"> musi pozwalać na rozbudowę w technologii </w:t>
            </w:r>
            <w:proofErr w:type="spellStart"/>
            <w:r>
              <w:rPr>
                <w:rFonts w:eastAsia="Times New Roman" w:cs="Times New Roman"/>
              </w:rPr>
              <w:t>NVMe</w:t>
            </w:r>
            <w:proofErr w:type="spellEnd"/>
            <w:r>
              <w:rPr>
                <w:rFonts w:eastAsia="Times New Roman" w:cs="Times New Roman"/>
              </w:rPr>
              <w:t xml:space="preserve"> z obsługą min 1080 dysków w technologii NVME.</w:t>
            </w:r>
          </w:p>
          <w:p w14:paraId="6C042B1F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Interfejsy</w:t>
            </w:r>
          </w:p>
          <w:p w14:paraId="76F742F6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Oferowany sprzęt musi posiadać minimum:</w:t>
            </w:r>
          </w:p>
          <w:p w14:paraId="06D0DD91" w14:textId="77777777" w:rsidR="000568F1" w:rsidRDefault="0058542F">
            <w:pPr>
              <w:numPr>
                <w:ilvl w:val="2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 porty 10Gb RJ45,</w:t>
            </w:r>
          </w:p>
          <w:p w14:paraId="15D0C371" w14:textId="77777777" w:rsidR="000568F1" w:rsidRDefault="0058542F">
            <w:pPr>
              <w:numPr>
                <w:ilvl w:val="2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8 portów 32Gb FC z wkładkami SFP+ (wraz z 8 wkładkami),</w:t>
            </w:r>
          </w:p>
          <w:p w14:paraId="04E68FA2" w14:textId="77777777" w:rsidR="000568F1" w:rsidRDefault="0058542F">
            <w:pPr>
              <w:numPr>
                <w:ilvl w:val="2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 porty 25GbE,</w:t>
            </w:r>
          </w:p>
          <w:p w14:paraId="1C20FB91" w14:textId="77777777" w:rsidR="000568F1" w:rsidRDefault="0058542F">
            <w:pPr>
              <w:numPr>
                <w:ilvl w:val="2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 porty 1Gb RJ45,</w:t>
            </w:r>
          </w:p>
          <w:p w14:paraId="385FA89E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Oferowany sprzęt musi pozwalać na rozbudowę o dodatkowe porty:</w:t>
            </w:r>
          </w:p>
          <w:p w14:paraId="48D47F0E" w14:textId="77777777" w:rsidR="000568F1" w:rsidRDefault="0058542F">
            <w:pPr>
              <w:numPr>
                <w:ilvl w:val="2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 porty 100GbE,</w:t>
            </w:r>
          </w:p>
          <w:p w14:paraId="1B1B04C5" w14:textId="77777777" w:rsidR="000568F1" w:rsidRDefault="0058542F">
            <w:pPr>
              <w:numPr>
                <w:ilvl w:val="2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 porty SAS 12Gb w ramach oferowanej pary kontrolerów,</w:t>
            </w:r>
          </w:p>
          <w:p w14:paraId="7692B462" w14:textId="77777777" w:rsidR="000568F1" w:rsidRDefault="0058542F">
            <w:pPr>
              <w:numPr>
                <w:ilvl w:val="2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 portów 10GbE SFP+.</w:t>
            </w:r>
          </w:p>
          <w:p w14:paraId="751F03FE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System RAID oferowanego sprzętu musi zapewniać taki poziom zabezpieczania danych, aby był możliwy do nich dostęp w sytuacji awarii minimum dwóch dysków w grupie RAID.</w:t>
            </w:r>
          </w:p>
          <w:p w14:paraId="41E912CC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Sprzęt musi być wyposażony w system kopii migawkowych, dostępny dla wszystkich rodzajów przechowywanych danych. System kopii migawkowych nie może powodować spadku wydajności przy odczycie więcej niż 5%.</w:t>
            </w:r>
          </w:p>
          <w:p w14:paraId="2582E8C3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Sprzęt musi posiadać w pełni funkcjonalną, jednoczesną obsługę protokołów: FC, </w:t>
            </w:r>
            <w:proofErr w:type="spellStart"/>
            <w:r>
              <w:rPr>
                <w:rFonts w:eastAsia="Times New Roman" w:cs="Times New Roman"/>
              </w:rPr>
              <w:t>iSCSI</w:t>
            </w:r>
            <w:proofErr w:type="spellEnd"/>
            <w:r>
              <w:rPr>
                <w:rFonts w:eastAsia="Times New Roman" w:cs="Times New Roman"/>
              </w:rPr>
              <w:t>, NFS, CIFS/SMB, S3.</w:t>
            </w:r>
          </w:p>
          <w:p w14:paraId="2A2853B6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Deduplikacja</w:t>
            </w:r>
            <w:proofErr w:type="spellEnd"/>
          </w:p>
          <w:p w14:paraId="682042E8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Sprzęt musi posiadać funkcjonalność eliminacji (</w:t>
            </w:r>
            <w:proofErr w:type="spellStart"/>
            <w:r>
              <w:rPr>
                <w:rFonts w:eastAsia="Times New Roman" w:cs="Times New Roman"/>
              </w:rPr>
              <w:t>deduplikacji</w:t>
            </w:r>
            <w:proofErr w:type="spellEnd"/>
            <w:r>
              <w:rPr>
                <w:rFonts w:eastAsia="Times New Roman" w:cs="Times New Roman"/>
              </w:rPr>
              <w:t>) identycznych bloków danych in-</w:t>
            </w:r>
            <w:proofErr w:type="spellStart"/>
            <w:r>
              <w:rPr>
                <w:rFonts w:eastAsia="Times New Roman" w:cs="Times New Roman"/>
              </w:rPr>
              <w:t>line</w:t>
            </w:r>
            <w:proofErr w:type="spellEnd"/>
            <w:r>
              <w:rPr>
                <w:rFonts w:eastAsia="Times New Roman" w:cs="Times New Roman"/>
              </w:rPr>
              <w:t>. Sprzęt musi posiadać także funkcjonalność kompresji danych in-</w:t>
            </w:r>
            <w:proofErr w:type="spellStart"/>
            <w:r>
              <w:rPr>
                <w:rFonts w:eastAsia="Times New Roman" w:cs="Times New Roman"/>
              </w:rPr>
              <w:t>line</w:t>
            </w:r>
            <w:proofErr w:type="spellEnd"/>
            <w:r>
              <w:rPr>
                <w:rFonts w:eastAsia="Times New Roman" w:cs="Times New Roman"/>
              </w:rPr>
              <w:t>.</w:t>
            </w:r>
          </w:p>
          <w:p w14:paraId="38B3BDA9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Jeżeli oferowany sprzęt nie pozwala na </w:t>
            </w:r>
            <w:proofErr w:type="spellStart"/>
            <w:r>
              <w:rPr>
                <w:rFonts w:eastAsia="Times New Roman" w:cs="Times New Roman"/>
              </w:rPr>
              <w:t>deduplikację</w:t>
            </w:r>
            <w:proofErr w:type="spellEnd"/>
            <w:r>
              <w:rPr>
                <w:rFonts w:eastAsia="Times New Roman" w:cs="Times New Roman"/>
              </w:rPr>
              <w:t xml:space="preserve"> i kompresję w locie lub nie posiada możliwości </w:t>
            </w:r>
            <w:proofErr w:type="spellStart"/>
            <w:r>
              <w:rPr>
                <w:rFonts w:eastAsia="Times New Roman" w:cs="Times New Roman"/>
              </w:rPr>
              <w:t>deduplikacji</w:t>
            </w:r>
            <w:proofErr w:type="spellEnd"/>
            <w:r>
              <w:rPr>
                <w:rFonts w:eastAsia="Times New Roman" w:cs="Times New Roman"/>
              </w:rPr>
              <w:t xml:space="preserve"> i kompresji zamawiający wymaga dostarczenie 4 krotnej pojemności wyspecyfikowanej w punkcie 4.</w:t>
            </w:r>
          </w:p>
          <w:p w14:paraId="627FCE24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Zamawiający wymaga by dostarczona licencja nie miała żadnych ograniczeń pojemnościowych a także została dostarczona na najwyższy możliwy stopień </w:t>
            </w:r>
            <w:proofErr w:type="spellStart"/>
            <w:r>
              <w:rPr>
                <w:rFonts w:eastAsia="Times New Roman" w:cs="Times New Roman"/>
              </w:rPr>
              <w:t>deduplikacji</w:t>
            </w:r>
            <w:proofErr w:type="spellEnd"/>
            <w:r>
              <w:rPr>
                <w:rFonts w:eastAsia="Times New Roman" w:cs="Times New Roman"/>
              </w:rPr>
              <w:t>/kompresji, jeżeli istnieje takie licencjonowanie.</w:t>
            </w:r>
          </w:p>
          <w:p w14:paraId="5C141B6F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Sprzęt musi posiadać wsparcie dla </w:t>
            </w:r>
            <w:proofErr w:type="spellStart"/>
            <w:r>
              <w:rPr>
                <w:rFonts w:eastAsia="Times New Roman" w:cs="Times New Roman"/>
              </w:rPr>
              <w:t>wielościeżkowości</w:t>
            </w:r>
            <w:proofErr w:type="spellEnd"/>
            <w:r>
              <w:rPr>
                <w:rFonts w:eastAsia="Times New Roman" w:cs="Times New Roman"/>
              </w:rPr>
              <w:t xml:space="preserve"> dla systemów Windows Server, Linux/Unix, </w:t>
            </w:r>
            <w:proofErr w:type="spellStart"/>
            <w:r>
              <w:rPr>
                <w:rFonts w:eastAsia="Times New Roman" w:cs="Times New Roman"/>
              </w:rPr>
              <w:t>VMware</w:t>
            </w:r>
            <w:proofErr w:type="spellEnd"/>
            <w:r>
              <w:rPr>
                <w:rFonts w:eastAsia="Times New Roman" w:cs="Times New Roman"/>
              </w:rPr>
              <w:t xml:space="preserve"> w aktualnie wspieranych wersjach.</w:t>
            </w:r>
          </w:p>
          <w:p w14:paraId="0A6D61CC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Sprzęt musi posiadać funkcjonalność </w:t>
            </w:r>
            <w:proofErr w:type="spellStart"/>
            <w:r>
              <w:rPr>
                <w:rFonts w:eastAsia="Times New Roman" w:cs="Times New Roman"/>
              </w:rPr>
              <w:t>priorytetyzacji</w:t>
            </w:r>
            <w:proofErr w:type="spellEnd"/>
            <w:r>
              <w:rPr>
                <w:rFonts w:eastAsia="Times New Roman" w:cs="Times New Roman"/>
              </w:rPr>
              <w:t xml:space="preserve"> zadań w tym ustawienie </w:t>
            </w:r>
            <w:r>
              <w:rPr>
                <w:rFonts w:eastAsia="Times New Roman" w:cs="Times New Roman"/>
              </w:rPr>
              <w:lastRenderedPageBreak/>
              <w:t>max parametrów (I/</w:t>
            </w:r>
            <w:proofErr w:type="spellStart"/>
            <w:r>
              <w:rPr>
                <w:rFonts w:eastAsia="Times New Roman" w:cs="Times New Roman"/>
              </w:rPr>
              <w:t>Ops</w:t>
            </w:r>
            <w:proofErr w:type="spellEnd"/>
            <w:r>
              <w:rPr>
                <w:rFonts w:eastAsia="Times New Roman" w:cs="Times New Roman"/>
              </w:rPr>
              <w:t xml:space="preserve"> i </w:t>
            </w:r>
            <w:proofErr w:type="spellStart"/>
            <w:r>
              <w:rPr>
                <w:rFonts w:eastAsia="Times New Roman" w:cs="Times New Roman"/>
              </w:rPr>
              <w:t>Mbps</w:t>
            </w:r>
            <w:proofErr w:type="spellEnd"/>
            <w:r>
              <w:rPr>
                <w:rFonts w:eastAsia="Times New Roman" w:cs="Times New Roman"/>
              </w:rPr>
              <w:t>) dla poszczególnych LUN.</w:t>
            </w:r>
          </w:p>
          <w:p w14:paraId="214D74E0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Sprzęt musi umożliwiać dynamiczną zmianę rozmiaru wolumenów logicznych bez przerywania pracy i bez przerywania dostępu do danych znajdujących się na danym wolumenie.</w:t>
            </w:r>
          </w:p>
          <w:p w14:paraId="33897DD5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Sprzęt musi posiadać funkcjonalność replikacji danych z innego sprzętu tego samego producenta w trybie synchronicznym i  asynchronicznym. Funkcjonalność replikacji danych musi być natywnym narzędziem sprzętowym. Przed procesem replikacji sprzęt musi umożliwiać włączenie procesu </w:t>
            </w:r>
            <w:proofErr w:type="spellStart"/>
            <w:r>
              <w:rPr>
                <w:rFonts w:eastAsia="Times New Roman" w:cs="Times New Roman"/>
              </w:rPr>
              <w:t>deduplikacji</w:t>
            </w:r>
            <w:proofErr w:type="spellEnd"/>
            <w:r>
              <w:rPr>
                <w:rFonts w:eastAsia="Times New Roman" w:cs="Times New Roman"/>
              </w:rPr>
              <w:t xml:space="preserve"> danych i kompresji danych w celu optymalizacji wykorzystania łącza dla replikowanych zasobów  lub zamawiający wymaga dostarczenia zewnętrznego narzędzia do </w:t>
            </w:r>
            <w:proofErr w:type="spellStart"/>
            <w:r>
              <w:rPr>
                <w:rFonts w:eastAsia="Times New Roman" w:cs="Times New Roman"/>
              </w:rPr>
              <w:t>deduplikowania</w:t>
            </w:r>
            <w:proofErr w:type="spellEnd"/>
            <w:r>
              <w:rPr>
                <w:rFonts w:eastAsia="Times New Roman" w:cs="Times New Roman"/>
              </w:rPr>
              <w:t xml:space="preserve"> replikowanych danych lub dwukrotnego zwiększenia pojemności ze względu na rozważaną w przyszłości replikację całości zasobów.</w:t>
            </w:r>
          </w:p>
          <w:p w14:paraId="3CAD20A8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Sprzęt musi posiadać funkcjonalność na tworzenie zasobów typu WORM.</w:t>
            </w:r>
          </w:p>
          <w:p w14:paraId="58CAA36C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System sprzętu musi posiadać specjalny moduł do zabezpieczenia przez atakiem </w:t>
            </w:r>
            <w:proofErr w:type="spellStart"/>
            <w:r>
              <w:rPr>
                <w:rFonts w:eastAsia="Times New Roman" w:cs="Times New Roman"/>
              </w:rPr>
              <w:t>Ransomware</w:t>
            </w:r>
            <w:proofErr w:type="spellEnd"/>
            <w:r>
              <w:rPr>
                <w:rFonts w:eastAsia="Times New Roman" w:cs="Times New Roman"/>
              </w:rPr>
              <w:t xml:space="preserve"> w szczególności:</w:t>
            </w:r>
          </w:p>
          <w:p w14:paraId="70EC50A1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musi informować administratora w przypadku nie standardowego zachowania systemu oraz danych,</w:t>
            </w:r>
          </w:p>
          <w:p w14:paraId="34DE2DFF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wykonywać prewencyjną kopię migawkową „</w:t>
            </w:r>
            <w:proofErr w:type="spellStart"/>
            <w:r>
              <w:rPr>
                <w:rFonts w:eastAsia="Times New Roman" w:cs="Times New Roman"/>
              </w:rPr>
              <w:t>snapshot</w:t>
            </w:r>
            <w:proofErr w:type="spellEnd"/>
            <w:r>
              <w:rPr>
                <w:rFonts w:eastAsia="Times New Roman" w:cs="Times New Roman"/>
              </w:rPr>
              <w:t xml:space="preserve">” w przypadku zagrożenia atakiem </w:t>
            </w:r>
            <w:proofErr w:type="spellStart"/>
            <w:r>
              <w:rPr>
                <w:rFonts w:eastAsia="Times New Roman" w:cs="Times New Roman"/>
              </w:rPr>
              <w:t>ransomware</w:t>
            </w:r>
            <w:proofErr w:type="spellEnd"/>
            <w:r>
              <w:rPr>
                <w:rFonts w:eastAsia="Times New Roman" w:cs="Times New Roman"/>
              </w:rPr>
              <w:t>,</w:t>
            </w:r>
          </w:p>
          <w:p w14:paraId="4A974CB4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przewidywać potencjalne zaszyfrowanie przez użytkowników wykazujących charakterystyczne dla osób wykonujących ataki </w:t>
            </w:r>
            <w:proofErr w:type="spellStart"/>
            <w:r>
              <w:rPr>
                <w:rFonts w:eastAsia="Times New Roman" w:cs="Times New Roman"/>
              </w:rPr>
              <w:t>Ransomware</w:t>
            </w:r>
            <w:proofErr w:type="spellEnd"/>
            <w:r>
              <w:rPr>
                <w:rFonts w:eastAsia="Times New Roman" w:cs="Times New Roman"/>
              </w:rPr>
              <w:t xml:space="preserve"> zachowanie.</w:t>
            </w:r>
          </w:p>
          <w:p w14:paraId="296670A8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Sprzęt musi posiadać  funkcjonalność wykonania spójnego </w:t>
            </w:r>
            <w:proofErr w:type="spellStart"/>
            <w:r>
              <w:rPr>
                <w:rFonts w:eastAsia="Times New Roman" w:cs="Times New Roman"/>
              </w:rPr>
              <w:t>snapshotu</w:t>
            </w:r>
            <w:proofErr w:type="spellEnd"/>
            <w:r>
              <w:rPr>
                <w:rFonts w:eastAsia="Times New Roman" w:cs="Times New Roman"/>
              </w:rPr>
              <w:t xml:space="preserve"> dla następujących aplikacji:</w:t>
            </w:r>
          </w:p>
          <w:p w14:paraId="59FC99A6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VMware</w:t>
            </w:r>
            <w:proofErr w:type="spellEnd"/>
            <w:r>
              <w:rPr>
                <w:rFonts w:eastAsia="Times New Roman" w:cs="Times New Roman"/>
              </w:rPr>
              <w:t>,</w:t>
            </w:r>
          </w:p>
          <w:p w14:paraId="4A9F4D1F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SAP,</w:t>
            </w:r>
          </w:p>
          <w:p w14:paraId="5C5E739B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MS SQL,</w:t>
            </w:r>
          </w:p>
          <w:p w14:paraId="2E85D6E1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MS </w:t>
            </w:r>
            <w:proofErr w:type="spellStart"/>
            <w:r>
              <w:rPr>
                <w:rFonts w:eastAsia="Times New Roman" w:cs="Times New Roman"/>
              </w:rPr>
              <w:t>HyperV</w:t>
            </w:r>
            <w:proofErr w:type="spellEnd"/>
            <w:r>
              <w:rPr>
                <w:rFonts w:eastAsia="Times New Roman" w:cs="Times New Roman"/>
              </w:rPr>
              <w:t>.</w:t>
            </w:r>
          </w:p>
          <w:p w14:paraId="5F9139D9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W ramach systemu zabezpieczeń, sprzęt musi posiadać funkcjonalność wieloetapowej akceptacji wybranych operacji tj. operacje takie jak: Skasowanie LUN/Wolumeny, skasowanie </w:t>
            </w:r>
            <w:proofErr w:type="spellStart"/>
            <w:r>
              <w:rPr>
                <w:rFonts w:eastAsia="Times New Roman" w:cs="Times New Roman"/>
              </w:rPr>
              <w:t>Snapshotu</w:t>
            </w:r>
            <w:proofErr w:type="spellEnd"/>
            <w:r>
              <w:rPr>
                <w:rFonts w:eastAsia="Times New Roman" w:cs="Times New Roman"/>
              </w:rPr>
              <w:t xml:space="preserve">, wyłączenie replikacji. System sprzętu musi </w:t>
            </w:r>
            <w:r>
              <w:rPr>
                <w:rFonts w:eastAsia="Times New Roman" w:cs="Times New Roman"/>
              </w:rPr>
              <w:lastRenderedPageBreak/>
              <w:t>pozwalać by wykonanie w/w operacji było akceptowane przez przynajmniej dwóch administratorów w celu zwiększenia bezpieczeństwa i uniknięcia błędów ludzkich.</w:t>
            </w:r>
          </w:p>
          <w:p w14:paraId="616517F1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Oferowana konfiguracja sprzętu musi pozwalać na osiągnięcie wydajności do 200 000 IOPS przy 8Kb bloku i stosunku 70/30% odczyt/zapis przy czasie opóźnienia poniżej 1 ms. Zamawiający dopuszcza możliwość sprawdzenia wydajności sprzętu przy odbiorze.</w:t>
            </w:r>
          </w:p>
          <w:p w14:paraId="7E5457C8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Sprzęt musi posiadać narzędzie umożliwiające generowanie raportu o konfiguracji, utworzonych dyskach logicznych i woluminach oraz ich zajętości wraz z podziałem na rzeczywiste dane, kopie migawkowe oraz dane wewnętrzne sprzętu.</w:t>
            </w:r>
          </w:p>
          <w:p w14:paraId="04B88EB1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Sprzęt musi być wyposażony w oprogramowanie do audytu zasobów plikowych, w szczególności pozwalać na:</w:t>
            </w:r>
          </w:p>
          <w:p w14:paraId="3746D9AB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blokowanie zapisywania plików z określonym (do zdefiniowania przez administratora) rozszerzeniem,</w:t>
            </w:r>
          </w:p>
          <w:p w14:paraId="341945E5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monitorowaniu operacji wykonywanych na plikach.</w:t>
            </w:r>
          </w:p>
          <w:p w14:paraId="489B34B0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Zamawiający wymaga dostarczenia takiego sprzętu, którego oprogramowanie pozwala na:</w:t>
            </w:r>
          </w:p>
          <w:p w14:paraId="05411D42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monitoring wykorzystania przestrzeni na dostarczonym sprzęcie,</w:t>
            </w:r>
          </w:p>
          <w:p w14:paraId="2E0C0DDF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monitoring grup </w:t>
            </w:r>
            <w:proofErr w:type="spellStart"/>
            <w:r>
              <w:rPr>
                <w:rFonts w:eastAsia="Times New Roman" w:cs="Times New Roman"/>
              </w:rPr>
              <w:t>RAIDowych</w:t>
            </w:r>
            <w:proofErr w:type="spellEnd"/>
            <w:r>
              <w:rPr>
                <w:rFonts w:eastAsia="Times New Roman" w:cs="Times New Roman"/>
              </w:rPr>
              <w:t>,</w:t>
            </w:r>
          </w:p>
          <w:p w14:paraId="1F7CF3E3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monitoring wykonywanych backupów/replikacji danych między sprzętem a podłączonymi do niego urządzeniami,</w:t>
            </w:r>
          </w:p>
          <w:p w14:paraId="17A51712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monitoring wydajności sprzętu,</w:t>
            </w:r>
          </w:p>
          <w:p w14:paraId="3372CB95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analizę i diagnozę spadku wydajności,</w:t>
            </w:r>
          </w:p>
          <w:p w14:paraId="55F8D5E4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Zamawiający dopuszcza zastosowanie oprogramowania zewnętrznego na pełną, maksymalną pojemność sprzętu.</w:t>
            </w:r>
          </w:p>
          <w:p w14:paraId="46325F99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Oferowany sprzęt musi wspierać konfigurację klastra geograficznego. Przez klaster geograficzny zamawiający rozumie automatyczne przełączanie zasobów z jednego systemu </w:t>
            </w:r>
            <w:proofErr w:type="spellStart"/>
            <w:r>
              <w:rPr>
                <w:rFonts w:eastAsia="Times New Roman" w:cs="Times New Roman"/>
              </w:rPr>
              <w:t>dwukontrolerowego</w:t>
            </w:r>
            <w:proofErr w:type="spellEnd"/>
            <w:r>
              <w:rPr>
                <w:rFonts w:eastAsia="Times New Roman" w:cs="Times New Roman"/>
              </w:rPr>
              <w:t xml:space="preserve"> na inny system </w:t>
            </w:r>
            <w:proofErr w:type="spellStart"/>
            <w:r>
              <w:rPr>
                <w:rFonts w:eastAsia="Times New Roman" w:cs="Times New Roman"/>
              </w:rPr>
              <w:t>dwukontrolerowy</w:t>
            </w:r>
            <w:proofErr w:type="spellEnd"/>
            <w:r>
              <w:rPr>
                <w:rFonts w:eastAsia="Times New Roman" w:cs="Times New Roman"/>
              </w:rPr>
              <w:t>.</w:t>
            </w:r>
          </w:p>
          <w:p w14:paraId="158A4D45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Wszystkie wyspecyfikowane funkcjonalności muszą być </w:t>
            </w:r>
            <w:r>
              <w:rPr>
                <w:rFonts w:eastAsia="Times New Roman" w:cs="Times New Roman"/>
              </w:rPr>
              <w:lastRenderedPageBreak/>
              <w:t>dostarczone na maksymalną pojemność oferowanego sprzętu.</w:t>
            </w:r>
          </w:p>
          <w:p w14:paraId="75C31DFD" w14:textId="77777777" w:rsidR="000568F1" w:rsidRDefault="0058542F"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Gwarancja</w:t>
            </w:r>
          </w:p>
          <w:p w14:paraId="59626F84" w14:textId="5B41B69F" w:rsidR="000568F1" w:rsidRDefault="008A38AC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</w:t>
            </w:r>
            <w:r w:rsidR="0058542F">
              <w:rPr>
                <w:rFonts w:eastAsia="Times New Roman" w:cs="Times New Roman"/>
              </w:rPr>
              <w:t>5 lat serwisu z 2 godzinnym czasem odpowiedzi i wymianą części na następny dzień roboczy po diagnozie problemu.</w:t>
            </w:r>
          </w:p>
          <w:p w14:paraId="305CF77E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Dostarczony serwis musi umożliwiać  zgłaszanie awarii w trybie 24</w:t>
            </w:r>
            <w:bookmarkStart w:id="0" w:name="_GoBack"/>
            <w:bookmarkEnd w:id="0"/>
            <w:r>
              <w:rPr>
                <w:rFonts w:eastAsia="Times New Roman" w:cs="Times New Roman"/>
              </w:rPr>
              <w:t>x7.</w:t>
            </w:r>
          </w:p>
          <w:p w14:paraId="798F5CC2" w14:textId="77777777" w:rsidR="000568F1" w:rsidRDefault="0058542F">
            <w:pPr>
              <w:numPr>
                <w:ilvl w:val="1"/>
                <w:numId w:val="5"/>
              </w:num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Dostarczony sprzęt musi posiadać również 5 lat subskrypcji dla dostarczonego wraz ze sprzętem oprogramowania, dostęp do portalu serwisowego producenta, dostęp do wiedzy i informacji technicznych dotyczących oferowanego sprzętu i jego systemu.</w:t>
            </w:r>
          </w:p>
          <w:p w14:paraId="02B50F05" w14:textId="77777777" w:rsidR="000568F1" w:rsidRDefault="0058542F">
            <w:p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br/>
            </w:r>
          </w:p>
          <w:p w14:paraId="770DD5F4" w14:textId="77777777" w:rsidR="000568F1" w:rsidRDefault="0058542F">
            <w:pPr>
              <w:spacing w:line="240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br/>
            </w:r>
          </w:p>
          <w:p w14:paraId="68D5F91C" w14:textId="77777777" w:rsidR="000568F1" w:rsidRDefault="000568F1">
            <w:pPr>
              <w:spacing w:line="240" w:lineRule="auto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4501" w:type="dxa"/>
          </w:tcPr>
          <w:p w14:paraId="73C2A7AC" w14:textId="77777777" w:rsidR="000568F1" w:rsidRDefault="000568F1">
            <w:pPr>
              <w:spacing w:line="240" w:lineRule="auto"/>
              <w:ind w:left="0" w:firstLine="0"/>
              <w:rPr>
                <w:rFonts w:eastAsia="Times New Roman" w:cs="Times New Roman"/>
              </w:rPr>
            </w:pPr>
          </w:p>
        </w:tc>
      </w:tr>
    </w:tbl>
    <w:p w14:paraId="68F57EF6" w14:textId="77777777" w:rsidR="000568F1" w:rsidRDefault="000568F1"/>
    <w:sectPr w:rsidR="00056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567" w:left="1134" w:header="284" w:footer="23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7ABF4" w14:textId="77777777" w:rsidR="00BE7966" w:rsidRDefault="0058542F">
      <w:pPr>
        <w:spacing w:line="240" w:lineRule="auto"/>
      </w:pPr>
      <w:r>
        <w:separator/>
      </w:r>
    </w:p>
  </w:endnote>
  <w:endnote w:type="continuationSeparator" w:id="0">
    <w:p w14:paraId="4A7351F9" w14:textId="77777777" w:rsidR="00BE7966" w:rsidRDefault="005854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altName w:val="Cambria"/>
    <w:panose1 w:val="00000000000000000000"/>
    <w:charset w:val="00"/>
    <w:family w:val="roman"/>
    <w:notTrueType/>
    <w:pitch w:val="default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Liberation Serif">
    <w:panose1 w:val="00000000000000000000"/>
    <w:charset w:val="00"/>
    <w:family w:val="roman"/>
    <w:notTrueType/>
    <w:pitch w:val="default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6F2EF" w14:textId="77777777" w:rsidR="000568F1" w:rsidRDefault="000568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901FB" w14:textId="77777777" w:rsidR="000568F1" w:rsidRDefault="0058542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rFonts w:ascii="PT Sans" w:hAnsi="PT Sans"/>
        <w:noProof/>
        <w:color w:val="002D59"/>
        <w:sz w:val="16"/>
        <w:szCs w:val="16"/>
        <w:vertAlign w:val="subscript"/>
      </w:rPr>
      <w:drawing>
        <wp:anchor distT="0" distB="0" distL="0" distR="0" simplePos="0" relativeHeight="251655168" behindDoc="1" locked="0" layoutInCell="0" allowOverlap="1" wp14:anchorId="71602BD5" wp14:editId="117E8B09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90" cy="106680"/>
          <wp:effectExtent l="0" t="0" r="0" b="0"/>
          <wp:wrapNone/>
          <wp:docPr id="5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8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9" t="87011" r="56650" b="11960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6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PT Sans" w:hAnsi="PT Sans"/>
        <w:noProof/>
        <w:color w:val="002D59"/>
        <w:sz w:val="16"/>
        <w:szCs w:val="16"/>
        <w:vertAlign w:val="subscript"/>
      </w:rPr>
      <w:drawing>
        <wp:anchor distT="0" distB="0" distL="0" distR="0" simplePos="0" relativeHeight="251657216" behindDoc="1" locked="0" layoutInCell="0" allowOverlap="1" wp14:anchorId="3EA8871A" wp14:editId="6253B813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50" t="86041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2CDCCFB" w14:textId="77777777" w:rsidR="000568F1" w:rsidRDefault="0058542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>Uniwersytet Śląski w Katowicach</w:t>
    </w:r>
  </w:p>
  <w:p w14:paraId="6C3D8801" w14:textId="77777777" w:rsidR="000568F1" w:rsidRDefault="0058542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>Dział Zamówień Publicznych</w:t>
    </w:r>
  </w:p>
  <w:p w14:paraId="0F9791DE" w14:textId="77777777" w:rsidR="000568F1" w:rsidRDefault="0058542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40C9A39E" wp14:editId="1296C1C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0" b="0"/>
              <wp:wrapNone/>
              <wp:docPr id="7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3480" cy="34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F86D080" w14:textId="77777777" w:rsidR="000568F1" w:rsidRDefault="0058542F">
                          <w:pPr>
                            <w:pStyle w:val="FrameContents"/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E74B5"/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E74B5"/>
                              <w:sz w:val="22"/>
                            </w:rPr>
                            <w:t>7</w:t>
                          </w:r>
                          <w:r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0C9A39E" id="Prostokąt 1" o:spid="_x0000_s1027" style="position:absolute;left:0;text-align:left;margin-left:20.9pt;margin-top:694.4pt;width:23.9pt;height:27pt;z-index:-251657216;visibility:visible;mso-wrap-style:square;mso-wrap-distance-left:0;mso-wrap-distance-top:0;mso-wrap-distance-right:0;mso-wrap-distance-bottom:0;mso-position-horizontal:absolute;mso-position-horizontal-relative:right-margin-area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" o:allowincell="f" stroked="f" strokeweight="0">
              <v:textbox inset="0,,0">
                <w:txbxContent>
                  <w:p w14:paraId="2F86D080" w14:textId="77777777" w:rsidR="000568F1" w:rsidRDefault="0058542F">
                    <w:pPr>
                      <w:pStyle w:val="FrameContents"/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>
                      <w:rPr>
                        <w:color w:val="2E74B5"/>
                        <w:sz w:val="22"/>
                      </w:rPr>
                      <w:t xml:space="preserve"> </w:t>
                    </w:r>
                    <w:r>
                      <w:rPr>
                        <w:color w:val="2E74B5"/>
                        <w:sz w:val="22"/>
                      </w:rPr>
                      <w:fldChar w:fldCharType="begin"/>
                    </w:r>
                    <w:r>
                      <w:rPr>
                        <w:color w:val="2E74B5"/>
                        <w:sz w:val="22"/>
                      </w:rPr>
                      <w:instrText xml:space="preserve"> PAGE </w:instrText>
                    </w:r>
                    <w:r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color w:val="2E74B5"/>
                        <w:sz w:val="22"/>
                      </w:rPr>
                      <w:t>7</w:t>
                    </w:r>
                    <w:r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color w:val="002D59"/>
        <w:sz w:val="16"/>
        <w:szCs w:val="16"/>
      </w:rPr>
      <w:t>ul. Bankowa 12, 40-007 Katowice</w:t>
    </w:r>
  </w:p>
  <w:p w14:paraId="44C39CBB" w14:textId="77777777" w:rsidR="000568F1" w:rsidRDefault="0058542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>
      <w:rPr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color w:val="002D59"/>
        <w:sz w:val="16"/>
        <w:szCs w:val="16"/>
        <w:lang w:val="de-DE"/>
      </w:rPr>
      <w:t>e-mail</w:t>
    </w:r>
    <w:proofErr w:type="spellEnd"/>
    <w:r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F609CC9" w14:textId="77777777" w:rsidR="000568F1" w:rsidRDefault="000568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41712" w14:textId="77777777" w:rsidR="000568F1" w:rsidRDefault="0058542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rFonts w:ascii="PT Sans" w:hAnsi="PT Sans"/>
        <w:noProof/>
        <w:color w:val="002D59"/>
        <w:sz w:val="16"/>
        <w:szCs w:val="16"/>
        <w:vertAlign w:val="subscript"/>
      </w:rPr>
      <w:drawing>
        <wp:anchor distT="0" distB="0" distL="0" distR="0" simplePos="0" relativeHeight="251656192" behindDoc="1" locked="0" layoutInCell="0" allowOverlap="1" wp14:anchorId="5BDB2814" wp14:editId="019D7377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90" cy="106680"/>
          <wp:effectExtent l="0" t="0" r="0" b="0"/>
          <wp:wrapNone/>
          <wp:docPr id="8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9" t="87011" r="56650" b="11960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6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PT Sans" w:hAnsi="PT Sans"/>
        <w:noProof/>
        <w:color w:val="002D59"/>
        <w:sz w:val="16"/>
        <w:szCs w:val="16"/>
        <w:vertAlign w:val="subscript"/>
      </w:rPr>
      <w:drawing>
        <wp:anchor distT="0" distB="0" distL="0" distR="0" simplePos="0" relativeHeight="251658240" behindDoc="1" locked="0" layoutInCell="0" allowOverlap="1" wp14:anchorId="10635ACC" wp14:editId="4E9F1149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50" t="86041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15F1A5" w14:textId="77777777" w:rsidR="000568F1" w:rsidRDefault="0058542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>Uniwersytet Śląski w Katowicach</w:t>
    </w:r>
  </w:p>
  <w:p w14:paraId="5FE41431" w14:textId="77777777" w:rsidR="000568F1" w:rsidRDefault="0058542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>Dział Zamówień Publicznych</w:t>
    </w:r>
  </w:p>
  <w:p w14:paraId="4BE7800E" w14:textId="77777777" w:rsidR="000568F1" w:rsidRDefault="0058542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0" allowOverlap="1" wp14:anchorId="4767064E" wp14:editId="5669CC54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0" b="0"/>
              <wp:wrapNone/>
              <wp:docPr id="10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3480" cy="34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B6AEBEA" w14:textId="77777777" w:rsidR="000568F1" w:rsidRDefault="0058542F">
                          <w:pPr>
                            <w:pStyle w:val="FrameContents"/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E74B5"/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E74B5"/>
                              <w:sz w:val="22"/>
                            </w:rPr>
                            <w:t>7</w:t>
                          </w:r>
                          <w:r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67064E" id="_x0000_s1029" style="position:absolute;left:0;text-align:left;margin-left:20.9pt;margin-top:694.4pt;width:23.9pt;height:27pt;z-index:-251656192;visibility:visible;mso-wrap-style:square;mso-wrap-distance-left:0;mso-wrap-distance-top:0;mso-wrap-distance-right:0;mso-wrap-distance-bottom:0;mso-position-horizontal:absolute;mso-position-horizontal-relative:right-margin-area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" o:allowincell="f" stroked="f" strokeweight="0">
              <v:textbox inset="0,,0">
                <w:txbxContent>
                  <w:p w14:paraId="3B6AEBEA" w14:textId="77777777" w:rsidR="000568F1" w:rsidRDefault="0058542F">
                    <w:pPr>
                      <w:pStyle w:val="FrameContents"/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>
                      <w:rPr>
                        <w:color w:val="2E74B5"/>
                        <w:sz w:val="22"/>
                      </w:rPr>
                      <w:t xml:space="preserve"> </w:t>
                    </w:r>
                    <w:r>
                      <w:rPr>
                        <w:color w:val="2E74B5"/>
                        <w:sz w:val="22"/>
                      </w:rPr>
                      <w:fldChar w:fldCharType="begin"/>
                    </w:r>
                    <w:r>
                      <w:rPr>
                        <w:color w:val="2E74B5"/>
                        <w:sz w:val="22"/>
                      </w:rPr>
                      <w:instrText xml:space="preserve"> PAGE </w:instrText>
                    </w:r>
                    <w:r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color w:val="2E74B5"/>
                        <w:sz w:val="22"/>
                      </w:rPr>
                      <w:t>7</w:t>
                    </w:r>
                    <w:r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color w:val="002D59"/>
        <w:sz w:val="16"/>
        <w:szCs w:val="16"/>
      </w:rPr>
      <w:t>ul. Bankowa 12, 40-007 Katowice</w:t>
    </w:r>
  </w:p>
  <w:p w14:paraId="0B287447" w14:textId="77777777" w:rsidR="000568F1" w:rsidRDefault="0058542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>
      <w:rPr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color w:val="002D59"/>
        <w:sz w:val="16"/>
        <w:szCs w:val="16"/>
        <w:lang w:val="de-DE"/>
      </w:rPr>
      <w:t>e-mail</w:t>
    </w:r>
    <w:proofErr w:type="spellEnd"/>
    <w:r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A017D71" w14:textId="77777777" w:rsidR="000568F1" w:rsidRDefault="00056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C1F4D" w14:textId="77777777" w:rsidR="00BE7966" w:rsidRDefault="0058542F">
      <w:pPr>
        <w:spacing w:line="240" w:lineRule="auto"/>
      </w:pPr>
      <w:r>
        <w:separator/>
      </w:r>
    </w:p>
  </w:footnote>
  <w:footnote w:type="continuationSeparator" w:id="0">
    <w:p w14:paraId="6AE140D4" w14:textId="77777777" w:rsidR="00BE7966" w:rsidRDefault="005854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CED0C" w14:textId="77777777" w:rsidR="000568F1" w:rsidRDefault="000568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7654E" w14:textId="77777777" w:rsidR="000568F1" w:rsidRDefault="0058542F">
    <w:pPr>
      <w:pStyle w:val="Nagwek"/>
      <w:ind w:left="0" w:firstLine="0"/>
      <w:rPr>
        <w:rFonts w:asciiTheme="minorHAnsi" w:hAnsiTheme="minorHAnsi" w:cstheme="minorHAnsi"/>
        <w:sz w:val="22"/>
      </w:rPr>
    </w:pPr>
    <w:r>
      <w:rPr>
        <w:rFonts w:ascii="Palatino Linotype" w:hAnsi="Palatino Linotype" w:cstheme="minorHAnsi"/>
        <w:noProof/>
        <w:sz w:val="22"/>
      </w:rPr>
      <w:drawing>
        <wp:anchor distT="0" distB="0" distL="0" distR="0" simplePos="0" relativeHeight="251653120" behindDoc="1" locked="0" layoutInCell="0" allowOverlap="1" wp14:anchorId="0606A1D5" wp14:editId="477B1ABB">
          <wp:simplePos x="0" y="0"/>
          <wp:positionH relativeFrom="page">
            <wp:posOffset>-3810</wp:posOffset>
          </wp:positionH>
          <wp:positionV relativeFrom="page">
            <wp:posOffset>-1270</wp:posOffset>
          </wp:positionV>
          <wp:extent cx="7559675" cy="1181100"/>
          <wp:effectExtent l="0" t="0" r="0" b="0"/>
          <wp:wrapNone/>
          <wp:docPr id="1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88928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Palatino Linotype" w:hAnsi="Palatino Linotype" w:cstheme="minorHAnsi"/>
        <w:noProof/>
        <w:sz w:val="22"/>
      </w:rPr>
      <mc:AlternateContent>
        <mc:Choice Requires="wps">
          <w:drawing>
            <wp:anchor distT="635" distB="0" distL="0" distR="0" simplePos="0" relativeHeight="251661312" behindDoc="1" locked="0" layoutInCell="0" allowOverlap="1" wp14:anchorId="58BD542B" wp14:editId="7252E676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6890" cy="2181860"/>
              <wp:effectExtent l="0" t="635" r="0" b="0"/>
              <wp:wrapNone/>
              <wp:docPr id="2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6960" cy="2181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-10535442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33D0A53B" w14:textId="77777777" w:rsidR="000568F1" w:rsidRDefault="005854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000000"/>
                                </w:rPr>
                                <w:t>Strona</w:t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fldChar w:fldCharType="begin"/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anchor="ctr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8BD542B" id="Prostokąt 9" o:spid="_x0000_s1026" style="position:absolute;left:0;text-align:left;margin-left:0;margin-top:0;width:40.7pt;height:171.8pt;z-index:-251655168;visibility:visible;mso-wrap-style:square;mso-wrap-distance-left:0;mso-wrap-distance-top:.05pt;mso-wrap-distance-right:0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" o:allowincell="f" filled="f" stroked="f" strokeweight="0">
              <v:textbox style="layout-flow:vertical;mso-layout-flow-alt:bottom-to-top;mso-fit-shape-to-text:t">
                <w:txbxContent>
                  <w:sdt>
                    <w:sdtPr>
                      <w:id w:val="-1053544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33D0A53B" w14:textId="77777777" w:rsidR="000568F1" w:rsidRDefault="005854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000000"/>
                          </w:rPr>
                          <w:t>Strona</w:t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fldChar w:fldCharType="begin"/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instrText xml:space="preserve"> PAGE </w:instrText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fldChar w:fldCharType="separate"/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  <w:p w14:paraId="62C62FB6" w14:textId="77777777" w:rsidR="000568F1" w:rsidRDefault="000568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D5E84" w14:textId="77777777" w:rsidR="000568F1" w:rsidRDefault="0058542F">
    <w:pPr>
      <w:pStyle w:val="Nagwek"/>
      <w:ind w:left="0" w:firstLine="0"/>
      <w:rPr>
        <w:rFonts w:asciiTheme="minorHAnsi" w:hAnsiTheme="minorHAnsi" w:cstheme="minorHAnsi"/>
        <w:sz w:val="22"/>
      </w:rPr>
    </w:pPr>
    <w:r>
      <w:rPr>
        <w:rFonts w:ascii="Palatino Linotype" w:hAnsi="Palatino Linotype" w:cstheme="minorHAnsi"/>
        <w:noProof/>
        <w:sz w:val="22"/>
      </w:rPr>
      <w:drawing>
        <wp:anchor distT="0" distB="0" distL="0" distR="0" simplePos="0" relativeHeight="251654144" behindDoc="1" locked="0" layoutInCell="0" allowOverlap="1" wp14:anchorId="3C9415C1" wp14:editId="181364A2">
          <wp:simplePos x="0" y="0"/>
          <wp:positionH relativeFrom="page">
            <wp:posOffset>-3810</wp:posOffset>
          </wp:positionH>
          <wp:positionV relativeFrom="page">
            <wp:posOffset>-1270</wp:posOffset>
          </wp:positionV>
          <wp:extent cx="7559675" cy="1181100"/>
          <wp:effectExtent l="0" t="0" r="0" b="0"/>
          <wp:wrapNone/>
          <wp:docPr id="3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88928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Palatino Linotype" w:hAnsi="Palatino Linotype" w:cstheme="minorHAnsi"/>
        <w:noProof/>
        <w:sz w:val="22"/>
      </w:rPr>
      <mc:AlternateContent>
        <mc:Choice Requires="wps">
          <w:drawing>
            <wp:anchor distT="635" distB="0" distL="0" distR="0" simplePos="0" relativeHeight="251662336" behindDoc="1" locked="0" layoutInCell="0" allowOverlap="1" wp14:anchorId="3B085452" wp14:editId="4997B3D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6890" cy="2181860"/>
              <wp:effectExtent l="0" t="635" r="0" b="0"/>
              <wp:wrapNone/>
              <wp:docPr id="4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6960" cy="2181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939413593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E684305" w14:textId="77777777" w:rsidR="000568F1" w:rsidRDefault="005854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000000"/>
                                </w:rPr>
                                <w:t>Strona</w:t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fldChar w:fldCharType="begin"/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rFonts w:ascii="Palatino Linotype" w:hAnsi="Palatino Linotype"/>
                                  <w:color w:val="000000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anchor="ctr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B085452" id="_x0000_s1028" style="position:absolute;left:0;text-align:left;margin-left:0;margin-top:0;width:40.7pt;height:171.8pt;z-index:-251654144;visibility:visible;mso-wrap-style:square;mso-wrap-distance-left:0;mso-wrap-distance-top:.05pt;mso-wrap-distance-right:0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" o:allowincell="f" filled="f" stroked="f" strokeweight="0">
              <v:textbox style="layout-flow:vertical;mso-layout-flow-alt:bottom-to-top;mso-fit-shape-to-text:t">
                <w:txbxContent>
                  <w:sdt>
                    <w:sdtPr>
                      <w:id w:val="939413593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7E684305" w14:textId="77777777" w:rsidR="000568F1" w:rsidRDefault="005854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000000"/>
                          </w:rPr>
                          <w:t>Strona</w:t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fldChar w:fldCharType="begin"/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instrText xml:space="preserve"> PAGE </w:instrText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fldChar w:fldCharType="separate"/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rFonts w:ascii="Palatino Linotype" w:hAnsi="Palatino Linotype"/>
                            <w:color w:val="000000"/>
                            <w:sz w:val="44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  <w:p w14:paraId="491FC47F" w14:textId="77777777" w:rsidR="000568F1" w:rsidRDefault="00056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327FF"/>
    <w:multiLevelType w:val="multilevel"/>
    <w:tmpl w:val="2A86E4BC"/>
    <w:lvl w:ilvl="0">
      <w:start w:val="1"/>
      <w:numFmt w:val="lowerLetter"/>
      <w:pStyle w:val="Nagwek4"/>
      <w:lvlText w:val="%1)"/>
      <w:lvlJc w:val="left"/>
      <w:pPr>
        <w:tabs>
          <w:tab w:val="num" w:pos="0"/>
        </w:tabs>
        <w:ind w:left="720" w:hanging="360"/>
      </w:pPr>
      <w:rPr>
        <w:rFonts w:ascii="Bahnschrift" w:hAnsi="Bahnschrif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16A08DE"/>
    <w:multiLevelType w:val="multilevel"/>
    <w:tmpl w:val="9CB2F7B2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2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9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6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3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0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8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531" w:hanging="180"/>
      </w:pPr>
    </w:lvl>
  </w:abstractNum>
  <w:abstractNum w:abstractNumId="2" w15:restartNumberingAfterBreak="0">
    <w:nsid w:val="426D1E26"/>
    <w:multiLevelType w:val="multilevel"/>
    <w:tmpl w:val="C3BEF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EAE37F8"/>
    <w:multiLevelType w:val="multilevel"/>
    <w:tmpl w:val="B164D65C"/>
    <w:lvl w:ilvl="0">
      <w:start w:val="1"/>
      <w:numFmt w:val="decimal"/>
      <w:pStyle w:val="Nagwek3"/>
      <w:lvlText w:val="%1)"/>
      <w:lvlJc w:val="left"/>
      <w:pPr>
        <w:tabs>
          <w:tab w:val="num" w:pos="0"/>
        </w:tabs>
        <w:ind w:left="360" w:hanging="360"/>
      </w:pPr>
      <w:rPr>
        <w:rFonts w:ascii="Bahnschrift" w:hAnsi="Bahnschrif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Bahnschrift" w:hAnsi="Bahnschrif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9655869"/>
    <w:multiLevelType w:val="multilevel"/>
    <w:tmpl w:val="F77AB31A"/>
    <w:lvl w:ilvl="0">
      <w:start w:val="15"/>
      <w:numFmt w:val="decimal"/>
      <w:pStyle w:val="Nagwek2"/>
      <w:lvlText w:val="%1."/>
      <w:lvlJc w:val="left"/>
      <w:pPr>
        <w:tabs>
          <w:tab w:val="num" w:pos="0"/>
        </w:tabs>
        <w:ind w:left="4472" w:hanging="360"/>
      </w:pPr>
      <w:rPr>
        <w:rFonts w:ascii="Bahnschrift" w:hAnsi="Bahnschrif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22" w:hanging="360"/>
      </w:pPr>
      <w:rPr>
        <w:b w:val="0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F1"/>
    <w:rsid w:val="000568F1"/>
    <w:rsid w:val="004460E2"/>
    <w:rsid w:val="0058542F"/>
    <w:rsid w:val="008A38AC"/>
    <w:rsid w:val="00BE7966"/>
    <w:rsid w:val="00C54B56"/>
    <w:rsid w:val="00F9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F673"/>
  <w15:docId w15:val="{AD1150D2-5DF5-451B-A1C6-5582DF5A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spacing w:after="140"/>
      <w:contextualSpacing/>
      <w:outlineLvl w:val="2"/>
    </w:pPr>
    <w:rPr>
      <w:rFonts w:ascii="Bahnschrift" w:eastAsia="Times New Roman" w:hAnsi="Bahnschrift"/>
      <w:bCs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D63CD"/>
  </w:style>
  <w:style w:type="character" w:customStyle="1" w:styleId="StopkaZnak">
    <w:name w:val="Stopka Znak"/>
    <w:basedOn w:val="Domylnaczcionkaakapitu"/>
    <w:link w:val="Stopka"/>
    <w:uiPriority w:val="99"/>
    <w:qFormat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57CB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qFormat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FontStyle20">
    <w:name w:val="Font Style20"/>
    <w:qFormat/>
    <w:rsid w:val="00F85C46"/>
    <w:rPr>
      <w:rFonts w:ascii="Arial" w:hAnsi="Arial" w:cs="Arial"/>
      <w:sz w:val="18"/>
      <w:szCs w:val="1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85C46"/>
    <w:rPr>
      <w:rFonts w:ascii="Times New Roman" w:eastAsia="Calibri" w:hAnsi="Times New Roman" w:cs="Times New Roman"/>
      <w:sz w:val="24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qFormat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shd w:val="clear" w:color="auto" w:fill="auto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qFormat/>
    <w:rsid w:val="00F85C4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FootnoteCharacters">
    <w:name w:val="Footnote Characters"/>
    <w:unhideWhenUsed/>
    <w:qFormat/>
    <w:rsid w:val="00F85C46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85C46"/>
    <w:rPr>
      <w:rFonts w:ascii="Calibri" w:eastAsia="Times New Roman" w:hAnsi="Calibri" w:cs="Times New Roman"/>
      <w:lang w:val="x-none"/>
    </w:rPr>
  </w:style>
  <w:style w:type="character" w:customStyle="1" w:styleId="ZwykytekstZnak">
    <w:name w:val="Zwykły tekst Znak"/>
    <w:basedOn w:val="Domylnaczcionkaakapitu"/>
    <w:link w:val="Zwykytekst"/>
    <w:qFormat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qFormat/>
    <w:rsid w:val="00F85C46"/>
  </w:style>
  <w:style w:type="character" w:customStyle="1" w:styleId="classification-text">
    <w:name w:val="classification-text"/>
    <w:qFormat/>
    <w:rsid w:val="00F85C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EndnoteCharacters">
    <w:name w:val="Endnote Characters"/>
    <w:uiPriority w:val="99"/>
    <w:semiHidden/>
    <w:unhideWhenUsed/>
    <w:qFormat/>
    <w:rsid w:val="00F85C4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qFormat/>
    <w:rsid w:val="00AD725D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StylTabelaZnak">
    <w:name w:val="Styl Tabela Znak"/>
    <w:basedOn w:val="Nagwek3Znak"/>
    <w:link w:val="StylTabela"/>
    <w:qFormat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character" w:styleId="Numerwiersza">
    <w:name w:val="line number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sz w:val="24"/>
      <w:szCs w:val="20"/>
      <w:lang w:val="x-none" w:eastAsia="pl-PL"/>
    </w:rPr>
  </w:style>
  <w:style w:type="paragraph" w:styleId="Lista">
    <w:name w:val="List"/>
    <w:basedOn w:val="Tekstpodstawowy"/>
    <w:rPr>
      <w:rFonts w:cs="Noto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paragraph" w:customStyle="1" w:styleId="Podstawowyakapitowy">
    <w:name w:val="[Podstawowy akapitowy]"/>
    <w:basedOn w:val="Normalny"/>
    <w:uiPriority w:val="99"/>
    <w:qFormat/>
    <w:rsid w:val="00557CB8"/>
    <w:pPr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0D1F37"/>
    <w:pPr>
      <w:ind w:left="720"/>
      <w:contextualSpacing/>
    </w:pPr>
  </w:style>
  <w:style w:type="paragraph" w:styleId="Nagwekindeksu">
    <w:name w:val="index heading"/>
    <w:basedOn w:val="Heading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ind w:left="1146" w:hanging="720"/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000000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paragraph" w:customStyle="1" w:styleId="Default">
    <w:name w:val="Default"/>
    <w:qFormat/>
    <w:rsid w:val="00F85C46"/>
    <w:pPr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ust">
    <w:name w:val="ust"/>
    <w:qFormat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000000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85C46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paragraph" w:styleId="Zwykytekst">
    <w:name w:val="Plain Text"/>
    <w:basedOn w:val="Normalny"/>
    <w:link w:val="ZwykytekstZnak"/>
    <w:qFormat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paragraph" w:customStyle="1" w:styleId="Style5">
    <w:name w:val="Style5"/>
    <w:basedOn w:val="Normalny"/>
    <w:uiPriority w:val="99"/>
    <w:qFormat/>
    <w:rsid w:val="00F85C46"/>
    <w:pPr>
      <w:widowControl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paragraph" w:styleId="Poprawka">
    <w:name w:val="Revision"/>
    <w:uiPriority w:val="99"/>
    <w:semiHidden/>
    <w:qFormat/>
    <w:rsid w:val="00F85C46"/>
    <w:pPr>
      <w:ind w:left="851" w:hanging="284"/>
      <w:jc w:val="both"/>
    </w:pPr>
    <w:rPr>
      <w:rFonts w:ascii="Calibri" w:eastAsia="Times New Roman" w:hAnsi="Calibri" w:cs="Times New Roman"/>
    </w:r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paragraph" w:customStyle="1" w:styleId="FrameContents">
    <w:name w:val="Frame Contents"/>
    <w:basedOn w:val="Normalny"/>
    <w:qFormat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F85C4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44546A" w:themeColor="text2"/>
        <w:left w:val="single" w:sz="4" w:space="0" w:color="44546A" w:themeColor="text2"/>
        <w:bottom w:val="single" w:sz="4" w:space="0" w:color="44546A" w:themeColor="text2"/>
        <w:right w:val="single" w:sz="4" w:space="0" w:color="44546A" w:themeColor="text2"/>
        <w:insideH w:val="single" w:sz="4" w:space="0" w:color="44546A" w:themeColor="text2"/>
        <w:insideV w:val="single" w:sz="4" w:space="0" w:color="44546A" w:themeColor="text2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fesjonalny">
    <w:name w:val="Table Professional"/>
    <w:basedOn w:val="Standardowy"/>
    <w:uiPriority w:val="99"/>
    <w:semiHidden/>
    <w:unhideWhenUsed/>
    <w:rsid w:val="000E58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siatki41">
    <w:name w:val="Tabela siatki 41"/>
    <w:basedOn w:val="Standardowy"/>
    <w:uiPriority w:val="49"/>
    <w:rsid w:val="00017990"/>
    <w:rPr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25602-0864-4BEB-9FF1-D3EC5589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950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dc:description/>
  <cp:lastModifiedBy>Justyna Rutkowska-Zawada</cp:lastModifiedBy>
  <cp:revision>5</cp:revision>
  <cp:lastPrinted>2020-01-24T11:29:00Z</cp:lastPrinted>
  <dcterms:created xsi:type="dcterms:W3CDTF">2024-09-23T08:44:00Z</dcterms:created>
  <dcterms:modified xsi:type="dcterms:W3CDTF">2024-10-03T07:35:00Z</dcterms:modified>
  <dc:language>pl-PL</dc:language>
</cp:coreProperties>
</file>