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4388" w14:textId="521C0C51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7660AF77" w14:textId="7A5C3EB2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4F909537" wp14:editId="65E4173C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5A3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6AE914A4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0AC9C7C0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00C113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WARUNKÓW ZAMÓWIENIA (SWZ)</w:t>
      </w:r>
    </w:p>
    <w:p w14:paraId="09FBFC2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06110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C7383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07C4828E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8D13CA2" w14:textId="77777777" w:rsidR="006B3CAB" w:rsidRPr="006B3CAB" w:rsidRDefault="006B3CAB" w:rsidP="006B3C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14:paraId="2E0FCB6D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14:paraId="2EFBCD65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14:paraId="0D036965" w14:textId="77777777" w:rsidR="006B3CAB" w:rsidRDefault="006B3CAB" w:rsidP="00C4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F6FDE4" w14:textId="77777777" w:rsidR="00994FDD" w:rsidRPr="003C6EE1" w:rsidRDefault="00994FDD" w:rsidP="00C4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C7E6DA" w14:textId="72C51D39" w:rsidR="00476B12" w:rsidRPr="00476B12" w:rsidRDefault="000B734C" w:rsidP="00476B12">
      <w:pPr>
        <w:pStyle w:val="Default"/>
        <w:rPr>
          <w:rFonts w:ascii="Verdana" w:eastAsiaTheme="minorHAnsi" w:hAnsi="Verdana" w:cs="Verdana"/>
          <w:lang w:eastAsia="en-US"/>
        </w:rPr>
      </w:pPr>
      <w:r w:rsidRPr="003C6EE1">
        <w:rPr>
          <w:b/>
          <w:bCs/>
        </w:rPr>
        <w:t xml:space="preserve">ZAPRASZA DO ZŁOŻENIA OFERTY W POSTĘPOWANIU O UDZIELENIE ZAMÓWIENIA PUBLICZNEGO W TRYBIE PODSTAWOWYM Z FAKULTATYWNYMI NEGOCJACJAMI </w:t>
      </w:r>
      <w:r w:rsidRPr="00320306">
        <w:rPr>
          <w:b/>
          <w:bCs/>
        </w:rPr>
        <w:t xml:space="preserve">O WARTOŚCI ZAMÓWIENIA </w:t>
      </w:r>
      <w:r w:rsidR="00476B12" w:rsidRPr="00476B12">
        <w:rPr>
          <w:b/>
        </w:rPr>
        <w:t>PONIŻEJ 750 000 EURO</w:t>
      </w:r>
      <w:r w:rsidR="00476B12">
        <w:rPr>
          <w:b/>
        </w:rPr>
        <w:t xml:space="preserve"> ZGODNIE Z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6"/>
      </w:tblGrid>
      <w:tr w:rsidR="00476B12" w:rsidRPr="00476B12" w14:paraId="5A5BE354" w14:textId="77777777">
        <w:trPr>
          <w:trHeight w:val="121"/>
        </w:trPr>
        <w:tc>
          <w:tcPr>
            <w:tcW w:w="10176" w:type="dxa"/>
          </w:tcPr>
          <w:p w14:paraId="1CC97B4D" w14:textId="77777777" w:rsidR="00476B12" w:rsidRPr="00320306" w:rsidRDefault="00476B12" w:rsidP="0047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0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STAWĄ</w:t>
            </w:r>
            <w:r w:rsidRPr="00320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Z 11 WRZEŚNIA 2019 R. PRAWO ZAMOWIEŃ PUBLICZNYCH, PN.:</w:t>
            </w:r>
          </w:p>
          <w:p w14:paraId="788BFA75" w14:textId="77777777" w:rsidR="00476B12" w:rsidRPr="00320306" w:rsidRDefault="00476B12" w:rsidP="0047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55FE55B" w14:textId="77777777" w:rsidR="00476B12" w:rsidRDefault="00476B12" w:rsidP="00476B12">
            <w:pPr>
              <w:pStyle w:val="Tekstpodstawowy3"/>
              <w:jc w:val="center"/>
              <w:rPr>
                <w:sz w:val="24"/>
                <w:szCs w:val="24"/>
              </w:rPr>
            </w:pPr>
            <w:r w:rsidRPr="00533E9F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ŚWIADCZENIE POWSZECHNYCH USŁUG POCZTOWYCH W OBROCIE KRAJOWYM </w:t>
            </w:r>
          </w:p>
          <w:p w14:paraId="52661BFF" w14:textId="3DEEA179" w:rsidR="00476B12" w:rsidRPr="00476B12" w:rsidRDefault="00476B12" w:rsidP="00476B12">
            <w:pPr>
              <w:pStyle w:val="Tekstpodstawowy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Z</w:t>
            </w:r>
            <w:r w:rsidR="0065486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GRANICZNYM W 2023 ROKU DLA URZĘDU GMINY KOŁBASKOWO</w:t>
            </w:r>
            <w:r w:rsidRPr="00533E9F">
              <w:rPr>
                <w:sz w:val="24"/>
                <w:szCs w:val="24"/>
              </w:rPr>
              <w:t>”.</w:t>
            </w:r>
          </w:p>
          <w:p w14:paraId="5985096D" w14:textId="77777777" w:rsidR="00476B12" w:rsidRPr="00476B12" w:rsidRDefault="00476B12" w:rsidP="0047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6"/>
            </w:tblGrid>
            <w:tr w:rsidR="00476B12" w:rsidRPr="00476B12" w14:paraId="017A41FC" w14:textId="77777777" w:rsidTr="00476B12">
              <w:trPr>
                <w:trHeight w:val="373"/>
              </w:trPr>
              <w:tc>
                <w:tcPr>
                  <w:tcW w:w="10176" w:type="dxa"/>
                </w:tcPr>
                <w:p w14:paraId="5FC77256" w14:textId="173427D3" w:rsidR="00476B12" w:rsidRPr="00476B12" w:rsidRDefault="00476B12" w:rsidP="00476B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6B12">
                    <w:rPr>
                      <w:rFonts w:ascii="Times New Roman" w:hAnsi="Times New Roman" w:cs="Times New Roman"/>
                      <w:color w:val="000000"/>
                    </w:rPr>
                    <w:t xml:space="preserve">Niniejsze zamówienie sklasyfikowane jest jako usługa społeczna, a to oznacza, że zgodnie z art. 359 pkt 2) </w:t>
                  </w:r>
                  <w:proofErr w:type="spellStart"/>
                  <w:r w:rsidRPr="00476B12">
                    <w:rPr>
                      <w:rFonts w:ascii="Times New Roman" w:hAnsi="Times New Roman" w:cs="Times New Roman"/>
                      <w:color w:val="000000"/>
                    </w:rPr>
                    <w:t>Pzp</w:t>
                  </w:r>
                  <w:proofErr w:type="spellEnd"/>
                  <w:r w:rsidRPr="00476B12">
                    <w:rPr>
                      <w:rFonts w:ascii="Times New Roman" w:hAnsi="Times New Roman" w:cs="Times New Roman"/>
                      <w:color w:val="000000"/>
                    </w:rPr>
                    <w:t>, przy udzielaniu zamówień na usługi społeczne i inne szczególne usługi stosuje się przepisy ustawy właściwe dla zamówień klasycznych o wartości mniejszej niż progi unijne - jeżeli wartość zamówienia wyrażona w złotych jest mniejsza niż równowartość kwoty 750 000 euro, nie mniejsza jednak niż równowartość kwoty 130 000 złotych. Postępowanie jest pro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wadzone w trybie podstawowym z</w:t>
                  </w:r>
                  <w:r w:rsidRPr="00476B12">
                    <w:rPr>
                      <w:rFonts w:ascii="Times New Roman" w:hAnsi="Times New Roman" w:cs="Times New Roman"/>
                      <w:color w:val="000000"/>
                    </w:rPr>
                    <w:t xml:space="preserve"> możliwości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ą</w:t>
                  </w:r>
                  <w:r w:rsidRPr="00476B12">
                    <w:rPr>
                      <w:rFonts w:ascii="Times New Roman" w:hAnsi="Times New Roman" w:cs="Times New Roman"/>
                      <w:color w:val="000000"/>
                    </w:rPr>
                    <w:t xml:space="preserve"> prowadzenia negocjacji złożonych ofert, czyli w trybie, o którym mowa w art. 275 pkt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Pr="00476B1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76B12">
                    <w:rPr>
                      <w:rFonts w:ascii="Times New Roman" w:hAnsi="Times New Roman" w:cs="Times New Roman"/>
                      <w:color w:val="000000"/>
                    </w:rPr>
                    <w:t>Pzp</w:t>
                  </w:r>
                  <w:proofErr w:type="spellEnd"/>
                  <w:r w:rsidRPr="00476B12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</w:p>
              </w:tc>
            </w:tr>
          </w:tbl>
          <w:p w14:paraId="14F01B81" w14:textId="34E25F58" w:rsidR="00476B12" w:rsidRPr="00476B12" w:rsidRDefault="00476B12" w:rsidP="0047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6B12" w:rsidRPr="00476B12" w14:paraId="003C1A4C" w14:textId="77777777" w:rsidTr="00476B12">
        <w:trPr>
          <w:trHeight w:val="80"/>
        </w:trPr>
        <w:tc>
          <w:tcPr>
            <w:tcW w:w="10176" w:type="dxa"/>
          </w:tcPr>
          <w:p w14:paraId="15873D01" w14:textId="77777777" w:rsidR="00476B12" w:rsidRPr="00476B12" w:rsidRDefault="00476B12" w:rsidP="0047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D37D519" w14:textId="77777777" w:rsidR="00994FDD" w:rsidRPr="00533E9F" w:rsidRDefault="00994FDD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6CC713B" w14:textId="77777777" w:rsidR="00320306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33E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0BE15D41" w14:textId="77777777" w:rsidR="00052FDE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 1  </w:t>
      </w:r>
      <w:r w:rsidRPr="007851E2">
        <w:rPr>
          <w:rFonts w:ascii="Times New Roman" w:hAnsi="Times New Roman" w:cs="Times New Roman"/>
        </w:rPr>
        <w:t>formularz oferty</w:t>
      </w:r>
    </w:p>
    <w:p w14:paraId="57B17250" w14:textId="1E704CFD" w:rsidR="00233792" w:rsidRDefault="00233792" w:rsidP="00052FDE">
      <w:pPr>
        <w:spacing w:after="0" w:line="240" w:lineRule="auto"/>
        <w:rPr>
          <w:rFonts w:ascii="Times New Roman" w:hAnsi="Times New Roman" w:cs="Times New Roman"/>
        </w:rPr>
      </w:pPr>
      <w:r w:rsidRPr="00233792">
        <w:rPr>
          <w:rFonts w:ascii="Times New Roman" w:hAnsi="Times New Roman" w:cs="Times New Roman"/>
          <w:b/>
        </w:rPr>
        <w:t>Załącznik nr 1a</w:t>
      </w:r>
      <w:r>
        <w:rPr>
          <w:rFonts w:ascii="Times New Roman" w:hAnsi="Times New Roman" w:cs="Times New Roman"/>
        </w:rPr>
        <w:t xml:space="preserve"> formularz cenowy</w:t>
      </w:r>
    </w:p>
    <w:p w14:paraId="5FC34EFE" w14:textId="77777777" w:rsidR="00052FDE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braku podstaw do wykluczenia wykonawcy</w:t>
      </w:r>
    </w:p>
    <w:p w14:paraId="62BA51F2" w14:textId="77777777" w:rsidR="00052FDE" w:rsidRPr="00C92480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spełnianiu warunków udziału i podmiotach trzecich</w:t>
      </w:r>
    </w:p>
    <w:p w14:paraId="20E68B6E" w14:textId="77777777" w:rsidR="00052FDE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 xml:space="preserve">wzór zobowiązania </w:t>
      </w:r>
      <w:r>
        <w:rPr>
          <w:rFonts w:ascii="Times New Roman" w:eastAsia="Times New Roman" w:hAnsi="Times New Roman" w:cs="Times New Roman"/>
          <w:lang w:eastAsia="pl-PL"/>
        </w:rPr>
        <w:t>podmiotu udostępniającego zasoby</w:t>
      </w:r>
    </w:p>
    <w:p w14:paraId="477FBE9F" w14:textId="77777777" w:rsidR="00052FDE" w:rsidRDefault="00052FDE" w:rsidP="00052FD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 xml:space="preserve">5  </w:t>
      </w:r>
      <w:r>
        <w:rPr>
          <w:rFonts w:ascii="Times New Roman" w:hAnsi="Times New Roman" w:cs="Times New Roman"/>
        </w:rPr>
        <w:t>wzór umowy</w:t>
      </w:r>
    </w:p>
    <w:p w14:paraId="1DD68B32" w14:textId="77777777" w:rsidR="00052FDE" w:rsidRPr="004C05C9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5a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Wykonawcy do faktur</w:t>
      </w:r>
    </w:p>
    <w:p w14:paraId="4AA6CF96" w14:textId="77777777" w:rsidR="00052FDE" w:rsidRPr="004C05C9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5b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częściowe od Podwykonawcy</w:t>
      </w:r>
    </w:p>
    <w:p w14:paraId="7C767FD6" w14:textId="77777777" w:rsidR="00052FDE" w:rsidRPr="004C05C9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5c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od Podwykonawcy</w:t>
      </w:r>
    </w:p>
    <w:p w14:paraId="6913267B" w14:textId="77777777" w:rsidR="00052FDE" w:rsidRPr="004C05C9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5d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Wykonawcy</w:t>
      </w:r>
    </w:p>
    <w:p w14:paraId="2B76FD8E" w14:textId="15A060AC" w:rsidR="00994FDD" w:rsidRPr="004D639E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 o</w:t>
      </w:r>
      <w:r w:rsidRPr="007851E2">
        <w:rPr>
          <w:rFonts w:ascii="Times New Roman" w:hAnsi="Times New Roman" w:cs="Times New Roman"/>
        </w:rPr>
        <w:t>pis przedmiotu zamówienia</w:t>
      </w:r>
      <w:r w:rsidR="004D639E">
        <w:rPr>
          <w:rFonts w:ascii="Times New Roman" w:hAnsi="Times New Roman" w:cs="Times New Roman"/>
        </w:rPr>
        <w:t xml:space="preserve"> (OPS)</w:t>
      </w:r>
    </w:p>
    <w:p w14:paraId="7276B6E9" w14:textId="29997BF5" w:rsidR="00FA1183" w:rsidRPr="00052FDE" w:rsidRDefault="005E0EB6" w:rsidP="00052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 </w:t>
      </w:r>
    </w:p>
    <w:p w14:paraId="6E4B0FF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 – Podstawowe informacje o postępowaniu</w:t>
      </w:r>
    </w:p>
    <w:p w14:paraId="50AF8224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0870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12E808BC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14:paraId="6AA3BFF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14:paraId="2708D60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14:paraId="190890B5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14:paraId="78A43D60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14:paraId="74FA236F" w14:textId="77777777" w:rsidR="00EE03D9" w:rsidRPr="005A1CA2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</w:p>
    <w:p w14:paraId="7A1A512D" w14:textId="5F66628A" w:rsidR="005A1CA2" w:rsidRPr="005A1CA2" w:rsidRDefault="005A1CA2" w:rsidP="005A1CA2">
      <w:pPr>
        <w:tabs>
          <w:tab w:val="left" w:pos="284"/>
        </w:tabs>
        <w:spacing w:after="0" w:line="240" w:lineRule="auto"/>
        <w:ind w:left="1008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5A1CA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</w:t>
      </w:r>
      <w:r w:rsidR="00D52735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ps://platfo</w:t>
      </w:r>
      <w:r w:rsidR="006548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rmazakupowa.pl/transakcja/701961</w:t>
      </w:r>
    </w:p>
    <w:p w14:paraId="02BA211E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14:paraId="7084D96A" w14:textId="77777777"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14:paraId="0A4457C9" w14:textId="5E7B5EBF" w:rsidR="00320306" w:rsidRDefault="00320306" w:rsidP="00654861">
      <w:pPr>
        <w:pStyle w:val="Tekstpodstawowy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654861" w:rsidRPr="00533E9F">
        <w:rPr>
          <w:sz w:val="24"/>
          <w:szCs w:val="24"/>
        </w:rPr>
        <w:t>„</w:t>
      </w:r>
      <w:r w:rsidR="00654861">
        <w:rPr>
          <w:sz w:val="24"/>
          <w:szCs w:val="24"/>
        </w:rPr>
        <w:t xml:space="preserve">Świadczenie powszechnych usług pocztowych w obrocie krajowym i zagranicznym </w:t>
      </w:r>
      <w:r w:rsidR="00654861">
        <w:rPr>
          <w:sz w:val="24"/>
          <w:szCs w:val="24"/>
        </w:rPr>
        <w:br/>
      </w:r>
      <w:r w:rsidR="00654861">
        <w:rPr>
          <w:sz w:val="24"/>
          <w:szCs w:val="24"/>
        </w:rPr>
        <w:tab/>
        <w:t>w 2023 roku dla urzędu gminy Kołbaskowo</w:t>
      </w:r>
      <w:r w:rsidR="00654861" w:rsidRPr="00533E9F">
        <w:rPr>
          <w:sz w:val="24"/>
          <w:szCs w:val="24"/>
        </w:rPr>
        <w:t>”.</w:t>
      </w:r>
    </w:p>
    <w:p w14:paraId="539D0D79" w14:textId="301EA2B4" w:rsidR="00654861" w:rsidRPr="00654861" w:rsidRDefault="006B3CAB" w:rsidP="006548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654861">
        <w:rPr>
          <w:rFonts w:ascii="Times New Roman" w:eastAsia="Times New Roman" w:hAnsi="Times New Roman" w:cs="Times New Roman"/>
          <w:bCs/>
          <w:sz w:val="24"/>
          <w:szCs w:val="24"/>
        </w:rPr>
        <w:t xml:space="preserve">Podstawa prawna: </w:t>
      </w:r>
      <w:r w:rsidR="00654861" w:rsidRPr="00654861">
        <w:rPr>
          <w:rFonts w:ascii="Times New Roman" w:hAnsi="Times New Roman" w:cs="Times New Roman"/>
          <w:color w:val="000000"/>
          <w:sz w:val="24"/>
          <w:szCs w:val="24"/>
        </w:rPr>
        <w:t xml:space="preserve">Niniejsze zamówienie sklasyfikowane jest jako usługa społeczna, a to oznacza, </w:t>
      </w:r>
      <w:r w:rsidR="0065486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4861" w:rsidRPr="00654861">
        <w:rPr>
          <w:rFonts w:ascii="Times New Roman" w:hAnsi="Times New Roman" w:cs="Times New Roman"/>
          <w:color w:val="000000"/>
          <w:sz w:val="24"/>
          <w:szCs w:val="24"/>
        </w:rPr>
        <w:t xml:space="preserve">że </w:t>
      </w:r>
      <w:r w:rsidR="00654861" w:rsidRPr="006548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zgodnie z art. 359 pkt 2) </w:t>
      </w:r>
      <w:proofErr w:type="spellStart"/>
      <w:r w:rsidR="00654861" w:rsidRPr="00654861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654861" w:rsidRPr="00654861">
        <w:rPr>
          <w:rFonts w:ascii="Times New Roman" w:hAnsi="Times New Roman" w:cs="Times New Roman"/>
          <w:color w:val="000000"/>
          <w:sz w:val="24"/>
          <w:szCs w:val="24"/>
        </w:rPr>
        <w:t xml:space="preserve">, przy udzielaniu zamówień na usługi społeczne i inne szczególne </w:t>
      </w:r>
      <w:r w:rsidR="0065486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4861" w:rsidRPr="00654861">
        <w:rPr>
          <w:rFonts w:ascii="Times New Roman" w:hAnsi="Times New Roman" w:cs="Times New Roman"/>
          <w:color w:val="000000"/>
          <w:sz w:val="24"/>
          <w:szCs w:val="24"/>
        </w:rPr>
        <w:t xml:space="preserve">usługi stosuje się przepisy ustawy właściwe dla zamówień klasycznych o wartości mniejszej </w:t>
      </w:r>
      <w:r w:rsidR="0065486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4861" w:rsidRPr="00654861">
        <w:rPr>
          <w:rFonts w:ascii="Times New Roman" w:hAnsi="Times New Roman" w:cs="Times New Roman"/>
          <w:color w:val="000000"/>
          <w:sz w:val="24"/>
          <w:szCs w:val="24"/>
        </w:rPr>
        <w:t xml:space="preserve">niż progi unijne - jeżeli </w:t>
      </w:r>
      <w:r w:rsidR="00654861" w:rsidRPr="006548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wartość zamówienia wyrażona w złotych jest mniejsza niż </w:t>
      </w:r>
      <w:r w:rsidR="0065486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4861" w:rsidRPr="00654861">
        <w:rPr>
          <w:rFonts w:ascii="Times New Roman" w:hAnsi="Times New Roman" w:cs="Times New Roman"/>
          <w:color w:val="000000"/>
          <w:sz w:val="24"/>
          <w:szCs w:val="24"/>
        </w:rPr>
        <w:t xml:space="preserve">równowartość kwoty 750 000 euro, nie mniejsza jednak niż równowartość kwoty 130 000 złotych. </w:t>
      </w:r>
      <w:r w:rsidR="0065486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4861" w:rsidRPr="00654861">
        <w:rPr>
          <w:rFonts w:ascii="Times New Roman" w:hAnsi="Times New Roman" w:cs="Times New Roman"/>
          <w:color w:val="000000"/>
          <w:sz w:val="24"/>
          <w:szCs w:val="24"/>
        </w:rPr>
        <w:t xml:space="preserve">Postępowanie jest prowadzone w trybie podstawowym z możliwością prowadzenia negocjacji </w:t>
      </w:r>
      <w:r w:rsidR="0065486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4861" w:rsidRPr="00654861">
        <w:rPr>
          <w:rFonts w:ascii="Times New Roman" w:hAnsi="Times New Roman" w:cs="Times New Roman"/>
          <w:color w:val="000000"/>
          <w:sz w:val="24"/>
          <w:szCs w:val="24"/>
        </w:rPr>
        <w:t xml:space="preserve">złożonych ofert, czyli w trybie, o którym mowa w art. 275 pkt 2 </w:t>
      </w:r>
      <w:proofErr w:type="spellStart"/>
      <w:r w:rsidR="00654861" w:rsidRPr="00654861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654861" w:rsidRPr="006548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8917DDB" w14:textId="10AAAB25" w:rsidR="005A1CA2" w:rsidRPr="00352BFE" w:rsidRDefault="00891A61" w:rsidP="00352BF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5A1C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994FDD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</w:t>
      </w:r>
      <w:r w:rsidR="005A1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CA2" w:rsidRPr="005A1CA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</w:t>
      </w:r>
      <w:r w:rsidR="006548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transakcja/701961</w:t>
      </w:r>
    </w:p>
    <w:p w14:paraId="55BFEA73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3E92257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14:paraId="07B4A226" w14:textId="61207E89"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37BD43B4" w14:textId="77777777"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14:paraId="36A3310D" w14:textId="2C2FE529"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</w:t>
      </w:r>
      <w:r>
        <w:rPr>
          <w:b w:val="0"/>
        </w:rPr>
        <w:tab/>
      </w:r>
      <w:r w:rsidR="00C91C14" w:rsidRPr="0026187A">
        <w:rPr>
          <w:b w:val="0"/>
        </w:rPr>
        <w:t xml:space="preserve">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14:paraId="72DB1732" w14:textId="3A59BCC6"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8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udzielenie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zamówień, o których mowa w art. 214 ust. 1 pkt 7 ustawy. </w:t>
      </w:r>
    </w:p>
    <w:p w14:paraId="5A15CBF4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14:paraId="113E33F9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1A5C9341" w14:textId="5ECD0364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89D62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14:paraId="7EE8FF6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14:paraId="10C3AA7A" w14:textId="24183B93" w:rsidR="009C5249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Zgodnie z art. 310 pkt 1 ustawy.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68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 możliwość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062C097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14:paraId="2A9D41F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14:paraId="4653E0D4" w14:textId="0836D0A6" w:rsidR="009C5249" w:rsidRPr="00CD64A2" w:rsidRDefault="009726C6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A2">
        <w:rPr>
          <w:rFonts w:ascii="Times New Roman" w:eastAsia="Courier New" w:hAnsi="Times New Roman" w:cs="Times New Roman"/>
          <w:sz w:val="24"/>
          <w:szCs w:val="24"/>
          <w:lang w:bidi="pl-PL"/>
        </w:rPr>
        <w:t>Zamawiający</w:t>
      </w:r>
      <w:r w:rsidR="00CD64A2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</w:t>
      </w:r>
      <w:r w:rsidR="00D52735">
        <w:rPr>
          <w:rFonts w:ascii="Times New Roman" w:eastAsia="Courier New" w:hAnsi="Times New Roman" w:cs="Times New Roman"/>
          <w:sz w:val="24"/>
          <w:szCs w:val="24"/>
          <w:lang w:bidi="pl-PL"/>
        </w:rPr>
        <w:t>nie zastrzega obowiązku osobistego</w:t>
      </w:r>
      <w:r w:rsidR="009C5249" w:rsidRPr="00CD64A2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wykonania przez Wykonawcę kluczowych zadań.</w:t>
      </w:r>
    </w:p>
    <w:p w14:paraId="2463C61A" w14:textId="2445E0E5"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14:paraId="3BE83120" w14:textId="77777777" w:rsidR="00E64A5D" w:rsidRPr="00B1181B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FAC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14:paraId="64AF8800" w14:textId="77777777" w:rsidR="00E64A5D" w:rsidRPr="006B3CAB" w:rsidRDefault="00E64A5D" w:rsidP="006B3C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055E6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49041B71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3D9D9F75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62FB2A70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412D95F8" w14:textId="1BD97FD2" w:rsidR="00FA1183" w:rsidRPr="00FA1183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14:paraId="566EB119" w14:textId="2424F204" w:rsidR="00FA1183" w:rsidRPr="00FA1183" w:rsidRDefault="00FA1183" w:rsidP="00FA11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6548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48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danych osobowych osób składających ofertę, jak również danych osób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wskazanych w ofercie jest Wójt Gminy Kołbaskowo, z siedzibą w Kołbaskowie 106, 72-001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Kołbaskowo oraz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Poznaniu (61-144) przy ul. Bolesława Krzywoustego 3, wpisaną do Rejestru Przedsiębiorców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Sądowego, prowadzonego przez Sąd Rejonowy Poznań VIII Wydział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Gospodarczy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 pod numerem KRS: 0000335959, REGON: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301196705, NIP: 7792363577, jako właściciel Platformy Zakupowej, na której Gmina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Kołbaskowo prowadzi postępowania o udzielenie zamówienia publicznego, działającą pod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adresem: </w:t>
      </w:r>
      <w:hyperlink r:id="rId10" w:history="1">
        <w:r w:rsidRPr="00FA11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FA11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Z administratorem danych można się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skontaktować poprzez adres e-mail: biuro@kolbaskowo.pl lub telefonicznie pod numerem tel.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>91 311 95 10, bądź pisemnie na adres siedziby administratora.</w:t>
      </w:r>
    </w:p>
    <w:p w14:paraId="6F8CE35F" w14:textId="77777777" w:rsidR="00FA1183" w:rsidRPr="00FA1183" w:rsidRDefault="00FA1183" w:rsidP="00B31FF3">
      <w:pPr>
        <w:pStyle w:val="Akapitzlist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183">
        <w:rPr>
          <w:rFonts w:ascii="Times New Roman" w:eastAsia="Times New Roman" w:hAnsi="Times New Roman"/>
          <w:sz w:val="24"/>
          <w:szCs w:val="24"/>
        </w:rPr>
        <w:t xml:space="preserve">administrator wyznaczył inspektora ochrony danych osobowych,  którym jest Krzysztof </w:t>
      </w:r>
      <w:r w:rsidRPr="00FA118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A1183">
        <w:rPr>
          <w:rFonts w:ascii="Times New Roman" w:eastAsia="Times New Roman" w:hAnsi="Times New Roman"/>
          <w:sz w:val="24"/>
          <w:szCs w:val="24"/>
        </w:rPr>
        <w:t>Rychel</w:t>
      </w:r>
      <w:proofErr w:type="spellEnd"/>
      <w:r w:rsidRPr="00FA1183">
        <w:rPr>
          <w:rFonts w:ascii="Times New Roman" w:eastAsia="Times New Roman" w:hAnsi="Times New Roman"/>
          <w:sz w:val="24"/>
          <w:szCs w:val="24"/>
        </w:rPr>
        <w:t xml:space="preserve">. Z IOD można się  skontaktować poprzez email: </w:t>
      </w:r>
      <w:hyperlink r:id="rId11" w:history="1">
        <w:r w:rsidRPr="00FA1183">
          <w:rPr>
            <w:rFonts w:ascii="Times New Roman" w:hAnsi="Times New Roman"/>
            <w:sz w:val="24"/>
            <w:szCs w:val="24"/>
          </w:rPr>
          <w:t>iodo_kolbaskowo@wp.pl</w:t>
        </w:r>
      </w:hyperlink>
      <w:r w:rsidRPr="00FA118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FA1183">
        <w:rPr>
          <w:rFonts w:ascii="Times New Roman" w:eastAsia="Times New Roman" w:hAnsi="Times New Roman"/>
          <w:sz w:val="24"/>
          <w:szCs w:val="24"/>
        </w:rPr>
        <w:t xml:space="preserve">lub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telefonicznie pod nr tel. 601 080 704, bądź pisemnie na adres siedziby administratora.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Z Inspektorem Ochrony Danych można się kontaktować, w sprawach dotyczących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przetwarzania danych osobowych oraz korzystania z praw związanych z przetwarzaniem </w:t>
      </w:r>
      <w:r w:rsidRPr="00FA1183">
        <w:rPr>
          <w:rFonts w:ascii="Times New Roman" w:eastAsia="Times New Roman" w:hAnsi="Times New Roman"/>
          <w:sz w:val="24"/>
          <w:szCs w:val="24"/>
        </w:rPr>
        <w:tab/>
        <w:t>danych.</w:t>
      </w:r>
    </w:p>
    <w:p w14:paraId="0AFBA4CF" w14:textId="77777777" w:rsidR="00FA1183" w:rsidRPr="00FA1183" w:rsidRDefault="00FA1183" w:rsidP="00B31FF3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osobowe są przetwarzane w celu udzielenia zamówienia publicznego. Dane będą przetwarzane na podstawie: art. 6 ust. lit. c) RODO w związku z art. 4 pkt 1 ustawy z dnia 11 września 2019 r. Prawo zamówień publicznych (Dz.U. 2019 poz. 2019 ze zm.).</w:t>
      </w:r>
    </w:p>
    <w:p w14:paraId="72EE3EE3" w14:textId="77777777" w:rsidR="00FA1183" w:rsidRPr="00FA1183" w:rsidRDefault="00FA1183" w:rsidP="00B31FF3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odbiorcami danych będą jednostki administracji publicznej sprawujące nadzór i kontrolę nad działalnością Administratora, podmioty świadczące obsługę prawną i informatyczną Administratora oraz osoby i podmioty, którym zostanie udostępniona dokumentacja z postępowania w oparciu o art. 74 ustawy - Prawo zamówień publicznych. </w:t>
      </w:r>
    </w:p>
    <w:p w14:paraId="38EF7251" w14:textId="77777777" w:rsidR="00FA1183" w:rsidRPr="00FA1183" w:rsidRDefault="00FA1183" w:rsidP="00B31F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dane będą przechowywane zgodnie z art. 78 ust. 1 przez okres 4 lat od dnia zakończenia postępowania o udzielenie zamówienia, w sposób gwarantujący ich nienaruszalność, a jeżeli czas trwania umowy przekracza 4 lata, okres przechowywania obejmuje cały czas trwania umowy. </w:t>
      </w:r>
    </w:p>
    <w:p w14:paraId="2FC2922E" w14:textId="55244ABC" w:rsidR="00FA1183" w:rsidRPr="00FA1183" w:rsidRDefault="00FA1183" w:rsidP="00B31F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nie będą przetwarzane w sposób zautomatyzowany, nie zostaną poddane profilowaniu i nie będą przedmiotem przekazywania do państw trzecich.</w:t>
      </w:r>
    </w:p>
    <w:p w14:paraId="57FBC859" w14:textId="77777777"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7141DAA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14:paraId="066DBD6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3B0769E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6760B06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1991ABB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047455D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14:paraId="7E0E810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14:paraId="0D780A6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513337BA" w14:textId="77777777" w:rsid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14:paraId="34EDCA84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7EEBAB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14:paraId="1D23BE1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F3577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14:paraId="36F30546" w14:textId="1F212CD1" w:rsidR="006B3CAB" w:rsidRPr="009F15CB" w:rsidRDefault="006B3CAB" w:rsidP="009F15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art. 61 ust. 2 ustawy, komunikacja między zamawiającym a Wykonawcami, w tym oferty oraz wszelkie oświadczenia, wnioski (w tym o wyjaśnienia treści SWZ)</w:t>
      </w:r>
      <w:r w:rsidR="007E7C80" w:rsidRPr="007E7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7C8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wszelkie wyjaśnienia</w:t>
      </w:r>
      <w:r w:rsidR="008A20B2">
        <w:rPr>
          <w:rFonts w:ascii="Times New Roman" w:eastAsia="Times New Roman" w:hAnsi="Times New Roman" w:cs="Times New Roman"/>
          <w:sz w:val="24"/>
          <w:szCs w:val="24"/>
          <w:lang w:eastAsia="pl-PL"/>
        </w:rPr>
        <w:t>, pisma</w:t>
      </w:r>
      <w:r w:rsidR="00994FDD">
        <w:rPr>
          <w:rFonts w:ascii="Times New Roman" w:eastAsia="Times New Roman" w:hAnsi="Times New Roman" w:cs="Times New Roman"/>
          <w:sz w:val="24"/>
          <w:szCs w:val="24"/>
          <w:lang w:eastAsia="pl-PL"/>
        </w:rPr>
        <w:t>, dokumenty</w:t>
      </w:r>
      <w:r w:rsidR="007E7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</w:t>
      </w:r>
      <w:r w:rsidR="007E7C80">
        <w:rPr>
          <w:rFonts w:ascii="Times New Roman" w:eastAsia="Times New Roman" w:hAnsi="Times New Roman" w:cs="Times New Roman"/>
          <w:color w:val="000000"/>
          <w:sz w:val="24"/>
          <w:szCs w:val="24"/>
        </w:rPr>
        <w:t>złożone w odpowiedzi na wezwanie Zamawiającego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 formie elektronicznej </w:t>
      </w:r>
      <w:r w:rsidR="00EF641E"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(tj. przy użyciu kwalifikowanego podpisu elektronicznego) lub w postaci elektronicznej opatrzonej podpisem zaufanym lub podpisem osobistym. </w:t>
      </w:r>
      <w:r w:rsidRPr="00EF64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 pośrednictwem platformyzakupowej.pl</w:t>
      </w:r>
      <w:r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r w:rsidR="009F15CB" w:rsidRPr="00994FDD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https://platfo</w:t>
      </w:r>
      <w:r w:rsidR="00994FDD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rmazakupowa.pl/transak</w:t>
      </w:r>
      <w:r w:rsidR="00654861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cja/701961</w:t>
      </w:r>
      <w:r w:rsidR="009F15CB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9F15CB">
        <w:rPr>
          <w:rFonts w:ascii="Times New Roman" w:eastAsia="Times New Roman" w:hAnsi="Times New Roman"/>
          <w:sz w:val="24"/>
          <w:szCs w:val="24"/>
          <w:lang w:eastAsia="pl-PL"/>
        </w:rPr>
        <w:t>zwanego dalej Systemem lub Platformą.</w:t>
      </w:r>
    </w:p>
    <w:p w14:paraId="241E2FC3" w14:textId="77777777" w:rsidR="006B3CAB" w:rsidRPr="006B3CAB" w:rsidRDefault="006B3CAB" w:rsidP="00BF0EF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14:paraId="6061FAF8" w14:textId="6FA81327" w:rsidR="00BD7017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6D39791D" w14:textId="407F9054" w:rsidR="006B3CAB" w:rsidRPr="00BD7017" w:rsidRDefault="006B3CAB" w:rsidP="00B31F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7017">
        <w:rPr>
          <w:rFonts w:ascii="Times New Roman" w:eastAsia="Times New Roman" w:hAnsi="Times New Roman"/>
          <w:color w:val="000000"/>
          <w:sz w:val="24"/>
          <w:szCs w:val="24"/>
        </w:rPr>
        <w:t xml:space="preserve">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50E84139" w14:textId="757E71A0" w:rsidR="006B3CAB" w:rsidRPr="006B3CAB" w:rsidRDefault="006B3CAB" w:rsidP="00B31FF3">
      <w:pPr>
        <w:numPr>
          <w:ilvl w:val="0"/>
          <w:numId w:val="33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z dnia 23 grudnia 2020 r. w sprawie podmiotowych środków dowodowych oraz innych dokumentów lub oświadczeń,</w:t>
      </w:r>
      <w:r w:rsidR="007E7C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E7C80">
        <w:rPr>
          <w:rFonts w:ascii="Times New Roman" w:eastAsia="Times New Roman" w:hAnsi="Times New Roman" w:cs="Times New Roman"/>
          <w:color w:val="000000"/>
          <w:sz w:val="24"/>
          <w:szCs w:val="24"/>
        </w:rPr>
        <w:t>a także wszelkie wyjaśnienia, pisma</w:t>
      </w:r>
      <w:r w:rsidR="00994FDD">
        <w:rPr>
          <w:rFonts w:ascii="Times New Roman" w:eastAsia="Times New Roman" w:hAnsi="Times New Roman" w:cs="Times New Roman"/>
          <w:color w:val="000000"/>
          <w:sz w:val="24"/>
          <w:szCs w:val="24"/>
        </w:rPr>
        <w:t>, dokumenty</w:t>
      </w:r>
      <w:r w:rsidR="007E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Wykonawcy złożone w odpowiedzi na wezwanie Zamawiającego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14:paraId="791B12ED" w14:textId="77777777" w:rsidR="006B3CAB" w:rsidRPr="00891A61" w:rsidRDefault="006B3CAB" w:rsidP="00B31FF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1EB20B88" w14:textId="77777777" w:rsidR="006B3CAB" w:rsidRPr="00891A61" w:rsidRDefault="006B3CAB" w:rsidP="00B31FF3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14:paraId="2F711695" w14:textId="2B1A5E7D" w:rsidR="006B3CAB" w:rsidRPr="005E2164" w:rsidRDefault="0085068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Łachecka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+48 91/311-95-10 wew.21</w:t>
      </w:r>
      <w:r w:rsidR="006B3CAB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2" w:history="1">
        <w:r w:rsidR="005E2164" w:rsidRPr="00306A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biuro@kolbaskowo.pl</w:t>
        </w:r>
      </w:hyperlink>
      <w:r w:rsidR="005E2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BD7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="003B2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zamówienia</w:t>
      </w:r>
    </w:p>
    <w:p w14:paraId="207C121F" w14:textId="33836494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3" w:history="1">
        <w:r w:rsidR="006B3CAB" w:rsidRPr="005E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  <w:r w:rsidR="005E2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 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procedury przetargowej</w:t>
      </w:r>
    </w:p>
    <w:p w14:paraId="52CFE762" w14:textId="77777777" w:rsidR="006B3CAB" w:rsidRPr="006B3CAB" w:rsidRDefault="006B3CAB" w:rsidP="00B31FF3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4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5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6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0CEC7651" w14:textId="77777777" w:rsidR="006B3CAB" w:rsidRPr="006B3CAB" w:rsidRDefault="006B3CAB" w:rsidP="00B31FF3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1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9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14:paraId="6683C17D" w14:textId="77777777" w:rsidR="006B3CAB" w:rsidRPr="006B3CAB" w:rsidRDefault="006B3CAB" w:rsidP="00B31FF3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0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1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>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5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67A2BDDC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5A9EE0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548DDE2D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14:paraId="61914647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1D41FB25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14:paraId="074C7CC2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1C5AC870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61C83FBC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5A420156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Wykonawca, przystępując do niniejszego postępowania o udzielenie zamówienia publicznego:</w:t>
      </w:r>
    </w:p>
    <w:p w14:paraId="313A2B9E" w14:textId="77777777" w:rsidR="006B3CAB" w:rsidRPr="006B3CAB" w:rsidRDefault="006B3CAB" w:rsidP="00BF0EFC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6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29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1FA80B0A" w14:textId="77777777" w:rsidR="006B3CAB" w:rsidRPr="006B3CAB" w:rsidRDefault="006B3CAB" w:rsidP="00BF0EFC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pod</w:t>
        </w:r>
      </w:hyperlink>
      <w:hyperlink r:id="rId33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 xml:space="preserve"> </w:t>
        </w:r>
      </w:hyperlink>
      <w:hyperlink r:id="rId34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BC52C8" w14:textId="2B347613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5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36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37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C07575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3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0566E93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CAE8D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14:paraId="7991487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594DC22" w14:textId="3202DFD0" w:rsidR="006B3CAB" w:rsidRPr="000F070E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3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4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ACDF079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h.21eeoojwb3nb"/>
      <w:bookmarkEnd w:id="0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98F2FEA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652E1BAB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34E84C08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złożona przy użyciu środków komunikacji elektronicznej tzn. za pośrednictwem </w:t>
      </w:r>
      <w:hyperlink r:id="rId56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4EB9B1BC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5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44E4698A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14:paraId="09B1B0B9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D557AB" w14:textId="71DA65C2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390DFEA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7EACE9B" w14:textId="77777777"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4604D0EF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14:paraId="41D04108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14:paraId="6D5BB26F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14:paraId="71D9470E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787D24E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709BDBAA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26470717" w14:textId="77777777" w:rsidR="006B3CAB" w:rsidRPr="006B3CAB" w:rsidRDefault="006B3CAB" w:rsidP="00BF0EFC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0DE7BA6D" w14:textId="77777777" w:rsidR="006B3CAB" w:rsidRPr="006B3CAB" w:rsidRDefault="006B3CAB" w:rsidP="00BF0EFC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0DE79C80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6B971F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131B6" w14:textId="77777777" w:rsidR="006B3CAB" w:rsidRPr="006B3CAB" w:rsidRDefault="006B3CAB" w:rsidP="00BF0EFC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002D0ED4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B9E8A4B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C2C50B0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7B20584F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22E8CFF4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87E83DA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08953597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14:paraId="5F358AD7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241C41A9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B0FA4EB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5236B1DF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1752A470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587B09CB" w14:textId="77777777"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033397ED" w14:textId="77777777" w:rsid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2DA7A61F" w14:textId="77777777" w:rsidR="00850681" w:rsidRDefault="00850681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CBC65" w14:textId="77777777" w:rsidR="00850681" w:rsidRDefault="00850681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42CF4" w14:textId="77777777" w:rsidR="00850681" w:rsidRPr="006B3CAB" w:rsidRDefault="00850681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8172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77CBB30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V - Wspólne ubieganie się o udzielenie zamówienia</w:t>
      </w:r>
    </w:p>
    <w:p w14:paraId="3725FBA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33052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0B58EBA8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Pełnomocnictwo, o którym mowa w ust. 1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553AA2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14:paraId="79B7584D" w14:textId="6FA6269E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Wspólnicy spółki cywilnej są wykonawcami wspólnie ubiegającymi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o udzielenie 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mają do nich zastosowanie zasady określone w ust. 1 – 3. </w:t>
      </w:r>
    </w:p>
    <w:p w14:paraId="09C3812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2C3D8BE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502D109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6BE2F587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7CF2397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3B37E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14:paraId="0459CF34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21518E" w14:textId="21BA57E2"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14:paraId="1067DDD2" w14:textId="15B060F4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7BB57D9A" w14:textId="3185463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14:paraId="7CA0859C" w14:textId="52576DC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14:paraId="3532BDDD" w14:textId="5CBA726F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14:paraId="76AA9B6D" w14:textId="7A8BFFCE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lastRenderedPageBreak/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14:paraId="0A19A421" w14:textId="6338468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14:paraId="14BA3F76" w14:textId="71637E12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14:paraId="5DC374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10F54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14:paraId="76C5D830" w14:textId="77777777"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14:paraId="1F039F01" w14:textId="34D621FB" w:rsidR="006B3CAB" w:rsidRPr="00D81B87" w:rsidRDefault="00CD64A2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AD22C9" w:rsidRPr="0078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B87" w:rsidRPr="007822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zastrzega obowiązku</w:t>
      </w:r>
      <w:r w:rsidR="006B3CAB" w:rsidRPr="0078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osobistego wykonania przez Wykonaw</w:t>
      </w:r>
      <w:r w:rsidRPr="007822E2">
        <w:rPr>
          <w:rFonts w:ascii="Times New Roman" w:eastAsia="Times New Roman" w:hAnsi="Times New Roman" w:cs="Times New Roman"/>
          <w:sz w:val="24"/>
          <w:szCs w:val="24"/>
          <w:lang w:eastAsia="pl-PL"/>
        </w:rPr>
        <w:t>cę kluczowych części zamówienia.</w:t>
      </w:r>
    </w:p>
    <w:p w14:paraId="68F79CB0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 – załącznik nr 1 do SWZ</w:t>
      </w:r>
    </w:p>
    <w:p w14:paraId="7E42F60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E598E6" w14:textId="77777777" w:rsidR="006B3CAB" w:rsidRPr="006B3CAB" w:rsidRDefault="006B3CAB" w:rsidP="009606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14:paraId="2827A378" w14:textId="77777777" w:rsidR="006B3CAB" w:rsidRPr="00F463AC" w:rsidRDefault="006B3CAB" w:rsidP="00960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4F0F351" w14:textId="4AB32492" w:rsidR="00DD116B" w:rsidRPr="00F463AC" w:rsidRDefault="006B3CAB" w:rsidP="0096069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14:paraId="7845D922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14:paraId="2AA7E19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54707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650298BB" w14:textId="134099F8" w:rsidR="006B3CAB" w:rsidRDefault="001F328D" w:rsidP="00BF0EFC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</w:t>
      </w:r>
      <w:r w:rsid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9393BA1" w14:textId="58FD39BC" w:rsidR="00AD22C9" w:rsidRPr="009F4C68" w:rsidRDefault="00AD22C9" w:rsidP="00AD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 postępowania o udzielenie zamówienia wyklucza się wykonawcę:</w:t>
      </w:r>
    </w:p>
    <w:p w14:paraId="149915EE" w14:textId="45322ADB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ab/>
        <w:t xml:space="preserve">1.1)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będącego osobą fizyczną, którego prawomocnie skazano za przestępstwo:</w:t>
      </w:r>
    </w:p>
    <w:p w14:paraId="04433A60" w14:textId="231F6140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udziału w zorganizowanej grupie przestępczej albo związku mającym na celu popełnienie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przestępstwa lub przestępstwa skarbowego, o którym mowa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83" w:anchor="/document/16798683?unitId=art(25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14:paraId="3737D43E" w14:textId="2A07AEB4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b) handlu ludźmi, o którym mowa w </w:t>
      </w:r>
      <w:hyperlink r:id="rId84" w:anchor="/document/16798683?unitId=art(189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189a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14:paraId="78B4F684" w14:textId="0EBBF752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 </w:t>
      </w:r>
      <w:r w:rsidRPr="00AD22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13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</w:t>
      </w:r>
      <w:hyperlink r:id="rId85" w:anchor="/document/16798683?unitId=art(22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228-230a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6" w:anchor="/document/17631344?unitId=art(250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87" w:anchor="/document/17631344?unitId=art(4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46-48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25 czerwca 2010 r. o sporcie (Dz. U. z 2020 r. poz. 1133 oraz z 2021 r. poz. 2054) lub w </w:t>
      </w:r>
      <w:hyperlink r:id="rId88" w:anchor="/document/17712396?unitId=art(54)ust(1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lastRenderedPageBreak/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54 ust. 1-4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specjalnego przeznaczenia żywieniowego oraz wyrobów medycznych (Dz. U. z 2021 r. poz.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523, 1292, 1559 i 2054),</w:t>
      </w:r>
    </w:p>
    <w:p w14:paraId="3C72E8E2" w14:textId="690CEF61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d) finansowania przestępstwa o charakterze terrorystycznym, o którym mowa w </w:t>
      </w:r>
      <w:hyperlink r:id="rId89" w:anchor="/document/16798683?unitId=art(165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165a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Kodeksu karnego, lub przestępstwo udaremniania lub utrudniania stwierdzenia przestępnego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pochodzenia pieniędzy lub ukrywania ich pochodzenia, o którym mowa w </w:t>
      </w:r>
      <w:hyperlink r:id="rId90" w:anchor="/document/16798683?unitId=art(299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299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karnego,</w:t>
      </w:r>
    </w:p>
    <w:p w14:paraId="4DB3F3A5" w14:textId="1C704801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e) o charakterze terrorystycznym, o którym mowa w </w:t>
      </w:r>
      <w:hyperlink r:id="rId91" w:anchor="/document/16798683?unitId=art(115)par(2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115 § 20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lub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mające na celu popełnienie tego przestępstwa,</w:t>
      </w:r>
    </w:p>
    <w:p w14:paraId="364E1114" w14:textId="326AD2CE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f) powierzenia wykonywania pracy małoletniemu cudzoziemcowi, o którym mowa w </w:t>
      </w:r>
      <w:hyperlink r:id="rId92" w:anchor="/document/17896506?unitId=art(9)ust(2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9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2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15 czerwca 2012 r. o skutkach powierzania wykonywania pracy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cudzoziemcom przebywającym wbrew przepisom na terytorium Rzeczypospolitej Polskiej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(Dz. U. poz. 769 oraz z 2020 r. poz. 2023),</w:t>
      </w:r>
    </w:p>
    <w:p w14:paraId="3CD30326" w14:textId="104CFBDC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g) przeciwko obrotowi gospodarczemu, o których mowa w </w:t>
      </w:r>
      <w:hyperlink r:id="rId93" w:anchor="/document/16798683?unitId=art(29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296-307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przestępstwo oszustwa, o którym mowa w </w:t>
      </w:r>
      <w:hyperlink r:id="rId94" w:anchor="/document/16798683?unitId=art(28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286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przestępstwo przeciwko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wiarygodności dokumentów, o których mowa w </w:t>
      </w:r>
      <w:hyperlink r:id="rId95" w:anchor="/document/16798683?unitId=art(27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270-277d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przestępstwo skarbowe,</w:t>
      </w:r>
    </w:p>
    <w:p w14:paraId="2B8C9D1B" w14:textId="759C141B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którym mowa w art. 9 ust. 1 i 3 lub art. 10 ustawy z dnia 15 czerwca 2012 r. o skutkach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powierzania wykonywania pracy cudzoziemcom przebywającym wbrew przepisom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terytorium Rzeczypospolitej Polskiej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lub za odpowiedni czyn zabroniony określony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przepisach prawa obcego;</w:t>
      </w:r>
    </w:p>
    <w:p w14:paraId="1640EBDC" w14:textId="787CC485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urzędującego członka jego organu zarządzającego lub nadzorczego, wspólnika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spółki w spółce jawnej lub partnerskiej albo komplementariusza w spółce komandytowej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komandytowo-akcyjnej lub prokurenta prawomocnie skazano za przestępstwo, o którym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mowa w pkt 1;</w:t>
      </w:r>
    </w:p>
    <w:p w14:paraId="7EC32EC1" w14:textId="40305BBA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wobec którego wydano prawomocny wyrok sądu lub ostateczną decyzję administracyjną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zaleganiu z uiszczeniem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zdrowotne, chyba że wykonawca odpowiednio przed upływem terminu do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wniosków o dopuszczenie do udziału w postępowaniu albo przed upływem terminu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 dokonał płatności należnych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 wraz z odsetkami lub grzywnami lub zawarł wiążące porozumienie w sprawie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spłaty tych należności;</w:t>
      </w:r>
    </w:p>
    <w:p w14:paraId="26C9F591" w14:textId="765404D1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wobec którego prawomocnie orzeczono zakaz ubiegania się o zamówienia publiczne;</w:t>
      </w:r>
    </w:p>
    <w:p w14:paraId="71882138" w14:textId="513BF0ED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zamawiający może stwierdzić, na podstawie wiarygodnych przesłanek, że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wykonawca zawarł z innymi wykonawcami porozumienie mające na celu zakłócenie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konkurencji, w szczególności jeżeli należąc do tej samej grupy kapitałowej w rozumieniu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hyperlink r:id="rId96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nia 16 lutego 2007 r. o ochronie konkurencji i konsumentów, złożyli odrębne oferty,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oferty częściowe lub wnioski o dopuszczenie do udziału w postępowaniu, chyba że wykażą,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 przygotowali te oferty lub wnioski niezależnie od siebie;</w:t>
      </w:r>
    </w:p>
    <w:p w14:paraId="05AF1805" w14:textId="50A68282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jeżeli, w przypadkach, o których mowa w art. 85 ust. 1, doszło do zakłócenia 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wynikającego z wcześniejszego zaangażowania tego wykonawcy lub podmiotu, który należy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wykonawcą do tej samej grupy kapitałowej w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</w:t>
      </w:r>
      <w:hyperlink r:id="rId97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lutego 2007 r. 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ochronie konkurencji i konsumentów, chyba że spowodowane tym zakłócenie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może być wyeliminowane w inny sposób niż przez wykluczenie wykonawcy z udziału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postępowaniu o udzielenie zamówienia.</w:t>
      </w:r>
    </w:p>
    <w:p w14:paraId="2FAA18D3" w14:textId="2646750F" w:rsidR="006B3CAB" w:rsidRPr="006B3CAB" w:rsidRDefault="006B3CAB" w:rsidP="00BF0EFC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</w:t>
      </w:r>
      <w:r w:rsidR="001F328D"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5, 7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B8716CB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78822FCD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3570C54F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EC73D89" w14:textId="77777777" w:rsidR="00BD7017" w:rsidRPr="00884377" w:rsidRDefault="00BD7017" w:rsidP="00BF0EFC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narodowego, zwaną dalej „UOBN” tj.: </w:t>
      </w:r>
    </w:p>
    <w:p w14:paraId="1C90AB48" w14:textId="77777777" w:rsidR="00BD7017" w:rsidRPr="00884377" w:rsidRDefault="00BD7017" w:rsidP="00B31FF3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UOBN,</w:t>
      </w:r>
    </w:p>
    <w:p w14:paraId="75079BF4" w14:textId="77777777" w:rsidR="00BD7017" w:rsidRPr="00884377" w:rsidRDefault="00BD7017" w:rsidP="00B31FF3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 xml:space="preserve">którego beneficjentem rzeczywistym w rozumieniu ustawy z 1 marca 2018 r. </w:t>
      </w:r>
      <w:r w:rsidRPr="00884377">
        <w:rPr>
          <w:rFonts w:ascii="Times New Roman" w:hAnsi="Times New Roman"/>
          <w:sz w:val="24"/>
          <w:szCs w:val="24"/>
        </w:rPr>
        <w:br/>
        <w:t>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 UOBN,</w:t>
      </w:r>
    </w:p>
    <w:p w14:paraId="3FF6E5B0" w14:textId="77777777" w:rsidR="00BD7017" w:rsidRPr="00884377" w:rsidRDefault="00BD7017" w:rsidP="00B31FF3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 UOBN.</w:t>
      </w:r>
    </w:p>
    <w:p w14:paraId="7DD66920" w14:textId="77777777" w:rsidR="00BD7017" w:rsidRPr="00884377" w:rsidRDefault="00BD7017" w:rsidP="00B31FF3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Wykluczenie o którym mowa w ust. 1 pkt 3) następować będzie na okres trwania ww. okoliczności. W przypadku Wykonawcy lub uczestnika konkursu wykluczonego na podstawie art. 7 ust. 1 UOBN Zamawiający odrzuca ofertę takiego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art. 226 pkt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lit. a)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8BE8D0" w14:textId="77777777" w:rsidR="00BD7017" w:rsidRPr="00884377" w:rsidRDefault="00BD7017" w:rsidP="00B31FF3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</w:rPr>
        <w:t>Zamawiający będzie weryfikował przesłankę wykluczenia, o której mowa w ust. 1 pkt 3) na podstawie:</w:t>
      </w:r>
    </w:p>
    <w:p w14:paraId="036F3488" w14:textId="77777777" w:rsidR="00BD7017" w:rsidRPr="00884377" w:rsidRDefault="00BD7017" w:rsidP="00B31FF3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Wykazów określonych w Rozporządzeniu 765/2006 i Rozporządzeniu 269/2014,</w:t>
      </w:r>
    </w:p>
    <w:p w14:paraId="5C3EE506" w14:textId="77777777" w:rsidR="00BD7017" w:rsidRPr="00884377" w:rsidRDefault="00BD7017" w:rsidP="00B31FF3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Listy Ministra właściwego do spraw wewnętrznych obejmującej osoby i podmioty, wobec których są stosowane środki, o których mowa w art. 1 UOBN.</w:t>
      </w:r>
    </w:p>
    <w:p w14:paraId="73E50A0B" w14:textId="77777777" w:rsidR="00BD7017" w:rsidRDefault="00BD7017" w:rsidP="00BD70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Wykluczenie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ust. 1 pkt 1) i 2) następuje zgodnie z art. 111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BF334B" w14:textId="77777777" w:rsidR="00BD7017" w:rsidRPr="00F27478" w:rsidRDefault="00BD7017" w:rsidP="00BD70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Zamawiający może żądać, przed podpisaniem umowy w celu potwierdzenia braku wykluczenia 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Wykonawcy z udziału postępowania w zakresie art. 7 ust. 1 UOBN, następujących podmiotowych 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środków dowodowych: </w:t>
      </w:r>
    </w:p>
    <w:p w14:paraId="26A17C6C" w14:textId="77777777" w:rsidR="00BD7017" w:rsidRPr="00F27478" w:rsidRDefault="00BD7017" w:rsidP="00B31FF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odpisu lub informacji z Krajowego Rejestru Sądowego </w:t>
      </w:r>
      <w:r w:rsidRPr="00F27478">
        <w:rPr>
          <w:rFonts w:ascii="Times New Roman" w:hAnsi="Times New Roman"/>
          <w:sz w:val="24"/>
          <w:szCs w:val="24"/>
          <w:lang w:eastAsia="zh-CN"/>
        </w:rPr>
        <w:t>lub z</w:t>
      </w: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 Centralnej Ewidencji i Informacji o Działalności Gospodarczej,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 sporządzony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nie wcześniej niż przed 24 lutego 2022 roku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, jeżeli odrębne przepisy wymagają wpisu do rejestru lub ewidencji, 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 xml:space="preserve">lub równoważnego zagranicznego.  </w:t>
      </w:r>
    </w:p>
    <w:p w14:paraId="1C2F1407" w14:textId="77777777" w:rsidR="00BD7017" w:rsidRPr="00F27478" w:rsidRDefault="00BD7017" w:rsidP="00B31FF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</w:rPr>
        <w:t>informacji z Centralnego Rejestru Beneficjentów Rzeczywistych</w:t>
      </w:r>
      <w:r w:rsidRPr="00F27478">
        <w:rPr>
          <w:rFonts w:ascii="Times New Roman" w:hAnsi="Times New Roman"/>
          <w:sz w:val="24"/>
          <w:szCs w:val="24"/>
        </w:rPr>
        <w:t xml:space="preserve">, jeżeli odrębne przepisy wymagają wpisu do tego rejestru, sporządzoną nie wcześniej niż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przed 24 lutego 2022 roku.</w:t>
      </w:r>
    </w:p>
    <w:p w14:paraId="55200D62" w14:textId="77777777" w:rsidR="00BD7017" w:rsidRPr="00F27478" w:rsidRDefault="00BD7017" w:rsidP="00B31FF3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sz w:val="24"/>
          <w:szCs w:val="24"/>
        </w:rPr>
        <w:t xml:space="preserve">przedłożenia aktualnej </w:t>
      </w:r>
      <w:r w:rsidRPr="00F27478">
        <w:rPr>
          <w:rFonts w:ascii="Times New Roman" w:hAnsi="Times New Roman"/>
          <w:b/>
          <w:sz w:val="24"/>
          <w:szCs w:val="24"/>
        </w:rPr>
        <w:t>informacji z rejestru akcjonariuszy</w:t>
      </w:r>
      <w:r w:rsidRPr="00F27478">
        <w:rPr>
          <w:rFonts w:ascii="Times New Roman" w:hAnsi="Times New Roman"/>
          <w:sz w:val="24"/>
          <w:szCs w:val="24"/>
        </w:rPr>
        <w:t>, o którym mowa w art. 328</w:t>
      </w:r>
      <w:r w:rsidRPr="00F27478">
        <w:rPr>
          <w:rFonts w:ascii="Times New Roman" w:hAnsi="Times New Roman"/>
          <w:sz w:val="24"/>
          <w:szCs w:val="24"/>
          <w:vertAlign w:val="superscript"/>
        </w:rPr>
        <w:t>1</w:t>
      </w:r>
      <w:r w:rsidRPr="00F27478">
        <w:rPr>
          <w:rFonts w:ascii="Times New Roman" w:hAnsi="Times New Roman"/>
          <w:sz w:val="24"/>
          <w:szCs w:val="24"/>
        </w:rPr>
        <w:t xml:space="preserve"> Kodeksu spółek handlowych lub rejestru udziałów </w:t>
      </w:r>
      <w:r w:rsidRPr="00F27478">
        <w:rPr>
          <w:rFonts w:ascii="Times New Roman" w:hAnsi="Times New Roman"/>
          <w:b/>
          <w:sz w:val="24"/>
          <w:szCs w:val="24"/>
        </w:rPr>
        <w:t>księgi udziałów</w:t>
      </w:r>
      <w:r w:rsidRPr="00F27478">
        <w:rPr>
          <w:rFonts w:ascii="Times New Roman" w:hAnsi="Times New Roman"/>
          <w:sz w:val="24"/>
          <w:szCs w:val="24"/>
        </w:rPr>
        <w:t>, o której mowa w art. 188 Kodeksu spółek handlowych.</w:t>
      </w:r>
    </w:p>
    <w:p w14:paraId="4B7AC7B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9087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14:paraId="7AAE4FF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F07D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691D34E6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14:paraId="20833B5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65874B25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14:paraId="125AB78A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14:paraId="3D3FEE9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58B0FF4E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14:paraId="193F351F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14:paraId="28E59B50" w14:textId="645B6674" w:rsidR="006B3CAB" w:rsidRDefault="005B4450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14:paraId="21766B66" w14:textId="0B02496C" w:rsidR="005B4450" w:rsidRPr="006B3CAB" w:rsidRDefault="005B4450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934F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uprawnienia do wykonywania działalności pocztowej na obszarze</w:t>
      </w:r>
      <w:r w:rsidR="00593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Rzeczypospolitej </w:t>
      </w:r>
      <w:r w:rsidR="00593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93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Polskiej oraz za granicą potwierdzone wpisem do rejestru operatorów pocztowych, </w:t>
      </w:r>
      <w:r w:rsidR="00593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93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93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prowadzonego przez Prezesa Urzędu Komunikacji Elektronicznej, zgodnie z ustawą z </w:t>
      </w:r>
      <w:r w:rsidR="00435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435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5F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5F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23 </w:t>
      </w:r>
      <w:r w:rsidR="005934FD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2012 r. Prawo pocztowe.</w:t>
      </w:r>
    </w:p>
    <w:p w14:paraId="0B84169F" w14:textId="77777777" w:rsid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sytuacji ekonomicznej lub finansowej:</w:t>
      </w:r>
    </w:p>
    <w:p w14:paraId="6EBDA836" w14:textId="547D3876" w:rsidR="007B7EDC" w:rsidRPr="007B7EDC" w:rsidRDefault="0027193E" w:rsidP="0057300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24C3C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573001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stawia warunku w powyższym zakresie</w:t>
      </w:r>
    </w:p>
    <w:p w14:paraId="42AB9203" w14:textId="77777777" w:rsidR="006B3CAB" w:rsidRPr="0076728C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72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767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14:paraId="4B0D5EF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14:paraId="5B2151EB" w14:textId="633BB4BE" w:rsidR="005934FD" w:rsidRPr="005934FD" w:rsidRDefault="00D95144" w:rsidP="005934FD">
      <w:pPr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3</w:t>
      </w:r>
      <w:r w:rsidR="006B3CAB"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7B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EDC" w:rsidRPr="007B7E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ofert, a jeżeli okres prowadzenia działalności jest krótszy - w tym okresie,</w:t>
      </w:r>
      <w:r w:rsidR="00593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wykonał należycie </w:t>
      </w:r>
      <w:r w:rsidR="005934FD" w:rsidRPr="005934FD">
        <w:rPr>
          <w:rFonts w:ascii="Times New Roman" w:hAnsi="Times New Roman" w:cs="Times New Roman"/>
          <w:sz w:val="24"/>
          <w:szCs w:val="24"/>
        </w:rPr>
        <w:t>co najmniej jedną usługę polegającą na świadc</w:t>
      </w:r>
      <w:r w:rsidR="00435FE2">
        <w:rPr>
          <w:rFonts w:ascii="Times New Roman" w:hAnsi="Times New Roman" w:cs="Times New Roman"/>
          <w:sz w:val="24"/>
          <w:szCs w:val="24"/>
        </w:rPr>
        <w:t>zeniu</w:t>
      </w:r>
      <w:r w:rsidR="005934FD" w:rsidRPr="005934FD">
        <w:rPr>
          <w:rFonts w:ascii="Times New Roman" w:hAnsi="Times New Roman" w:cs="Times New Roman"/>
          <w:sz w:val="24"/>
          <w:szCs w:val="24"/>
        </w:rPr>
        <w:t xml:space="preserve"> usług pocztowych w obrocie krajowym i zagranicznym, w zakresie przyjmowania, przemieszczania i doręczania przesyłek pocztowych i zwrotów (przesyłki listowe i paczki pocztowe) w ramach jednej umowy dla jednego podmiotów o wartości rocznej nie mniejszej niż </w:t>
      </w:r>
      <w:r w:rsidR="005934FD" w:rsidRPr="005934FD">
        <w:rPr>
          <w:rFonts w:ascii="Times New Roman" w:hAnsi="Times New Roman" w:cs="Times New Roman"/>
          <w:b/>
          <w:bCs/>
          <w:sz w:val="24"/>
          <w:szCs w:val="24"/>
        </w:rPr>
        <w:t>150.000,00 zł brutto</w:t>
      </w:r>
      <w:r w:rsidR="005934FD" w:rsidRPr="005934FD">
        <w:rPr>
          <w:rFonts w:ascii="Times New Roman" w:hAnsi="Times New Roman" w:cs="Times New Roman"/>
          <w:sz w:val="24"/>
          <w:szCs w:val="24"/>
        </w:rPr>
        <w:t>.</w:t>
      </w:r>
    </w:p>
    <w:p w14:paraId="42C62FEF" w14:textId="61FC29C2" w:rsidR="004270DE" w:rsidRDefault="007B7EDC" w:rsidP="004270DE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usług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wartość wyrażona w umowie w innej walucie niż PLN należy dokonać przeliczenia tej waluty na PLN przy zastosowaniu średniego 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NBP na dzień zakończenia usług.</w:t>
      </w:r>
    </w:p>
    <w:p w14:paraId="3F63BC4E" w14:textId="77777777" w:rsidR="00C24D51" w:rsidRDefault="00C24D51" w:rsidP="004270DE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A0F5C" w14:textId="77777777" w:rsidR="00233792" w:rsidRDefault="00233792" w:rsidP="004270DE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8EFC7" w14:textId="4827D594" w:rsidR="00C24D51" w:rsidRPr="007822E2" w:rsidRDefault="004270DE" w:rsidP="005C24CE">
      <w:pPr>
        <w:pStyle w:val="Akapitzlist"/>
        <w:numPr>
          <w:ilvl w:val="0"/>
          <w:numId w:val="4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822E2">
        <w:rPr>
          <w:rFonts w:ascii="Times New Roman" w:eastAsia="Times New Roman" w:hAnsi="Times New Roman"/>
          <w:lang w:eastAsia="pl-PL"/>
        </w:rPr>
        <w:lastRenderedPageBreak/>
        <w:t xml:space="preserve">dysponuje </w:t>
      </w:r>
      <w:r w:rsidR="00DF0E6F" w:rsidRPr="007822E2">
        <w:rPr>
          <w:rFonts w:ascii="Times New Roman" w:eastAsia="Times New Roman" w:hAnsi="Times New Roman"/>
          <w:lang w:eastAsia="pl-PL"/>
        </w:rPr>
        <w:t>min. 1</w:t>
      </w:r>
      <w:r w:rsidR="005A0773" w:rsidRPr="007822E2">
        <w:rPr>
          <w:rFonts w:ascii="Times New Roman" w:eastAsia="Times New Roman" w:hAnsi="Times New Roman"/>
          <w:lang w:eastAsia="pl-PL"/>
        </w:rPr>
        <w:t xml:space="preserve"> punktem awizacyjnym</w:t>
      </w:r>
      <w:r w:rsidR="00D81B87" w:rsidRPr="007822E2">
        <w:rPr>
          <w:rFonts w:ascii="Times New Roman" w:eastAsia="Times New Roman" w:hAnsi="Times New Roman"/>
          <w:lang w:eastAsia="pl-PL"/>
        </w:rPr>
        <w:t xml:space="preserve"> </w:t>
      </w:r>
      <w:r w:rsidR="005C24CE" w:rsidRPr="007822E2">
        <w:rPr>
          <w:rFonts w:ascii="Times New Roman" w:eastAsia="Times New Roman" w:hAnsi="Times New Roman"/>
          <w:lang w:eastAsia="pl-PL"/>
        </w:rPr>
        <w:t xml:space="preserve">w miejscowości Kołbaskowo i w </w:t>
      </w:r>
      <w:r w:rsidR="005A0773" w:rsidRPr="007822E2">
        <w:rPr>
          <w:rFonts w:ascii="Times New Roman" w:eastAsia="Times New Roman" w:hAnsi="Times New Roman"/>
          <w:lang w:eastAsia="pl-PL"/>
        </w:rPr>
        <w:t>miejscowości Przecław. Zamawiający wymaga</w:t>
      </w:r>
      <w:r w:rsidR="00233792" w:rsidRPr="007822E2">
        <w:rPr>
          <w:rFonts w:ascii="Times New Roman" w:eastAsia="Times New Roman" w:hAnsi="Times New Roman"/>
          <w:lang w:eastAsia="pl-PL"/>
        </w:rPr>
        <w:t>,</w:t>
      </w:r>
      <w:r w:rsidR="005A0773" w:rsidRPr="007822E2">
        <w:rPr>
          <w:rFonts w:ascii="Times New Roman" w:eastAsia="Times New Roman" w:hAnsi="Times New Roman"/>
          <w:lang w:eastAsia="pl-PL"/>
        </w:rPr>
        <w:t xml:space="preserve"> aby punkty awizacyjne Wykonawcy:</w:t>
      </w:r>
    </w:p>
    <w:p w14:paraId="5C9AF55A" w14:textId="3D7B8A65" w:rsidR="0086038B" w:rsidRPr="007822E2" w:rsidRDefault="00C24D51" w:rsidP="005A0773">
      <w:pPr>
        <w:pStyle w:val="Akapitzlist"/>
        <w:numPr>
          <w:ilvl w:val="3"/>
          <w:numId w:val="4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" w:eastAsia="Times New Roman" w:hAnsi="Times New Roman"/>
          <w:lang w:eastAsia="pl-PL"/>
        </w:rPr>
      </w:pPr>
      <w:r w:rsidRPr="007822E2">
        <w:rPr>
          <w:rFonts w:ascii="Times New Roman" w:hAnsi="Times New Roman"/>
        </w:rPr>
        <w:t xml:space="preserve">były </w:t>
      </w:r>
      <w:r w:rsidR="0086038B" w:rsidRPr="007822E2">
        <w:rPr>
          <w:rFonts w:ascii="Times New Roman" w:hAnsi="Times New Roman"/>
        </w:rPr>
        <w:t>zlok</w:t>
      </w:r>
      <w:r w:rsidR="00F617B6" w:rsidRPr="007822E2">
        <w:rPr>
          <w:rFonts w:ascii="Times New Roman" w:hAnsi="Times New Roman"/>
        </w:rPr>
        <w:t>alizowane</w:t>
      </w:r>
      <w:r w:rsidR="0086038B" w:rsidRPr="007822E2">
        <w:rPr>
          <w:rFonts w:ascii="Times New Roman" w:hAnsi="Times New Roman"/>
        </w:rPr>
        <w:t xml:space="preserve"> w miejscach odpowiednich do obsługi klienta</w:t>
      </w:r>
      <w:r w:rsidR="0086038B" w:rsidRPr="007822E2">
        <w:rPr>
          <w:rFonts w:ascii="Times New Roman" w:hAnsi="Times New Roman"/>
          <w:spacing w:val="-22"/>
        </w:rPr>
        <w:t xml:space="preserve"> indywidualnego oraz  </w:t>
      </w:r>
      <w:r w:rsidR="0086038B" w:rsidRPr="007822E2">
        <w:rPr>
          <w:rFonts w:ascii="Times New Roman" w:hAnsi="Times New Roman"/>
        </w:rPr>
        <w:t>instytucjonalnego;</w:t>
      </w:r>
    </w:p>
    <w:p w14:paraId="3FC366E5" w14:textId="766FF054" w:rsidR="0086038B" w:rsidRPr="007822E2" w:rsidRDefault="0086038B" w:rsidP="005A0773">
      <w:pPr>
        <w:pStyle w:val="Akapitzlist"/>
        <w:widowControl w:val="0"/>
        <w:numPr>
          <w:ilvl w:val="0"/>
          <w:numId w:val="43"/>
        </w:numPr>
        <w:tabs>
          <w:tab w:val="left" w:pos="840"/>
        </w:tabs>
        <w:autoSpaceDE w:val="0"/>
        <w:autoSpaceDN w:val="0"/>
        <w:spacing w:before="61" w:after="0" w:line="240" w:lineRule="auto"/>
        <w:ind w:right="107"/>
        <w:contextualSpacing w:val="0"/>
        <w:jc w:val="both"/>
        <w:rPr>
          <w:rFonts w:ascii="Times New Roman" w:hAnsi="Times New Roman"/>
        </w:rPr>
      </w:pPr>
      <w:r w:rsidRPr="007822E2">
        <w:rPr>
          <w:rFonts w:ascii="Times New Roman" w:hAnsi="Times New Roman"/>
        </w:rPr>
        <w:t>były czynne przez minimum 8 godzin dziennie w każdym dniu roboczym</w:t>
      </w:r>
      <w:r w:rsidR="00C24D51" w:rsidRPr="007822E2">
        <w:rPr>
          <w:rFonts w:ascii="Times New Roman" w:hAnsi="Times New Roman"/>
        </w:rPr>
        <w:t>, w tym co najmniej raz w tygodniu do godziny minimum 18:00</w:t>
      </w:r>
      <w:r w:rsidRPr="007822E2">
        <w:rPr>
          <w:rFonts w:ascii="Times New Roman" w:hAnsi="Times New Roman"/>
        </w:rPr>
        <w:t xml:space="preserve"> oraz były wyraźnie i widocznie oznaczone oraz wyposażone w sprzęt umożliwiający prawidłową i godną obsługę</w:t>
      </w:r>
      <w:r w:rsidRPr="007822E2">
        <w:rPr>
          <w:rFonts w:ascii="Times New Roman" w:hAnsi="Times New Roman"/>
          <w:spacing w:val="-2"/>
        </w:rPr>
        <w:t xml:space="preserve"> </w:t>
      </w:r>
      <w:r w:rsidRPr="007822E2">
        <w:rPr>
          <w:rFonts w:ascii="Times New Roman" w:hAnsi="Times New Roman"/>
        </w:rPr>
        <w:t>klienta;</w:t>
      </w:r>
    </w:p>
    <w:p w14:paraId="464F39EE" w14:textId="1F5BA057" w:rsidR="0086038B" w:rsidRPr="007822E2" w:rsidRDefault="0086038B" w:rsidP="005A0773">
      <w:pPr>
        <w:pStyle w:val="Akapitzlist"/>
        <w:widowControl w:val="0"/>
        <w:numPr>
          <w:ilvl w:val="0"/>
          <w:numId w:val="43"/>
        </w:numPr>
        <w:tabs>
          <w:tab w:val="left" w:pos="840"/>
        </w:tabs>
        <w:autoSpaceDE w:val="0"/>
        <w:autoSpaceDN w:val="0"/>
        <w:spacing w:before="58" w:after="0" w:line="240" w:lineRule="auto"/>
        <w:ind w:right="107"/>
        <w:contextualSpacing w:val="0"/>
        <w:jc w:val="both"/>
        <w:rPr>
          <w:rFonts w:ascii="Times New Roman" w:hAnsi="Times New Roman"/>
        </w:rPr>
      </w:pPr>
      <w:r w:rsidRPr="007822E2">
        <w:rPr>
          <w:rFonts w:ascii="Times New Roman" w:hAnsi="Times New Roman"/>
        </w:rPr>
        <w:t>posiadały odpowiednie zabezpieczenia techniczne do przechowywania dokumentacji i korespondencji, a obsługa klienta w punkcie awizacyjnym winna być prowadzona w sposób zapewniający ochronę danych osobowych i informacji przekazywanych w trakcie obsługi przez pracownika punktu i</w:t>
      </w:r>
      <w:r w:rsidRPr="007822E2">
        <w:rPr>
          <w:rFonts w:ascii="Times New Roman" w:hAnsi="Times New Roman"/>
          <w:spacing w:val="-27"/>
        </w:rPr>
        <w:t xml:space="preserve"> </w:t>
      </w:r>
      <w:r w:rsidR="007B09E4" w:rsidRPr="007822E2">
        <w:rPr>
          <w:rFonts w:ascii="Times New Roman" w:hAnsi="Times New Roman"/>
        </w:rPr>
        <w:t>klienta;</w:t>
      </w:r>
    </w:p>
    <w:p w14:paraId="3295EA38" w14:textId="0E106141" w:rsidR="0086038B" w:rsidRPr="007822E2" w:rsidRDefault="007B09E4" w:rsidP="005A0773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822E2">
        <w:rPr>
          <w:rFonts w:ascii="Times New Roman" w:eastAsia="Times New Roman" w:hAnsi="Times New Roman"/>
          <w:lang w:eastAsia="pl-PL"/>
        </w:rPr>
        <w:t>posiada</w:t>
      </w:r>
      <w:r w:rsidR="00F617B6" w:rsidRPr="007822E2">
        <w:rPr>
          <w:rFonts w:ascii="Times New Roman" w:eastAsia="Times New Roman" w:hAnsi="Times New Roman"/>
          <w:lang w:eastAsia="pl-PL"/>
        </w:rPr>
        <w:t>ły</w:t>
      </w:r>
      <w:r w:rsidRPr="007822E2">
        <w:rPr>
          <w:rFonts w:ascii="Times New Roman" w:eastAsia="Times New Roman" w:hAnsi="Times New Roman"/>
          <w:lang w:eastAsia="pl-PL"/>
        </w:rPr>
        <w:t xml:space="preserve"> ułatwienia dla niepełnosprawnych w rozumieniu art. 62 Prawa pocztowego;</w:t>
      </w:r>
    </w:p>
    <w:p w14:paraId="483C1C63" w14:textId="55D83FCB" w:rsidR="007B09E4" w:rsidRPr="007822E2" w:rsidRDefault="007B09E4" w:rsidP="005A0773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822E2">
        <w:rPr>
          <w:rFonts w:ascii="Times New Roman" w:eastAsia="Times New Roman" w:hAnsi="Times New Roman"/>
          <w:lang w:eastAsia="pl-PL"/>
        </w:rPr>
        <w:t>obsł</w:t>
      </w:r>
      <w:r w:rsidR="00F617B6" w:rsidRPr="007822E2">
        <w:rPr>
          <w:rFonts w:ascii="Times New Roman" w:eastAsia="Times New Roman" w:hAnsi="Times New Roman"/>
          <w:lang w:eastAsia="pl-PL"/>
        </w:rPr>
        <w:t>uga klienta</w:t>
      </w:r>
      <w:r w:rsidRPr="007822E2">
        <w:rPr>
          <w:rFonts w:ascii="Times New Roman" w:eastAsia="Times New Roman" w:hAnsi="Times New Roman"/>
          <w:lang w:eastAsia="pl-PL"/>
        </w:rPr>
        <w:t xml:space="preserve"> wewnątrz lokalu,</w:t>
      </w:r>
    </w:p>
    <w:p w14:paraId="46E6812A" w14:textId="0EF1641F" w:rsidR="007B09E4" w:rsidRPr="007822E2" w:rsidRDefault="007B09E4" w:rsidP="005A0773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822E2">
        <w:rPr>
          <w:rFonts w:ascii="Times New Roman" w:eastAsia="Times New Roman" w:hAnsi="Times New Roman"/>
          <w:lang w:eastAsia="pl-PL"/>
        </w:rPr>
        <w:t xml:space="preserve">gdy znajduje się w lokalu, w którym </w:t>
      </w:r>
      <w:r w:rsidR="00F617B6" w:rsidRPr="007822E2">
        <w:rPr>
          <w:rFonts w:ascii="Times New Roman" w:eastAsia="Times New Roman" w:hAnsi="Times New Roman"/>
          <w:lang w:eastAsia="pl-PL"/>
        </w:rPr>
        <w:t>prowadzona jest inna działalność gospodarcza, musi spełniać wszystkie wymogi wymienione wyżej.</w:t>
      </w:r>
    </w:p>
    <w:p w14:paraId="0190FF11" w14:textId="38B94508" w:rsidR="0086038B" w:rsidRPr="007822E2" w:rsidRDefault="005C24CE" w:rsidP="0086038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22E2">
        <w:rPr>
          <w:rFonts w:ascii="Times New Roman" w:eastAsia="Times New Roman" w:hAnsi="Times New Roman" w:cs="Times New Roman"/>
          <w:lang w:eastAsia="pl-PL"/>
        </w:rPr>
        <w:tab/>
        <w:t xml:space="preserve">UWAGA ! </w:t>
      </w:r>
      <w:r w:rsidR="005A0773" w:rsidRPr="007822E2">
        <w:rPr>
          <w:rFonts w:ascii="Times New Roman" w:hAnsi="Times New Roman" w:cs="Times New Roman"/>
        </w:rPr>
        <w:t xml:space="preserve">Na terenie każdej gminy powiatu polickiego oraz Miasta Szczecina musi się znajdować </w:t>
      </w:r>
      <w:r w:rsidR="005A0773" w:rsidRPr="007822E2">
        <w:rPr>
          <w:rFonts w:ascii="Times New Roman" w:hAnsi="Times New Roman" w:cs="Times New Roman"/>
        </w:rPr>
        <w:tab/>
        <w:t xml:space="preserve">co </w:t>
      </w:r>
      <w:r w:rsidR="005A0773" w:rsidRPr="007822E2">
        <w:rPr>
          <w:rFonts w:ascii="Times New Roman" w:hAnsi="Times New Roman" w:cs="Times New Roman"/>
        </w:rPr>
        <w:tab/>
        <w:t xml:space="preserve">najmniej jedna placówka / jeden punkt awizacyjny zlokalizowany w miejscowości będącej siedzibą </w:t>
      </w:r>
      <w:r w:rsidR="00233792" w:rsidRPr="007822E2">
        <w:rPr>
          <w:rFonts w:ascii="Times New Roman" w:hAnsi="Times New Roman" w:cs="Times New Roman"/>
        </w:rPr>
        <w:tab/>
      </w:r>
      <w:r w:rsidR="005A0773" w:rsidRPr="007822E2">
        <w:rPr>
          <w:rFonts w:ascii="Times New Roman" w:hAnsi="Times New Roman" w:cs="Times New Roman"/>
        </w:rPr>
        <w:t xml:space="preserve">gminy (urzędu gminy). Poza tym </w:t>
      </w:r>
      <w:r w:rsidRPr="007822E2">
        <w:rPr>
          <w:rFonts w:ascii="Times New Roman" w:hAnsi="Times New Roman" w:cs="Times New Roman"/>
        </w:rPr>
        <w:t xml:space="preserve">Punkty awizacyjne swoim zasięgiem muszą obejmować obszar całego </w:t>
      </w:r>
      <w:r w:rsidR="00233792" w:rsidRPr="007822E2">
        <w:rPr>
          <w:rFonts w:ascii="Times New Roman" w:hAnsi="Times New Roman" w:cs="Times New Roman"/>
        </w:rPr>
        <w:tab/>
      </w:r>
      <w:r w:rsidRPr="007822E2">
        <w:rPr>
          <w:rFonts w:ascii="Times New Roman" w:hAnsi="Times New Roman" w:cs="Times New Roman"/>
        </w:rPr>
        <w:t xml:space="preserve">kraju (Polski), przy czym </w:t>
      </w:r>
      <w:r w:rsidRPr="007822E2">
        <w:rPr>
          <w:rFonts w:ascii="Times New Roman" w:hAnsi="Times New Roman" w:cs="Times New Roman"/>
        </w:rPr>
        <w:tab/>
        <w:t>na terenie każdej gminy</w:t>
      </w:r>
      <w:r w:rsidRPr="007822E2">
        <w:rPr>
          <w:rFonts w:ascii="Times New Roman" w:hAnsi="Times New Roman" w:cs="Times New Roman"/>
          <w:spacing w:val="-11"/>
        </w:rPr>
        <w:t xml:space="preserve"> </w:t>
      </w:r>
      <w:r w:rsidRPr="007822E2">
        <w:rPr>
          <w:rFonts w:ascii="Times New Roman" w:hAnsi="Times New Roman" w:cs="Times New Roman"/>
        </w:rPr>
        <w:t>musi</w:t>
      </w:r>
      <w:r w:rsidRPr="007822E2">
        <w:rPr>
          <w:rFonts w:ascii="Times New Roman" w:hAnsi="Times New Roman" w:cs="Times New Roman"/>
          <w:spacing w:val="-13"/>
        </w:rPr>
        <w:t xml:space="preserve"> </w:t>
      </w:r>
      <w:r w:rsidRPr="007822E2">
        <w:rPr>
          <w:rFonts w:ascii="Times New Roman" w:hAnsi="Times New Roman" w:cs="Times New Roman"/>
        </w:rPr>
        <w:t>mieć siedzibę</w:t>
      </w:r>
      <w:r w:rsidRPr="007822E2">
        <w:rPr>
          <w:rFonts w:ascii="Times New Roman" w:hAnsi="Times New Roman" w:cs="Times New Roman"/>
          <w:spacing w:val="-14"/>
        </w:rPr>
        <w:t xml:space="preserve"> </w:t>
      </w:r>
      <w:r w:rsidRPr="007822E2">
        <w:rPr>
          <w:rFonts w:ascii="Times New Roman" w:hAnsi="Times New Roman" w:cs="Times New Roman"/>
        </w:rPr>
        <w:t>przynajmniej</w:t>
      </w:r>
      <w:r w:rsidRPr="007822E2">
        <w:rPr>
          <w:rFonts w:ascii="Times New Roman" w:hAnsi="Times New Roman" w:cs="Times New Roman"/>
          <w:spacing w:val="-13"/>
        </w:rPr>
        <w:t xml:space="preserve"> </w:t>
      </w:r>
      <w:r w:rsidRPr="007822E2">
        <w:rPr>
          <w:rFonts w:ascii="Times New Roman" w:hAnsi="Times New Roman" w:cs="Times New Roman"/>
        </w:rPr>
        <w:t>jedna</w:t>
      </w:r>
      <w:r w:rsidRPr="007822E2">
        <w:rPr>
          <w:rFonts w:ascii="Times New Roman" w:hAnsi="Times New Roman" w:cs="Times New Roman"/>
          <w:spacing w:val="-14"/>
        </w:rPr>
        <w:t xml:space="preserve"> </w:t>
      </w:r>
      <w:r w:rsidR="00233792" w:rsidRPr="007822E2">
        <w:rPr>
          <w:rFonts w:ascii="Times New Roman" w:hAnsi="Times New Roman" w:cs="Times New Roman"/>
          <w:spacing w:val="-14"/>
        </w:rPr>
        <w:tab/>
      </w:r>
      <w:r w:rsidRPr="007822E2">
        <w:rPr>
          <w:rFonts w:ascii="Times New Roman" w:hAnsi="Times New Roman" w:cs="Times New Roman"/>
        </w:rPr>
        <w:t>placówka</w:t>
      </w:r>
      <w:r w:rsidRPr="007822E2">
        <w:rPr>
          <w:rFonts w:ascii="Times New Roman" w:hAnsi="Times New Roman" w:cs="Times New Roman"/>
          <w:spacing w:val="-14"/>
        </w:rPr>
        <w:t xml:space="preserve"> </w:t>
      </w:r>
      <w:r w:rsidRPr="007822E2">
        <w:rPr>
          <w:rFonts w:ascii="Times New Roman" w:hAnsi="Times New Roman" w:cs="Times New Roman"/>
        </w:rPr>
        <w:t>/</w:t>
      </w:r>
      <w:r w:rsidRPr="007822E2">
        <w:rPr>
          <w:rFonts w:ascii="Times New Roman" w:hAnsi="Times New Roman" w:cs="Times New Roman"/>
          <w:spacing w:val="-16"/>
        </w:rPr>
        <w:t xml:space="preserve"> </w:t>
      </w:r>
      <w:r w:rsidR="00233792" w:rsidRPr="007822E2">
        <w:rPr>
          <w:rFonts w:ascii="Times New Roman" w:hAnsi="Times New Roman" w:cs="Times New Roman"/>
          <w:spacing w:val="-16"/>
        </w:rPr>
        <w:tab/>
      </w:r>
      <w:r w:rsidRPr="007822E2">
        <w:rPr>
          <w:rFonts w:ascii="Times New Roman" w:hAnsi="Times New Roman" w:cs="Times New Roman"/>
        </w:rPr>
        <w:t>jeden</w:t>
      </w:r>
      <w:r w:rsidRPr="007822E2">
        <w:rPr>
          <w:rFonts w:ascii="Times New Roman" w:hAnsi="Times New Roman" w:cs="Times New Roman"/>
          <w:spacing w:val="-14"/>
        </w:rPr>
        <w:t xml:space="preserve"> </w:t>
      </w:r>
      <w:r w:rsidRPr="007822E2">
        <w:rPr>
          <w:rFonts w:ascii="Times New Roman" w:hAnsi="Times New Roman" w:cs="Times New Roman"/>
        </w:rPr>
        <w:t>punkt</w:t>
      </w:r>
      <w:r w:rsidRPr="007822E2">
        <w:rPr>
          <w:rFonts w:ascii="Times New Roman" w:hAnsi="Times New Roman" w:cs="Times New Roman"/>
          <w:spacing w:val="-13"/>
        </w:rPr>
        <w:t xml:space="preserve"> </w:t>
      </w:r>
      <w:r w:rsidRPr="007822E2">
        <w:rPr>
          <w:rFonts w:ascii="Times New Roman" w:hAnsi="Times New Roman" w:cs="Times New Roman"/>
        </w:rPr>
        <w:t>awizacyjny.</w:t>
      </w:r>
    </w:p>
    <w:p w14:paraId="7066101C" w14:textId="67EF072B" w:rsidR="006B3CAB" w:rsidRPr="005A0773" w:rsidRDefault="007B7EDC" w:rsidP="007B7ED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73">
        <w:rPr>
          <w:rFonts w:ascii="Times New Roman" w:eastAsia="Times New Roman" w:hAnsi="Times New Roman" w:cs="Times New Roman"/>
          <w:lang w:eastAsia="pl-PL"/>
        </w:rPr>
        <w:t xml:space="preserve">3.  </w:t>
      </w:r>
      <w:r w:rsidR="006B3CAB" w:rsidRPr="005A0773">
        <w:rPr>
          <w:rFonts w:ascii="Times New Roman" w:eastAsia="Times New Roman" w:hAnsi="Times New Roman" w:cs="Times New Roman"/>
          <w:lang w:eastAsia="pl-PL"/>
        </w:rPr>
        <w:t>Zamawiający, w stosunku do Wykonawców wspólnie ubiegających się o udzielenie zamówienia,</w:t>
      </w:r>
    </w:p>
    <w:p w14:paraId="1684EAB3" w14:textId="11B6023F" w:rsidR="006B3CAB" w:rsidRPr="005A0773" w:rsidRDefault="00D50E09" w:rsidP="00D50E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A0773">
        <w:rPr>
          <w:rFonts w:ascii="Times New Roman" w:eastAsia="Times New Roman" w:hAnsi="Times New Roman" w:cs="Times New Roman"/>
          <w:lang w:eastAsia="pl-PL"/>
        </w:rPr>
        <w:tab/>
      </w:r>
      <w:r w:rsidR="006B3CAB" w:rsidRPr="005A0773">
        <w:rPr>
          <w:rFonts w:ascii="Times New Roman" w:eastAsia="Times New Roman" w:hAnsi="Times New Roman" w:cs="Times New Roman"/>
          <w:lang w:eastAsia="pl-PL"/>
        </w:rPr>
        <w:t>w odniesieniu do warunku dotyczącego zdolności technicznej lub za</w:t>
      </w:r>
      <w:r w:rsidR="00205E35" w:rsidRPr="005A0773">
        <w:rPr>
          <w:rFonts w:ascii="Times New Roman" w:eastAsia="Times New Roman" w:hAnsi="Times New Roman" w:cs="Times New Roman"/>
          <w:lang w:eastAsia="pl-PL"/>
        </w:rPr>
        <w:t>wodowej</w:t>
      </w:r>
      <w:r w:rsidRPr="005A0773">
        <w:rPr>
          <w:rFonts w:ascii="Times New Roman" w:eastAsia="Times New Roman" w:hAnsi="Times New Roman" w:cs="Times New Roman"/>
          <w:lang w:eastAsia="pl-PL"/>
        </w:rPr>
        <w:t>,</w:t>
      </w:r>
      <w:r w:rsidRPr="005A077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A0773">
        <w:rPr>
          <w:rFonts w:ascii="Times New Roman" w:eastAsia="Times New Roman" w:hAnsi="Times New Roman" w:cs="Times New Roman"/>
          <w:bCs/>
          <w:lang w:eastAsia="pl-PL"/>
        </w:rPr>
        <w:t xml:space="preserve">uprawnień do </w:t>
      </w:r>
      <w:r w:rsidRPr="005A0773">
        <w:rPr>
          <w:rFonts w:ascii="Times New Roman" w:eastAsia="Times New Roman" w:hAnsi="Times New Roman" w:cs="Times New Roman"/>
          <w:bCs/>
          <w:lang w:eastAsia="pl-PL"/>
        </w:rPr>
        <w:tab/>
        <w:t xml:space="preserve">prowadzenia </w:t>
      </w:r>
      <w:r w:rsidR="00233792">
        <w:rPr>
          <w:rFonts w:ascii="Times New Roman" w:eastAsia="Times New Roman" w:hAnsi="Times New Roman" w:cs="Times New Roman"/>
          <w:bCs/>
          <w:lang w:eastAsia="pl-PL"/>
        </w:rPr>
        <w:tab/>
      </w:r>
      <w:r w:rsidRPr="005A0773">
        <w:rPr>
          <w:rFonts w:ascii="Times New Roman" w:eastAsia="Times New Roman" w:hAnsi="Times New Roman" w:cs="Times New Roman"/>
          <w:bCs/>
          <w:lang w:eastAsia="pl-PL"/>
        </w:rPr>
        <w:t>określonej działalności gospodarczej lub zawodowej, o ile wynika to z odrębnych przepisów</w:t>
      </w:r>
      <w:r w:rsidR="007B7EDC" w:rsidRPr="005A07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3CAB" w:rsidRPr="005A0773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5934FD" w:rsidRPr="005A07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33792">
        <w:rPr>
          <w:rFonts w:ascii="Times New Roman" w:eastAsia="Times New Roman" w:hAnsi="Times New Roman" w:cs="Times New Roman"/>
          <w:lang w:eastAsia="pl-PL"/>
        </w:rPr>
        <w:tab/>
      </w:r>
      <w:r w:rsidR="006B3CAB" w:rsidRPr="005A0773">
        <w:rPr>
          <w:rFonts w:ascii="Times New Roman" w:eastAsia="Times New Roman" w:hAnsi="Times New Roman" w:cs="Times New Roman"/>
          <w:lang w:eastAsia="pl-PL"/>
        </w:rPr>
        <w:t>dopuszcza łączne</w:t>
      </w:r>
      <w:r w:rsidR="00342828" w:rsidRPr="005A0773">
        <w:rPr>
          <w:rFonts w:ascii="Times New Roman" w:eastAsia="Times New Roman" w:hAnsi="Times New Roman" w:cs="Times New Roman"/>
          <w:lang w:eastAsia="pl-PL"/>
        </w:rPr>
        <w:t>go spełniania</w:t>
      </w:r>
      <w:r w:rsidR="006B3CAB" w:rsidRPr="005A0773">
        <w:rPr>
          <w:rFonts w:ascii="Times New Roman" w:eastAsia="Times New Roman" w:hAnsi="Times New Roman" w:cs="Times New Roman"/>
          <w:lang w:eastAsia="pl-PL"/>
        </w:rPr>
        <w:t xml:space="preserve"> warunku przez Wykonawców.</w:t>
      </w:r>
    </w:p>
    <w:p w14:paraId="240C215D" w14:textId="77777777" w:rsidR="007B7EDC" w:rsidRPr="005A0773" w:rsidRDefault="006B3CAB" w:rsidP="00B31FF3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73">
        <w:rPr>
          <w:rFonts w:ascii="Times New Roman" w:eastAsia="Times New Roman" w:hAnsi="Times New Roman" w:cs="Times New Roman"/>
          <w:lang w:eastAsia="pl-PL"/>
        </w:rPr>
        <w:t>Zamawiający może na każdym etapie postępowania, uznać, że Wykonawca nie posiada</w:t>
      </w:r>
    </w:p>
    <w:p w14:paraId="09E3E8D2" w14:textId="41FED4BF" w:rsidR="006B3CAB" w:rsidRDefault="006B3CAB" w:rsidP="00C24D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A0773">
        <w:rPr>
          <w:rFonts w:ascii="Times New Roman" w:eastAsia="Times New Roman" w:hAnsi="Times New Roman" w:cs="Times New Roman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 w:rsidRPr="005A07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73">
        <w:rPr>
          <w:rFonts w:ascii="Times New Roman" w:eastAsia="Times New Roman" w:hAnsi="Times New Roman" w:cs="Times New Roman"/>
          <w:lang w:eastAsia="pl-PL"/>
        </w:rPr>
        <w:t>przedsięwzięcia gospodarcze wykonawcy może mieć negatywny wpływ na realizację</w:t>
      </w:r>
      <w:r w:rsidR="00EB72A1" w:rsidRPr="005A07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73">
        <w:rPr>
          <w:rFonts w:ascii="Times New Roman" w:eastAsia="Times New Roman" w:hAnsi="Times New Roman" w:cs="Times New Roman"/>
          <w:lang w:eastAsia="pl-PL"/>
        </w:rPr>
        <w:t>zamówienia.</w:t>
      </w:r>
    </w:p>
    <w:p w14:paraId="38994218" w14:textId="77777777" w:rsidR="005A0773" w:rsidRPr="005A0773" w:rsidRDefault="005A0773" w:rsidP="00C24D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C2C409" w14:textId="703BD247" w:rsidR="006B3CAB" w:rsidRPr="005A0773" w:rsidRDefault="006B3CAB" w:rsidP="00C24D51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5A0773">
        <w:rPr>
          <w:rFonts w:ascii="Times New Roman" w:eastAsia="Times New Roman" w:hAnsi="Times New Roman" w:cs="Times New Roman"/>
          <w:b/>
          <w:bCs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14:paraId="3BE7440B" w14:textId="1C6F2A86" w:rsidR="006B3CAB" w:rsidRPr="00233792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233792">
        <w:rPr>
          <w:rFonts w:ascii="Times New Roman" w:eastAsia="Trebuchet MS" w:hAnsi="Times New Roman" w:cs="Times New Roman"/>
          <w:sz w:val="24"/>
          <w:szCs w:val="24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</w:t>
      </w:r>
      <w:r w:rsidR="00FA1183" w:rsidRPr="00233792">
        <w:rPr>
          <w:rFonts w:ascii="Times New Roman" w:eastAsia="Trebuchet MS" w:hAnsi="Times New Roman" w:cs="Times New Roman"/>
          <w:sz w:val="24"/>
          <w:szCs w:val="24"/>
          <w:lang w:eastAsia="pl-PL"/>
        </w:rPr>
        <w:t>ikiem nr 2, 2a</w:t>
      </w:r>
      <w:r w:rsidR="00B229F5" w:rsidRPr="00233792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</w:t>
      </w:r>
      <w:r w:rsidRPr="00233792">
        <w:rPr>
          <w:rFonts w:ascii="Times New Roman" w:eastAsia="Trebuchet MS" w:hAnsi="Times New Roman" w:cs="Times New Roman"/>
          <w:sz w:val="24"/>
          <w:szCs w:val="24"/>
          <w:lang w:eastAsia="pl-PL"/>
        </w:rPr>
        <w:t>i 3 do SWZ.</w:t>
      </w:r>
    </w:p>
    <w:p w14:paraId="322A2B5F" w14:textId="375DD093" w:rsidR="006B3CAB" w:rsidRPr="00233792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92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W przypadku wspólnego ubiegania się wykonawców o udzielenie zamówienia ww. dokument składa każdy z wykonawców (Załącznik nr 2</w:t>
      </w:r>
      <w:r w:rsidR="00FA1183" w:rsidRPr="00233792">
        <w:rPr>
          <w:rFonts w:ascii="Times New Roman" w:eastAsia="Times New Roman" w:hAnsi="Times New Roman" w:cs="Times New Roman"/>
          <w:sz w:val="24"/>
          <w:szCs w:val="24"/>
          <w:lang w:eastAsia="pl-PL"/>
        </w:rPr>
        <w:t>, 2a</w:t>
      </w:r>
      <w:r w:rsidRPr="0023379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8692D52" w14:textId="4899F4F0" w:rsidR="005A0773" w:rsidRPr="00233792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92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14:paraId="0ED18041" w14:textId="77777777" w:rsid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344E3D7A" w14:textId="77777777" w:rsidR="005A0773" w:rsidRDefault="005A0773" w:rsidP="005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F4C12E3" w14:textId="77777777" w:rsidR="00233792" w:rsidRPr="006B3CAB" w:rsidRDefault="00233792" w:rsidP="005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163207DF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864A9B7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14:paraId="68CF91B1" w14:textId="78D379FB" w:rsidR="006B3CAB" w:rsidRPr="006B3CAB" w:rsidRDefault="006B3CAB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w zakresie art. 108 ust. 1 pkt 5 ustawy, o braku przynależności do tej samej grupy kapitałowej, w rozumieniu ustawy z dnia 16.02.2007 r. o ochronie konkurencji 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i konsumentów (</w:t>
      </w:r>
      <w:proofErr w:type="spellStart"/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t.j</w:t>
      </w:r>
      <w:proofErr w:type="spellEnd"/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. 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Dz. U. z 20</w:t>
      </w:r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21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r. poz. </w:t>
      </w:r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275)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z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</w:t>
      </w:r>
      <w:r w:rsidR="006F605C">
        <w:rPr>
          <w:rFonts w:ascii="Times New Roman" w:eastAsia="Trebuchet MS" w:hAnsi="Times New Roman" w:cs="Times New Roman"/>
          <w:sz w:val="24"/>
          <w:szCs w:val="24"/>
          <w:lang w:eastAsia="pl-PL"/>
        </w:rPr>
        <w:t>o tej samej grupy kapitałowej,</w:t>
      </w:r>
    </w:p>
    <w:p w14:paraId="7E1526B0" w14:textId="431229D2" w:rsidR="006B3CAB" w:rsidRPr="006B3CAB" w:rsidRDefault="006B3CAB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</w:t>
      </w:r>
      <w:r w:rsidR="006F605C">
        <w:rPr>
          <w:rFonts w:ascii="Times New Roman" w:eastAsia="Trebuchet MS" w:hAnsi="Times New Roman" w:cs="Times New Roman"/>
          <w:sz w:val="24"/>
          <w:szCs w:val="24"/>
          <w:lang w:eastAsia="pl-PL"/>
        </w:rPr>
        <w:t>wpisu do rejestru lub ewidencji,</w:t>
      </w:r>
    </w:p>
    <w:p w14:paraId="5D7C8A75" w14:textId="36C06FF2" w:rsidR="00B229F5" w:rsidRDefault="004B11EF" w:rsidP="005C065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F4776D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usług</w:t>
      </w:r>
      <w:r w:rsidRPr="00F4776D">
        <w:rPr>
          <w:rFonts w:ascii="Times New Roman" w:eastAsia="Trebuchet MS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F4776D">
        <w:rPr>
          <w:rFonts w:ascii="Times New Roman" w:eastAsia="Trebuchet MS" w:hAnsi="Times New Roman" w:cs="Times New Roman"/>
          <w:sz w:val="24"/>
          <w:szCs w:val="24"/>
        </w:rPr>
        <w:t>wykonanych a w przypadku świadczeń powtarzających się lub ciągłych również wykonywanych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</w:t>
      </w:r>
      <w:r w:rsidR="006F605C">
        <w:rPr>
          <w:rFonts w:ascii="Times New Roman" w:eastAsia="Trebuchet MS" w:hAnsi="Times New Roman" w:cs="Times New Roman"/>
          <w:sz w:val="24"/>
          <w:szCs w:val="24"/>
        </w:rPr>
        <w:t>nich 3 miesięcy,</w:t>
      </w:r>
    </w:p>
    <w:p w14:paraId="0F21DB89" w14:textId="5A164DF5" w:rsidR="00A42AB2" w:rsidRPr="006F605C" w:rsidRDefault="00233792" w:rsidP="005C065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wykaz punktów awizacyjnych</w:t>
      </w:r>
      <w:r w:rsidR="00A42AB2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55E1B" w:rsidRPr="00555E1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>podają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>c miejsce,</w:t>
      </w:r>
      <w:r w:rsidR="00555E1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adres placówki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i godziny pracy,</w:t>
      </w:r>
    </w:p>
    <w:p w14:paraId="461B0B96" w14:textId="597A3374" w:rsidR="006F605C" w:rsidRPr="006F605C" w:rsidRDefault="006F605C" w:rsidP="006F605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</w:pPr>
      <w:r w:rsidRPr="00ED3B4A">
        <w:rPr>
          <w:rFonts w:ascii="Times New Roman" w:hAnsi="Times New Roman"/>
          <w:b/>
          <w:sz w:val="24"/>
          <w:szCs w:val="24"/>
        </w:rPr>
        <w:t xml:space="preserve">wpis do rejestru operatorów pocztowych, </w:t>
      </w:r>
      <w:r w:rsidRPr="000A1CA0">
        <w:rPr>
          <w:rFonts w:ascii="Times New Roman" w:hAnsi="Times New Roman"/>
          <w:bCs/>
          <w:sz w:val="24"/>
          <w:szCs w:val="24"/>
        </w:rPr>
        <w:t>prowadzonego przez Prezesa Urzędu Komunikacji Elektronicznej, zgodnie z art. 6 ustawy z dnia 23 listopada 201</w:t>
      </w:r>
      <w:r>
        <w:rPr>
          <w:rFonts w:ascii="Times New Roman" w:hAnsi="Times New Roman"/>
          <w:bCs/>
          <w:sz w:val="24"/>
          <w:szCs w:val="24"/>
        </w:rPr>
        <w:t>2 r, Prawo pocztowe.</w:t>
      </w:r>
    </w:p>
    <w:p w14:paraId="127AFEA3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13875CCE" w14:textId="3133B702" w:rsidR="006B3CAB" w:rsidRPr="006B3CAB" w:rsidRDefault="006B3CAB" w:rsidP="00BF0EF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14:paraId="4AFFF70B" w14:textId="2800A5C3" w:rsidR="006B3CAB" w:rsidRPr="006B3CAB" w:rsidRDefault="006B3CAB" w:rsidP="00BF0EFC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14:paraId="58B54147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Wykonawca nie jest zobowiązany do złożenia podmiotowych środków dowodowych, które zamawiający posiada, jeżeli wykonawca wskaże te środki oraz potwierdzi ich prawidłowość i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aktualność.</w:t>
      </w:r>
    </w:p>
    <w:p w14:paraId="3C962A4B" w14:textId="77777777" w:rsidR="006B3CAB" w:rsidRPr="00FA1183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5535D3BA" w14:textId="77777777" w:rsidR="004D3C8A" w:rsidRPr="006B3CAB" w:rsidRDefault="004D3C8A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9B38338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14:paraId="06BDCB25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3A270F14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14:paraId="077A346E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14:paraId="763A2258" w14:textId="45BA425A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</w:t>
      </w:r>
      <w:r w:rsidR="00FA1183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SWZ;</w:t>
      </w:r>
    </w:p>
    <w:p w14:paraId="2F4487A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B3CA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7313D02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14:paraId="5A245502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14:paraId="3EDE1175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68508646" w14:textId="65721C28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3C2449" w14:textId="77777777"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ubiegających się o udzielenie zamówienia) potwierdzającym brak podstaw wykluczenia Wykonawcy oraz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spełnianie warunków udziału w postępowaniu w zakresie, w jakim każdy z Wykonawców wykazuje spełnieni warunków udziału w postępowaniu;</w:t>
      </w:r>
    </w:p>
    <w:p w14:paraId="4249043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14:paraId="0632DFCA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14:paraId="68BFF1E4" w14:textId="35DB2D97"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14:paraId="26AFA9CC" w14:textId="01DEFC57"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996CCFC" w14:textId="771721BC"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14:paraId="0E5F5BEF" w14:textId="6EB044F1"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</w:t>
      </w:r>
      <w:r w:rsidRPr="00B77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dokumenty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14:paraId="7B568D3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4274ED1F" w14:textId="77777777"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48855" w14:textId="77777777" w:rsidR="00342828" w:rsidRDefault="00342828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B3A0D" w14:textId="77777777" w:rsidR="006F605C" w:rsidRPr="006B3CAB" w:rsidRDefault="006F605C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6C38D" w14:textId="5192B684"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XIII - Wykonawcy zagraniczni</w:t>
      </w:r>
    </w:p>
    <w:p w14:paraId="62619A94" w14:textId="77777777"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D090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66F60412" w14:textId="77777777" w:rsidR="006B3CAB" w:rsidRPr="006B3CAB" w:rsidRDefault="006B3CAB" w:rsidP="00BF0EF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070705A0" w14:textId="77777777" w:rsidR="006B3CAB" w:rsidRPr="006B3CAB" w:rsidRDefault="006B3CAB" w:rsidP="00BF0EFC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36F91DC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14:paraId="5A3B6A6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346CF3B0" w14:textId="3D3DAD5C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</w:t>
      </w:r>
      <w:r w:rsidR="00D50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52CD88B8" w14:textId="77777777" w:rsidR="006B3CAB" w:rsidRPr="006D4290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2D642" w14:textId="33B08220" w:rsidR="006B3CAB" w:rsidRPr="006D4290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</w:t>
      </w:r>
      <w:r w:rsidR="0033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wienia od </w:t>
      </w:r>
      <w:r w:rsidR="00334B0E" w:rsidRPr="007822E2">
        <w:rPr>
          <w:rFonts w:ascii="Times New Roman" w:eastAsia="Times New Roman" w:hAnsi="Times New Roman" w:cs="Times New Roman"/>
          <w:sz w:val="24"/>
          <w:szCs w:val="24"/>
          <w:lang w:eastAsia="pl-PL"/>
        </w:rPr>
        <w:t>01.02</w:t>
      </w:r>
      <w:r w:rsidR="00F4776D" w:rsidRPr="0078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 </w:t>
      </w:r>
      <w:r w:rsidR="00F4776D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</w:t>
      </w:r>
      <w:r w:rsidR="00D859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4776D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4460ED"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4776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460ED"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5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roboczych od poniedziałku do piątku.</w:t>
      </w:r>
    </w:p>
    <w:p w14:paraId="15467F5F" w14:textId="77777777" w:rsidR="005D0E59" w:rsidRPr="00342828" w:rsidRDefault="005D0E59" w:rsidP="005D0E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14:paraId="78C8055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14:paraId="2B3BDA24" w14:textId="77777777" w:rsidR="006515AF" w:rsidRPr="005B5AC2" w:rsidRDefault="006515AF" w:rsidP="006515AF">
      <w:pPr>
        <w:spacing w:after="0" w:line="240" w:lineRule="auto"/>
        <w:jc w:val="both"/>
        <w:rPr>
          <w:sz w:val="24"/>
        </w:rPr>
      </w:pPr>
    </w:p>
    <w:p w14:paraId="5A99B004" w14:textId="75460DA6" w:rsidR="006B3CAB" w:rsidRPr="00C80B43" w:rsidRDefault="006515AF" w:rsidP="00B31FF3">
      <w:pPr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Zamawiający nie wymaga wnoszenia wadium.</w:t>
      </w:r>
    </w:p>
    <w:p w14:paraId="0B5FA1BD" w14:textId="77777777" w:rsidR="00A972D7" w:rsidRPr="006B3CAB" w:rsidRDefault="00A972D7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27221" w14:textId="77777777" w:rsidR="006B3CAB" w:rsidRPr="006B3CAB" w:rsidRDefault="006B3CAB" w:rsidP="006515AF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14:paraId="59E12C4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6DC81D" w14:textId="701E7BC6"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2CC36" w14:textId="290AE6E3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14:paraId="4B43FF0F" w14:textId="77777777"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14:paraId="588EB4EA" w14:textId="4B98B5E1" w:rsidR="006B3CAB" w:rsidRPr="005C1C0F" w:rsidRDefault="006B3CAB" w:rsidP="00B31F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14:paraId="75BF4926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14:paraId="46663655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090AC978" w14:textId="55C02276" w:rsidR="003C5251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14:paraId="7C0D85EF" w14:textId="77777777" w:rsidR="00F76531" w:rsidRDefault="00F76531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9E099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61A136B" w14:textId="77777777"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E84482" w14:textId="624525BC" w:rsidR="0053555B" w:rsidRPr="00F4776D" w:rsidRDefault="00334B0E" w:rsidP="00F477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Cena of</w:t>
      </w:r>
      <w:r w:rsidR="00B366D5">
        <w:rPr>
          <w:rFonts w:ascii="Times New Roman" w:hAnsi="Times New Roman" w:cs="Times New Roman"/>
          <w:b/>
          <w:sz w:val="23"/>
          <w:szCs w:val="23"/>
        </w:rPr>
        <w:t>erty jest ceną szacunkową zgodną</w:t>
      </w:r>
      <w:r>
        <w:rPr>
          <w:rFonts w:ascii="Times New Roman" w:hAnsi="Times New Roman" w:cs="Times New Roman"/>
          <w:b/>
          <w:sz w:val="23"/>
          <w:szCs w:val="23"/>
        </w:rPr>
        <w:t xml:space="preserve"> z formularzem </w:t>
      </w:r>
      <w:r w:rsidR="00890D78">
        <w:rPr>
          <w:rFonts w:ascii="Times New Roman" w:hAnsi="Times New Roman" w:cs="Times New Roman"/>
          <w:b/>
          <w:sz w:val="23"/>
          <w:szCs w:val="23"/>
        </w:rPr>
        <w:t xml:space="preserve">ofertowym i </w:t>
      </w:r>
      <w:r>
        <w:rPr>
          <w:rFonts w:ascii="Times New Roman" w:hAnsi="Times New Roman" w:cs="Times New Roman"/>
          <w:b/>
          <w:sz w:val="23"/>
          <w:szCs w:val="23"/>
        </w:rPr>
        <w:t>cenowym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. Cenę </w:t>
      </w:r>
      <w:r w:rsidR="00F4776D" w:rsidRPr="0053555B">
        <w:rPr>
          <w:rFonts w:ascii="Times New Roman" w:eastAsia="Times New Roman" w:hAnsi="Times New Roman" w:cs="Times New Roman"/>
          <w:sz w:val="24"/>
          <w:szCs w:val="24"/>
        </w:rPr>
        <w:t>oferty należy obliczyć, uwzględniając całość wynagrodzenia Wykonawcy za prawidłowe wykonanie umowy. Wykonawca jest zobowiązany skalkulować cenę na podstawie wszelkich wymogów związanych z realizacją zamówienia</w:t>
      </w:r>
      <w:r w:rsidR="006F605C">
        <w:rPr>
          <w:rFonts w:ascii="Times New Roman" w:eastAsia="Times New Roman" w:hAnsi="Times New Roman" w:cs="Times New Roman"/>
          <w:sz w:val="24"/>
          <w:szCs w:val="24"/>
        </w:rPr>
        <w:t xml:space="preserve"> zgodnie z zapisami dokumentów postępowania.</w:t>
      </w:r>
    </w:p>
    <w:p w14:paraId="3078BC63" w14:textId="65DD00ED" w:rsidR="00BA4106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Cena ofertowa musi obejmować wszystkie koszty związane z realizacją przedmiotu zamówienia, 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odpowiedzialność ponosi zamawiający, tj. oparta na </w:t>
      </w:r>
      <w:r w:rsidR="00BA4106" w:rsidRPr="00AA3AD1">
        <w:rPr>
          <w:rFonts w:ascii="Times New Roman" w:eastAsia="Times New Roman" w:hAnsi="Times New Roman" w:cs="Times New Roman"/>
          <w:sz w:val="23"/>
          <w:szCs w:val="23"/>
        </w:rPr>
        <w:t>rachunku ekonomicznym Wykonawcy</w:t>
      </w:r>
    </w:p>
    <w:p w14:paraId="50E8BA92" w14:textId="2AE29A69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Wykonawca zobowiązany jest zastosować stawkę VAT zgodn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ie z obowiązującymi przepisami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ustawy z 11 marca 2004 r. o  podatku od towarów i usług.</w:t>
      </w:r>
    </w:p>
    <w:p w14:paraId="22675902" w14:textId="35BA3414" w:rsidR="0053555B" w:rsidRPr="00AA3AD1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Uwaga! Zgodnie z ust. 1 Komunikatu Prezesa Głównego Urzędu Statystycznego z dnia 24 stycznia 2005 r</w:t>
      </w:r>
      <w:r w:rsidRPr="00AA3AD1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. </w:t>
      </w:r>
      <w:r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(Dz. </w:t>
      </w:r>
      <w:r w:rsidR="009479B7"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>Urz. GUS 2005 1.11</w:t>
      </w:r>
      <w:r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sprawie trybu </w:t>
      </w:r>
      <w:r w:rsidR="009479B7"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udzielenia informacji dotyczących standardów klasyfikacyjnych</w:t>
      </w: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pisów Wspólnoty Europejskiej”.</w:t>
      </w:r>
    </w:p>
    <w:p w14:paraId="16004289" w14:textId="77777777" w:rsidR="0053555B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Wykonawcy ponoszą wszelkie koszty związane z przygotowaniem i złożeniem oferty.</w:t>
      </w:r>
    </w:p>
    <w:p w14:paraId="0626082A" w14:textId="0DFC9AFE" w:rsidR="0053555B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Rozliczenia będą prowadzone w złotych polskich z dokładnością do dwóch miejsc po przecinku.</w:t>
      </w:r>
    </w:p>
    <w:p w14:paraId="0BFC2053" w14:textId="6D1D3FB6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W formularzu oferty wypełnianym za pośrednictwem Platformy 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wykonawca poda wyłącznie cenę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oferty, która uwzględnia całkowity koszt realizacji zamó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wienia w okresie obowiązywania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umowy, obliczoną zgodnie z powyższymi dyspozycjami.</w:t>
      </w:r>
    </w:p>
    <w:p w14:paraId="6270B504" w14:textId="4301FF56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Zgodnie z art. 225 ustawy </w:t>
      </w:r>
      <w:proofErr w:type="spellStart"/>
      <w:r w:rsidRPr="00AA3AD1">
        <w:rPr>
          <w:rFonts w:ascii="Times New Roman" w:eastAsia="Times New Roman" w:hAnsi="Times New Roman" w:cs="Times New Roman"/>
          <w:sz w:val="23"/>
          <w:szCs w:val="23"/>
        </w:rPr>
        <w:t>Pzp</w:t>
      </w:r>
      <w:proofErr w:type="spellEnd"/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 jeżeli została złożona oferta, której wybór prowadziłby do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powstania u zamawiającego obowiązku podatkowego zgodnie z ustawą z 11 marca 2004 r. o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podatku od towarów i usług, dla celów zastosowania kryterium ceny lub kosztu zamawiający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dolicza do przedstawionej w tej ofercie ceny kwotę podatku od towarów i usług, którą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>miałby obowiązek rozliczyć. W takiej sytuacji wykonawca ma obowiązek:</w:t>
      </w:r>
    </w:p>
    <w:p w14:paraId="18DD4262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1) poinformowania zamawiającego, że wybór jego oferty będzie prowadził do powstania u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zamawiającego obowiązku podatkowego;</w:t>
      </w:r>
    </w:p>
    <w:p w14:paraId="7B485A9A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2) wskazania nazwy (rodzaju) towaru lub usługi, których dostawa lub świadczenie będą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prowadziły do powstania obowiązku podatkowego;</w:t>
      </w:r>
    </w:p>
    <w:p w14:paraId="21C8BE35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3) wskazania wartości towaru lub usługi objętego obowiązkiem podatkowym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zamawiającego, bez kwoty podatku;</w:t>
      </w:r>
    </w:p>
    <w:p w14:paraId="043CF237" w14:textId="0364D641" w:rsidR="0053555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4) wskazania stawki podatku od towarów i usług, która zgodnie z wiedzą wykonawcy,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będzie miała zastosowanie.</w:t>
      </w:r>
    </w:p>
    <w:p w14:paraId="0AC0EA2D" w14:textId="5AF611CF" w:rsidR="00AA3AD1" w:rsidRPr="005D0E59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8</w:t>
      </w:r>
      <w:r w:rsidR="006B3CAB" w:rsidRPr="00AA3AD1">
        <w:rPr>
          <w:rFonts w:ascii="Times New Roman" w:eastAsia="Times New Roman" w:hAnsi="Times New Roman" w:cs="Times New Roman"/>
          <w:sz w:val="23"/>
          <w:szCs w:val="23"/>
        </w:rPr>
        <w:t>. Informację w powyższym zakresie wykonawca składa w załączniku nr 1 do SWZ. Brak złożenia ww. informacji będzie postrzegany jako brak powstania obowiąz</w:t>
      </w:r>
      <w:r w:rsidR="005D0E59">
        <w:rPr>
          <w:rFonts w:ascii="Times New Roman" w:eastAsia="Times New Roman" w:hAnsi="Times New Roman" w:cs="Times New Roman"/>
          <w:sz w:val="23"/>
          <w:szCs w:val="23"/>
        </w:rPr>
        <w:t>ku podatkowego u zamawiającego</w:t>
      </w:r>
    </w:p>
    <w:p w14:paraId="03E5FEBE" w14:textId="23D94878"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XVIII – Termin składania i otwarcia ofert</w:t>
      </w:r>
    </w:p>
    <w:p w14:paraId="296A80D1" w14:textId="77777777" w:rsidR="006B3CAB" w:rsidRPr="00B1131F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5DC8876" w14:textId="025D5FFA" w:rsidR="006B3CAB" w:rsidRPr="007822E2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B366D5"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4634A0"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4776D"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D859F0"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78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14:paraId="286C10D1" w14:textId="05A8E83A" w:rsidR="006B3CAB" w:rsidRPr="007822E2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</w:p>
    <w:p w14:paraId="3863AC4D" w14:textId="0A14C3D5" w:rsidR="00A52A5F" w:rsidRPr="00CC059B" w:rsidRDefault="00A52A5F" w:rsidP="00A52A5F">
      <w:p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CC059B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</w:t>
      </w:r>
      <w:r w:rsidR="00F4776D" w:rsidRPr="00CC059B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ps://platfo</w:t>
      </w:r>
      <w:r w:rsidR="00CC059B" w:rsidRPr="00CC059B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rmazakupowa.pl/transakcja/701961</w:t>
      </w:r>
      <w:bookmarkStart w:id="1" w:name="_GoBack"/>
      <w:bookmarkEnd w:id="1"/>
    </w:p>
    <w:p w14:paraId="54CDDA0C" w14:textId="1C6452BD" w:rsidR="006B3CAB" w:rsidRPr="007822E2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B366D5"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F4776D"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</w:t>
      </w:r>
      <w:r w:rsidR="00D859F0"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8E6024"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8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78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wczytanych na Platformie ofert.</w:t>
      </w:r>
    </w:p>
    <w:p w14:paraId="7832DA12" w14:textId="0BBDDF69" w:rsidR="006B3CAB" w:rsidRPr="008E3679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</w:t>
      </w:r>
      <w:r w:rsidR="00175594"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zyć na sfinansowanie zamówienia</w:t>
      </w:r>
      <w:r w:rsidR="008E3679"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E4CAF7" w14:textId="77777777" w:rsidR="006B3CAB" w:rsidRPr="006B3CAB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14:paraId="514B4B42" w14:textId="77777777" w:rsidR="006B3CAB" w:rsidRPr="006B3CAB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930189" w14:textId="77777777" w:rsidR="006B3CAB" w:rsidRPr="006B3CAB" w:rsidRDefault="006B3CAB" w:rsidP="00BF0EFC">
      <w:pPr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46313B81" w14:textId="375A3BCC" w:rsidR="0014547A" w:rsidRDefault="006B3CAB" w:rsidP="00BF0EFC">
      <w:pPr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1BB4D841" w14:textId="73942A53"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14:paraId="76266915" w14:textId="1D3C3193" w:rsidR="006B3CAB" w:rsidRPr="00175594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Pr="00A52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7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F4776D"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B366D5"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4634A0"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52A5F"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F4776D"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B6E4F"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4776D"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8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3A9A3075" w14:textId="77777777"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E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B6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 związania ofertą rozpoczyna się wraz z upływem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terminu składania ofert.</w:t>
      </w:r>
    </w:p>
    <w:p w14:paraId="4841CCA6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1F54D57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148E3C4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AB47E9" w14:textId="4EED114D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14:paraId="58F2807F" w14:textId="77777777" w:rsidR="006B3CAB" w:rsidRPr="006B3CAB" w:rsidRDefault="006B3CAB" w:rsidP="004A5AA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387395" w14:textId="77777777"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ofert: </w:t>
      </w:r>
    </w:p>
    <w:p w14:paraId="12B7071B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2984079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cena –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%</w:t>
      </w:r>
    </w:p>
    <w:p w14:paraId="75EE1521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49AD958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DAC9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14:paraId="75E3DDB2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41BCEDA0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14:paraId="5639A077" w14:textId="77777777" w:rsidR="00A242A5" w:rsidRPr="006D4290" w:rsidRDefault="00A242A5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16F575E" w14:textId="77777777" w:rsidR="000463E8" w:rsidRDefault="000463E8" w:rsidP="007B68DF">
      <w:pPr>
        <w:pStyle w:val="Default"/>
        <w:tabs>
          <w:tab w:val="left" w:pos="0"/>
        </w:tabs>
        <w:spacing w:line="276" w:lineRule="auto"/>
      </w:pPr>
    </w:p>
    <w:p w14:paraId="192C9E4E" w14:textId="7D426A20" w:rsidR="00A70EB1" w:rsidRPr="00334B0E" w:rsidRDefault="000463E8" w:rsidP="00B366D5">
      <w:pPr>
        <w:pStyle w:val="Default"/>
        <w:tabs>
          <w:tab w:val="left" w:pos="0"/>
          <w:tab w:val="left" w:pos="567"/>
        </w:tabs>
        <w:spacing w:line="276" w:lineRule="auto"/>
        <w:rPr>
          <w:color w:val="FF0000"/>
        </w:rPr>
      </w:pPr>
      <w:r>
        <w:lastRenderedPageBreak/>
        <w:t xml:space="preserve">    2)  </w:t>
      </w:r>
      <w:r w:rsidR="00B366D5" w:rsidRPr="00890D78">
        <w:rPr>
          <w:b/>
        </w:rPr>
        <w:t xml:space="preserve">możliwość nieodpłatnego, elektronicznego monitorowania przesyłek rejestrowanych - </w:t>
      </w:r>
      <w:r w:rsidR="00890D78">
        <w:rPr>
          <w:b/>
        </w:rPr>
        <w:tab/>
      </w:r>
      <w:r w:rsidR="00B366D5" w:rsidRPr="00890D78">
        <w:rPr>
          <w:b/>
        </w:rPr>
        <w:t>40%</w:t>
      </w:r>
    </w:p>
    <w:p w14:paraId="74CD1777" w14:textId="550E7CCC" w:rsidR="00890D78" w:rsidRPr="00890D78" w:rsidRDefault="00890D78" w:rsidP="00890D78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znania punktów w kryterium „</w:t>
      </w:r>
      <w:r w:rsidRPr="00890D78">
        <w:rPr>
          <w:rFonts w:ascii="Times New Roman" w:hAnsi="Times New Roman" w:cs="Times New Roman"/>
          <w:sz w:val="24"/>
          <w:szCs w:val="24"/>
        </w:rPr>
        <w:t>możliwość nieodpłatnego, elektronicznego monitorowania przesyłek rejestrowanych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(M</w:t>
      </w:r>
      <w:r w:rsidRPr="0089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7B0A3633" w14:textId="77777777" w:rsidR="00890D78" w:rsidRDefault="00890D78" w:rsidP="0089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E914E" w14:textId="07FB6812" w:rsidR="00890D78" w:rsidRDefault="00890D78" w:rsidP="0089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40 pkt – możliwość nieodpłatnego, elektronicznego monitorowania przesyłek rejestrowanych</w:t>
      </w:r>
    </w:p>
    <w:p w14:paraId="109A3BF9" w14:textId="77777777" w:rsidR="00890D78" w:rsidRDefault="00890D78" w:rsidP="0089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43F3F" w14:textId="68F7EA93" w:rsidR="00890D78" w:rsidRDefault="00890D78" w:rsidP="0089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0 pkt – brak możliwości nieodpłatnego, elektronicznego monitorowania przesyłek rejestrowanych</w:t>
      </w:r>
    </w:p>
    <w:p w14:paraId="43F1FC45" w14:textId="77777777" w:rsidR="00890D78" w:rsidRPr="006B3CAB" w:rsidRDefault="00890D78" w:rsidP="0089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F327B" w14:textId="0FDD9D8E" w:rsidR="00A70EB1" w:rsidRDefault="00890D78" w:rsidP="00890D78">
      <w:pPr>
        <w:pStyle w:val="Default"/>
        <w:tabs>
          <w:tab w:val="left" w:pos="0"/>
          <w:tab w:val="left" w:pos="284"/>
          <w:tab w:val="left" w:pos="567"/>
        </w:tabs>
        <w:spacing w:line="276" w:lineRule="auto"/>
        <w:rPr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sz w:val="22"/>
          <w:szCs w:val="22"/>
        </w:rPr>
        <w:t xml:space="preserve">W przypadku nie wskazania w ofercie, że Wykonawca oferuje możliwości elektronicznego </w:t>
      </w:r>
      <w:r>
        <w:rPr>
          <w:sz w:val="22"/>
          <w:szCs w:val="22"/>
        </w:rPr>
        <w:tab/>
        <w:t xml:space="preserve">monitorowania przesyłek rejestrowanych w obrocie krajowym, Zamawiający przyjmie, iż Wykonawca </w:t>
      </w:r>
      <w:r>
        <w:rPr>
          <w:sz w:val="22"/>
          <w:szCs w:val="22"/>
        </w:rPr>
        <w:tab/>
        <w:t xml:space="preserve">nie oferuje możliwości elektronicznego monitorowania przesyłek rejestrowanych w obrocie krajowym </w:t>
      </w:r>
      <w:r>
        <w:rPr>
          <w:sz w:val="22"/>
          <w:szCs w:val="22"/>
        </w:rPr>
        <w:tab/>
        <w:t xml:space="preserve">i przyzna Wykonawcy </w:t>
      </w:r>
      <w:r>
        <w:rPr>
          <w:b/>
          <w:bCs/>
          <w:sz w:val="22"/>
          <w:szCs w:val="22"/>
        </w:rPr>
        <w:t xml:space="preserve">0 pkt </w:t>
      </w:r>
      <w:r>
        <w:rPr>
          <w:sz w:val="22"/>
          <w:szCs w:val="22"/>
        </w:rPr>
        <w:t>w tym kryterium.</w:t>
      </w:r>
    </w:p>
    <w:p w14:paraId="3567B8EF" w14:textId="77777777" w:rsidR="00890D78" w:rsidRPr="007B68DF" w:rsidRDefault="00890D78" w:rsidP="00890D78">
      <w:pPr>
        <w:pStyle w:val="Default"/>
        <w:tabs>
          <w:tab w:val="left" w:pos="0"/>
          <w:tab w:val="left" w:pos="284"/>
          <w:tab w:val="left" w:pos="567"/>
        </w:tabs>
        <w:spacing w:line="276" w:lineRule="auto"/>
        <w:rPr>
          <w:color w:val="auto"/>
        </w:rPr>
      </w:pPr>
    </w:p>
    <w:p w14:paraId="0D476402" w14:textId="6BFA0DA6" w:rsidR="00E10F51" w:rsidRPr="00890D78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Komisja przetargowa oceni oferty sumując punkty uzyskane z poszczególnych kryteriów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:</w:t>
      </w:r>
    </w:p>
    <w:p w14:paraId="49306FFD" w14:textId="77777777" w:rsidR="00890D78" w:rsidRPr="00E10F51" w:rsidRDefault="00890D78" w:rsidP="00890D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</w:p>
    <w:p w14:paraId="0DBAB251" w14:textId="6D1750AB" w:rsidR="006B3CAB" w:rsidRPr="004A5AA2" w:rsidRDefault="004A5AA2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 xml:space="preserve">   S = C + </w:t>
      </w:r>
      <w:r w:rsidR="00890D78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M</w:t>
      </w:r>
      <w:r w:rsidR="00981920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 xml:space="preserve"> </w:t>
      </w:r>
    </w:p>
    <w:p w14:paraId="4E57790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CCB1D2C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14:paraId="672ADEB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2AF52D2" w14:textId="2A07EA0F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09268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39187DD6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7BA03E53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4D83F036" w14:textId="77777777" w:rsidR="006B3CAB" w:rsidRPr="006B3CAB" w:rsidRDefault="006B3CAB" w:rsidP="00BF0EF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59A31D6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61AC1E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230DDCA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65D65FEF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6C2B444A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52E7BD5F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1F58D45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DD68D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1AF20DED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530D0122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34F14C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8106121" w14:textId="228A3780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14:paraId="176B03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C84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14:paraId="1834636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14:paraId="49486E5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ABDE41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61E3E9B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7F8A2DDA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730E079E" w14:textId="1AF23B2E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14:paraId="7C47295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5108D813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62E09" w14:textId="77777777" w:rsidR="006B3CAB" w:rsidRPr="00632B43" w:rsidRDefault="006B3CAB" w:rsidP="00632B4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14:paraId="14310702" w14:textId="77777777" w:rsidR="006B3CAB" w:rsidRPr="00251425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56E10E1" w14:textId="12F4E581" w:rsidR="00632B43" w:rsidRPr="006515AF" w:rsidRDefault="00632B43" w:rsidP="00B31FF3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</w:t>
      </w:r>
      <w:r>
        <w:rPr>
          <w:rFonts w:ascii="Times New Roman" w:hAnsi="Times New Roman" w:cs="Times New Roman"/>
          <w:sz w:val="24"/>
          <w:szCs w:val="24"/>
        </w:rPr>
        <w:t>jący nie wymaga zabezpieczenia należytego wykonania umowy.</w:t>
      </w:r>
    </w:p>
    <w:p w14:paraId="071BA453" w14:textId="77777777"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BC6EA" w14:textId="77777777"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14:paraId="098AD2C8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4F8FB" w14:textId="23333112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90831B" w14:textId="343B6BB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14:paraId="5B029F6A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0EAA820C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3E4BC659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7C0522D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C1587A3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5EA5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7C989F1A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61CAD5F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533D1F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000B5411" w14:textId="37B1C068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14:paraId="4DA4C766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458268E0" w14:textId="105F8A63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14:paraId="36FE322A" w14:textId="77777777"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D75876" w14:textId="77777777"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AB949" w14:textId="0C6D4418"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14:paraId="02CC074A" w14:textId="77777777" w:rsidR="00944FE4" w:rsidRPr="00944FE4" w:rsidRDefault="00944FE4" w:rsidP="00944FE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0E512F6D" w14:textId="53CBC7B7" w:rsidR="001D746C" w:rsidRPr="00334B0E" w:rsidRDefault="00210E34" w:rsidP="00890D7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14983" w:rsidRPr="002C4633">
        <w:rPr>
          <w:rFonts w:ascii="Times New Roman" w:hAnsi="Times New Roman"/>
          <w:sz w:val="24"/>
          <w:szCs w:val="24"/>
        </w:rPr>
        <w:t>Przedmiotem zamówienia jest</w:t>
      </w:r>
      <w:r w:rsidR="008B73BA" w:rsidRPr="002C4633">
        <w:rPr>
          <w:rFonts w:ascii="Times New Roman" w:hAnsi="Times New Roman"/>
          <w:sz w:val="24"/>
          <w:szCs w:val="24"/>
        </w:rPr>
        <w:t xml:space="preserve"> </w:t>
      </w:r>
      <w:r w:rsidR="008B73BA" w:rsidRPr="002C4633">
        <w:rPr>
          <w:rFonts w:ascii="Times New Roman" w:eastAsia="Times New Roman" w:hAnsi="Times New Roman"/>
          <w:sz w:val="24"/>
          <w:szCs w:val="24"/>
          <w:lang w:eastAsia="pl-PL"/>
        </w:rPr>
        <w:t>wykonanie</w:t>
      </w:r>
      <w:r w:rsidR="001D746C">
        <w:rPr>
          <w:b/>
          <w:bCs/>
          <w:sz w:val="24"/>
          <w:szCs w:val="24"/>
        </w:rPr>
        <w:t xml:space="preserve"> </w:t>
      </w:r>
      <w:r w:rsidR="001D746C" w:rsidRPr="001D746C">
        <w:rPr>
          <w:rFonts w:ascii="Times New Roman" w:eastAsia="Times New Roman" w:hAnsi="Times New Roman"/>
          <w:sz w:val="24"/>
          <w:szCs w:val="24"/>
          <w:lang w:eastAsia="pl-PL"/>
        </w:rPr>
        <w:t>usługi pn.:</w:t>
      </w:r>
      <w:r w:rsidR="001D746C" w:rsidRPr="001D746C">
        <w:rPr>
          <w:rFonts w:ascii="Times New Roman" w:hAnsi="Times New Roman"/>
          <w:b/>
          <w:sz w:val="24"/>
          <w:szCs w:val="24"/>
        </w:rPr>
        <w:t xml:space="preserve"> </w:t>
      </w:r>
      <w:r w:rsidR="001D746C" w:rsidRPr="00334B0E">
        <w:rPr>
          <w:rFonts w:ascii="Times New Roman" w:hAnsi="Times New Roman" w:cs="Times New Roman"/>
          <w:b/>
          <w:sz w:val="24"/>
          <w:szCs w:val="24"/>
        </w:rPr>
        <w:t>„</w:t>
      </w:r>
      <w:r w:rsidR="00334B0E" w:rsidRPr="00334B0E">
        <w:rPr>
          <w:rFonts w:ascii="Times New Roman" w:hAnsi="Times New Roman" w:cs="Times New Roman"/>
          <w:b/>
          <w:sz w:val="24"/>
          <w:szCs w:val="24"/>
        </w:rPr>
        <w:t xml:space="preserve">Świadczenie powszechnych usług    </w:t>
      </w:r>
      <w:r w:rsidR="00334B0E" w:rsidRPr="00334B0E">
        <w:rPr>
          <w:rFonts w:ascii="Times New Roman" w:hAnsi="Times New Roman" w:cs="Times New Roman"/>
          <w:b/>
          <w:sz w:val="24"/>
          <w:szCs w:val="24"/>
        </w:rPr>
        <w:tab/>
        <w:t xml:space="preserve">pocztowych w obrocie krajowym </w:t>
      </w:r>
      <w:r w:rsidR="00890D78">
        <w:rPr>
          <w:rFonts w:ascii="Times New Roman" w:hAnsi="Times New Roman" w:cs="Times New Roman"/>
          <w:b/>
          <w:sz w:val="24"/>
          <w:szCs w:val="24"/>
        </w:rPr>
        <w:t>i zagranicznym w 2023 roku dla Urzędu G</w:t>
      </w:r>
      <w:r w:rsidR="00334B0E" w:rsidRPr="00334B0E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="00890D78">
        <w:rPr>
          <w:rFonts w:ascii="Times New Roman" w:hAnsi="Times New Roman" w:cs="Times New Roman"/>
          <w:b/>
          <w:sz w:val="24"/>
          <w:szCs w:val="24"/>
        </w:rPr>
        <w:tab/>
      </w:r>
      <w:r w:rsidR="00334B0E" w:rsidRPr="00334B0E">
        <w:rPr>
          <w:rFonts w:ascii="Times New Roman" w:hAnsi="Times New Roman" w:cs="Times New Roman"/>
          <w:b/>
          <w:sz w:val="24"/>
          <w:szCs w:val="24"/>
        </w:rPr>
        <w:t>Kołbaskowo</w:t>
      </w:r>
      <w:r w:rsidR="001D746C" w:rsidRPr="00334B0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85BCD" w:rsidRPr="00334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9E4EC4" w14:textId="57908A4F" w:rsidR="001D746C" w:rsidRPr="00251425" w:rsidRDefault="001D746C" w:rsidP="00334B0E">
      <w:pPr>
        <w:pStyle w:val="Standard"/>
        <w:widowControl/>
        <w:autoSpaceDE/>
        <w:adjustRightInd/>
        <w:spacing w:after="57"/>
        <w:ind w:left="284"/>
        <w:textAlignment w:val="baseline"/>
      </w:pPr>
      <w:r>
        <w:t xml:space="preserve">Kody </w:t>
      </w:r>
      <w:r w:rsidRPr="00AB0D90">
        <w:t xml:space="preserve">CPV: </w:t>
      </w:r>
      <w:r w:rsidR="00334B0E">
        <w:br/>
        <w:t xml:space="preserve">64110000-0 </w:t>
      </w:r>
      <w:r w:rsidR="00981920">
        <w:t>usługi pocztowe</w:t>
      </w:r>
    </w:p>
    <w:p w14:paraId="1A0B1FFA" w14:textId="77777777" w:rsidR="00981920" w:rsidRDefault="001D746C" w:rsidP="009819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2.</w:t>
      </w:r>
      <w:r w:rsidR="00E3767F">
        <w:rPr>
          <w:rFonts w:ascii="Times New Roman" w:hAnsi="Times New Roman" w:cs="Times New Roman"/>
          <w:sz w:val="24"/>
          <w:szCs w:val="24"/>
        </w:rPr>
        <w:t xml:space="preserve">  Zakres usługi</w:t>
      </w:r>
      <w:r w:rsidR="00981920"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382BCE48" w14:textId="77777777" w:rsidR="00981920" w:rsidRPr="00981920" w:rsidRDefault="00981920" w:rsidP="00981920">
      <w:pPr>
        <w:pStyle w:val="Akapitzlist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after="0" w:line="240" w:lineRule="auto"/>
        <w:ind w:right="107" w:hanging="3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1920">
        <w:rPr>
          <w:rFonts w:ascii="Times New Roman" w:hAnsi="Times New Roman"/>
          <w:sz w:val="24"/>
          <w:szCs w:val="24"/>
        </w:rPr>
        <w:t>usługi pocztowe w obrocie krajowym i zagranicznym dotyczące listów, w zakresie ich przyjmowania, sortowania, przemieszczania i</w:t>
      </w:r>
      <w:r w:rsidRPr="0098192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81920">
        <w:rPr>
          <w:rFonts w:ascii="Times New Roman" w:hAnsi="Times New Roman"/>
          <w:sz w:val="24"/>
          <w:szCs w:val="24"/>
        </w:rPr>
        <w:t>doręczania;</w:t>
      </w:r>
    </w:p>
    <w:p w14:paraId="0395798D" w14:textId="77777777" w:rsidR="00981920" w:rsidRPr="00981920" w:rsidRDefault="00981920" w:rsidP="00981920">
      <w:pPr>
        <w:pStyle w:val="Akapitzlist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60" w:after="0" w:line="240" w:lineRule="auto"/>
        <w:ind w:right="109" w:hanging="3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1920">
        <w:rPr>
          <w:rFonts w:ascii="Times New Roman" w:hAnsi="Times New Roman"/>
          <w:sz w:val="24"/>
          <w:szCs w:val="24"/>
        </w:rPr>
        <w:lastRenderedPageBreak/>
        <w:t>usługi pocztowe w obrocie krajowym i zagranicznym dotyczące paczek, w zakresie ich przyjmowania, sortowania, przemieszczania i</w:t>
      </w:r>
      <w:r w:rsidRPr="0098192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81920">
        <w:rPr>
          <w:rFonts w:ascii="Times New Roman" w:hAnsi="Times New Roman"/>
          <w:sz w:val="24"/>
          <w:szCs w:val="24"/>
        </w:rPr>
        <w:t>doręczania;</w:t>
      </w:r>
    </w:p>
    <w:p w14:paraId="1EAEA6BE" w14:textId="4D401BF6" w:rsidR="001D746C" w:rsidRPr="00981920" w:rsidRDefault="00981920" w:rsidP="00981920">
      <w:pPr>
        <w:pStyle w:val="Akapitzlist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60" w:after="0" w:line="240" w:lineRule="auto"/>
        <w:ind w:right="109" w:hanging="355"/>
        <w:contextualSpacing w:val="0"/>
        <w:jc w:val="both"/>
      </w:pPr>
      <w:r w:rsidRPr="00981920">
        <w:rPr>
          <w:rFonts w:ascii="Times New Roman" w:hAnsi="Times New Roman"/>
          <w:sz w:val="24"/>
          <w:szCs w:val="24"/>
        </w:rPr>
        <w:t>doręczenia Zamawiającemu zwrotów potwierdzeń odbioru oraz nie doręczonych przesyłek (przesyłki listowe i paczki pocztowe), po wyczerpaniu wszystkich możliwości ich doręczenia lub wydania adresatowi /</w:t>
      </w:r>
      <w:r w:rsidRPr="0098192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81920">
        <w:rPr>
          <w:rFonts w:ascii="Times New Roman" w:hAnsi="Times New Roman"/>
          <w:sz w:val="24"/>
          <w:szCs w:val="24"/>
        </w:rPr>
        <w:t>odbiorcy</w:t>
      </w:r>
      <w:r>
        <w:t>.</w:t>
      </w:r>
    </w:p>
    <w:p w14:paraId="7A0E725B" w14:textId="77777777" w:rsidR="001D746C" w:rsidRPr="00814983" w:rsidRDefault="001D746C" w:rsidP="00981920">
      <w:pPr>
        <w:pStyle w:val="Tekstpodstawowy3"/>
        <w:numPr>
          <w:ilvl w:val="0"/>
          <w:numId w:val="40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  <w:lang w:val="x-none"/>
        </w:rPr>
        <w:t xml:space="preserve">Szczegółowo przedmiot zamówienia określa </w:t>
      </w:r>
      <w:r>
        <w:rPr>
          <w:b w:val="0"/>
          <w:bCs w:val="0"/>
          <w:sz w:val="24"/>
          <w:szCs w:val="24"/>
        </w:rPr>
        <w:t xml:space="preserve">załącznik nr 6 do </w:t>
      </w:r>
      <w:proofErr w:type="spellStart"/>
      <w:r>
        <w:rPr>
          <w:b w:val="0"/>
          <w:bCs w:val="0"/>
          <w:sz w:val="24"/>
          <w:szCs w:val="24"/>
        </w:rPr>
        <w:t>swz</w:t>
      </w:r>
      <w:proofErr w:type="spellEnd"/>
      <w:r>
        <w:rPr>
          <w:b w:val="0"/>
          <w:bCs w:val="0"/>
          <w:sz w:val="24"/>
          <w:szCs w:val="24"/>
        </w:rPr>
        <w:t>.</w:t>
      </w:r>
    </w:p>
    <w:p w14:paraId="1745FC7B" w14:textId="3B233CEE" w:rsidR="001D746C" w:rsidRPr="006E00ED" w:rsidRDefault="001D746C" w:rsidP="00B31FF3">
      <w:pPr>
        <w:pStyle w:val="Tekstpodstawowy3"/>
        <w:numPr>
          <w:ilvl w:val="0"/>
          <w:numId w:val="40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>Zgodnie z art. 95 ust. 3a ustawy, Zamawiający wymaga, aby Wykonawca i podwykonawca(y) zatrudniali na podstawie umowy o pracę w rozumieniu art. 22 § 1 ustawy z dnia 26 czerwca 1974 r. Kodeks pracy wszystkie os</w:t>
      </w:r>
      <w:r w:rsidR="00E3767F">
        <w:rPr>
          <w:b w:val="0"/>
          <w:bCs w:val="0"/>
          <w:sz w:val="23"/>
          <w:szCs w:val="23"/>
        </w:rPr>
        <w:t>oby, które będą wykonywać prace</w:t>
      </w:r>
      <w:r w:rsidRPr="006E00ED">
        <w:rPr>
          <w:b w:val="0"/>
          <w:bCs w:val="0"/>
          <w:sz w:val="23"/>
          <w:szCs w:val="23"/>
        </w:rPr>
        <w:t xml:space="preserve"> </w:t>
      </w:r>
      <w:r w:rsidR="00532183">
        <w:rPr>
          <w:b w:val="0"/>
          <w:bCs w:val="0"/>
          <w:sz w:val="23"/>
          <w:szCs w:val="23"/>
        </w:rPr>
        <w:t xml:space="preserve">określone w załączniku nr 6 do </w:t>
      </w:r>
      <w:proofErr w:type="spellStart"/>
      <w:r w:rsidR="00532183">
        <w:rPr>
          <w:b w:val="0"/>
          <w:bCs w:val="0"/>
          <w:sz w:val="23"/>
          <w:szCs w:val="23"/>
        </w:rPr>
        <w:t>swz</w:t>
      </w:r>
      <w:proofErr w:type="spellEnd"/>
      <w:r w:rsidR="00532183">
        <w:rPr>
          <w:b w:val="0"/>
          <w:bCs w:val="0"/>
          <w:sz w:val="23"/>
          <w:szCs w:val="23"/>
        </w:rPr>
        <w:t xml:space="preserve">  </w:t>
      </w:r>
      <w:r w:rsidRPr="006E00ED">
        <w:rPr>
          <w:b w:val="0"/>
          <w:bCs w:val="0"/>
          <w:sz w:val="23"/>
          <w:szCs w:val="23"/>
        </w:rPr>
        <w:t>podczas realizacji zamówienia.</w:t>
      </w:r>
    </w:p>
    <w:p w14:paraId="72F3B20E" w14:textId="77777777" w:rsidR="001D746C" w:rsidRDefault="001D746C" w:rsidP="001D7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a pracownika za wynagrodzeniem.</w:t>
      </w:r>
    </w:p>
    <w:p w14:paraId="0A02A5D8" w14:textId="77777777" w:rsidR="001D746C" w:rsidRPr="006B3CAB" w:rsidRDefault="001D746C" w:rsidP="001D7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dokumentowania zatrudnienia na podstawie umowy o pracę ww. osób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tego obowiązku przez Zamawiającego i przewidziane z tego tytułu sankcje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3865D1E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072ACF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023DCF" w14:textId="29CC3FAB" w:rsidR="006B3CAB" w:rsidRPr="007822E2" w:rsidRDefault="006B3CAB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22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Kołbaskowo, dn. </w:t>
      </w:r>
      <w:r w:rsidR="00890D78" w:rsidRPr="007822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="007B6E4F" w:rsidRPr="007822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32183" w:rsidRPr="007822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Pr="007822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ED58B6" w:rsidRPr="007822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822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170A1CB9" w14:textId="77777777" w:rsidR="006B3CAB" w:rsidRPr="00CE3E79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E549911" w14:textId="77777777" w:rsidR="007B6E4F" w:rsidRDefault="007B6E4F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350D3" w14:textId="77777777" w:rsidR="00890D78" w:rsidRPr="006B3CAB" w:rsidRDefault="00890D78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C959C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14:paraId="6A04688C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2BABD5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6BF694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A6F112" w14:textId="374F003F" w:rsidR="0096521C" w:rsidRPr="00F06C12" w:rsidRDefault="006B3CAB" w:rsidP="00F0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sectPr w:rsidR="0096521C" w:rsidRPr="00F06C12" w:rsidSect="00FE1B06">
      <w:headerReference w:type="default" r:id="rId98"/>
      <w:footerReference w:type="default" r:id="rId99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AF1C9" w14:textId="77777777" w:rsidR="007E7DD8" w:rsidRDefault="007E7DD8">
      <w:pPr>
        <w:spacing w:after="0" w:line="240" w:lineRule="auto"/>
      </w:pPr>
      <w:r>
        <w:separator/>
      </w:r>
    </w:p>
  </w:endnote>
  <w:endnote w:type="continuationSeparator" w:id="0">
    <w:p w14:paraId="7CF47C12" w14:textId="77777777" w:rsidR="007E7DD8" w:rsidRDefault="007E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OpenSymbol, 'Arial Unicode MS'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2173" w14:textId="77777777" w:rsidR="00C24D51" w:rsidRDefault="00C24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C059B">
      <w:rPr>
        <w:noProof/>
      </w:rPr>
      <w:t>21</w:t>
    </w:r>
    <w:r>
      <w:fldChar w:fldCharType="end"/>
    </w:r>
  </w:p>
  <w:p w14:paraId="3F83FC5D" w14:textId="77777777" w:rsidR="00C24D51" w:rsidRDefault="00C24D51">
    <w:pPr>
      <w:pStyle w:val="Stopka"/>
    </w:pPr>
  </w:p>
  <w:p w14:paraId="331F03F6" w14:textId="77777777" w:rsidR="00C24D51" w:rsidRDefault="00C24D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66779" w14:textId="77777777" w:rsidR="007E7DD8" w:rsidRDefault="007E7DD8">
      <w:pPr>
        <w:spacing w:after="0" w:line="240" w:lineRule="auto"/>
      </w:pPr>
      <w:r>
        <w:separator/>
      </w:r>
    </w:p>
  </w:footnote>
  <w:footnote w:type="continuationSeparator" w:id="0">
    <w:p w14:paraId="64A38DB7" w14:textId="77777777" w:rsidR="007E7DD8" w:rsidRDefault="007E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6C0D" w14:textId="6AECCC00" w:rsidR="00C24D51" w:rsidRDefault="00C24D51">
    <w:pPr>
      <w:pStyle w:val="Nagwek"/>
    </w:pPr>
    <w:r w:rsidRPr="005352F4">
      <w:t>ZP.</w:t>
    </w:r>
    <w:r>
      <w:t>271.21.2022.ŻS</w:t>
    </w:r>
  </w:p>
  <w:p w14:paraId="68C5325F" w14:textId="77777777" w:rsidR="00C24D51" w:rsidRPr="00A30B6A" w:rsidRDefault="00C24D51" w:rsidP="00FE1B06">
    <w:pPr>
      <w:rPr>
        <w:b/>
        <w:sz w:val="16"/>
      </w:rPr>
    </w:pPr>
  </w:p>
  <w:p w14:paraId="702A45E5" w14:textId="77777777" w:rsidR="00C24D51" w:rsidRPr="005352F4" w:rsidRDefault="00C24D51">
    <w:pPr>
      <w:pStyle w:val="Nagwek"/>
    </w:pPr>
  </w:p>
  <w:p w14:paraId="021BACCC" w14:textId="77777777" w:rsidR="00C24D51" w:rsidRDefault="00C24D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3C7859"/>
    <w:multiLevelType w:val="hybridMultilevel"/>
    <w:tmpl w:val="F9C0DD28"/>
    <w:lvl w:ilvl="0" w:tplc="D1982D92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A8A7460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45D09"/>
    <w:multiLevelType w:val="hybridMultilevel"/>
    <w:tmpl w:val="C232AD40"/>
    <w:lvl w:ilvl="0" w:tplc="18AAB1C4">
      <w:start w:val="1"/>
      <w:numFmt w:val="decimal"/>
      <w:lvlText w:val="%1."/>
      <w:lvlJc w:val="left"/>
      <w:pPr>
        <w:ind w:left="47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C211EC">
      <w:start w:val="1"/>
      <w:numFmt w:val="decimal"/>
      <w:lvlText w:val="%2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abstractNum w:abstractNumId="10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1BC635FC"/>
    <w:multiLevelType w:val="multilevel"/>
    <w:tmpl w:val="A3FA1EB0"/>
    <w:styleLink w:val="Numberingabc1"/>
    <w:lvl w:ilvl="0">
      <w:start w:val="1"/>
      <w:numFmt w:val="decimal"/>
      <w:lvlText w:val="%1."/>
      <w:lvlJc w:val="left"/>
      <w:pPr>
        <w:ind w:left="754" w:hanging="397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 "/>
      <w:lvlJc w:val="left"/>
      <w:pPr>
        <w:ind w:left="1151" w:hanging="397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548" w:hanging="397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ind w:left="1945" w:hanging="39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342" w:hanging="397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 "/>
      <w:lvlJc w:val="left"/>
      <w:pPr>
        <w:ind w:left="2739" w:hanging="397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 "/>
      <w:lvlJc w:val="left"/>
      <w:pPr>
        <w:ind w:left="3136" w:hanging="397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 "/>
      <w:lvlJc w:val="left"/>
      <w:pPr>
        <w:ind w:left="3533" w:hanging="397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 "/>
      <w:lvlJc w:val="left"/>
      <w:pPr>
        <w:ind w:left="3930" w:hanging="397"/>
      </w:pPr>
      <w:rPr>
        <w:rFonts w:ascii="Calibri" w:hAnsi="Calibri"/>
        <w:sz w:val="22"/>
        <w:szCs w:val="22"/>
      </w:rPr>
    </w:lvl>
  </w:abstractNum>
  <w:abstractNum w:abstractNumId="12" w15:restartNumberingAfterBreak="0">
    <w:nsid w:val="1C286404"/>
    <w:multiLevelType w:val="hybridMultilevel"/>
    <w:tmpl w:val="7974EFB8"/>
    <w:lvl w:ilvl="0" w:tplc="04150017">
      <w:start w:val="1"/>
      <w:numFmt w:val="lowerLetter"/>
      <w:lvlText w:val="%1)"/>
      <w:lvlJc w:val="left"/>
      <w:pPr>
        <w:ind w:left="2068" w:hanging="360"/>
      </w:pPr>
    </w:lvl>
    <w:lvl w:ilvl="1" w:tplc="04150019" w:tentative="1">
      <w:start w:val="1"/>
      <w:numFmt w:val="lowerLetter"/>
      <w:lvlText w:val="%2."/>
      <w:lvlJc w:val="left"/>
      <w:pPr>
        <w:ind w:left="2788" w:hanging="360"/>
      </w:pPr>
    </w:lvl>
    <w:lvl w:ilvl="2" w:tplc="0415001B" w:tentative="1">
      <w:start w:val="1"/>
      <w:numFmt w:val="lowerRoman"/>
      <w:lvlText w:val="%3."/>
      <w:lvlJc w:val="right"/>
      <w:pPr>
        <w:ind w:left="3508" w:hanging="180"/>
      </w:pPr>
    </w:lvl>
    <w:lvl w:ilvl="3" w:tplc="0415000F" w:tentative="1">
      <w:start w:val="1"/>
      <w:numFmt w:val="decimal"/>
      <w:lvlText w:val="%4."/>
      <w:lvlJc w:val="left"/>
      <w:pPr>
        <w:ind w:left="4228" w:hanging="360"/>
      </w:pPr>
    </w:lvl>
    <w:lvl w:ilvl="4" w:tplc="04150019" w:tentative="1">
      <w:start w:val="1"/>
      <w:numFmt w:val="lowerLetter"/>
      <w:lvlText w:val="%5."/>
      <w:lvlJc w:val="left"/>
      <w:pPr>
        <w:ind w:left="4948" w:hanging="360"/>
      </w:pPr>
    </w:lvl>
    <w:lvl w:ilvl="5" w:tplc="0415001B" w:tentative="1">
      <w:start w:val="1"/>
      <w:numFmt w:val="lowerRoman"/>
      <w:lvlText w:val="%6."/>
      <w:lvlJc w:val="right"/>
      <w:pPr>
        <w:ind w:left="5668" w:hanging="180"/>
      </w:pPr>
    </w:lvl>
    <w:lvl w:ilvl="6" w:tplc="0415000F" w:tentative="1">
      <w:start w:val="1"/>
      <w:numFmt w:val="decimal"/>
      <w:lvlText w:val="%7."/>
      <w:lvlJc w:val="left"/>
      <w:pPr>
        <w:ind w:left="6388" w:hanging="360"/>
      </w:pPr>
    </w:lvl>
    <w:lvl w:ilvl="7" w:tplc="04150019" w:tentative="1">
      <w:start w:val="1"/>
      <w:numFmt w:val="lowerLetter"/>
      <w:lvlText w:val="%8."/>
      <w:lvlJc w:val="left"/>
      <w:pPr>
        <w:ind w:left="7108" w:hanging="360"/>
      </w:pPr>
    </w:lvl>
    <w:lvl w:ilvl="8" w:tplc="0415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3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590349"/>
    <w:multiLevelType w:val="hybridMultilevel"/>
    <w:tmpl w:val="6D9A4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DE4431"/>
    <w:multiLevelType w:val="multilevel"/>
    <w:tmpl w:val="9920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02A48"/>
    <w:multiLevelType w:val="hybridMultilevel"/>
    <w:tmpl w:val="6B0E4F98"/>
    <w:lvl w:ilvl="0" w:tplc="DC460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D04B3"/>
    <w:multiLevelType w:val="hybridMultilevel"/>
    <w:tmpl w:val="024453FA"/>
    <w:lvl w:ilvl="0" w:tplc="EE20E45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D2A63"/>
    <w:multiLevelType w:val="hybridMultilevel"/>
    <w:tmpl w:val="A9384F98"/>
    <w:lvl w:ilvl="0" w:tplc="013E1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A130E"/>
    <w:multiLevelType w:val="hybridMultilevel"/>
    <w:tmpl w:val="126622B0"/>
    <w:lvl w:ilvl="0" w:tplc="0D62AA36">
      <w:start w:val="1"/>
      <w:numFmt w:val="lowerLetter"/>
      <w:lvlText w:val="%1)"/>
      <w:lvlJc w:val="left"/>
      <w:pPr>
        <w:ind w:left="134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3" w15:restartNumberingAfterBreak="0">
    <w:nsid w:val="384D1849"/>
    <w:multiLevelType w:val="hybridMultilevel"/>
    <w:tmpl w:val="AC4C538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A3CD5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7" w15:restartNumberingAfterBreak="0">
    <w:nsid w:val="46DC184F"/>
    <w:multiLevelType w:val="hybridMultilevel"/>
    <w:tmpl w:val="48DEE9CC"/>
    <w:lvl w:ilvl="0" w:tplc="996C319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4A1BA6"/>
    <w:multiLevelType w:val="hybridMultilevel"/>
    <w:tmpl w:val="E998300A"/>
    <w:lvl w:ilvl="0" w:tplc="C3006D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2" w:hanging="360"/>
      </w:pPr>
    </w:lvl>
    <w:lvl w:ilvl="2" w:tplc="0415001B" w:tentative="1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1892" w:hanging="360"/>
      </w:pPr>
    </w:lvl>
    <w:lvl w:ilvl="4" w:tplc="04150019" w:tentative="1">
      <w:start w:val="1"/>
      <w:numFmt w:val="lowerLetter"/>
      <w:lvlText w:val="%5."/>
      <w:lvlJc w:val="left"/>
      <w:pPr>
        <w:ind w:left="2612" w:hanging="360"/>
      </w:pPr>
    </w:lvl>
    <w:lvl w:ilvl="5" w:tplc="0415001B" w:tentative="1">
      <w:start w:val="1"/>
      <w:numFmt w:val="lowerRoman"/>
      <w:lvlText w:val="%6."/>
      <w:lvlJc w:val="right"/>
      <w:pPr>
        <w:ind w:left="3332" w:hanging="180"/>
      </w:pPr>
    </w:lvl>
    <w:lvl w:ilvl="6" w:tplc="0415000F" w:tentative="1">
      <w:start w:val="1"/>
      <w:numFmt w:val="decimal"/>
      <w:lvlText w:val="%7."/>
      <w:lvlJc w:val="left"/>
      <w:pPr>
        <w:ind w:left="4052" w:hanging="360"/>
      </w:pPr>
    </w:lvl>
    <w:lvl w:ilvl="7" w:tplc="04150019" w:tentative="1">
      <w:start w:val="1"/>
      <w:numFmt w:val="lowerLetter"/>
      <w:lvlText w:val="%8."/>
      <w:lvlJc w:val="left"/>
      <w:pPr>
        <w:ind w:left="4772" w:hanging="360"/>
      </w:pPr>
    </w:lvl>
    <w:lvl w:ilvl="8" w:tplc="0415001B" w:tentative="1">
      <w:start w:val="1"/>
      <w:numFmt w:val="lowerRoman"/>
      <w:lvlText w:val="%9."/>
      <w:lvlJc w:val="right"/>
      <w:pPr>
        <w:ind w:left="5492" w:hanging="180"/>
      </w:pPr>
    </w:lvl>
  </w:abstractNum>
  <w:abstractNum w:abstractNumId="3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287F6A"/>
    <w:multiLevelType w:val="hybridMultilevel"/>
    <w:tmpl w:val="6E46D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1E26EA"/>
    <w:multiLevelType w:val="hybridMultilevel"/>
    <w:tmpl w:val="4FB6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64A6D"/>
    <w:multiLevelType w:val="hybridMultilevel"/>
    <w:tmpl w:val="F0988EF8"/>
    <w:lvl w:ilvl="0" w:tplc="285CC8F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DD50E7"/>
    <w:multiLevelType w:val="multilevel"/>
    <w:tmpl w:val="D2361372"/>
    <w:styleLink w:val="Numbering123"/>
    <w:lvl w:ilvl="0">
      <w:start w:val="1"/>
      <w:numFmt w:val="decimal"/>
      <w:lvlText w:val="%1. "/>
      <w:lvlJc w:val="left"/>
      <w:pPr>
        <w:ind w:left="340" w:hanging="34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1.%2)"/>
      <w:lvlJc w:val="left"/>
      <w:pPr>
        <w:ind w:left="1020" w:hanging="566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 "/>
      <w:lvlJc w:val="left"/>
      <w:pPr>
        <w:ind w:left="1701" w:hanging="681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1.%2.%3.%4 "/>
      <w:lvlJc w:val="left"/>
      <w:pPr>
        <w:ind w:left="2608" w:hanging="90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721" w:hanging="340"/>
      </w:pPr>
      <w:rPr>
        <w:rFonts w:ascii="Calibri" w:hAnsi="Calibri"/>
        <w:sz w:val="22"/>
        <w:szCs w:val="22"/>
      </w:rPr>
    </w:lvl>
    <w:lvl w:ilvl="5">
      <w:numFmt w:val="bullet"/>
      <w:lvlText w:val="►"/>
      <w:lvlJc w:val="left"/>
      <w:pPr>
        <w:ind w:left="3061" w:hanging="226"/>
      </w:pPr>
      <w:rPr>
        <w:rFonts w:ascii="OpenSymbol" w:eastAsia="OpenSymbol, 'Arial Unicode MS'" w:hAnsi="OpenSymbol" w:cs="OpenSymbol, 'Arial Unicode MS'"/>
      </w:rPr>
    </w:lvl>
    <w:lvl w:ilvl="6">
      <w:start w:val="1"/>
      <w:numFmt w:val="decimal"/>
      <w:lvlText w:val="%1.%2.%3.%4.%5.%6.%7. "/>
      <w:lvlJc w:val="left"/>
      <w:pPr>
        <w:ind w:left="3135" w:hanging="397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1.%2.%3.%4.%5.%6.%7.%8. "/>
      <w:lvlJc w:val="left"/>
      <w:pPr>
        <w:ind w:left="3532" w:hanging="397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 %1.%2.%3.%4.%5.%6.%7.%8.%9. "/>
      <w:lvlJc w:val="left"/>
      <w:pPr>
        <w:ind w:left="3929" w:hanging="397"/>
      </w:pPr>
      <w:rPr>
        <w:rFonts w:ascii="Calibri" w:hAnsi="Calibri"/>
        <w:sz w:val="22"/>
        <w:szCs w:val="22"/>
      </w:rPr>
    </w:lvl>
  </w:abstractNum>
  <w:abstractNum w:abstractNumId="45" w15:restartNumberingAfterBreak="0">
    <w:nsid w:val="736005FF"/>
    <w:multiLevelType w:val="hybridMultilevel"/>
    <w:tmpl w:val="7E8C2C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54472F8"/>
    <w:multiLevelType w:val="hybridMultilevel"/>
    <w:tmpl w:val="3BF460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1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32"/>
  </w:num>
  <w:num w:numId="8">
    <w:abstractNumId w:val="10"/>
  </w:num>
  <w:num w:numId="9">
    <w:abstractNumId w:val="37"/>
  </w:num>
  <w:num w:numId="10">
    <w:abstractNumId w:val="16"/>
  </w:num>
  <w:num w:numId="11">
    <w:abstractNumId w:val="33"/>
  </w:num>
  <w:num w:numId="12">
    <w:abstractNumId w:val="40"/>
  </w:num>
  <w:num w:numId="13">
    <w:abstractNumId w:val="39"/>
  </w:num>
  <w:num w:numId="14">
    <w:abstractNumId w:val="28"/>
  </w:num>
  <w:num w:numId="15">
    <w:abstractNumId w:val="22"/>
  </w:num>
  <w:num w:numId="16">
    <w:abstractNumId w:val="34"/>
  </w:num>
  <w:num w:numId="17">
    <w:abstractNumId w:val="26"/>
  </w:num>
  <w:num w:numId="18">
    <w:abstractNumId w:val="36"/>
  </w:num>
  <w:num w:numId="19">
    <w:abstractNumId w:val="20"/>
  </w:num>
  <w:num w:numId="20">
    <w:abstractNumId w:val="19"/>
  </w:num>
  <w:num w:numId="21">
    <w:abstractNumId w:val="1"/>
  </w:num>
  <w:num w:numId="22">
    <w:abstractNumId w:val="2"/>
  </w:num>
  <w:num w:numId="23">
    <w:abstractNumId w:val="43"/>
  </w:num>
  <w:num w:numId="24">
    <w:abstractNumId w:val="3"/>
  </w:num>
  <w:num w:numId="25">
    <w:abstractNumId w:val="4"/>
  </w:num>
  <w:num w:numId="26">
    <w:abstractNumId w:val="5"/>
  </w:num>
  <w:num w:numId="27">
    <w:abstractNumId w:val="38"/>
  </w:num>
  <w:num w:numId="28">
    <w:abstractNumId w:val="24"/>
  </w:num>
  <w:num w:numId="29">
    <w:abstractNumId w:val="25"/>
  </w:num>
  <w:num w:numId="30">
    <w:abstractNumId w:val="8"/>
  </w:num>
  <w:num w:numId="31">
    <w:abstractNumId w:val="44"/>
  </w:num>
  <w:num w:numId="32">
    <w:abstractNumId w:val="11"/>
  </w:num>
  <w:num w:numId="33">
    <w:abstractNumId w:val="17"/>
  </w:num>
  <w:num w:numId="34">
    <w:abstractNumId w:val="14"/>
  </w:num>
  <w:num w:numId="35">
    <w:abstractNumId w:val="27"/>
  </w:num>
  <w:num w:numId="36">
    <w:abstractNumId w:val="23"/>
  </w:num>
  <w:num w:numId="37">
    <w:abstractNumId w:val="41"/>
  </w:num>
  <w:num w:numId="38">
    <w:abstractNumId w:val="7"/>
  </w:num>
  <w:num w:numId="39">
    <w:abstractNumId w:val="31"/>
  </w:num>
  <w:num w:numId="40">
    <w:abstractNumId w:val="13"/>
  </w:num>
  <w:num w:numId="41">
    <w:abstractNumId w:val="42"/>
  </w:num>
  <w:num w:numId="42">
    <w:abstractNumId w:val="45"/>
  </w:num>
  <w:num w:numId="43">
    <w:abstractNumId w:val="46"/>
  </w:num>
  <w:num w:numId="44">
    <w:abstractNumId w:val="9"/>
  </w:num>
  <w:num w:numId="45">
    <w:abstractNumId w:val="12"/>
  </w:num>
  <w:num w:numId="46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344C7"/>
    <w:rsid w:val="000463E8"/>
    <w:rsid w:val="00052FDE"/>
    <w:rsid w:val="00053046"/>
    <w:rsid w:val="00076523"/>
    <w:rsid w:val="0008231D"/>
    <w:rsid w:val="00082738"/>
    <w:rsid w:val="0008355A"/>
    <w:rsid w:val="000A00B9"/>
    <w:rsid w:val="000B2B1F"/>
    <w:rsid w:val="000B4207"/>
    <w:rsid w:val="000B734C"/>
    <w:rsid w:val="000C5B41"/>
    <w:rsid w:val="000C6BC9"/>
    <w:rsid w:val="000C7A71"/>
    <w:rsid w:val="000E3B86"/>
    <w:rsid w:val="000E75F1"/>
    <w:rsid w:val="000F0078"/>
    <w:rsid w:val="000F070E"/>
    <w:rsid w:val="000F7DD5"/>
    <w:rsid w:val="00116E05"/>
    <w:rsid w:val="00125121"/>
    <w:rsid w:val="00130AAD"/>
    <w:rsid w:val="00141D89"/>
    <w:rsid w:val="00142389"/>
    <w:rsid w:val="0014547A"/>
    <w:rsid w:val="0015509C"/>
    <w:rsid w:val="00163530"/>
    <w:rsid w:val="00171BF4"/>
    <w:rsid w:val="00175594"/>
    <w:rsid w:val="001762EE"/>
    <w:rsid w:val="001809B1"/>
    <w:rsid w:val="00182A3A"/>
    <w:rsid w:val="00193151"/>
    <w:rsid w:val="001B4255"/>
    <w:rsid w:val="001C67E7"/>
    <w:rsid w:val="001D6E75"/>
    <w:rsid w:val="001D746C"/>
    <w:rsid w:val="001E0E39"/>
    <w:rsid w:val="001E403F"/>
    <w:rsid w:val="001F328D"/>
    <w:rsid w:val="001F557C"/>
    <w:rsid w:val="001F7773"/>
    <w:rsid w:val="00205E35"/>
    <w:rsid w:val="00207729"/>
    <w:rsid w:val="00210E34"/>
    <w:rsid w:val="00216BF2"/>
    <w:rsid w:val="00222309"/>
    <w:rsid w:val="002228A8"/>
    <w:rsid w:val="00233792"/>
    <w:rsid w:val="00237745"/>
    <w:rsid w:val="00245527"/>
    <w:rsid w:val="00251425"/>
    <w:rsid w:val="002617D4"/>
    <w:rsid w:val="0026187A"/>
    <w:rsid w:val="00264DDE"/>
    <w:rsid w:val="0027193E"/>
    <w:rsid w:val="00274C83"/>
    <w:rsid w:val="0029444F"/>
    <w:rsid w:val="00294E99"/>
    <w:rsid w:val="002A05A6"/>
    <w:rsid w:val="002A75E7"/>
    <w:rsid w:val="002B582C"/>
    <w:rsid w:val="002C363C"/>
    <w:rsid w:val="002C4633"/>
    <w:rsid w:val="002C6D11"/>
    <w:rsid w:val="002D476B"/>
    <w:rsid w:val="002D6B9E"/>
    <w:rsid w:val="002D7829"/>
    <w:rsid w:val="002E6560"/>
    <w:rsid w:val="002F65C2"/>
    <w:rsid w:val="00315EC3"/>
    <w:rsid w:val="00320306"/>
    <w:rsid w:val="0032062D"/>
    <w:rsid w:val="0032451D"/>
    <w:rsid w:val="00334B0E"/>
    <w:rsid w:val="00340CC5"/>
    <w:rsid w:val="00342828"/>
    <w:rsid w:val="00352BFE"/>
    <w:rsid w:val="00367B27"/>
    <w:rsid w:val="003A0B3D"/>
    <w:rsid w:val="003A132A"/>
    <w:rsid w:val="003A702F"/>
    <w:rsid w:val="003B2A50"/>
    <w:rsid w:val="003B4884"/>
    <w:rsid w:val="003B4C1F"/>
    <w:rsid w:val="003C077F"/>
    <w:rsid w:val="003C4689"/>
    <w:rsid w:val="003C5251"/>
    <w:rsid w:val="003C6EE1"/>
    <w:rsid w:val="003E13EE"/>
    <w:rsid w:val="003E1F58"/>
    <w:rsid w:val="003E7806"/>
    <w:rsid w:val="003F10FD"/>
    <w:rsid w:val="003F7BFD"/>
    <w:rsid w:val="004046E2"/>
    <w:rsid w:val="00405DC6"/>
    <w:rsid w:val="00406417"/>
    <w:rsid w:val="00406641"/>
    <w:rsid w:val="00414EC4"/>
    <w:rsid w:val="00421494"/>
    <w:rsid w:val="00423B56"/>
    <w:rsid w:val="00424C3C"/>
    <w:rsid w:val="004270DE"/>
    <w:rsid w:val="00434E41"/>
    <w:rsid w:val="00435FE2"/>
    <w:rsid w:val="0043732C"/>
    <w:rsid w:val="004460ED"/>
    <w:rsid w:val="00455090"/>
    <w:rsid w:val="00456677"/>
    <w:rsid w:val="00462126"/>
    <w:rsid w:val="004634A0"/>
    <w:rsid w:val="00471721"/>
    <w:rsid w:val="00476B12"/>
    <w:rsid w:val="00483587"/>
    <w:rsid w:val="004864DD"/>
    <w:rsid w:val="004960CE"/>
    <w:rsid w:val="004A02D5"/>
    <w:rsid w:val="004A5AA2"/>
    <w:rsid w:val="004B11EF"/>
    <w:rsid w:val="004D3C8A"/>
    <w:rsid w:val="004D639E"/>
    <w:rsid w:val="00502697"/>
    <w:rsid w:val="00504AD8"/>
    <w:rsid w:val="0052024F"/>
    <w:rsid w:val="00522EA1"/>
    <w:rsid w:val="00524AD5"/>
    <w:rsid w:val="005277F5"/>
    <w:rsid w:val="00531FC1"/>
    <w:rsid w:val="00532183"/>
    <w:rsid w:val="0053555B"/>
    <w:rsid w:val="0053596D"/>
    <w:rsid w:val="00555E1B"/>
    <w:rsid w:val="00573001"/>
    <w:rsid w:val="005730FC"/>
    <w:rsid w:val="00584044"/>
    <w:rsid w:val="005934FD"/>
    <w:rsid w:val="005A0773"/>
    <w:rsid w:val="005A1CA2"/>
    <w:rsid w:val="005B4450"/>
    <w:rsid w:val="005C0655"/>
    <w:rsid w:val="005C1C0F"/>
    <w:rsid w:val="005C24CE"/>
    <w:rsid w:val="005C4C36"/>
    <w:rsid w:val="005D0E59"/>
    <w:rsid w:val="005D32E2"/>
    <w:rsid w:val="005D397F"/>
    <w:rsid w:val="005E0EB6"/>
    <w:rsid w:val="005E2164"/>
    <w:rsid w:val="006050D3"/>
    <w:rsid w:val="006072A5"/>
    <w:rsid w:val="00613683"/>
    <w:rsid w:val="00621C04"/>
    <w:rsid w:val="0062513C"/>
    <w:rsid w:val="006255F7"/>
    <w:rsid w:val="00631B94"/>
    <w:rsid w:val="00632B43"/>
    <w:rsid w:val="0063303E"/>
    <w:rsid w:val="00644956"/>
    <w:rsid w:val="006515AF"/>
    <w:rsid w:val="00654861"/>
    <w:rsid w:val="00670F55"/>
    <w:rsid w:val="00673BAA"/>
    <w:rsid w:val="00685BB3"/>
    <w:rsid w:val="006909E4"/>
    <w:rsid w:val="006915E8"/>
    <w:rsid w:val="006A6103"/>
    <w:rsid w:val="006B333B"/>
    <w:rsid w:val="006B3CAB"/>
    <w:rsid w:val="006B58BE"/>
    <w:rsid w:val="006C6D33"/>
    <w:rsid w:val="006D4290"/>
    <w:rsid w:val="006D6066"/>
    <w:rsid w:val="006E00ED"/>
    <w:rsid w:val="006E40D7"/>
    <w:rsid w:val="006E5ABB"/>
    <w:rsid w:val="006F605C"/>
    <w:rsid w:val="00715C58"/>
    <w:rsid w:val="00716D8C"/>
    <w:rsid w:val="00743862"/>
    <w:rsid w:val="007505C1"/>
    <w:rsid w:val="00761F7C"/>
    <w:rsid w:val="0076728C"/>
    <w:rsid w:val="00775F5C"/>
    <w:rsid w:val="007822E2"/>
    <w:rsid w:val="00785868"/>
    <w:rsid w:val="00791849"/>
    <w:rsid w:val="007A0071"/>
    <w:rsid w:val="007A23C5"/>
    <w:rsid w:val="007A4740"/>
    <w:rsid w:val="007B09E4"/>
    <w:rsid w:val="007B68DF"/>
    <w:rsid w:val="007B6E4F"/>
    <w:rsid w:val="007B7EDC"/>
    <w:rsid w:val="007D42FC"/>
    <w:rsid w:val="007E6F52"/>
    <w:rsid w:val="007E7C80"/>
    <w:rsid w:val="007E7DD8"/>
    <w:rsid w:val="007F28EE"/>
    <w:rsid w:val="008049E6"/>
    <w:rsid w:val="00807611"/>
    <w:rsid w:val="00814983"/>
    <w:rsid w:val="00830C93"/>
    <w:rsid w:val="0083732C"/>
    <w:rsid w:val="00837BC4"/>
    <w:rsid w:val="00843900"/>
    <w:rsid w:val="00850681"/>
    <w:rsid w:val="00856756"/>
    <w:rsid w:val="0086038B"/>
    <w:rsid w:val="00862435"/>
    <w:rsid w:val="008644A7"/>
    <w:rsid w:val="00866051"/>
    <w:rsid w:val="008872C7"/>
    <w:rsid w:val="00890D78"/>
    <w:rsid w:val="00891A61"/>
    <w:rsid w:val="0089249A"/>
    <w:rsid w:val="00895739"/>
    <w:rsid w:val="00895852"/>
    <w:rsid w:val="008A139E"/>
    <w:rsid w:val="008A20B2"/>
    <w:rsid w:val="008A460A"/>
    <w:rsid w:val="008B6331"/>
    <w:rsid w:val="008B73BA"/>
    <w:rsid w:val="008C0C83"/>
    <w:rsid w:val="008C19BA"/>
    <w:rsid w:val="008C4F91"/>
    <w:rsid w:val="008E1017"/>
    <w:rsid w:val="008E2992"/>
    <w:rsid w:val="008E3679"/>
    <w:rsid w:val="008E6024"/>
    <w:rsid w:val="008F148E"/>
    <w:rsid w:val="008F1BB2"/>
    <w:rsid w:val="00907B06"/>
    <w:rsid w:val="00944FE4"/>
    <w:rsid w:val="009479B7"/>
    <w:rsid w:val="00950735"/>
    <w:rsid w:val="009531AA"/>
    <w:rsid w:val="00960693"/>
    <w:rsid w:val="0096521C"/>
    <w:rsid w:val="009726C6"/>
    <w:rsid w:val="00981920"/>
    <w:rsid w:val="00994FDD"/>
    <w:rsid w:val="009A4F40"/>
    <w:rsid w:val="009A6A21"/>
    <w:rsid w:val="009C5249"/>
    <w:rsid w:val="009D693D"/>
    <w:rsid w:val="009F15CB"/>
    <w:rsid w:val="009F28F6"/>
    <w:rsid w:val="009F5A9F"/>
    <w:rsid w:val="00A01E66"/>
    <w:rsid w:val="00A242A5"/>
    <w:rsid w:val="00A25C81"/>
    <w:rsid w:val="00A42AB2"/>
    <w:rsid w:val="00A43F36"/>
    <w:rsid w:val="00A52A5F"/>
    <w:rsid w:val="00A602AA"/>
    <w:rsid w:val="00A70EB1"/>
    <w:rsid w:val="00A84500"/>
    <w:rsid w:val="00A92A08"/>
    <w:rsid w:val="00A972D7"/>
    <w:rsid w:val="00AA0C0D"/>
    <w:rsid w:val="00AA3AD1"/>
    <w:rsid w:val="00AB0D90"/>
    <w:rsid w:val="00AB18C5"/>
    <w:rsid w:val="00AB1EF2"/>
    <w:rsid w:val="00AC0B3C"/>
    <w:rsid w:val="00AC101D"/>
    <w:rsid w:val="00AD1D24"/>
    <w:rsid w:val="00AD22C9"/>
    <w:rsid w:val="00AD6769"/>
    <w:rsid w:val="00AE7A69"/>
    <w:rsid w:val="00AF1AC0"/>
    <w:rsid w:val="00AF7826"/>
    <w:rsid w:val="00B07A31"/>
    <w:rsid w:val="00B1131F"/>
    <w:rsid w:val="00B1181B"/>
    <w:rsid w:val="00B21A01"/>
    <w:rsid w:val="00B229F5"/>
    <w:rsid w:val="00B246E9"/>
    <w:rsid w:val="00B31F97"/>
    <w:rsid w:val="00B31FF3"/>
    <w:rsid w:val="00B366D5"/>
    <w:rsid w:val="00B424B6"/>
    <w:rsid w:val="00B60150"/>
    <w:rsid w:val="00B66FCC"/>
    <w:rsid w:val="00B71D47"/>
    <w:rsid w:val="00B74311"/>
    <w:rsid w:val="00B7712E"/>
    <w:rsid w:val="00B951D7"/>
    <w:rsid w:val="00BA4106"/>
    <w:rsid w:val="00BB2C63"/>
    <w:rsid w:val="00BB78A8"/>
    <w:rsid w:val="00BD7017"/>
    <w:rsid w:val="00BD7281"/>
    <w:rsid w:val="00BD7307"/>
    <w:rsid w:val="00BE0526"/>
    <w:rsid w:val="00BE2817"/>
    <w:rsid w:val="00BE4358"/>
    <w:rsid w:val="00BF0EFC"/>
    <w:rsid w:val="00BF5604"/>
    <w:rsid w:val="00C111CD"/>
    <w:rsid w:val="00C16283"/>
    <w:rsid w:val="00C24D51"/>
    <w:rsid w:val="00C341F8"/>
    <w:rsid w:val="00C36174"/>
    <w:rsid w:val="00C374FD"/>
    <w:rsid w:val="00C41EB5"/>
    <w:rsid w:val="00C445A2"/>
    <w:rsid w:val="00C4566A"/>
    <w:rsid w:val="00C60C18"/>
    <w:rsid w:val="00C61794"/>
    <w:rsid w:val="00C80B43"/>
    <w:rsid w:val="00C8633E"/>
    <w:rsid w:val="00C91C14"/>
    <w:rsid w:val="00CA3B26"/>
    <w:rsid w:val="00CA5B7D"/>
    <w:rsid w:val="00CB6367"/>
    <w:rsid w:val="00CB654D"/>
    <w:rsid w:val="00CC059B"/>
    <w:rsid w:val="00CC71F2"/>
    <w:rsid w:val="00CC7D8A"/>
    <w:rsid w:val="00CD64A2"/>
    <w:rsid w:val="00CE2013"/>
    <w:rsid w:val="00CE2C34"/>
    <w:rsid w:val="00CE2D1D"/>
    <w:rsid w:val="00CE3E79"/>
    <w:rsid w:val="00CE5D71"/>
    <w:rsid w:val="00D109D8"/>
    <w:rsid w:val="00D16DC2"/>
    <w:rsid w:val="00D50E09"/>
    <w:rsid w:val="00D52735"/>
    <w:rsid w:val="00D72AEA"/>
    <w:rsid w:val="00D81B87"/>
    <w:rsid w:val="00D82F67"/>
    <w:rsid w:val="00D859F0"/>
    <w:rsid w:val="00D85BCD"/>
    <w:rsid w:val="00D95144"/>
    <w:rsid w:val="00DA182A"/>
    <w:rsid w:val="00DB2177"/>
    <w:rsid w:val="00DC301E"/>
    <w:rsid w:val="00DD0B3B"/>
    <w:rsid w:val="00DD116B"/>
    <w:rsid w:val="00DE4AC6"/>
    <w:rsid w:val="00DF0E6F"/>
    <w:rsid w:val="00E0057B"/>
    <w:rsid w:val="00E03046"/>
    <w:rsid w:val="00E06C63"/>
    <w:rsid w:val="00E10F51"/>
    <w:rsid w:val="00E262F5"/>
    <w:rsid w:val="00E33CA2"/>
    <w:rsid w:val="00E340C9"/>
    <w:rsid w:val="00E3767F"/>
    <w:rsid w:val="00E55706"/>
    <w:rsid w:val="00E627C2"/>
    <w:rsid w:val="00E6300E"/>
    <w:rsid w:val="00E64A5D"/>
    <w:rsid w:val="00E66D44"/>
    <w:rsid w:val="00E73106"/>
    <w:rsid w:val="00E760A7"/>
    <w:rsid w:val="00E80545"/>
    <w:rsid w:val="00E9476B"/>
    <w:rsid w:val="00EB49C9"/>
    <w:rsid w:val="00EB72A1"/>
    <w:rsid w:val="00ED3718"/>
    <w:rsid w:val="00ED58B6"/>
    <w:rsid w:val="00ED5F0F"/>
    <w:rsid w:val="00EE03D9"/>
    <w:rsid w:val="00EE5986"/>
    <w:rsid w:val="00EF641E"/>
    <w:rsid w:val="00EF697A"/>
    <w:rsid w:val="00F0087D"/>
    <w:rsid w:val="00F03EF9"/>
    <w:rsid w:val="00F06C12"/>
    <w:rsid w:val="00F11B7C"/>
    <w:rsid w:val="00F2242D"/>
    <w:rsid w:val="00F26008"/>
    <w:rsid w:val="00F266E4"/>
    <w:rsid w:val="00F463AC"/>
    <w:rsid w:val="00F4776D"/>
    <w:rsid w:val="00F53ABC"/>
    <w:rsid w:val="00F617B6"/>
    <w:rsid w:val="00F65F09"/>
    <w:rsid w:val="00F76531"/>
    <w:rsid w:val="00F80C88"/>
    <w:rsid w:val="00F8587C"/>
    <w:rsid w:val="00FA1183"/>
    <w:rsid w:val="00FD5369"/>
    <w:rsid w:val="00FE1B06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A33"/>
  <w15:chartTrackingRefBased/>
  <w15:docId w15:val="{3FD9CBC9-2CBC-465D-A0E0-01F8F58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D78"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3C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B3CAB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1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  <w:style w:type="numbering" w:customStyle="1" w:styleId="Numbering123">
    <w:name w:val="Numbering 123"/>
    <w:basedOn w:val="Bezlisty"/>
    <w:rsid w:val="004A5AA2"/>
    <w:pPr>
      <w:numPr>
        <w:numId w:val="31"/>
      </w:numPr>
    </w:pPr>
  </w:style>
  <w:style w:type="paragraph" w:customStyle="1" w:styleId="Annexetitre">
    <w:name w:val="Annexe titre"/>
    <w:basedOn w:val="Standard"/>
    <w:next w:val="Standard"/>
    <w:rsid w:val="008B73BA"/>
    <w:pPr>
      <w:widowControl/>
      <w:autoSpaceDE/>
      <w:adjustRightInd/>
      <w:spacing w:before="120" w:after="120"/>
      <w:jc w:val="center"/>
      <w:textAlignment w:val="baseline"/>
    </w:pPr>
    <w:rPr>
      <w:rFonts w:eastAsia="Calibri"/>
      <w:b/>
      <w:kern w:val="3"/>
      <w:szCs w:val="22"/>
      <w:u w:val="single"/>
      <w:lang w:eastAsia="zh-CN"/>
    </w:rPr>
  </w:style>
  <w:style w:type="numbering" w:customStyle="1" w:styleId="Numberingabc1">
    <w:name w:val="Numbering abc_1"/>
    <w:basedOn w:val="Bezlisty"/>
    <w:rsid w:val="008B73BA"/>
    <w:pPr>
      <w:numPr>
        <w:numId w:val="32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71BF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hgkelc">
    <w:name w:val="hgkelc"/>
    <w:basedOn w:val="Domylnaczcionkaakapitu"/>
    <w:rsid w:val="00E3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tformazakupowa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www.gov.pl/web/mswia/oprogramowanie-do-pobrania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sip.lex.pl/" TargetMode="External"/><Relationship Id="rId89" Type="http://schemas.openxmlformats.org/officeDocument/2006/relationships/hyperlink" Target="https://sip.lex.pl/" TargetMode="External"/><Relationship Id="rId97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" TargetMode="External"/><Relationship Id="rId9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1" Type="http://schemas.openxmlformats.org/officeDocument/2006/relationships/hyperlink" Target="mailto:iodo_kolbaskowo@wp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drive.google.com/file/d/1Kd1DttbBeiNWt4q4slS4t76lZVKPbkyD/view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platformazakupowa.pl/strona/45-instrukcje" TargetMode="External"/><Relationship Id="rId53" Type="http://schemas.openxmlformats.org/officeDocument/2006/relationships/hyperlink" Target="https://platformazakupowa.pl/strona/1-regulamin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strona/45-instrukcje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www.gov.pl/web/e-dowod/podpis-osobisty" TargetMode="External"/><Relationship Id="rId90" Type="http://schemas.openxmlformats.org/officeDocument/2006/relationships/hyperlink" Target="https://sip.lex.pl/" TargetMode="External"/><Relationship Id="rId95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" TargetMode="External"/><Relationship Id="rId64" Type="http://schemas.openxmlformats.org/officeDocument/2006/relationships/hyperlink" Target="https://moj.gov.pl/nforms/signer/upload?xFormsAppName=SIGNER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sip.lex.pl/" TargetMode="External"/><Relationship Id="rId93" Type="http://schemas.openxmlformats.org/officeDocument/2006/relationships/hyperlink" Target="https://sip.lex.pl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biuro@kolbaskowo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www.nccert.pl/" TargetMode="External"/><Relationship Id="rId67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1-regulamin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platformazakupowa.pl/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sip.lex.pl/" TargetMode="External"/><Relationship Id="rId88" Type="http://schemas.openxmlformats.org/officeDocument/2006/relationships/hyperlink" Target="https://sip.lex.pl/" TargetMode="External"/><Relationship Id="rId91" Type="http://schemas.openxmlformats.org/officeDocument/2006/relationships/hyperlink" Target="https://sip.lex.pl/" TargetMode="External"/><Relationship Id="rId9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www.nccert.pl/" TargetMode="External"/><Relationship Id="rId65" Type="http://schemas.openxmlformats.org/officeDocument/2006/relationships/hyperlink" Target="https://moj.gov.pl/nforms/signer/upload?xFormsAppName=SIGNER" TargetMode="External"/><Relationship Id="rId73" Type="http://schemas.openxmlformats.org/officeDocument/2006/relationships/hyperlink" Target="https://platformazakupowa.pl/strona/45-instrukcje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yperlink" Target="https://sip.lex.pl/" TargetMode="External"/><Relationship Id="rId94" Type="http://schemas.openxmlformats.org/officeDocument/2006/relationships/hyperlink" Target="https://sip.lex.pl/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3" Type="http://schemas.openxmlformats.org/officeDocument/2006/relationships/hyperlink" Target="mailto:biuro@kolbaskowo.pl" TargetMode="External"/><Relationship Id="rId18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5F59-5BE1-44D0-AFB9-D8C1534C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10694</Words>
  <Characters>64169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4</cp:revision>
  <cp:lastPrinted>2022-12-15T14:12:00Z</cp:lastPrinted>
  <dcterms:created xsi:type="dcterms:W3CDTF">2022-12-15T14:11:00Z</dcterms:created>
  <dcterms:modified xsi:type="dcterms:W3CDTF">2022-12-15T15:48:00Z</dcterms:modified>
</cp:coreProperties>
</file>