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00B4" w14:textId="143674BB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 w:rsidR="00E56A65">
        <w:rPr>
          <w:rFonts w:ascii="Calibri" w:eastAsia="Calibri" w:hAnsi="Calibri" w:cs="Calibri"/>
          <w:sz w:val="18"/>
          <w:szCs w:val="18"/>
          <w:lang w:eastAsia="en-US"/>
        </w:rPr>
        <w:t>Ogłoszenia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/ 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67606361" w:rsidR="00A41EF1" w:rsidRPr="00B106FB" w:rsidRDefault="004577B4" w:rsidP="00A41EF1">
      <w:pPr>
        <w:rPr>
          <w:rFonts w:ascii="Calibri" w:hAnsi="Calibri"/>
        </w:rPr>
      </w:pPr>
      <w:r w:rsidRPr="004577B4">
        <w:rPr>
          <w:rFonts w:ascii="Calibri" w:hAnsi="Calibri"/>
        </w:rPr>
        <w:t xml:space="preserve">dostawa </w:t>
      </w:r>
      <w:r w:rsidR="00FD1403">
        <w:rPr>
          <w:rFonts w:ascii="Calibri" w:hAnsi="Calibri"/>
        </w:rPr>
        <w:t>odczynników do biologii komórkowej</w:t>
      </w:r>
      <w:r w:rsidR="00A41EF1" w:rsidRPr="00B106FB">
        <w:rPr>
          <w:rFonts w:ascii="Calibri" w:hAnsi="Calibri"/>
        </w:rPr>
        <w:t xml:space="preserve"> w podziale na </w:t>
      </w:r>
      <w:r w:rsidR="00B55BD1">
        <w:rPr>
          <w:rFonts w:ascii="Calibri" w:hAnsi="Calibri"/>
        </w:rPr>
        <w:t>2</w:t>
      </w:r>
      <w:r w:rsidR="00A41EF1">
        <w:rPr>
          <w:rFonts w:ascii="Calibri" w:hAnsi="Calibri"/>
        </w:rPr>
        <w:t xml:space="preserve"> </w:t>
      </w:r>
      <w:r w:rsidR="00A41EF1" w:rsidRPr="00B106FB">
        <w:rPr>
          <w:rFonts w:ascii="Calibri" w:hAnsi="Calibri"/>
        </w:rPr>
        <w:t xml:space="preserve">części: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2DC0E39E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4577B4" w:rsidRPr="0077218F">
        <w:rPr>
          <w:rFonts w:ascii="Calibri" w:hAnsi="Calibri"/>
          <w:b/>
          <w:i/>
        </w:rPr>
        <w:t>6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dla</w:t>
      </w:r>
      <w:r w:rsidRPr="008B4CC4">
        <w:rPr>
          <w:rFonts w:ascii="Calibri" w:hAnsi="Calibri"/>
          <w:b/>
          <w:i/>
        </w:rPr>
        <w:t xml:space="preserve"> części, na którą/e składa ofertę.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F8BD0" w14:textId="2D796690" w:rsidR="00471401" w:rsidRPr="00B25D5E" w:rsidRDefault="002E3528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118"/>
        <w:gridCol w:w="1224"/>
        <w:gridCol w:w="567"/>
        <w:gridCol w:w="2551"/>
      </w:tblGrid>
      <w:tr w:rsidR="001E0418" w:rsidRPr="00443F53" w14:paraId="79BE581B" w14:textId="77777777" w:rsidTr="00B25D5E">
        <w:trPr>
          <w:trHeight w:val="454"/>
        </w:trPr>
        <w:tc>
          <w:tcPr>
            <w:tcW w:w="7031" w:type="dxa"/>
            <w:gridSpan w:val="5"/>
            <w:shd w:val="clear" w:color="auto" w:fill="auto"/>
            <w:vAlign w:val="center"/>
          </w:tcPr>
          <w:p w14:paraId="18D7AF3C" w14:textId="6E4DE00D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256A4AA5" w14:textId="3C99552C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E0418" w:rsidRPr="00443F53" w14:paraId="644B297A" w14:textId="102E63F0" w:rsidTr="00BA262E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14:paraId="537F2E6F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1253B9A" w14:textId="77777777" w:rsidR="000B72B4" w:rsidRPr="00E646E4" w:rsidRDefault="000B72B4" w:rsidP="00B25D5E">
            <w:pPr>
              <w:ind w:right="2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6C76A3" w14:textId="1701EB96" w:rsidR="000B72B4" w:rsidRPr="00E646E4" w:rsidRDefault="000B72B4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8101014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57FF7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67710CF9" w14:textId="3C11D6A6" w:rsidR="00130581" w:rsidRPr="00130581" w:rsidRDefault="00130581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EBCBAD6" w14:textId="0FE37ACF" w:rsidR="000B72B4" w:rsidRPr="00E646E4" w:rsidRDefault="004D3332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="00130581"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1E0418" w:rsidRPr="00443F53" w14:paraId="20F7D7A1" w14:textId="77777777" w:rsidTr="00BA262E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8412A60" w14:textId="71D8947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7036C22" w14:textId="1CC52A1F" w:rsidR="001E0418" w:rsidRPr="001E0418" w:rsidRDefault="001E0418" w:rsidP="00B25D5E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582439" w14:textId="52EDAF6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7290AC" w14:textId="036F72A4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4FAE3" w14:textId="658DBE17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70B9BF96" w14:textId="09C26142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56A65" w:rsidRPr="004D3332" w14:paraId="721EAC04" w14:textId="77777777" w:rsidTr="00BA262E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16481F81" w14:textId="2773B79B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7ED6496" w14:textId="35E4404A" w:rsidR="00E56A65" w:rsidRPr="00FD1403" w:rsidRDefault="00E56A65" w:rsidP="00E56A65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3AF2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C43A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3AF2">
              <w:rPr>
                <w:rFonts w:ascii="Arial" w:hAnsi="Arial" w:cs="Arial"/>
                <w:sz w:val="16"/>
                <w:szCs w:val="16"/>
              </w:rPr>
              <w:t>Flour</w:t>
            </w:r>
            <w:proofErr w:type="spellEnd"/>
            <w:r w:rsidRPr="00C43AF2">
              <w:rPr>
                <w:rFonts w:ascii="Arial" w:hAnsi="Arial" w:cs="Arial"/>
                <w:sz w:val="16"/>
                <w:szCs w:val="16"/>
              </w:rPr>
              <w:t xml:space="preserve"> 488 </w:t>
            </w:r>
            <w:proofErr w:type="spellStart"/>
            <w:r w:rsidRPr="00C43AF2">
              <w:rPr>
                <w:rFonts w:ascii="Arial" w:hAnsi="Arial" w:cs="Arial"/>
                <w:sz w:val="16"/>
                <w:szCs w:val="16"/>
              </w:rPr>
              <w:t>phalloidin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1938CEB2" w14:textId="10831DD8" w:rsidR="00E56A65" w:rsidRPr="00FD1403" w:rsidRDefault="00E56A65" w:rsidP="00E56A6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 xml:space="preserve">Barwnik fluorescencyjny barwiący F-aktynę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cytoszkieletu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komórek połączony z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fluoroforem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Flour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488 lub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fluoroforem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równoważnym (wzbudzenie 495 ± 3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i emisja 518 ± 4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>); czystość nie mniejsza niż 85%;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5456" w14:textId="111C9B79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 xml:space="preserve">Opak.=300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units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D640A2" w14:textId="118526AF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6A7A5513" w14:textId="77777777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56A65" w:rsidRPr="004D3332" w14:paraId="03AD4EE5" w14:textId="77777777" w:rsidTr="00BA262E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1DBA07CC" w14:textId="40135965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C9D7C8" w14:textId="3C29C41E" w:rsidR="00E56A65" w:rsidRPr="00FD1403" w:rsidRDefault="00E56A65" w:rsidP="00E56A65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Antybiotyk - siarczan G418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67CFC0" w14:textId="295583BF" w:rsidR="00E56A65" w:rsidRPr="00FD1403" w:rsidRDefault="00E56A65" w:rsidP="00E56A6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Siarczan G418; Selektywny antybiotyk umożliwiający utrzymanie stabilnych linii komórkowych; Proszek;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99C626" w14:textId="50AC0FDA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Opak.=1g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391FF" w14:textId="73E8F363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2614B696" w14:textId="77777777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56A65" w:rsidRPr="004D3332" w14:paraId="484898F4" w14:textId="77777777" w:rsidTr="00BA262E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2AB855B9" w14:textId="1A8E2099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CBD6C53" w14:textId="4ACE0AF6" w:rsidR="00E56A65" w:rsidRPr="00FD1403" w:rsidRDefault="00E56A65" w:rsidP="00E56A65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Test na żywotność komórek ssaków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F1AF5B" w14:textId="5D874BB8" w:rsidR="00E56A65" w:rsidRPr="00FD1403" w:rsidRDefault="00E56A65" w:rsidP="00E56A6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 xml:space="preserve">Test na żywotność komórek ssaków zawierający dwa różne barwniki, które selektywnie barwią komórki żywe i martwe; pozwalający na prowadzenie obserwacji mikroskopowych na mikroskopie fluorescencyjnym (fluorescencja komórek żywych i martwych); zawiera jodek BOBO-3 (ang. BOBO-3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iodide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; barwienie martwych komórek) lub barwnik równoważny (wzbudzenie 570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, emisja 601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) oraz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acetometoksy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pochodną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kalceiny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Calcein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AM; barwienie żywych komórek); Zestaw zawiera po 10 fiolek z każdym z barwników; (zestaw typu LIVE/DEAD)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E0EBA3" w14:textId="2A70AF35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Zestaw = 2x10 fiolek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BC7AD2" w14:textId="3FFE442B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14:paraId="1BC0A362" w14:textId="77777777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56A65" w:rsidRPr="004D3332" w14:paraId="446537A2" w14:textId="1970780D" w:rsidTr="00BA262E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32832C2D" w14:textId="6A84D271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D4281AD" w14:textId="1889FD24" w:rsidR="00E56A65" w:rsidRPr="00FD1403" w:rsidRDefault="00E56A65" w:rsidP="00E56A65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α-MEM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75C70E" w14:textId="00C1078D" w:rsidR="00E56A65" w:rsidRPr="00FD1403" w:rsidRDefault="00E56A65" w:rsidP="00E56A6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Pożywka typu α-MEM;  zawiera L-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alanylo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-L-glutaminę, czerwień fenolową,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pirogronian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sodu; nie zawiera rybo- i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deoksyrybo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- nukleozydów, HEPES;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w zakresie 7,0 – 7,4; buforowane wodorowęglanem sodu (2,2 g ⁄ l); stężenie glukozy 1000 mg/l;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22BA4" w14:textId="084B6BEA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Zestaw = 10 x 500 ml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311E54" w14:textId="5077B29F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0ABA5C79" w14:textId="77777777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56A65" w:rsidRPr="004D3332" w14:paraId="1B335B2E" w14:textId="77777777" w:rsidTr="00BA262E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047F8742" w14:textId="45C34449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B74ADD8" w14:textId="1B0C4F19" w:rsidR="00E56A65" w:rsidRPr="00FD1403" w:rsidRDefault="00E56A65" w:rsidP="00E56A65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DMEM/F-12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3DFA28" w14:textId="42433F42" w:rsidR="00E56A65" w:rsidRPr="00FD1403" w:rsidRDefault="00E56A65" w:rsidP="00E56A6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 xml:space="preserve">Roztwór 1:1 DMEM i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Ham's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F-12; o wysokim stężeniu  glukozy (3151 mg/l), aminokwasów i witamin. Nie zawiera glutaminy i HEPES; zawiera L-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alanylo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-L-glutaminę,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pirogronian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sodu i czerwień fenolową;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B29D56" w14:textId="28DEA444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Opak. = 500 ml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4AA6B0" w14:textId="00507DA7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center"/>
          </w:tcPr>
          <w:p w14:paraId="5FE97B7D" w14:textId="77777777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56A65" w:rsidRPr="004D3332" w14:paraId="7D426255" w14:textId="77777777" w:rsidTr="00BA262E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5F1446D1" w14:textId="262E21DF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7ED9AAA" w14:textId="2AF124F2" w:rsidR="00E56A65" w:rsidRPr="00FD1403" w:rsidRDefault="00E56A65" w:rsidP="00E56A65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DMEM/F-12 (HEPES, bez czerwieni fenolowej)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534452" w14:textId="00231104" w:rsidR="00E56A65" w:rsidRPr="00FD1403" w:rsidRDefault="00E56A65" w:rsidP="00E56A6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 xml:space="preserve">Roztwór 1:1 DMEM i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Ham's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F-12; o wysokim stężeniu  glukozy (3151 mg/l), aminokwasów i witamin. Nie zawiera czerwieni fenolowej i </w:t>
            </w:r>
            <w:proofErr w:type="spellStart"/>
            <w:r w:rsidRPr="002D0C5E">
              <w:rPr>
                <w:rFonts w:ascii="Arial" w:hAnsi="Arial" w:cs="Arial"/>
                <w:sz w:val="16"/>
                <w:szCs w:val="16"/>
              </w:rPr>
              <w:t>pirogronianu</w:t>
            </w:r>
            <w:proofErr w:type="spellEnd"/>
            <w:r w:rsidRPr="002D0C5E">
              <w:rPr>
                <w:rFonts w:ascii="Arial" w:hAnsi="Arial" w:cs="Arial"/>
                <w:sz w:val="16"/>
                <w:szCs w:val="16"/>
              </w:rPr>
              <w:t xml:space="preserve"> sodu; zawiera L-glutaminę i HEPES;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0F274" w14:textId="5C5071AF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Opak. = 500 ml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121EDC" w14:textId="15263F5D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D0C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14:paraId="1C36CC25" w14:textId="77777777" w:rsidR="00E56A65" w:rsidRPr="00FD1403" w:rsidRDefault="00E56A65" w:rsidP="00E56A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D3332" w:rsidRDefault="0068708D" w:rsidP="007C160D">
      <w:pPr>
        <w:rPr>
          <w:rFonts w:asciiTheme="minorHAnsi" w:hAnsiTheme="minorHAnsi" w:cstheme="minorHAnsi"/>
          <w:sz w:val="18"/>
          <w:szCs w:val="18"/>
        </w:rPr>
      </w:pPr>
    </w:p>
    <w:p w14:paraId="76840C9D" w14:textId="77777777" w:rsidR="00D27D0E" w:rsidRPr="00710960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2E4CD22" w14:textId="77777777" w:rsidR="00D27D0E" w:rsidRPr="00710960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14E89AE9" w14:textId="77777777" w:rsidR="00BB2F40" w:rsidRPr="00BB2F4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</w:p>
    <w:p w14:paraId="3A8B9717" w14:textId="2CAF1292" w:rsidR="00BB2F40" w:rsidRPr="00BB2F4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  <w:r w:rsidRPr="00BB2F40">
        <w:rPr>
          <w:rFonts w:asciiTheme="minorHAnsi" w:hAnsiTheme="minorHAnsi" w:cstheme="minorHAnsi"/>
          <w:b/>
          <w:sz w:val="22"/>
          <w:szCs w:val="22"/>
        </w:rPr>
        <w:t xml:space="preserve"> Adres dostawy: </w:t>
      </w:r>
      <w:r w:rsidR="00FD1403" w:rsidRPr="00FD1403">
        <w:rPr>
          <w:rFonts w:asciiTheme="minorHAnsi" w:hAnsiTheme="minorHAnsi" w:cstheme="minorHAnsi"/>
          <w:b/>
          <w:sz w:val="22"/>
          <w:szCs w:val="22"/>
        </w:rPr>
        <w:t>WIM PW, Wołoska 141, 02-507 Warszawa, pokój 311</w:t>
      </w:r>
    </w:p>
    <w:p w14:paraId="67A4AE5F" w14:textId="234BB92E" w:rsidR="0071096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  <w:r w:rsidRPr="00BB2F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096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833DD3E" w14:textId="7E8CB22D" w:rsidR="004D3332" w:rsidRDefault="004D3332" w:rsidP="00710960">
      <w:pPr>
        <w:rPr>
          <w:rFonts w:asciiTheme="minorHAnsi" w:hAnsiTheme="minorHAnsi" w:cstheme="minorHAnsi"/>
          <w:b/>
          <w:sz w:val="22"/>
          <w:szCs w:val="22"/>
        </w:rPr>
      </w:pPr>
    </w:p>
    <w:p w14:paraId="6CB52AFA" w14:textId="327E1005" w:rsidR="007C160D" w:rsidRPr="00B25D5E" w:rsidRDefault="007C160D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1"/>
        <w:gridCol w:w="2865"/>
        <w:gridCol w:w="1411"/>
        <w:gridCol w:w="574"/>
        <w:gridCol w:w="2551"/>
      </w:tblGrid>
      <w:tr w:rsidR="00F246B4" w:rsidRPr="00443F53" w14:paraId="55D5E13D" w14:textId="77777777" w:rsidTr="00B25D5E">
        <w:trPr>
          <w:trHeight w:val="454"/>
        </w:trPr>
        <w:tc>
          <w:tcPr>
            <w:tcW w:w="7083" w:type="dxa"/>
            <w:gridSpan w:val="5"/>
            <w:shd w:val="clear" w:color="auto" w:fill="auto"/>
            <w:vAlign w:val="center"/>
          </w:tcPr>
          <w:p w14:paraId="379EDBE6" w14:textId="26DC38AA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Hlk82524905"/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6466C664" w14:textId="6976927E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F246B4" w:rsidRPr="00443F53" w14:paraId="11A27FE8" w14:textId="4056CDC9" w:rsidTr="00710960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940547A" w14:textId="0BB8325D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3F58A49" w14:textId="68458093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0DC6F4AE" w14:textId="581015F2" w:rsidR="00F246B4" w:rsidRPr="002F4A49" w:rsidRDefault="00F246B4" w:rsidP="00F246B4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4A568BE" w14:textId="762E7B3F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8AFF6F8" w14:textId="26B56AD4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7595B293" w14:textId="77777777" w:rsidR="00710960" w:rsidRPr="00130581" w:rsidRDefault="00710960" w:rsidP="007109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D217275" w14:textId="0AF0B594" w:rsidR="00F246B4" w:rsidRPr="002F4A49" w:rsidRDefault="00710960" w:rsidP="00710960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F246B4" w:rsidRPr="00443F53" w14:paraId="72A34A3E" w14:textId="77777777" w:rsidTr="00710960">
        <w:trPr>
          <w:trHeight w:val="227"/>
        </w:trPr>
        <w:tc>
          <w:tcPr>
            <w:tcW w:w="562" w:type="dxa"/>
            <w:shd w:val="clear" w:color="auto" w:fill="auto"/>
            <w:vAlign w:val="center"/>
          </w:tcPr>
          <w:p w14:paraId="1844A01A" w14:textId="2B731EBD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BBEB507" w14:textId="0FEF43A7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E338E21" w14:textId="3695C007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AE077DC" w14:textId="2760E924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062EDBE" w14:textId="711862F5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5E475C0D" w14:textId="47C1B085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bookmarkEnd w:id="0"/>
      <w:tr w:rsidR="00E56A65" w:rsidRPr="00443F53" w14:paraId="085A3579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10D54A36" w14:textId="07B6493D" w:rsidR="00E56A65" w:rsidRPr="002F4A49" w:rsidRDefault="00E56A65" w:rsidP="00E56A65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18CA719" w14:textId="087D8FFB" w:rsidR="00E56A65" w:rsidRPr="006A6739" w:rsidRDefault="00E56A65" w:rsidP="00E56A65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D31">
              <w:rPr>
                <w:rFonts w:ascii="Arial" w:hAnsi="Arial" w:cs="Arial"/>
                <w:color w:val="000000"/>
                <w:sz w:val="16"/>
                <w:szCs w:val="16"/>
              </w:rPr>
              <w:t>Test do oznaczania kolagenu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BF34DBC" w14:textId="54093E6A" w:rsidR="00E56A65" w:rsidRPr="006A6739" w:rsidRDefault="00E56A65" w:rsidP="00E56A65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3EF8">
              <w:rPr>
                <w:rFonts w:ascii="Arial" w:hAnsi="Arial" w:cs="Arial"/>
                <w:color w:val="000000"/>
                <w:sz w:val="16"/>
                <w:szCs w:val="16"/>
              </w:rPr>
              <w:t xml:space="preserve">Test do ilościowego oznaczenia kolagenu; zakres liniowy: 0.5 µg - 10 µg. Zawiera: 1) koncentrat </w:t>
            </w:r>
            <w:proofErr w:type="spellStart"/>
            <w:r w:rsidRPr="00563EF8">
              <w:rPr>
                <w:rFonts w:ascii="Arial" w:hAnsi="Arial" w:cs="Arial"/>
                <w:color w:val="000000"/>
                <w:sz w:val="16"/>
                <w:szCs w:val="16"/>
              </w:rPr>
              <w:t>Chloramine</w:t>
            </w:r>
            <w:proofErr w:type="spellEnd"/>
            <w:r w:rsidRPr="00563EF8">
              <w:rPr>
                <w:rFonts w:ascii="Arial" w:hAnsi="Arial" w:cs="Arial"/>
                <w:color w:val="000000"/>
                <w:sz w:val="16"/>
                <w:szCs w:val="16"/>
              </w:rPr>
              <w:t xml:space="preserve"> T, nie mniej niż 600 µl; 2) standard kolagenu typu I, nie mnie niż 200 µl; 3) roztwór Developer, nie mniej niż 5ml; 4) koncentrat DMAB; nie mniej niż 5ml; 5) bufor oksydacyjny, nie mniej niż 10ml; 6) folię do zaklejenia płytki 96-dołkowej odporną na temperaturę prowadzenia reakcji, min. 1 sztuka.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FFA1576" w14:textId="01AC4520" w:rsidR="00E56A65" w:rsidRPr="006A6739" w:rsidRDefault="00E56A65" w:rsidP="00E56A6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 = 1 zestaw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8164CEC" w14:textId="48E47D38" w:rsidR="00E56A65" w:rsidRPr="006A6739" w:rsidRDefault="00E56A65" w:rsidP="00E56A6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3A91D9B8" w14:textId="77777777" w:rsidR="00E56A65" w:rsidRPr="002F4A49" w:rsidRDefault="00E56A65" w:rsidP="00E56A65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56A65" w:rsidRPr="00443F53" w14:paraId="10C559FA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270D63F0" w14:textId="4830D454" w:rsidR="00E56A65" w:rsidRPr="002F4A49" w:rsidRDefault="00E56A65" w:rsidP="00E56A65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7BFAACE" w14:textId="00A4A7B7" w:rsidR="00E56A65" w:rsidRPr="006A6739" w:rsidRDefault="00E56A65" w:rsidP="00E56A65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3EF8">
              <w:rPr>
                <w:rFonts w:ascii="Arial" w:hAnsi="Arial" w:cs="Arial"/>
                <w:color w:val="000000"/>
                <w:sz w:val="16"/>
                <w:szCs w:val="16"/>
              </w:rPr>
              <w:t>Przeciwciało pierwszorzędowe specyficzne dla ludzkiego kolagenu typu II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F0878A7" w14:textId="47C2BDD8" w:rsidR="00E56A65" w:rsidRPr="006A6739" w:rsidRDefault="00E56A65" w:rsidP="00E56A65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3EF8">
              <w:rPr>
                <w:rFonts w:ascii="Arial" w:hAnsi="Arial" w:cs="Arial"/>
                <w:color w:val="000000"/>
                <w:sz w:val="16"/>
                <w:szCs w:val="16"/>
              </w:rPr>
              <w:t>Poliklonalne</w:t>
            </w:r>
            <w:proofErr w:type="spellEnd"/>
            <w:r w:rsidRPr="00563E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przeciwciało pierwszorzędowe wytworzone w króliku specyficzne dla ludzkiego kolagenu typu II. Reaktywność krzyżowa z kolagenem typu I nie większa niż 1%. Postać: bufor, stężenie przeciwciała nie mniejsze niż 1 mg/ml.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3097403" w14:textId="14F9E150" w:rsidR="00E56A65" w:rsidRPr="006A6739" w:rsidRDefault="00E56A65" w:rsidP="00E56A6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 = 100 µg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CB46CA9" w14:textId="514570D6" w:rsidR="00E56A65" w:rsidRPr="006A6739" w:rsidRDefault="00E56A65" w:rsidP="00E56A6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70B95380" w14:textId="77777777" w:rsidR="00E56A65" w:rsidRPr="002F4A49" w:rsidRDefault="00E56A65" w:rsidP="00E56A65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48655CF" w14:textId="77777777" w:rsidR="00581EAB" w:rsidRDefault="00581EAB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</w:p>
    <w:p w14:paraId="568E639B" w14:textId="7EB518D3" w:rsidR="00D27D0E" w:rsidRPr="00710960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F90138A" w14:textId="77777777" w:rsidR="00D27D0E" w:rsidRPr="00710960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5A06D9EA" w14:textId="77777777" w:rsidR="00710960" w:rsidRDefault="00710960" w:rsidP="00710960">
      <w:pPr>
        <w:rPr>
          <w:rFonts w:asciiTheme="minorHAnsi" w:hAnsiTheme="minorHAnsi" w:cstheme="minorHAnsi"/>
          <w:sz w:val="20"/>
          <w:szCs w:val="20"/>
        </w:rPr>
      </w:pPr>
    </w:p>
    <w:p w14:paraId="464DB3FB" w14:textId="5855F598" w:rsidR="00BB2F40" w:rsidRPr="00BB2F40" w:rsidRDefault="00BB2F40" w:rsidP="00BB2F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2F40">
        <w:rPr>
          <w:rFonts w:asciiTheme="minorHAnsi" w:hAnsiTheme="minorHAnsi" w:cstheme="minorHAnsi"/>
          <w:b/>
          <w:bCs/>
          <w:sz w:val="22"/>
          <w:szCs w:val="22"/>
        </w:rPr>
        <w:t xml:space="preserve">Adresy dostawy: </w:t>
      </w:r>
      <w:r w:rsidR="00FD1403" w:rsidRPr="00FD1403">
        <w:rPr>
          <w:rFonts w:asciiTheme="minorHAnsi" w:hAnsiTheme="minorHAnsi" w:cstheme="minorHAnsi"/>
          <w:b/>
          <w:bCs/>
          <w:sz w:val="22"/>
          <w:szCs w:val="22"/>
        </w:rPr>
        <w:t>WIM PW, Wołoska 141, 02-507 Warszawa, pokój 311</w:t>
      </w:r>
    </w:p>
    <w:p w14:paraId="29AE7EBC" w14:textId="77777777" w:rsidR="00710960" w:rsidRPr="00710960" w:rsidRDefault="00710960" w:rsidP="007109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5546FD" w14:textId="489935BC" w:rsidR="00D15E7E" w:rsidRDefault="00D15E7E">
      <w:pPr>
        <w:rPr>
          <w:rFonts w:asciiTheme="minorHAnsi" w:hAnsiTheme="minorHAnsi" w:cstheme="minorHAnsi"/>
          <w:sz w:val="20"/>
          <w:szCs w:val="20"/>
        </w:rPr>
      </w:pPr>
    </w:p>
    <w:p w14:paraId="05D4727B" w14:textId="42BE5DB9" w:rsidR="00710960" w:rsidRDefault="00710960">
      <w:pPr>
        <w:rPr>
          <w:rFonts w:asciiTheme="minorHAnsi" w:hAnsiTheme="minorHAnsi" w:cstheme="minorHAnsi"/>
          <w:b/>
          <w:sz w:val="22"/>
          <w:szCs w:val="22"/>
        </w:rPr>
      </w:pPr>
    </w:p>
    <w:p w14:paraId="7B002FFD" w14:textId="576BF979" w:rsidR="00BA262E" w:rsidRPr="002F40EE" w:rsidRDefault="00BA262E" w:rsidP="00BA262E">
      <w:pPr>
        <w:spacing w:line="276" w:lineRule="auto"/>
        <w:jc w:val="center"/>
        <w:rPr>
          <w:rFonts w:ascii="Calibri" w:hAnsi="Calibri"/>
          <w:sz w:val="18"/>
          <w:szCs w:val="18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4530459A" w14:textId="513DE44F" w:rsidR="00D27D0E" w:rsidRDefault="00D27D0E">
      <w:pPr>
        <w:rPr>
          <w:rFonts w:asciiTheme="minorHAnsi" w:hAnsiTheme="minorHAnsi" w:cstheme="minorHAnsi"/>
          <w:b/>
          <w:sz w:val="22"/>
          <w:szCs w:val="22"/>
        </w:rPr>
      </w:pPr>
    </w:p>
    <w:p w14:paraId="18FD6FC3" w14:textId="632AAAA8" w:rsidR="00207149" w:rsidRDefault="00207149">
      <w:pPr>
        <w:rPr>
          <w:rFonts w:asciiTheme="minorHAnsi" w:hAnsiTheme="minorHAnsi" w:cstheme="minorHAnsi"/>
          <w:b/>
          <w:sz w:val="22"/>
          <w:szCs w:val="22"/>
        </w:rPr>
      </w:pPr>
    </w:p>
    <w:sectPr w:rsidR="00207149" w:rsidSect="001A403D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7230" w14:textId="77777777" w:rsidR="001A403D" w:rsidRDefault="001A403D">
      <w:r>
        <w:separator/>
      </w:r>
    </w:p>
  </w:endnote>
  <w:endnote w:type="continuationSeparator" w:id="0">
    <w:p w14:paraId="5B511AAD" w14:textId="77777777" w:rsidR="001A403D" w:rsidRDefault="001A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370C" w14:textId="77777777" w:rsidR="001A403D" w:rsidRDefault="001A403D">
      <w:r>
        <w:separator/>
      </w:r>
    </w:p>
  </w:footnote>
  <w:footnote w:type="continuationSeparator" w:id="0">
    <w:p w14:paraId="4602F528" w14:textId="77777777" w:rsidR="001A403D" w:rsidRDefault="001A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81B7" w14:textId="28BDDC4B" w:rsidR="009C5D20" w:rsidRPr="00291A2A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 w:themeColor="text1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</w:t>
    </w:r>
    <w:r w:rsidR="00E56A65">
      <w:rPr>
        <w:rFonts w:ascii="Calibri" w:hAnsi="Calibri" w:cs="Arial"/>
        <w:i/>
        <w:sz w:val="16"/>
        <w:szCs w:val="16"/>
      </w:rPr>
      <w:t>68</w:t>
    </w:r>
    <w:r w:rsidRPr="00104132">
      <w:rPr>
        <w:rFonts w:ascii="Calibri" w:hAnsi="Calibri" w:cs="Arial"/>
        <w:i/>
        <w:color w:val="000000" w:themeColor="text1"/>
        <w:sz w:val="16"/>
        <w:szCs w:val="16"/>
      </w:rPr>
      <w:t>/</w:t>
    </w:r>
    <w:r w:rsidR="00DF7B4C">
      <w:rPr>
        <w:rFonts w:ascii="Calibri" w:hAnsi="Calibri" w:cs="Arial"/>
        <w:i/>
        <w:color w:val="000000" w:themeColor="text1"/>
        <w:sz w:val="16"/>
        <w:szCs w:val="16"/>
      </w:rPr>
      <w:t>D/1090</w:t>
    </w:r>
    <w:r w:rsidR="00D27D0E"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/</w:t>
    </w:r>
    <w:r w:rsidRPr="00291A2A">
      <w:rPr>
        <w:rFonts w:ascii="Calibri" w:hAnsi="Calibri" w:cs="Arial"/>
        <w:i/>
        <w:color w:val="000000" w:themeColor="text1"/>
        <w:sz w:val="16"/>
        <w:szCs w:val="16"/>
      </w:rPr>
      <w:t>20</w:t>
    </w:r>
    <w:r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2</w:t>
    </w:r>
    <w:r w:rsidR="00FD1403">
      <w:rPr>
        <w:rFonts w:ascii="Calibri" w:hAnsi="Calibri" w:cs="Arial"/>
        <w:i/>
        <w:color w:val="000000" w:themeColor="text1"/>
        <w:sz w:val="16"/>
        <w:szCs w:val="16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83114751">
    <w:abstractNumId w:val="15"/>
  </w:num>
  <w:num w:numId="2" w16cid:durableId="474030629">
    <w:abstractNumId w:val="35"/>
  </w:num>
  <w:num w:numId="3" w16cid:durableId="439763578">
    <w:abstractNumId w:val="29"/>
  </w:num>
  <w:num w:numId="4" w16cid:durableId="829247673">
    <w:abstractNumId w:val="7"/>
  </w:num>
  <w:num w:numId="5" w16cid:durableId="186256187">
    <w:abstractNumId w:val="3"/>
  </w:num>
  <w:num w:numId="6" w16cid:durableId="1426918860">
    <w:abstractNumId w:val="25"/>
  </w:num>
  <w:num w:numId="7" w16cid:durableId="3828906">
    <w:abstractNumId w:val="33"/>
  </w:num>
  <w:num w:numId="8" w16cid:durableId="2142652290">
    <w:abstractNumId w:val="23"/>
  </w:num>
  <w:num w:numId="9" w16cid:durableId="1130175530">
    <w:abstractNumId w:val="14"/>
  </w:num>
  <w:num w:numId="10" w16cid:durableId="507991043">
    <w:abstractNumId w:val="34"/>
  </w:num>
  <w:num w:numId="11" w16cid:durableId="990212407">
    <w:abstractNumId w:val="8"/>
  </w:num>
  <w:num w:numId="12" w16cid:durableId="968245295">
    <w:abstractNumId w:val="20"/>
  </w:num>
  <w:num w:numId="13" w16cid:durableId="1446385203">
    <w:abstractNumId w:val="4"/>
  </w:num>
  <w:num w:numId="14" w16cid:durableId="422530342">
    <w:abstractNumId w:val="27"/>
  </w:num>
  <w:num w:numId="15" w16cid:durableId="1613435636">
    <w:abstractNumId w:val="2"/>
  </w:num>
  <w:num w:numId="16" w16cid:durableId="1081214189">
    <w:abstractNumId w:val="21"/>
  </w:num>
  <w:num w:numId="17" w16cid:durableId="1168903486">
    <w:abstractNumId w:val="18"/>
  </w:num>
  <w:num w:numId="18" w16cid:durableId="1392846134">
    <w:abstractNumId w:val="28"/>
  </w:num>
  <w:num w:numId="19" w16cid:durableId="1989823169">
    <w:abstractNumId w:val="11"/>
  </w:num>
  <w:num w:numId="20" w16cid:durableId="25763489">
    <w:abstractNumId w:val="6"/>
  </w:num>
  <w:num w:numId="21" w16cid:durableId="1279483520">
    <w:abstractNumId w:val="5"/>
  </w:num>
  <w:num w:numId="22" w16cid:durableId="1605648194">
    <w:abstractNumId w:val="19"/>
  </w:num>
  <w:num w:numId="23" w16cid:durableId="402408075">
    <w:abstractNumId w:val="16"/>
  </w:num>
  <w:num w:numId="24" w16cid:durableId="1674213889">
    <w:abstractNumId w:val="9"/>
  </w:num>
  <w:num w:numId="25" w16cid:durableId="1235969193">
    <w:abstractNumId w:val="12"/>
  </w:num>
  <w:num w:numId="26" w16cid:durableId="467088054">
    <w:abstractNumId w:val="13"/>
  </w:num>
  <w:num w:numId="27" w16cid:durableId="1610088644">
    <w:abstractNumId w:val="10"/>
  </w:num>
  <w:num w:numId="28" w16cid:durableId="886406354">
    <w:abstractNumId w:val="31"/>
  </w:num>
  <w:num w:numId="29" w16cid:durableId="547689536">
    <w:abstractNumId w:val="17"/>
  </w:num>
  <w:num w:numId="30" w16cid:durableId="1483693667">
    <w:abstractNumId w:val="26"/>
  </w:num>
  <w:num w:numId="31" w16cid:durableId="785349872">
    <w:abstractNumId w:val="22"/>
  </w:num>
  <w:num w:numId="32" w16cid:durableId="102383426">
    <w:abstractNumId w:val="24"/>
  </w:num>
  <w:num w:numId="33" w16cid:durableId="33843560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855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DB5"/>
    <w:rsid w:val="00064F38"/>
    <w:rsid w:val="00065288"/>
    <w:rsid w:val="000657DA"/>
    <w:rsid w:val="000657E8"/>
    <w:rsid w:val="00066701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2E74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596"/>
    <w:rsid w:val="000B2A87"/>
    <w:rsid w:val="000B2A96"/>
    <w:rsid w:val="000B2CCC"/>
    <w:rsid w:val="000B3EFD"/>
    <w:rsid w:val="000B3FEE"/>
    <w:rsid w:val="000B432B"/>
    <w:rsid w:val="000B4497"/>
    <w:rsid w:val="000B5300"/>
    <w:rsid w:val="000B72B4"/>
    <w:rsid w:val="000B734B"/>
    <w:rsid w:val="000B7E88"/>
    <w:rsid w:val="000C028E"/>
    <w:rsid w:val="000C0E19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799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551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132"/>
    <w:rsid w:val="00104F41"/>
    <w:rsid w:val="00105063"/>
    <w:rsid w:val="00105393"/>
    <w:rsid w:val="0010594F"/>
    <w:rsid w:val="001059AB"/>
    <w:rsid w:val="00105E16"/>
    <w:rsid w:val="00105FAD"/>
    <w:rsid w:val="00106E19"/>
    <w:rsid w:val="001071FE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30062"/>
    <w:rsid w:val="00130581"/>
    <w:rsid w:val="00130F75"/>
    <w:rsid w:val="0013179F"/>
    <w:rsid w:val="00131A92"/>
    <w:rsid w:val="001331AF"/>
    <w:rsid w:val="00133C01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4CE0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03D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491A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4D9"/>
    <w:rsid w:val="001E1A79"/>
    <w:rsid w:val="001E1BC7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22D4"/>
    <w:rsid w:val="00202307"/>
    <w:rsid w:val="00202BE7"/>
    <w:rsid w:val="00204152"/>
    <w:rsid w:val="002044B9"/>
    <w:rsid w:val="00204BF2"/>
    <w:rsid w:val="00206765"/>
    <w:rsid w:val="00207149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A2A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301C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48CB"/>
    <w:rsid w:val="004A4A28"/>
    <w:rsid w:val="004A5850"/>
    <w:rsid w:val="004A632F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332"/>
    <w:rsid w:val="004D358C"/>
    <w:rsid w:val="004D38F9"/>
    <w:rsid w:val="004D3A61"/>
    <w:rsid w:val="004D3D2F"/>
    <w:rsid w:val="004D42A9"/>
    <w:rsid w:val="004D5452"/>
    <w:rsid w:val="004D5FC5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1EAB"/>
    <w:rsid w:val="005824B5"/>
    <w:rsid w:val="00582A89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35B5"/>
    <w:rsid w:val="005F4150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0B3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5D3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35C2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90"/>
    <w:rsid w:val="006A47A8"/>
    <w:rsid w:val="006A4B4C"/>
    <w:rsid w:val="006A6056"/>
    <w:rsid w:val="006A61C2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42E9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4EC6"/>
    <w:rsid w:val="006F5F53"/>
    <w:rsid w:val="006F644A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960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57A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4862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268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35B8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295C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881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057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57D8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4DB4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1447"/>
    <w:rsid w:val="009E15C7"/>
    <w:rsid w:val="009E181D"/>
    <w:rsid w:val="009E1FEE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04B6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A7D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B04C8"/>
    <w:rsid w:val="00AB0D85"/>
    <w:rsid w:val="00AB195E"/>
    <w:rsid w:val="00AB2D64"/>
    <w:rsid w:val="00AB3103"/>
    <w:rsid w:val="00AB41CC"/>
    <w:rsid w:val="00AB4CA3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487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07B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BD1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62E"/>
    <w:rsid w:val="00BA2BB9"/>
    <w:rsid w:val="00BA361B"/>
    <w:rsid w:val="00BA4999"/>
    <w:rsid w:val="00BA49B3"/>
    <w:rsid w:val="00BA4AEF"/>
    <w:rsid w:val="00BA5774"/>
    <w:rsid w:val="00BA6270"/>
    <w:rsid w:val="00BB00F5"/>
    <w:rsid w:val="00BB042E"/>
    <w:rsid w:val="00BB0A52"/>
    <w:rsid w:val="00BB0A7B"/>
    <w:rsid w:val="00BB1AE7"/>
    <w:rsid w:val="00BB24D0"/>
    <w:rsid w:val="00BB2F4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D3"/>
    <w:rsid w:val="00C27844"/>
    <w:rsid w:val="00C3065E"/>
    <w:rsid w:val="00C32B4D"/>
    <w:rsid w:val="00C3375A"/>
    <w:rsid w:val="00C33AA9"/>
    <w:rsid w:val="00C3468C"/>
    <w:rsid w:val="00C3533E"/>
    <w:rsid w:val="00C35FEE"/>
    <w:rsid w:val="00C362C1"/>
    <w:rsid w:val="00C37964"/>
    <w:rsid w:val="00C40C93"/>
    <w:rsid w:val="00C40DFA"/>
    <w:rsid w:val="00C41D9D"/>
    <w:rsid w:val="00C42714"/>
    <w:rsid w:val="00C43AF2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CC0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B4C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3578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874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D03"/>
    <w:rsid w:val="00E25F7C"/>
    <w:rsid w:val="00E275E7"/>
    <w:rsid w:val="00E279E1"/>
    <w:rsid w:val="00E3046B"/>
    <w:rsid w:val="00E30676"/>
    <w:rsid w:val="00E30794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6A65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C86"/>
    <w:rsid w:val="00EA471E"/>
    <w:rsid w:val="00EA6DD7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6B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1403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262E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2</cp:revision>
  <cp:lastPrinted>2021-08-19T09:12:00Z</cp:lastPrinted>
  <dcterms:created xsi:type="dcterms:W3CDTF">2024-04-08T10:55:00Z</dcterms:created>
  <dcterms:modified xsi:type="dcterms:W3CDTF">2024-04-08T10:55:00Z</dcterms:modified>
</cp:coreProperties>
</file>