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34F3" w14:textId="77777777" w:rsidR="009E204D" w:rsidRPr="00EA0EA4" w:rsidRDefault="009E204D" w:rsidP="009E20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EA0EA4">
        <w:rPr>
          <w:rFonts w:ascii="Arial" w:eastAsia="Times New Roman" w:hAnsi="Arial" w:cs="Arial"/>
          <w:sz w:val="24"/>
          <w:szCs w:val="24"/>
          <w:lang w:eastAsia="pl-PL"/>
        </w:rPr>
        <w:t xml:space="preserve">ałącznik nr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 </w:t>
      </w:r>
      <w:r w:rsidRPr="00EA0EA4">
        <w:rPr>
          <w:rFonts w:ascii="Arial" w:eastAsia="Times New Roman" w:hAnsi="Arial" w:cs="Arial"/>
          <w:sz w:val="24"/>
          <w:szCs w:val="24"/>
          <w:lang w:eastAsia="pl-PL"/>
        </w:rPr>
        <w:t>do SWZ</w:t>
      </w:r>
    </w:p>
    <w:p w14:paraId="05541C82" w14:textId="14373E7A" w:rsidR="009E204D" w:rsidRPr="00B65F0F" w:rsidRDefault="009E204D" w:rsidP="009E20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Znak postępowania</w:t>
      </w:r>
      <w:r w:rsidRPr="00B65F0F">
        <w:rPr>
          <w:rFonts w:ascii="Arial" w:eastAsia="Times New Roman" w:hAnsi="Arial" w:cs="Arial"/>
          <w:sz w:val="24"/>
          <w:szCs w:val="24"/>
          <w:lang w:eastAsia="pl-PL"/>
        </w:rPr>
        <w:t>: Z.P.271.</w:t>
      </w:r>
      <w:r w:rsidR="00C05FC5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B65F0F">
        <w:rPr>
          <w:rFonts w:ascii="Arial" w:eastAsia="Times New Roman" w:hAnsi="Arial" w:cs="Arial"/>
          <w:sz w:val="24"/>
          <w:szCs w:val="24"/>
          <w:lang w:eastAsia="pl-PL"/>
        </w:rPr>
        <w:t>.202</w:t>
      </w:r>
      <w:bookmarkStart w:id="0" w:name="_Hlk66451578"/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06D64C9F" w14:textId="77777777" w:rsidR="009E204D" w:rsidRDefault="009E204D" w:rsidP="009E204D">
      <w:pPr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461560" w14:textId="4BC9B6E8" w:rsidR="009E204D" w:rsidRPr="001155F9" w:rsidRDefault="009E204D" w:rsidP="009E204D">
      <w:pPr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B65F0F">
        <w:rPr>
          <w:rFonts w:ascii="Arial" w:eastAsia="Times New Roman" w:hAnsi="Arial" w:cs="Arial"/>
          <w:sz w:val="24"/>
          <w:szCs w:val="24"/>
          <w:lang w:eastAsia="pl-PL"/>
        </w:rPr>
        <w:t>Oświadczenie wykonawcy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 xml:space="preserve"> ubiegającego się 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udzielenie zamówienia składane </w:t>
      </w:r>
      <w:bookmarkStart w:id="1" w:name="_Hlk106052177"/>
      <w:r w:rsidRPr="001155F9">
        <w:rPr>
          <w:rFonts w:ascii="Arial" w:eastAsia="Times New Roman" w:hAnsi="Arial" w:cs="Arial"/>
          <w:sz w:val="24"/>
          <w:szCs w:val="24"/>
          <w:lang w:eastAsia="pl-PL"/>
        </w:rPr>
        <w:t xml:space="preserve">na postawie art. 125 ust. 1 </w:t>
      </w:r>
      <w:proofErr w:type="spellStart"/>
      <w:r w:rsidRPr="001155F9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1155F9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29AEE4C2" w14:textId="73307268" w:rsidR="009E204D" w:rsidRPr="001155F9" w:rsidRDefault="009E204D" w:rsidP="009E204D">
      <w:pPr>
        <w:keepNext/>
        <w:keepLines/>
        <w:spacing w:before="40" w:after="0" w:line="360" w:lineRule="auto"/>
        <w:outlineLvl w:val="1"/>
        <w:rPr>
          <w:rFonts w:ascii="Arial" w:eastAsia="Calibri" w:hAnsi="Arial" w:cs="Arial"/>
          <w:sz w:val="24"/>
          <w:szCs w:val="24"/>
        </w:rPr>
      </w:pPr>
      <w:r w:rsidRPr="001155F9">
        <w:rPr>
          <w:rFonts w:ascii="Arial" w:eastAsia="Times New Roman" w:hAnsi="Arial" w:cs="Arial"/>
          <w:sz w:val="24"/>
          <w:szCs w:val="24"/>
          <w:lang w:eastAsia="pl-PL"/>
        </w:rPr>
        <w:t xml:space="preserve">- w zakresie przesłanek wykluczenia, o których mowa w art. 108 ust. 1 </w:t>
      </w:r>
      <w:proofErr w:type="spellStart"/>
      <w:r w:rsidRPr="001155F9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E0123">
        <w:rPr>
          <w:rFonts w:ascii="Arial" w:eastAsia="Times New Roman" w:hAnsi="Arial" w:cs="Arial"/>
          <w:sz w:val="24"/>
          <w:szCs w:val="24"/>
          <w:lang w:eastAsia="pl-PL"/>
        </w:rPr>
        <w:t>, art. 109 ust. 1 pkt 1) i pkt 4)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w zakresie </w:t>
      </w:r>
      <w:r w:rsidRPr="001155F9">
        <w:rPr>
          <w:rFonts w:ascii="Arial" w:eastAsia="Calibri" w:hAnsi="Arial" w:cs="Arial"/>
          <w:sz w:val="24"/>
          <w:szCs w:val="24"/>
        </w:rPr>
        <w:t xml:space="preserve">przesłanek wykluczenia art. 7 ust. 1 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>ustawy z dnia 13 kwietnia 2022 r.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bookmarkEnd w:id="1"/>
    <w:p w14:paraId="358ABAFF" w14:textId="77777777" w:rsidR="009E204D" w:rsidRPr="00EA0EA4" w:rsidRDefault="009E204D" w:rsidP="009E204D">
      <w:pPr>
        <w:spacing w:line="360" w:lineRule="auto"/>
        <w:rPr>
          <w:lang w:eastAsia="pl-PL"/>
        </w:rPr>
      </w:pPr>
    </w:p>
    <w:p w14:paraId="26349E48" w14:textId="2B32590C" w:rsidR="009E204D" w:rsidRPr="00C23D35" w:rsidRDefault="009E204D" w:rsidP="009E204D">
      <w:pPr>
        <w:keepNext/>
        <w:keepLines/>
        <w:spacing w:before="40" w:after="0" w:line="360" w:lineRule="auto"/>
        <w:outlineLvl w:val="1"/>
        <w:rPr>
          <w:rFonts w:ascii="Arial" w:eastAsia="Calibri" w:hAnsi="Arial" w:cs="Arial"/>
          <w:sz w:val="24"/>
          <w:szCs w:val="24"/>
        </w:rPr>
      </w:pPr>
      <w:r w:rsidRPr="00C23D3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</w:t>
      </w:r>
      <w:r w:rsidR="00C05FC5" w:rsidRPr="00C23D35">
        <w:rPr>
          <w:rFonts w:ascii="Arial" w:hAnsi="Arial" w:cs="Arial"/>
          <w:sz w:val="24"/>
          <w:szCs w:val="24"/>
        </w:rPr>
        <w:t xml:space="preserve">w trybie </w:t>
      </w:r>
      <w:r w:rsidR="00FE0123">
        <w:rPr>
          <w:rFonts w:ascii="Arial" w:hAnsi="Arial" w:cs="Arial"/>
          <w:sz w:val="24"/>
          <w:szCs w:val="24"/>
        </w:rPr>
        <w:t>zamówienia</w:t>
      </w:r>
      <w:r w:rsidR="00C05FC5" w:rsidRPr="00C23D35">
        <w:rPr>
          <w:rFonts w:ascii="Arial" w:hAnsi="Arial" w:cs="Arial"/>
          <w:sz w:val="24"/>
          <w:szCs w:val="24"/>
        </w:rPr>
        <w:t xml:space="preserve"> z wolnej ręki na podstawie art. 214 ust. 1 pkt 7)</w:t>
      </w:r>
      <w:r w:rsidR="00C05FC5" w:rsidRPr="00C23D3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23D3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Pr="00C23D35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C23D3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="00C05FC5" w:rsidRPr="00C23D35">
        <w:rPr>
          <w:rFonts w:ascii="Arial" w:hAnsi="Arial" w:cs="Arial"/>
          <w:color w:val="000000" w:themeColor="text1"/>
          <w:sz w:val="24"/>
          <w:szCs w:val="24"/>
        </w:rPr>
        <w:t xml:space="preserve">Eksploatacja oczyszczalni ścieków w  Karwinie i w Piotrkowicach Małych wraz z siecią kanalizacji sanitarnej. </w:t>
      </w:r>
    </w:p>
    <w:p w14:paraId="4BA8FB3C" w14:textId="77777777" w:rsidR="009E204D" w:rsidRPr="00C23D35" w:rsidRDefault="009E204D" w:rsidP="009E20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BB06CA" w14:textId="77777777" w:rsidR="009E204D" w:rsidRPr="00EA0EA4" w:rsidRDefault="009E204D" w:rsidP="009E20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1E002CA1" w14:textId="77777777" w:rsidR="009E204D" w:rsidRPr="00EA0EA4" w:rsidRDefault="009E204D" w:rsidP="009E20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........................................................................................................................................</w:t>
      </w:r>
    </w:p>
    <w:p w14:paraId="07BCEDA4" w14:textId="77777777" w:rsidR="009E204D" w:rsidRPr="00EA0EA4" w:rsidRDefault="009E204D" w:rsidP="009E20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(pełna nazwa wykonawcy/wykonawców wspólnie ubiegających się)</w:t>
      </w:r>
    </w:p>
    <w:p w14:paraId="75F55530" w14:textId="77777777" w:rsidR="009E204D" w:rsidRPr="00EA0EA4" w:rsidRDefault="009E204D" w:rsidP="009E20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5FD1FD82" w14:textId="77777777" w:rsidR="009E204D" w:rsidRPr="00EA0EA4" w:rsidRDefault="009E204D" w:rsidP="009E20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(adres siedziby wykonawcy/wykonawców wspólnie ubiegających się)</w:t>
      </w:r>
    </w:p>
    <w:p w14:paraId="15F753CC" w14:textId="77777777" w:rsidR="009E204D" w:rsidRPr="00EA0EA4" w:rsidRDefault="009E204D" w:rsidP="009E20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567E58" w14:textId="77777777" w:rsidR="009E204D" w:rsidRPr="00EA0EA4" w:rsidRDefault="009E204D" w:rsidP="009E204D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EA0EA4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2D39C984" w14:textId="77777777" w:rsidR="009E204D" w:rsidRDefault="009E204D" w:rsidP="009E20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Oświadczam(y), że:</w:t>
      </w:r>
    </w:p>
    <w:p w14:paraId="1CF494BD" w14:textId="7FD48A0A" w:rsidR="009E204D" w:rsidRPr="00FC5CFC" w:rsidRDefault="009E204D" w:rsidP="009E204D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CFC">
        <w:rPr>
          <w:rFonts w:ascii="Arial" w:eastAsia="Times New Roman" w:hAnsi="Arial" w:cs="Arial"/>
          <w:b/>
          <w:bCs/>
          <w:noProof/>
          <w:sz w:val="28"/>
          <w:szCs w:val="28"/>
        </w:rPr>
        <w:t>□</w:t>
      </w:r>
      <w:r w:rsidRPr="00FC5CFC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nie </w:t>
      </w:r>
      <w:r w:rsidRPr="00FC5CFC">
        <w:rPr>
          <w:rFonts w:ascii="Arial" w:eastAsia="Times New Roman" w:hAnsi="Arial" w:cs="Arial"/>
          <w:noProof/>
          <w:sz w:val="24"/>
          <w:szCs w:val="24"/>
        </w:rPr>
        <w:t>zachodzą w stosunku do mnie (nas) podstawy wykluczenia</w:t>
      </w:r>
      <w:r>
        <w:rPr>
          <w:rFonts w:ascii="Arial" w:eastAsia="Times New Roman" w:hAnsi="Arial" w:cs="Arial"/>
          <w:noProof/>
          <w:sz w:val="24"/>
          <w:szCs w:val="24"/>
        </w:rPr>
        <w:br/>
      </w:r>
      <w:r w:rsidRPr="00FC5CFC">
        <w:rPr>
          <w:rFonts w:ascii="Arial" w:eastAsia="Times New Roman" w:hAnsi="Arial" w:cs="Arial"/>
          <w:noProof/>
          <w:sz w:val="24"/>
          <w:szCs w:val="24"/>
        </w:rPr>
        <w:t xml:space="preserve">z postępowania na podstawie </w:t>
      </w:r>
      <w:r w:rsidRPr="00FC5CFC">
        <w:rPr>
          <w:rFonts w:ascii="Arial" w:hAnsi="Arial" w:cs="Arial"/>
          <w:b/>
          <w:bCs/>
          <w:sz w:val="24"/>
          <w:szCs w:val="24"/>
        </w:rPr>
        <w:t xml:space="preserve">art. 108 ust. 1 </w:t>
      </w:r>
      <w:proofErr w:type="spellStart"/>
      <w:r w:rsidRPr="00FC5CFC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="00FE0123">
        <w:rPr>
          <w:rFonts w:ascii="Arial" w:hAnsi="Arial" w:cs="Arial"/>
          <w:b/>
          <w:bCs/>
          <w:sz w:val="24"/>
          <w:szCs w:val="24"/>
        </w:rPr>
        <w:t xml:space="preserve"> </w:t>
      </w:r>
      <w:r w:rsidR="00FE0123" w:rsidRPr="00FE0123">
        <w:rPr>
          <w:rFonts w:ascii="Arial" w:hAnsi="Arial" w:cs="Arial"/>
          <w:sz w:val="24"/>
          <w:szCs w:val="24"/>
        </w:rPr>
        <w:t xml:space="preserve">oraz </w:t>
      </w:r>
      <w:r w:rsidR="00FE0123" w:rsidRPr="00FE012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art. 109 ust. 1 pkt 1) i pkt 4)</w:t>
      </w:r>
      <w:r w:rsidR="00FE012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="00FE012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Pzp</w:t>
      </w:r>
      <w:proofErr w:type="spellEnd"/>
      <w:r w:rsidRPr="00FE0123">
        <w:rPr>
          <w:rFonts w:ascii="Arial" w:eastAsia="Calibri" w:hAnsi="Arial" w:cs="Arial"/>
          <w:b/>
          <w:bCs/>
          <w:noProof/>
          <w:sz w:val="24"/>
          <w:szCs w:val="24"/>
          <w:lang w:eastAsia="ar-SA"/>
        </w:rPr>
        <w:t>*;</w:t>
      </w:r>
    </w:p>
    <w:p w14:paraId="6DFACA95" w14:textId="67B7B787" w:rsidR="009E204D" w:rsidRPr="00FC5CFC" w:rsidRDefault="009E204D" w:rsidP="009E204D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CFC">
        <w:rPr>
          <w:rFonts w:ascii="Arial" w:eastAsia="Times New Roman" w:hAnsi="Arial" w:cs="Arial"/>
          <w:noProof/>
          <w:sz w:val="28"/>
          <w:szCs w:val="28"/>
        </w:rPr>
        <w:t xml:space="preserve">□ </w:t>
      </w:r>
      <w:bookmarkStart w:id="2" w:name="_Hlk108098783"/>
      <w:r w:rsidRPr="00FC5CFC">
        <w:rPr>
          <w:rFonts w:ascii="Arial" w:eastAsia="Times New Roman" w:hAnsi="Arial" w:cs="Arial"/>
          <w:noProof/>
          <w:sz w:val="24"/>
          <w:szCs w:val="24"/>
        </w:rPr>
        <w:t xml:space="preserve">zachodzą w stosunku do mnie (nas) podstawy wykluczenia z postępowania na podstawie </w:t>
      </w:r>
      <w:bookmarkEnd w:id="2"/>
      <w:r w:rsidRPr="00FC5CFC">
        <w:rPr>
          <w:rFonts w:ascii="Arial" w:hAnsi="Arial" w:cs="Arial"/>
          <w:b/>
          <w:bCs/>
          <w:sz w:val="24"/>
          <w:szCs w:val="24"/>
        </w:rPr>
        <w:t xml:space="preserve">art. 108 ust. 1 pkt ………) </w:t>
      </w:r>
      <w:proofErr w:type="spellStart"/>
      <w:r w:rsidRPr="00FC5CFC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FC5CFC">
        <w:rPr>
          <w:rFonts w:ascii="Arial" w:hAnsi="Arial" w:cs="Arial"/>
          <w:sz w:val="24"/>
          <w:szCs w:val="24"/>
        </w:rPr>
        <w:t xml:space="preserve"> </w:t>
      </w:r>
      <w:r w:rsidRPr="00FC5CFC">
        <w:rPr>
          <w:rFonts w:ascii="Arial" w:eastAsia="Times New Roman" w:hAnsi="Arial" w:cs="Arial"/>
          <w:iCs/>
          <w:noProof/>
          <w:sz w:val="24"/>
          <w:szCs w:val="24"/>
        </w:rPr>
        <w:t xml:space="preserve">(należy podać mającą zastosowanie podstawę wykluczenia spośród wymienionych w pkt </w:t>
      </w:r>
      <w:r w:rsidR="00C05FC5">
        <w:rPr>
          <w:rFonts w:ascii="Arial" w:eastAsia="Times New Roman" w:hAnsi="Arial" w:cs="Arial"/>
          <w:iCs/>
          <w:noProof/>
          <w:sz w:val="24"/>
          <w:szCs w:val="24"/>
        </w:rPr>
        <w:t xml:space="preserve">4 ppkt 2). </w:t>
      </w:r>
      <w:r w:rsidRPr="00FC5CFC">
        <w:rPr>
          <w:rFonts w:ascii="Arial" w:eastAsia="Times New Roman" w:hAnsi="Arial" w:cs="Arial"/>
          <w:iCs/>
          <w:noProof/>
          <w:sz w:val="24"/>
          <w:szCs w:val="24"/>
        </w:rPr>
        <w:t xml:space="preserve"> </w:t>
      </w:r>
      <w:r w:rsidR="00C05FC5">
        <w:rPr>
          <w:rFonts w:ascii="Arial" w:eastAsia="Times New Roman" w:hAnsi="Arial" w:cs="Arial"/>
          <w:iCs/>
          <w:noProof/>
          <w:sz w:val="24"/>
          <w:szCs w:val="24"/>
        </w:rPr>
        <w:t>Zaproszenia</w:t>
      </w:r>
      <w:r w:rsidRPr="00FC5CFC">
        <w:rPr>
          <w:rFonts w:ascii="Arial" w:eastAsia="Times New Roman" w:hAnsi="Arial" w:cs="Arial"/>
          <w:iCs/>
          <w:noProof/>
          <w:sz w:val="24"/>
          <w:szCs w:val="24"/>
        </w:rPr>
        <w:t xml:space="preserve"> przy uwzględnieniu wymogów wynikających  z art. 110 ust. 2 </w:t>
      </w:r>
      <w:r w:rsidRPr="00FC5CFC">
        <w:rPr>
          <w:rFonts w:ascii="Arial" w:eastAsia="Times New Roman" w:hAnsi="Arial" w:cs="Arial"/>
          <w:iCs/>
          <w:noProof/>
          <w:sz w:val="24"/>
          <w:szCs w:val="24"/>
        </w:rPr>
        <w:lastRenderedPageBreak/>
        <w:t>Pzp)</w:t>
      </w:r>
      <w:r w:rsidRPr="00FC5CFC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Pr="00FC5CFC">
        <w:rPr>
          <w:rFonts w:ascii="Arial" w:eastAsia="Times New Roman" w:hAnsi="Arial" w:cs="Arial"/>
          <w:noProof/>
          <w:sz w:val="24"/>
          <w:szCs w:val="24"/>
        </w:rPr>
        <w:t xml:space="preserve"> Jednocześnie oświadczam(y), że w związku z okolicznością, o której mowa powyżej, podjąłem(liśmy) następujące środki </w:t>
      </w:r>
      <w:r w:rsidRPr="00FC5CFC">
        <w:rPr>
          <w:rFonts w:ascii="Arial" w:eastAsia="Times New Roman" w:hAnsi="Arial" w:cs="Arial"/>
          <w:noProof/>
          <w:sz w:val="24"/>
          <w:szCs w:val="24"/>
          <w:lang w:eastAsia="pl-PL"/>
        </w:rPr>
        <w:t>(należy wymienić wszystkie podjęte środki, z uwzględnieniem zapisów art. 110 ust. 2 Pzp)*:</w:t>
      </w:r>
    </w:p>
    <w:p w14:paraId="493AB19C" w14:textId="77777777" w:rsidR="009E204D" w:rsidRPr="00EA0EA4" w:rsidRDefault="009E204D" w:rsidP="009E204D">
      <w:pPr>
        <w:numPr>
          <w:ilvl w:val="0"/>
          <w:numId w:val="1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…………………………………………………….…………..</w:t>
      </w:r>
    </w:p>
    <w:p w14:paraId="6BBC94B2" w14:textId="77777777" w:rsidR="009E204D" w:rsidRPr="00EA0EA4" w:rsidRDefault="009E204D" w:rsidP="009E204D">
      <w:pPr>
        <w:numPr>
          <w:ilvl w:val="0"/>
          <w:numId w:val="1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</w:t>
      </w:r>
    </w:p>
    <w:p w14:paraId="3CA16780" w14:textId="77777777" w:rsidR="009E204D" w:rsidRDefault="009E204D" w:rsidP="009E204D">
      <w:pPr>
        <w:numPr>
          <w:ilvl w:val="0"/>
          <w:numId w:val="1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</w:t>
      </w:r>
    </w:p>
    <w:p w14:paraId="170C76A4" w14:textId="0AEA670A" w:rsidR="009E204D" w:rsidRPr="001155F9" w:rsidRDefault="009E204D" w:rsidP="009E204D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FC5CFC">
        <w:rPr>
          <w:rFonts w:ascii="Arial" w:eastAsia="Times New Roman" w:hAnsi="Arial" w:cs="Arial"/>
          <w:b/>
          <w:bCs/>
          <w:noProof/>
          <w:sz w:val="28"/>
          <w:szCs w:val="28"/>
        </w:rPr>
        <w:t>□</w:t>
      </w:r>
      <w:r>
        <w:rPr>
          <w:rFonts w:ascii="Arial" w:eastAsia="Times New Roman" w:hAnsi="Arial" w:cs="Arial"/>
          <w:b/>
          <w:bCs/>
          <w:noProof/>
          <w:sz w:val="28"/>
          <w:szCs w:val="28"/>
        </w:rPr>
        <w:t xml:space="preserve"> </w:t>
      </w:r>
      <w:r w:rsidRPr="00FC5CFC">
        <w:rPr>
          <w:rFonts w:ascii="Arial" w:eastAsia="Calibri" w:hAnsi="Arial" w:cs="Arial"/>
          <w:b/>
          <w:bCs/>
          <w:sz w:val="24"/>
          <w:szCs w:val="24"/>
        </w:rPr>
        <w:t>nie</w:t>
      </w:r>
      <w:r w:rsidRPr="00E31C7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E31C73">
        <w:rPr>
          <w:rFonts w:ascii="Arial" w:eastAsia="Times New Roman" w:hAnsi="Arial" w:cs="Arial"/>
          <w:b/>
          <w:bCs/>
          <w:noProof/>
          <w:sz w:val="24"/>
          <w:szCs w:val="24"/>
        </w:rPr>
        <w:t>zachodzą</w:t>
      </w:r>
      <w:r w:rsidRPr="00FC5CFC">
        <w:rPr>
          <w:rFonts w:ascii="Arial" w:eastAsia="Times New Roman" w:hAnsi="Arial" w:cs="Arial"/>
          <w:noProof/>
          <w:sz w:val="24"/>
          <w:szCs w:val="24"/>
        </w:rPr>
        <w:t xml:space="preserve"> w stosunku do mnie (nas) podstawy wykluczenia</w:t>
      </w:r>
      <w:r>
        <w:rPr>
          <w:rFonts w:ascii="Arial" w:eastAsia="Times New Roman" w:hAnsi="Arial" w:cs="Arial"/>
          <w:noProof/>
          <w:sz w:val="24"/>
          <w:szCs w:val="24"/>
        </w:rPr>
        <w:br/>
      </w:r>
      <w:r w:rsidRPr="00FC5CFC">
        <w:rPr>
          <w:rFonts w:ascii="Arial" w:eastAsia="Times New Roman" w:hAnsi="Arial" w:cs="Arial"/>
          <w:noProof/>
          <w:sz w:val="24"/>
          <w:szCs w:val="24"/>
        </w:rPr>
        <w:t xml:space="preserve">z postępowania na podstawie </w:t>
      </w:r>
      <w:r w:rsidRPr="00FC5CFC">
        <w:rPr>
          <w:rFonts w:ascii="Arial" w:eastAsia="Calibri" w:hAnsi="Arial" w:cs="Arial"/>
          <w:b/>
          <w:bCs/>
          <w:sz w:val="24"/>
          <w:szCs w:val="24"/>
        </w:rPr>
        <w:t xml:space="preserve">art. </w:t>
      </w:r>
      <w:r w:rsidRPr="00FC5C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 ust. 1</w:t>
      </w:r>
      <w:r w:rsidRPr="00FC5CFC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r w:rsidRPr="00FC5CFC">
        <w:rPr>
          <w:rFonts w:ascii="Arial" w:eastAsia="Calibri" w:hAnsi="Arial" w:cs="Arial"/>
          <w:sz w:val="24"/>
          <w:szCs w:val="24"/>
        </w:rPr>
        <w:t>z dnia 13 kwietnia 2022 r.</w:t>
      </w:r>
      <w:r>
        <w:rPr>
          <w:rFonts w:ascii="Arial" w:eastAsia="Calibri" w:hAnsi="Arial" w:cs="Arial"/>
          <w:sz w:val="24"/>
          <w:szCs w:val="24"/>
        </w:rPr>
        <w:br/>
      </w:r>
      <w:r w:rsidRPr="00FC5CFC">
        <w:rPr>
          <w:rFonts w:ascii="Arial" w:eastAsia="Calibri" w:hAnsi="Arial" w:cs="Arial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FC5CFC">
        <w:rPr>
          <w:rFonts w:ascii="Arial" w:hAnsi="Arial" w:cs="Arial"/>
          <w:sz w:val="24"/>
          <w:szCs w:val="24"/>
        </w:rPr>
        <w:t>(t. j. Dz. U.</w:t>
      </w:r>
      <w:r>
        <w:rPr>
          <w:rFonts w:ascii="Arial" w:hAnsi="Arial" w:cs="Arial"/>
          <w:sz w:val="24"/>
          <w:szCs w:val="24"/>
        </w:rPr>
        <w:br/>
      </w:r>
      <w:r w:rsidRPr="00FC5CFC">
        <w:rPr>
          <w:rFonts w:ascii="Arial" w:hAnsi="Arial" w:cs="Arial"/>
          <w:sz w:val="24"/>
          <w:szCs w:val="24"/>
        </w:rPr>
        <w:t>z 202</w:t>
      </w:r>
      <w:r>
        <w:rPr>
          <w:rFonts w:ascii="Arial" w:hAnsi="Arial" w:cs="Arial"/>
          <w:sz w:val="24"/>
          <w:szCs w:val="24"/>
        </w:rPr>
        <w:t>3</w:t>
      </w:r>
      <w:r w:rsidRPr="00FC5CFC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129 ze zm.</w:t>
      </w:r>
      <w:r w:rsidRPr="00FC5CFC">
        <w:rPr>
          <w:rFonts w:ascii="Arial" w:hAnsi="Arial" w:cs="Arial"/>
          <w:sz w:val="24"/>
          <w:szCs w:val="24"/>
        </w:rPr>
        <w:t>)</w:t>
      </w:r>
      <w:r w:rsidR="00FE0123" w:rsidRPr="00FE012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="00FE0123" w:rsidRPr="00FC5CFC">
        <w:rPr>
          <w:rFonts w:ascii="Arial" w:eastAsia="Times New Roman" w:hAnsi="Arial" w:cs="Arial"/>
          <w:noProof/>
          <w:sz w:val="24"/>
          <w:szCs w:val="24"/>
          <w:lang w:eastAsia="pl-PL"/>
        </w:rPr>
        <w:t>*</w:t>
      </w:r>
      <w:r w:rsidRPr="00FC5CFC">
        <w:rPr>
          <w:b/>
          <w:bCs/>
          <w:vertAlign w:val="superscript"/>
        </w:rPr>
        <w:footnoteReference w:id="1"/>
      </w:r>
      <w:r>
        <w:rPr>
          <w:rFonts w:ascii="Arial" w:hAnsi="Arial" w:cs="Arial"/>
          <w:sz w:val="24"/>
          <w:szCs w:val="24"/>
        </w:rPr>
        <w:t>.</w:t>
      </w:r>
    </w:p>
    <w:p w14:paraId="395A3D39" w14:textId="75B44BF1" w:rsidR="009E204D" w:rsidRPr="004F2705" w:rsidRDefault="009E204D" w:rsidP="004F2705">
      <w:pPr>
        <w:spacing w:after="0" w:line="360" w:lineRule="auto"/>
        <w:ind w:left="360"/>
        <w:rPr>
          <w:rFonts w:ascii="Arial" w:eastAsia="Times New Roman" w:hAnsi="Arial" w:cs="Arial"/>
          <w:noProof/>
          <w:sz w:val="24"/>
          <w:szCs w:val="24"/>
        </w:rPr>
      </w:pPr>
      <w:r w:rsidRPr="00991B43">
        <w:rPr>
          <w:rFonts w:ascii="Arial" w:eastAsia="Times New Roman" w:hAnsi="Arial" w:cs="Arial"/>
          <w:noProof/>
          <w:sz w:val="24"/>
          <w:szCs w:val="24"/>
        </w:rPr>
        <w:t>* przy właścicwym kwadracie postwić X i wypełnić</w:t>
      </w:r>
      <w:bookmarkStart w:id="3" w:name="_Hlk106098531"/>
      <w:r w:rsidR="004F2705">
        <w:rPr>
          <w:rFonts w:ascii="Arial" w:eastAsia="Times New Roman" w:hAnsi="Arial" w:cs="Arial"/>
          <w:noProof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</w:p>
    <w:p w14:paraId="55EB7DF6" w14:textId="77777777" w:rsidR="009E204D" w:rsidRPr="00EA0EA4" w:rsidRDefault="009E204D" w:rsidP="009E204D">
      <w:pPr>
        <w:shd w:val="clear" w:color="auto" w:fill="BFBFBF"/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bookmarkStart w:id="4" w:name="_Hlk99009560"/>
      <w:bookmarkEnd w:id="3"/>
      <w:r w:rsidRPr="00EA0EA4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End w:id="4"/>
    </w:p>
    <w:p w14:paraId="464C206E" w14:textId="77777777" w:rsidR="009E204D" w:rsidRPr="00EA0EA4" w:rsidRDefault="009E204D" w:rsidP="009E204D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A0EA4">
        <w:rPr>
          <w:rFonts w:ascii="Arial" w:eastAsia="Times New Roman" w:hAnsi="Arial" w:cs="Arial"/>
          <w:sz w:val="24"/>
          <w:szCs w:val="24"/>
          <w:lang w:eastAsia="ar-SA"/>
        </w:rPr>
        <w:t xml:space="preserve">Oświadczam(y), że wszystkie informacje podane powyżej są aktualne i zgodne </w:t>
      </w:r>
      <w:r w:rsidRPr="00EA0EA4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71850289" w14:textId="77777777" w:rsidR="009E204D" w:rsidRPr="00EA0EA4" w:rsidRDefault="009E204D" w:rsidP="009E204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BF3529" w14:textId="77777777" w:rsidR="009E204D" w:rsidRPr="00EA0EA4" w:rsidRDefault="009E204D" w:rsidP="009E204D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</w:p>
    <w:bookmarkEnd w:id="0"/>
    <w:p w14:paraId="4ECDBE73" w14:textId="77777777" w:rsidR="00C05FC5" w:rsidRPr="00172437" w:rsidRDefault="00C05FC5" w:rsidP="00C05FC5">
      <w:pPr>
        <w:spacing w:before="120"/>
        <w:jc w:val="both"/>
        <w:rPr>
          <w:rFonts w:ascii="Arial" w:hAnsi="Arial" w:cs="Arial"/>
          <w:b/>
          <w:iCs/>
          <w:color w:val="0000FF"/>
        </w:rPr>
      </w:pPr>
      <w:r w:rsidRPr="00172437">
        <w:rPr>
          <w:rFonts w:ascii="Arial" w:hAnsi="Arial" w:cs="Arial"/>
          <w:b/>
          <w:iCs/>
          <w:color w:val="0000FF"/>
        </w:rPr>
        <w:t>DOKUMENT NALEŻY PODPISAĆ KWALIFIKOWANYM PODPISEM ELEKTRONICZNYM</w:t>
      </w:r>
    </w:p>
    <w:p w14:paraId="3908CE3D" w14:textId="0DFA1A40" w:rsidR="002661D2" w:rsidRPr="009E204D" w:rsidRDefault="002661D2" w:rsidP="00C05FC5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</w:p>
    <w:sectPr w:rsidR="002661D2" w:rsidRPr="009E20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C6F2" w14:textId="77777777" w:rsidR="0019786C" w:rsidRDefault="0019786C" w:rsidP="009E204D">
      <w:pPr>
        <w:spacing w:after="0" w:line="240" w:lineRule="auto"/>
      </w:pPr>
      <w:r>
        <w:separator/>
      </w:r>
    </w:p>
  </w:endnote>
  <w:endnote w:type="continuationSeparator" w:id="0">
    <w:p w14:paraId="0C7FBEDC" w14:textId="77777777" w:rsidR="0019786C" w:rsidRDefault="0019786C" w:rsidP="009E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53940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64ECDF7" w14:textId="77777777" w:rsidR="006750FF" w:rsidRPr="00FB4975" w:rsidRDefault="0000000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B4975">
          <w:rPr>
            <w:rFonts w:ascii="Arial" w:hAnsi="Arial" w:cs="Arial"/>
            <w:sz w:val="24"/>
            <w:szCs w:val="24"/>
          </w:rPr>
          <w:fldChar w:fldCharType="begin"/>
        </w:r>
        <w:r w:rsidRPr="00FB4975">
          <w:rPr>
            <w:rFonts w:ascii="Arial" w:hAnsi="Arial" w:cs="Arial"/>
            <w:sz w:val="24"/>
            <w:szCs w:val="24"/>
          </w:rPr>
          <w:instrText>PAGE   \* MERGEFORMAT</w:instrText>
        </w:r>
        <w:r w:rsidRPr="00FB4975">
          <w:rPr>
            <w:rFonts w:ascii="Arial" w:hAnsi="Arial" w:cs="Arial"/>
            <w:sz w:val="24"/>
            <w:szCs w:val="24"/>
          </w:rPr>
          <w:fldChar w:fldCharType="separate"/>
        </w:r>
        <w:r w:rsidRPr="00FB4975">
          <w:rPr>
            <w:rFonts w:ascii="Arial" w:hAnsi="Arial" w:cs="Arial"/>
            <w:sz w:val="24"/>
            <w:szCs w:val="24"/>
          </w:rPr>
          <w:t>2</w:t>
        </w:r>
        <w:r w:rsidRPr="00FB497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84040FE" w14:textId="77777777" w:rsidR="006750F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8B5C" w14:textId="77777777" w:rsidR="0019786C" w:rsidRDefault="0019786C" w:rsidP="009E204D">
      <w:pPr>
        <w:spacing w:after="0" w:line="240" w:lineRule="auto"/>
      </w:pPr>
      <w:r>
        <w:separator/>
      </w:r>
    </w:p>
  </w:footnote>
  <w:footnote w:type="continuationSeparator" w:id="0">
    <w:p w14:paraId="40D6D9B5" w14:textId="77777777" w:rsidR="0019786C" w:rsidRDefault="0019786C" w:rsidP="009E204D">
      <w:pPr>
        <w:spacing w:after="0" w:line="240" w:lineRule="auto"/>
      </w:pPr>
      <w:r>
        <w:continuationSeparator/>
      </w:r>
    </w:p>
  </w:footnote>
  <w:footnote w:id="1">
    <w:p w14:paraId="0BB57ACB" w14:textId="77777777" w:rsidR="009E204D" w:rsidRPr="006E2BAF" w:rsidRDefault="009E204D" w:rsidP="009E204D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E2BA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2BAF">
        <w:rPr>
          <w:rFonts w:ascii="Arial" w:hAnsi="Arial" w:cs="Arial"/>
          <w:sz w:val="16"/>
          <w:szCs w:val="16"/>
        </w:rPr>
        <w:t xml:space="preserve"> </w:t>
      </w:r>
      <w:r w:rsidRPr="006E2BA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o szczególnych rozwiązaniach </w:t>
      </w:r>
      <w:r w:rsidRPr="006E2BAF">
        <w:rPr>
          <w:rFonts w:ascii="Arial" w:hAnsi="Arial" w:cs="Arial"/>
          <w:color w:val="222222"/>
          <w:sz w:val="16"/>
          <w:szCs w:val="16"/>
        </w:rPr>
        <w:br/>
        <w:t xml:space="preserve">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6E2BAF">
        <w:rPr>
          <w:rFonts w:ascii="Arial" w:hAnsi="Arial" w:cs="Arial"/>
          <w:color w:val="222222"/>
          <w:sz w:val="16"/>
          <w:szCs w:val="16"/>
        </w:rPr>
        <w:t xml:space="preserve">z </w:t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C347DE2" w14:textId="77777777" w:rsidR="009E204D" w:rsidRPr="003927D1" w:rsidRDefault="009E204D" w:rsidP="009E204D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oraz uczestnika konkursu wymienionego w wykazach określonych w rozporządzeniu 765/2006 i rozporządzeniu 269/2014 albo wpisanego na listę na podstawie decyzji w sprawie wpisu na listę rozstrzygającej o zastosowaniu środka,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którym mowa w art. 1 pkt 3 ustawy;</w:t>
      </w:r>
    </w:p>
    <w:p w14:paraId="14CE3387" w14:textId="7D0A9361" w:rsidR="009E204D" w:rsidRPr="003927D1" w:rsidRDefault="009E204D" w:rsidP="009E204D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3927D1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z dnia 1 marca 2018 r. o przeciwdziałaniu praniu pieniędzy oraz finansowaniu terroryzmu (Dz. U. z 2022 r. poz. 593</w:t>
      </w:r>
      <w:r w:rsidR="003927D1"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655</w:t>
      </w:r>
      <w:r w:rsidR="003927D1" w:rsidRPr="003927D1">
        <w:rPr>
          <w:rFonts w:ascii="Arial" w:hAnsi="Arial" w:cs="Arial"/>
          <w:sz w:val="16"/>
          <w:szCs w:val="16"/>
        </w:rPr>
        <w:t xml:space="preserve"> , 835, 2180 i 2185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9B6F26" w14:textId="5A217F43" w:rsidR="009E204D" w:rsidRPr="00896587" w:rsidRDefault="009E204D" w:rsidP="009E204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3927D1" w:rsidRPr="003927D1">
        <w:rPr>
          <w:rFonts w:ascii="Arial" w:hAnsi="Arial" w:cs="Arial"/>
          <w:sz w:val="16"/>
          <w:szCs w:val="16"/>
        </w:rPr>
        <w:t xml:space="preserve">Dz. U. z 2021 r. poz. 217, 2105 i 2106 oraz z </w:t>
      </w:r>
      <w:r w:rsidR="003927D1" w:rsidRPr="003927D1">
        <w:rPr>
          <w:rStyle w:val="Uwydatnienie"/>
          <w:rFonts w:ascii="Arial" w:hAnsi="Arial" w:cs="Arial"/>
          <w:sz w:val="16"/>
          <w:szCs w:val="16"/>
        </w:rPr>
        <w:t>2022</w:t>
      </w:r>
      <w:r w:rsidR="003927D1" w:rsidRPr="003927D1">
        <w:rPr>
          <w:rFonts w:ascii="Arial" w:hAnsi="Arial" w:cs="Arial"/>
          <w:sz w:val="16"/>
          <w:szCs w:val="16"/>
        </w:rPr>
        <w:t xml:space="preserve"> r. poz. 1488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), jest podmiot wymieniony </w:t>
      </w:r>
      <w:r w:rsid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0F1E"/>
    <w:multiLevelType w:val="hybridMultilevel"/>
    <w:tmpl w:val="E25684D8"/>
    <w:lvl w:ilvl="0" w:tplc="F30CB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26996"/>
    <w:multiLevelType w:val="hybridMultilevel"/>
    <w:tmpl w:val="1756B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152879">
    <w:abstractNumId w:val="1"/>
  </w:num>
  <w:num w:numId="2" w16cid:durableId="125744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73"/>
    <w:rsid w:val="00193ED2"/>
    <w:rsid w:val="0019786C"/>
    <w:rsid w:val="002661D2"/>
    <w:rsid w:val="003927D1"/>
    <w:rsid w:val="004A6A19"/>
    <w:rsid w:val="004F2705"/>
    <w:rsid w:val="005E324A"/>
    <w:rsid w:val="00685AED"/>
    <w:rsid w:val="006C7327"/>
    <w:rsid w:val="007A15BE"/>
    <w:rsid w:val="007E3E8E"/>
    <w:rsid w:val="009E204D"/>
    <w:rsid w:val="00A5784A"/>
    <w:rsid w:val="00BD64E3"/>
    <w:rsid w:val="00C05FC5"/>
    <w:rsid w:val="00C23D35"/>
    <w:rsid w:val="00DC2D73"/>
    <w:rsid w:val="00E20B24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1752"/>
  <w15:chartTrackingRefBased/>
  <w15:docId w15:val="{0DB739DD-5DA0-4C05-994E-072938EB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04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0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04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E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04D"/>
    <w:rPr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04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927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10</cp:revision>
  <cp:lastPrinted>2023-06-16T07:23:00Z</cp:lastPrinted>
  <dcterms:created xsi:type="dcterms:W3CDTF">2023-06-05T07:18:00Z</dcterms:created>
  <dcterms:modified xsi:type="dcterms:W3CDTF">2023-06-16T07:24:00Z</dcterms:modified>
</cp:coreProperties>
</file>