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7506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Dostawa komputerów dla KWP w Lublinie</w:t>
      </w:r>
      <w:bookmarkStart w:id="0" w:name="_GoBack"/>
      <w:bookmarkEnd w:id="0"/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A4CDD">
        <w:rPr>
          <w:rFonts w:ascii="Times New Roman" w:eastAsia="Calibri" w:hAnsi="Times New Roman" w:cs="Times New Roman"/>
        </w:rPr>
        <w:t>pozaustawowym w oparciu o art. 4 pkt 8 ustawy z dnia 29 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8C2D9A">
        <w:rPr>
          <w:rFonts w:ascii="Times New Roman" w:eastAsia="Calibri" w:hAnsi="Times New Roman" w:cs="Times New Roman"/>
        </w:rPr>
        <w:t xml:space="preserve">z </w:t>
      </w:r>
      <w:proofErr w:type="spellStart"/>
      <w:r w:rsidR="008C2D9A">
        <w:rPr>
          <w:rFonts w:ascii="Times New Roman" w:eastAsia="Calibri" w:hAnsi="Times New Roman" w:cs="Times New Roman"/>
        </w:rPr>
        <w:t>późn</w:t>
      </w:r>
      <w:proofErr w:type="spellEnd"/>
      <w:r w:rsidR="008C2D9A">
        <w:rPr>
          <w:rFonts w:ascii="Times New Roman" w:eastAsia="Calibri" w:hAnsi="Times New Roman" w:cs="Times New Roman"/>
        </w:rPr>
        <w:t>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0"/>
    <w:rsid w:val="000C42B0"/>
    <w:rsid w:val="00282B86"/>
    <w:rsid w:val="002A4CDD"/>
    <w:rsid w:val="00370E71"/>
    <w:rsid w:val="003B30C5"/>
    <w:rsid w:val="003F45B5"/>
    <w:rsid w:val="0043520D"/>
    <w:rsid w:val="004D51A6"/>
    <w:rsid w:val="006506FC"/>
    <w:rsid w:val="006D522A"/>
    <w:rsid w:val="007506F7"/>
    <w:rsid w:val="00756224"/>
    <w:rsid w:val="008C2D9A"/>
    <w:rsid w:val="00917DB7"/>
    <w:rsid w:val="009230CA"/>
    <w:rsid w:val="00B95441"/>
    <w:rsid w:val="00C44362"/>
    <w:rsid w:val="00D11728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Witek</cp:lastModifiedBy>
  <cp:revision>4</cp:revision>
  <cp:lastPrinted>2020-01-16T08:48:00Z</cp:lastPrinted>
  <dcterms:created xsi:type="dcterms:W3CDTF">2019-12-02T11:12:00Z</dcterms:created>
  <dcterms:modified xsi:type="dcterms:W3CDTF">2021-05-07T09:12:00Z</dcterms:modified>
</cp:coreProperties>
</file>