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104AD294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912BCF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3AEE96D8" w:rsidR="0067675B" w:rsidRPr="00C25300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>Dostawa emulsji asfaltowej, mieszanki mineralno-asfaltowej do stosowania na gorąco oraz mieszanki mineralno-asfaltowej do stosowania na zimno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487A69"/>
    <w:rsid w:val="00571421"/>
    <w:rsid w:val="0067675B"/>
    <w:rsid w:val="00912BCF"/>
    <w:rsid w:val="00BC0526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2022-02-09T09:51:00Z</dcterms:created>
  <dcterms:modified xsi:type="dcterms:W3CDTF">2022-02-25T11:04:00Z</dcterms:modified>
</cp:coreProperties>
</file>